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BC" w:rsidRPr="000F551D" w:rsidRDefault="0053399B" w:rsidP="005109BC">
      <w:pPr>
        <w:pStyle w:val="Figure"/>
      </w:pPr>
      <w:bookmarkStart w:id="0" w:name="_Toc168302996"/>
      <w:bookmarkStart w:id="1" w:name="_Toc168399728"/>
      <w:r w:rsidRPr="00D8564E">
        <w:rPr>
          <w:noProof/>
        </w:rPr>
        <w:drawing>
          <wp:inline distT="0" distB="0" distL="0" distR="0" wp14:anchorId="6CF669D1" wp14:editId="4446678B">
            <wp:extent cx="3419475" cy="628650"/>
            <wp:effectExtent l="0" t="0" r="0" b="0"/>
            <wp:docPr id="19" name="Picture 19" descr="C:\DailyWork\20101129\Azure images\final\WindowsAz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ilyWork\20101129\Azure images\final\WindowsAzur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628650"/>
                    </a:xfrm>
                    <a:prstGeom prst="rect">
                      <a:avLst/>
                    </a:prstGeom>
                    <a:noFill/>
                    <a:ln>
                      <a:noFill/>
                    </a:ln>
                  </pic:spPr>
                </pic:pic>
              </a:graphicData>
            </a:graphic>
          </wp:inline>
        </w:drawing>
      </w:r>
      <w:r w:rsidR="007B0833" w:rsidRPr="000F551D">
        <w:rPr>
          <w:noProof/>
        </w:rPr>
        <w:drawing>
          <wp:inline distT="0" distB="0" distL="0" distR="0" wp14:anchorId="5BFF19A2" wp14:editId="64874965">
            <wp:extent cx="5029200" cy="603250"/>
            <wp:effectExtent l="0" t="0" r="0" b="6350"/>
            <wp:docPr id="4" name="Picture 4" descr="Description: Description: HPCR2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PCR2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603250"/>
                    </a:xfrm>
                    <a:prstGeom prst="rect">
                      <a:avLst/>
                    </a:prstGeom>
                    <a:noFill/>
                    <a:ln>
                      <a:noFill/>
                    </a:ln>
                  </pic:spPr>
                </pic:pic>
              </a:graphicData>
            </a:graphic>
          </wp:inline>
        </w:drawing>
      </w:r>
    </w:p>
    <w:p w:rsidR="005109BC" w:rsidRDefault="005109BC" w:rsidP="005109BC">
      <w:pPr>
        <w:pStyle w:val="TableSpacing"/>
      </w:pPr>
    </w:p>
    <w:p w:rsidR="0053399B" w:rsidRDefault="0053399B" w:rsidP="005109BC">
      <w:pPr>
        <w:pStyle w:val="DSTOC1-0"/>
      </w:pPr>
      <w:r>
        <w:t xml:space="preserve">Creating HPC Cloud Solutions with Windows HPC Server </w:t>
      </w:r>
      <w:r w:rsidR="009B7E8B">
        <w:t xml:space="preserve">2008 R2 </w:t>
      </w:r>
      <w:r>
        <w:t>and Windows Azure: Application Models and Data Considerations</w:t>
      </w:r>
    </w:p>
    <w:p w:rsidR="005109BC" w:rsidRPr="000F551D" w:rsidRDefault="005109BC" w:rsidP="005109BC">
      <w:pPr>
        <w:pStyle w:val="TextIndented"/>
      </w:pPr>
      <w:r w:rsidRPr="000F551D">
        <w:t>Microsoft Corporation</w:t>
      </w:r>
    </w:p>
    <w:p w:rsidR="005109BC" w:rsidRPr="000F551D" w:rsidRDefault="005109BC" w:rsidP="00FB7293">
      <w:pPr>
        <w:pStyle w:val="TextIndented"/>
      </w:pPr>
      <w:r w:rsidRPr="000F551D">
        <w:t>Published</w:t>
      </w:r>
      <w:r w:rsidRPr="003D0ED5">
        <w:t xml:space="preserve">: </w:t>
      </w:r>
      <w:r w:rsidR="00EE48BB" w:rsidRPr="003D0ED5">
        <w:t>April </w:t>
      </w:r>
      <w:r w:rsidRPr="003D0ED5">
        <w:t>201</w:t>
      </w:r>
      <w:r w:rsidR="00FB7293" w:rsidRPr="003D0ED5">
        <w:t>2</w:t>
      </w:r>
    </w:p>
    <w:p w:rsidR="005109BC" w:rsidRPr="000F551D" w:rsidRDefault="005109BC" w:rsidP="005109BC">
      <w:pPr>
        <w:pStyle w:val="TextIndented"/>
      </w:pPr>
    </w:p>
    <w:p w:rsidR="005109BC" w:rsidRPr="000F551D" w:rsidRDefault="005109BC" w:rsidP="005109BC">
      <w:pPr>
        <w:pStyle w:val="TextIndented"/>
      </w:pPr>
    </w:p>
    <w:p w:rsidR="005109BC" w:rsidRPr="000F551D" w:rsidRDefault="005109BC" w:rsidP="005109BC">
      <w:pPr>
        <w:pStyle w:val="TextIndented"/>
      </w:pPr>
    </w:p>
    <w:p w:rsidR="005109BC" w:rsidRPr="000F551D" w:rsidRDefault="005109BC" w:rsidP="005109BC">
      <w:pPr>
        <w:pStyle w:val="TextIndented"/>
      </w:pPr>
    </w:p>
    <w:p w:rsidR="005109BC" w:rsidRPr="000F551D" w:rsidRDefault="005109BC" w:rsidP="005109BC">
      <w:pPr>
        <w:pStyle w:val="TextIndented"/>
      </w:pPr>
    </w:p>
    <w:p w:rsidR="005109BC" w:rsidRPr="000F551D" w:rsidRDefault="005109BC" w:rsidP="005109BC">
      <w:pPr>
        <w:pStyle w:val="TextIndented"/>
      </w:pPr>
    </w:p>
    <w:p w:rsidR="005109BC" w:rsidRPr="000F551D" w:rsidRDefault="005109BC" w:rsidP="005109BC">
      <w:pPr>
        <w:pStyle w:val="TextIndented"/>
      </w:pPr>
    </w:p>
    <w:p w:rsidR="005109BC" w:rsidRPr="000F551D" w:rsidRDefault="005109BC" w:rsidP="005109BC">
      <w:pPr>
        <w:pStyle w:val="DSTOC3-0"/>
      </w:pPr>
      <w:r w:rsidRPr="000F551D">
        <w:t>Abstract</w:t>
      </w:r>
    </w:p>
    <w:p w:rsidR="005109BC" w:rsidRPr="000F551D" w:rsidRDefault="005109BC" w:rsidP="00DE3A54">
      <w:pPr>
        <w:rPr>
          <w:lang w:bidi="ar-SA"/>
        </w:rPr>
      </w:pPr>
      <w:r w:rsidRPr="000F551D">
        <w:rPr>
          <w:lang w:bidi="ar-SA"/>
        </w:rPr>
        <w:t xml:space="preserve">Windows® HPC Server 2008 R2 </w:t>
      </w:r>
      <w:r w:rsidR="00D8564E" w:rsidRPr="000F551D">
        <w:rPr>
          <w:lang w:bidi="ar-SA"/>
        </w:rPr>
        <w:t>SP</w:t>
      </w:r>
      <w:r w:rsidR="00D8564E">
        <w:rPr>
          <w:lang w:bidi="ar-SA"/>
        </w:rPr>
        <w:t>1 and later</w:t>
      </w:r>
      <w:r w:rsidR="00D8564E" w:rsidRPr="000F551D">
        <w:rPr>
          <w:lang w:bidi="ar-SA"/>
        </w:rPr>
        <w:t xml:space="preserve"> </w:t>
      </w:r>
      <w:r w:rsidRPr="000F551D">
        <w:rPr>
          <w:lang w:bidi="ar-SA"/>
        </w:rPr>
        <w:t xml:space="preserve">enables administrators to increase the power of the on-premises cluster by adding computational resources in Windows Azure. With the Windows Azure “burst” scenario, various types of HPC applications can be deployed to Windows Azure nodes and run on these nodes in the same way </w:t>
      </w:r>
      <w:r w:rsidR="00EE48BB">
        <w:rPr>
          <w:lang w:bidi="ar-SA"/>
        </w:rPr>
        <w:t xml:space="preserve">that </w:t>
      </w:r>
      <w:r w:rsidRPr="000F551D">
        <w:rPr>
          <w:lang w:bidi="ar-SA"/>
        </w:rPr>
        <w:t>they run in on-premises nodes</w:t>
      </w:r>
      <w:r w:rsidR="002F1468">
        <w:rPr>
          <w:lang w:bidi="ar-SA"/>
        </w:rPr>
        <w:t>. The burst scenario also supports working solely in Windows Azure without any on-premises machines by using the Windows Azure HPC Scheduler.</w:t>
      </w:r>
    </w:p>
    <w:p w:rsidR="005109BC" w:rsidRPr="000F551D" w:rsidRDefault="005109BC" w:rsidP="002F1468">
      <w:pPr>
        <w:spacing w:after="200"/>
        <w:rPr>
          <w:lang w:bidi="ar-SA"/>
        </w:rPr>
      </w:pPr>
      <w:r w:rsidRPr="000F551D">
        <w:rPr>
          <w:lang w:bidi="ar-SA"/>
        </w:rPr>
        <w:t xml:space="preserve">This article provides a technical overview of developing HPC applications that are supported for the Windows Azure burst scenario. The article addresses </w:t>
      </w:r>
      <w:r w:rsidR="00410C78" w:rsidRPr="000F551D">
        <w:rPr>
          <w:lang w:bidi="ar-SA"/>
        </w:rPr>
        <w:t xml:space="preserve">the application models that are supported, and </w:t>
      </w:r>
      <w:r w:rsidRPr="000F551D">
        <w:rPr>
          <w:lang w:bidi="ar-SA"/>
        </w:rPr>
        <w:t>the data issues that arise when working with Windows Azure and on-premises nodes, such as the proper location for the data, the storage types in Windows Azure, various techniques to upload data to Windows Azure storage, and how to access data from the computational nodes in the cluster (on-premises and Windows Azure). Finally, this article describes how to deploy HPC applications to Windows Azure nodes and how to run these HPC applications from client applications, as well as from the Windows HPC Server 2008 R2</w:t>
      </w:r>
      <w:r w:rsidR="002F1468">
        <w:rPr>
          <w:lang w:bidi="ar-SA"/>
        </w:rPr>
        <w:t xml:space="preserve"> </w:t>
      </w:r>
      <w:r w:rsidRPr="003D0ED5">
        <w:rPr>
          <w:lang w:bidi="ar-SA"/>
        </w:rPr>
        <w:t>SP</w:t>
      </w:r>
      <w:r w:rsidR="0098524B" w:rsidRPr="003D0ED5">
        <w:rPr>
          <w:lang w:bidi="ar-SA"/>
        </w:rPr>
        <w:t>3</w:t>
      </w:r>
      <w:r w:rsidRPr="000F551D">
        <w:rPr>
          <w:lang w:bidi="ar-SA"/>
        </w:rPr>
        <w:t xml:space="preserve"> job submission interfaces.</w:t>
      </w:r>
    </w:p>
    <w:p w:rsidR="005109BC" w:rsidRPr="000F551D" w:rsidRDefault="005109BC" w:rsidP="005109BC">
      <w:pPr>
        <w:spacing w:after="200"/>
        <w:rPr>
          <w:lang w:bidi="ar-SA"/>
        </w:rPr>
      </w:pPr>
    </w:p>
    <w:p w:rsidR="00DD6D1C" w:rsidRPr="000F551D" w:rsidRDefault="007B0833" w:rsidP="005109BC">
      <w:pPr>
        <w:spacing w:after="200"/>
        <w:rPr>
          <w:rFonts w:ascii="Arial" w:eastAsia="Batang" w:hAnsi="Arial" w:cs="Arial"/>
          <w:b/>
          <w:bCs/>
          <w:caps/>
          <w:sz w:val="20"/>
          <w:szCs w:val="20"/>
          <w:lang w:eastAsia="ko-KR"/>
        </w:rPr>
      </w:pPr>
      <w:r w:rsidRPr="000F551D">
        <w:rPr>
          <w:noProof/>
          <w:lang w:bidi="ar-SA"/>
        </w:rPr>
        <w:lastRenderedPageBreak/>
        <w:drawing>
          <wp:inline distT="0" distB="0" distL="0" distR="0" wp14:anchorId="351796F6" wp14:editId="65072B17">
            <wp:extent cx="5029200" cy="340360"/>
            <wp:effectExtent l="0" t="0" r="0" b="2540"/>
            <wp:docPr id="3" name="Picture 3" descr="Description: Description: LH_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H_DocCoverBotto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40360"/>
                    </a:xfrm>
                    <a:prstGeom prst="rect">
                      <a:avLst/>
                    </a:prstGeom>
                    <a:noFill/>
                    <a:ln>
                      <a:noFill/>
                    </a:ln>
                  </pic:spPr>
                </pic:pic>
              </a:graphicData>
            </a:graphic>
          </wp:inline>
        </w:drawing>
      </w:r>
      <w:r w:rsidR="00DD6D1C" w:rsidRPr="000F551D">
        <w:rPr>
          <w:rFonts w:ascii="Arial" w:eastAsia="Batang" w:hAnsi="Arial" w:cs="Arial"/>
          <w:b/>
          <w:bCs/>
          <w:caps/>
          <w:sz w:val="20"/>
          <w:szCs w:val="20"/>
          <w:lang w:eastAsia="ko-KR"/>
        </w:rPr>
        <w:br w:type="page"/>
      </w:r>
    </w:p>
    <w:p w:rsidR="008872AF" w:rsidRPr="000F551D" w:rsidRDefault="008872AF" w:rsidP="008872AF">
      <w:pPr>
        <w:pStyle w:val="DSTOC1-0"/>
      </w:pPr>
      <w:r w:rsidRPr="000F551D">
        <w:lastRenderedPageBreak/>
        <w:t>Copyright Information</w:t>
      </w:r>
    </w:p>
    <w:p w:rsidR="008872AF" w:rsidRPr="000F551D" w:rsidRDefault="008872AF" w:rsidP="008872AF">
      <w:pPr>
        <w:spacing w:after="0" w:line="210" w:lineRule="atLeast"/>
        <w:rPr>
          <w:rFonts w:ascii="Segoe UI" w:eastAsia="Times New Roman" w:hAnsi="Segoe UI" w:cs="Segoe UI"/>
          <w:color w:val="333333"/>
          <w:sz w:val="17"/>
          <w:szCs w:val="17"/>
          <w:lang w:bidi="ar-SA"/>
        </w:rPr>
      </w:pPr>
    </w:p>
    <w:p w:rsidR="00871B01" w:rsidRDefault="00871B01" w:rsidP="00871B01"/>
    <w:p w:rsidR="008872AF" w:rsidRPr="000F551D" w:rsidRDefault="008872AF" w:rsidP="00C102B7">
      <w:pPr>
        <w:spacing w:after="0" w:line="210" w:lineRule="atLeast"/>
        <w:rPr>
          <w:rFonts w:ascii="Segoe UI" w:eastAsia="Times New Roman" w:hAnsi="Segoe UI" w:cs="Segoe UI"/>
          <w:color w:val="333333"/>
          <w:sz w:val="17"/>
          <w:szCs w:val="17"/>
          <w:lang w:bidi="ar-SA"/>
        </w:rPr>
      </w:pPr>
    </w:p>
    <w:p w:rsidR="008872AF" w:rsidRPr="000F551D" w:rsidRDefault="008872AF" w:rsidP="00C102B7">
      <w:pPr>
        <w:spacing w:after="0" w:line="210" w:lineRule="atLeast"/>
        <w:rPr>
          <w:rFonts w:ascii="Segoe UI" w:eastAsia="Times New Roman" w:hAnsi="Segoe UI" w:cs="Segoe UI"/>
          <w:color w:val="333333"/>
          <w:sz w:val="17"/>
          <w:szCs w:val="17"/>
          <w:lang w:bidi="ar-SA"/>
        </w:rPr>
      </w:pPr>
      <w:r w:rsidRPr="000F551D">
        <w:rPr>
          <w:rFonts w:ascii="Segoe UI" w:eastAsia="Times New Roman" w:hAnsi="Segoe UI" w:cs="Segoe UI"/>
          <w:color w:val="333333"/>
          <w:sz w:val="17"/>
          <w:szCs w:val="17"/>
          <w:lang w:bidi="ar-SA"/>
        </w:rPr>
        <w:t>This document is provided "as-is." Information and views expressed in this document, including URL and other Internet Web site references, may change without notice. You bear the risk of using it. </w:t>
      </w:r>
    </w:p>
    <w:p w:rsidR="005D648E" w:rsidRPr="000F551D" w:rsidRDefault="005D648E" w:rsidP="00C102B7">
      <w:pPr>
        <w:spacing w:after="0" w:line="210" w:lineRule="atLeast"/>
        <w:rPr>
          <w:rFonts w:ascii="Segoe UI" w:eastAsia="Times New Roman" w:hAnsi="Segoe UI" w:cs="Segoe UI"/>
          <w:color w:val="333333"/>
          <w:sz w:val="17"/>
          <w:szCs w:val="17"/>
          <w:lang w:bidi="ar-SA"/>
        </w:rPr>
      </w:pPr>
    </w:p>
    <w:p w:rsidR="008872AF" w:rsidRPr="000F551D" w:rsidRDefault="008872AF" w:rsidP="00C102B7">
      <w:pPr>
        <w:spacing w:after="0" w:line="210" w:lineRule="atLeast"/>
        <w:rPr>
          <w:rFonts w:ascii="Segoe UI" w:eastAsia="Times New Roman" w:hAnsi="Segoe UI" w:cs="Segoe UI"/>
          <w:color w:val="333333"/>
          <w:sz w:val="17"/>
          <w:szCs w:val="17"/>
          <w:lang w:bidi="ar-SA"/>
        </w:rPr>
      </w:pPr>
      <w:r w:rsidRPr="000F551D">
        <w:rPr>
          <w:rFonts w:ascii="Segoe UI" w:eastAsia="Times New Roman" w:hAnsi="Segoe UI" w:cs="Segoe UI"/>
          <w:color w:val="333333"/>
          <w:sz w:val="17"/>
          <w:szCs w:val="17"/>
          <w:lang w:bidi="ar-SA"/>
        </w:rPr>
        <w:t xml:space="preserve">Some examples are for illustration only and are fictitious. No real association is intended or inferred. </w:t>
      </w:r>
    </w:p>
    <w:p w:rsidR="008872AF" w:rsidRPr="000F551D" w:rsidRDefault="008872AF" w:rsidP="00C102B7">
      <w:pPr>
        <w:spacing w:after="0" w:line="210" w:lineRule="atLeast"/>
        <w:rPr>
          <w:rFonts w:ascii="Segoe UI" w:eastAsia="Times New Roman" w:hAnsi="Segoe UI" w:cs="Segoe UI"/>
          <w:color w:val="333333"/>
          <w:sz w:val="17"/>
          <w:szCs w:val="17"/>
          <w:lang w:bidi="ar-SA"/>
        </w:rPr>
      </w:pPr>
      <w:r w:rsidRPr="000F551D">
        <w:rPr>
          <w:rFonts w:ascii="Segoe UI" w:eastAsia="Times New Roman" w:hAnsi="Segoe UI" w:cs="Segoe UI"/>
          <w:color w:val="333333"/>
          <w:sz w:val="17"/>
          <w:szCs w:val="17"/>
          <w:lang w:bidi="ar-SA"/>
        </w:rPr>
        <w:t> </w:t>
      </w:r>
    </w:p>
    <w:p w:rsidR="008872AF" w:rsidRPr="000F551D" w:rsidRDefault="008872AF" w:rsidP="00C102B7">
      <w:pPr>
        <w:spacing w:after="0" w:line="210" w:lineRule="atLeast"/>
        <w:rPr>
          <w:rFonts w:ascii="Segoe UI" w:eastAsia="Times New Roman" w:hAnsi="Segoe UI" w:cs="Segoe UI"/>
          <w:color w:val="333333"/>
          <w:sz w:val="17"/>
          <w:szCs w:val="17"/>
          <w:lang w:bidi="ar-SA"/>
        </w:rPr>
      </w:pPr>
      <w:r w:rsidRPr="000F551D">
        <w:rPr>
          <w:rFonts w:ascii="Segoe UI" w:eastAsia="Times New Roman" w:hAnsi="Segoe UI" w:cs="Segoe UI"/>
          <w:color w:val="333333"/>
          <w:sz w:val="17"/>
          <w:szCs w:val="17"/>
          <w:lang w:bidi="ar-SA"/>
        </w:rPr>
        <w:t>This document does not provide you with any legal rights to any intellectual property in any Microsoft product. You may copy and use this document for your internal, reference purposes. You may modify this document for your internal, reference purposes.</w:t>
      </w:r>
    </w:p>
    <w:p w:rsidR="008872AF" w:rsidRPr="000F551D" w:rsidRDefault="008872AF">
      <w:pPr>
        <w:spacing w:after="200"/>
        <w:rPr>
          <w:rFonts w:ascii="Arial" w:eastAsia="Batang" w:hAnsi="Arial" w:cs="Arial"/>
          <w:bCs/>
          <w:caps/>
          <w:sz w:val="20"/>
          <w:szCs w:val="20"/>
          <w:lang w:eastAsia="ko-KR"/>
        </w:rPr>
      </w:pPr>
    </w:p>
    <w:p w:rsidR="00C102B7" w:rsidRPr="000F551D" w:rsidRDefault="00C102B7" w:rsidP="00C102B7">
      <w:pPr>
        <w:spacing w:after="0" w:line="210" w:lineRule="atLeast"/>
        <w:rPr>
          <w:rFonts w:ascii="Segoe UI" w:eastAsia="Times New Roman" w:hAnsi="Segoe UI" w:cs="Segoe UI"/>
          <w:color w:val="333333"/>
          <w:sz w:val="17"/>
          <w:szCs w:val="17"/>
          <w:lang w:bidi="ar-SA"/>
        </w:rPr>
      </w:pPr>
      <w:r w:rsidRPr="000F551D">
        <w:rPr>
          <w:rFonts w:ascii="Segoe UI" w:eastAsia="Times New Roman" w:hAnsi="Segoe UI" w:cs="Segoe UI"/>
          <w:color w:val="333333"/>
          <w:sz w:val="17"/>
          <w:szCs w:val="17"/>
          <w:lang w:bidi="ar-SA"/>
        </w:rPr>
        <w:t>© 201</w:t>
      </w:r>
      <w:r>
        <w:rPr>
          <w:rFonts w:ascii="Segoe UI" w:eastAsia="Times New Roman" w:hAnsi="Segoe UI" w:cs="Segoe UI"/>
          <w:color w:val="333333"/>
          <w:sz w:val="17"/>
          <w:szCs w:val="17"/>
          <w:lang w:bidi="ar-SA"/>
        </w:rPr>
        <w:t>2</w:t>
      </w:r>
      <w:r w:rsidRPr="000F551D">
        <w:rPr>
          <w:rFonts w:ascii="Segoe UI" w:eastAsia="Times New Roman" w:hAnsi="Segoe UI" w:cs="Segoe UI"/>
          <w:color w:val="333333"/>
          <w:sz w:val="17"/>
          <w:szCs w:val="17"/>
          <w:lang w:bidi="ar-SA"/>
        </w:rPr>
        <w:t xml:space="preserve"> Microsoft Corporation. All rights reserved.</w:t>
      </w:r>
    </w:p>
    <w:p w:rsidR="00C102B7" w:rsidRDefault="00C102B7" w:rsidP="00C102B7"/>
    <w:p w:rsidR="00C102B7" w:rsidRPr="00C102B7" w:rsidRDefault="00C102B7" w:rsidP="00C102B7">
      <w:pPr>
        <w:rPr>
          <w:sz w:val="17"/>
          <w:szCs w:val="17"/>
        </w:rPr>
      </w:pPr>
      <w:r w:rsidRPr="00C102B7">
        <w:rPr>
          <w:sz w:val="17"/>
          <w:szCs w:val="17"/>
        </w:rPr>
        <w:t>Microsoft, Windows, Windows Server, and Windows Azure are trademarks of the Microsoft group of companies.</w:t>
      </w:r>
    </w:p>
    <w:p w:rsidR="00C102B7" w:rsidRPr="00C102B7" w:rsidRDefault="00C102B7" w:rsidP="00C102B7">
      <w:pPr>
        <w:rPr>
          <w:sz w:val="17"/>
          <w:szCs w:val="17"/>
        </w:rPr>
      </w:pPr>
      <w:r w:rsidRPr="00C102B7">
        <w:rPr>
          <w:sz w:val="17"/>
          <w:szCs w:val="17"/>
        </w:rPr>
        <w:t>All other trademarks are property of their respective owners.</w:t>
      </w:r>
    </w:p>
    <w:p w:rsidR="008872AF" w:rsidRPr="000F551D" w:rsidRDefault="008872AF">
      <w:pPr>
        <w:spacing w:after="200"/>
        <w:rPr>
          <w:rFonts w:ascii="Arial" w:eastAsia="Batang" w:hAnsi="Arial" w:cs="Arial"/>
          <w:b/>
          <w:bCs/>
          <w:caps/>
          <w:sz w:val="20"/>
          <w:szCs w:val="20"/>
          <w:lang w:eastAsia="ko-KR"/>
        </w:rPr>
      </w:pPr>
      <w:r w:rsidRPr="000F551D">
        <w:rPr>
          <w:rFonts w:ascii="Arial" w:eastAsia="Batang" w:hAnsi="Arial" w:cs="Arial"/>
          <w:b/>
          <w:bCs/>
          <w:caps/>
          <w:sz w:val="20"/>
          <w:szCs w:val="20"/>
          <w:lang w:eastAsia="ko-KR"/>
        </w:rPr>
        <w:br w:type="page"/>
      </w:r>
    </w:p>
    <w:p w:rsidR="004E5C90" w:rsidRDefault="005F4F5D" w:rsidP="00AC46F4">
      <w:pPr>
        <w:pStyle w:val="TOC1"/>
        <w:tabs>
          <w:tab w:val="right" w:leader="dot" w:pos="9344"/>
        </w:tabs>
        <w:spacing w:before="280" w:after="0" w:line="280" w:lineRule="atLeast"/>
        <w:rPr>
          <w:lang w:eastAsia="ko-KR"/>
        </w:rPr>
      </w:pPr>
      <w:r w:rsidRPr="000F551D">
        <w:rPr>
          <w:rFonts w:ascii="Arial" w:eastAsia="Batang" w:hAnsi="Arial" w:cs="Arial"/>
          <w:b/>
          <w:bCs/>
          <w:caps/>
          <w:sz w:val="20"/>
          <w:szCs w:val="20"/>
          <w:lang w:eastAsia="ko-KR"/>
        </w:rPr>
        <w:t>Contents</w:t>
      </w:r>
      <w:bookmarkEnd w:id="0"/>
      <w:bookmarkEnd w:id="1"/>
    </w:p>
    <w:p w:rsidR="00223EB4" w:rsidRPr="00223EB4" w:rsidRDefault="00223EB4" w:rsidP="007323F6">
      <w:pPr>
        <w:rPr>
          <w:lang w:eastAsia="ko-KR"/>
        </w:rPr>
      </w:pPr>
    </w:p>
    <w:p w:rsidR="000D6453" w:rsidRDefault="002E766A">
      <w:pPr>
        <w:pStyle w:val="TOC1"/>
        <w:tabs>
          <w:tab w:val="right" w:leader="dot" w:pos="9350"/>
        </w:tabs>
        <w:rPr>
          <w:noProof/>
          <w:lang w:bidi="ar-SA"/>
        </w:rPr>
      </w:pPr>
      <w:r w:rsidRPr="000F551D">
        <w:rPr>
          <w:rFonts w:ascii="Arial" w:hAnsi="Arial"/>
          <w:b/>
          <w:bCs/>
          <w:caps/>
        </w:rPr>
        <w:fldChar w:fldCharType="begin"/>
      </w:r>
      <w:r w:rsidR="005F4F5D" w:rsidRPr="000F551D">
        <w:instrText xml:space="preserve"> TOC \h \z \t "</w:instrText>
      </w:r>
      <w:r w:rsidR="00223EB4" w:rsidRPr="000F551D">
        <w:instrText>Heading</w:instrText>
      </w:r>
      <w:r w:rsidR="00223EB4">
        <w:instrText xml:space="preserve"> </w:instrText>
      </w:r>
      <w:r w:rsidR="002D3929" w:rsidRPr="000F551D">
        <w:instrText>1</w:instrText>
      </w:r>
      <w:r w:rsidR="005F4F5D" w:rsidRPr="000F551D">
        <w:instrText>,2</w:instrText>
      </w:r>
      <w:r w:rsidR="00223EB4">
        <w:instrText>,Heading 2,</w:instrText>
      </w:r>
      <w:r w:rsidR="00941586">
        <w:instrText>3</w:instrText>
      </w:r>
      <w:r w:rsidR="005F4F5D" w:rsidRPr="000F551D">
        <w:instrText xml:space="preserve">,pp Topic,1,PP Procedure start,3" </w:instrText>
      </w:r>
      <w:r w:rsidRPr="000F551D">
        <w:rPr>
          <w:rFonts w:ascii="Arial" w:hAnsi="Arial"/>
          <w:b/>
          <w:bCs/>
          <w:caps/>
        </w:rPr>
        <w:fldChar w:fldCharType="separate"/>
      </w:r>
      <w:hyperlink w:anchor="_Toc322515420" w:history="1">
        <w:r w:rsidR="000D6453" w:rsidRPr="00B8421D">
          <w:rPr>
            <w:rStyle w:val="Hyperlink"/>
            <w:noProof/>
          </w:rPr>
          <w:t>Introduction</w:t>
        </w:r>
        <w:r w:rsidR="000D6453">
          <w:rPr>
            <w:noProof/>
            <w:webHidden/>
          </w:rPr>
          <w:tab/>
        </w:r>
        <w:r w:rsidR="000D6453">
          <w:rPr>
            <w:noProof/>
            <w:webHidden/>
          </w:rPr>
          <w:fldChar w:fldCharType="begin"/>
        </w:r>
        <w:r w:rsidR="000D6453">
          <w:rPr>
            <w:noProof/>
            <w:webHidden/>
          </w:rPr>
          <w:instrText xml:space="preserve"> PAGEREF _Toc322515420 \h </w:instrText>
        </w:r>
        <w:r w:rsidR="000D6453">
          <w:rPr>
            <w:noProof/>
            <w:webHidden/>
          </w:rPr>
        </w:r>
        <w:r w:rsidR="000D6453">
          <w:rPr>
            <w:noProof/>
            <w:webHidden/>
          </w:rPr>
          <w:fldChar w:fldCharType="separate"/>
        </w:r>
        <w:r w:rsidR="000D6453">
          <w:rPr>
            <w:noProof/>
            <w:webHidden/>
          </w:rPr>
          <w:t>6</w:t>
        </w:r>
        <w:r w:rsidR="000D6453">
          <w:rPr>
            <w:noProof/>
            <w:webHidden/>
          </w:rPr>
          <w:fldChar w:fldCharType="end"/>
        </w:r>
      </w:hyperlink>
    </w:p>
    <w:p w:rsidR="000D6453" w:rsidRDefault="00A71C26">
      <w:pPr>
        <w:pStyle w:val="TOC1"/>
        <w:tabs>
          <w:tab w:val="right" w:leader="dot" w:pos="9350"/>
        </w:tabs>
        <w:rPr>
          <w:noProof/>
          <w:lang w:bidi="ar-SA"/>
        </w:rPr>
      </w:pPr>
      <w:hyperlink w:anchor="_Toc322515421" w:history="1">
        <w:r w:rsidR="000D6453" w:rsidRPr="00B8421D">
          <w:rPr>
            <w:rStyle w:val="Hyperlink"/>
            <w:noProof/>
          </w:rPr>
          <w:t>HPC Application Models in the Cloud</w:t>
        </w:r>
        <w:r w:rsidR="000D6453">
          <w:rPr>
            <w:noProof/>
            <w:webHidden/>
          </w:rPr>
          <w:tab/>
        </w:r>
        <w:r w:rsidR="000D6453">
          <w:rPr>
            <w:noProof/>
            <w:webHidden/>
          </w:rPr>
          <w:fldChar w:fldCharType="begin"/>
        </w:r>
        <w:r w:rsidR="000D6453">
          <w:rPr>
            <w:noProof/>
            <w:webHidden/>
          </w:rPr>
          <w:instrText xml:space="preserve"> PAGEREF _Toc322515421 \h </w:instrText>
        </w:r>
        <w:r w:rsidR="000D6453">
          <w:rPr>
            <w:noProof/>
            <w:webHidden/>
          </w:rPr>
        </w:r>
        <w:r w:rsidR="000D6453">
          <w:rPr>
            <w:noProof/>
            <w:webHidden/>
          </w:rPr>
          <w:fldChar w:fldCharType="separate"/>
        </w:r>
        <w:r w:rsidR="000D6453">
          <w:rPr>
            <w:noProof/>
            <w:webHidden/>
          </w:rPr>
          <w:t>8</w:t>
        </w:r>
        <w:r w:rsidR="000D6453">
          <w:rPr>
            <w:noProof/>
            <w:webHidden/>
          </w:rPr>
          <w:fldChar w:fldCharType="end"/>
        </w:r>
      </w:hyperlink>
    </w:p>
    <w:p w:rsidR="000D6453" w:rsidRDefault="00A71C26">
      <w:pPr>
        <w:pStyle w:val="TOC2"/>
        <w:tabs>
          <w:tab w:val="right" w:leader="dot" w:pos="9350"/>
        </w:tabs>
        <w:rPr>
          <w:noProof/>
          <w:lang w:bidi="ar-SA"/>
        </w:rPr>
      </w:pPr>
      <w:hyperlink w:anchor="_Toc322515422" w:history="1">
        <w:r w:rsidR="000D6453" w:rsidRPr="00B8421D">
          <w:rPr>
            <w:rStyle w:val="Hyperlink"/>
            <w:noProof/>
          </w:rPr>
          <w:t>Parametric Sweep</w:t>
        </w:r>
        <w:r w:rsidR="000D6453">
          <w:rPr>
            <w:noProof/>
            <w:webHidden/>
          </w:rPr>
          <w:tab/>
        </w:r>
        <w:r w:rsidR="000D6453">
          <w:rPr>
            <w:noProof/>
            <w:webHidden/>
          </w:rPr>
          <w:fldChar w:fldCharType="begin"/>
        </w:r>
        <w:r w:rsidR="000D6453">
          <w:rPr>
            <w:noProof/>
            <w:webHidden/>
          </w:rPr>
          <w:instrText xml:space="preserve"> PAGEREF _Toc322515422 \h </w:instrText>
        </w:r>
        <w:r w:rsidR="000D6453">
          <w:rPr>
            <w:noProof/>
            <w:webHidden/>
          </w:rPr>
        </w:r>
        <w:r w:rsidR="000D6453">
          <w:rPr>
            <w:noProof/>
            <w:webHidden/>
          </w:rPr>
          <w:fldChar w:fldCharType="separate"/>
        </w:r>
        <w:r w:rsidR="000D6453">
          <w:rPr>
            <w:noProof/>
            <w:webHidden/>
          </w:rPr>
          <w:t>8</w:t>
        </w:r>
        <w:r w:rsidR="000D6453">
          <w:rPr>
            <w:noProof/>
            <w:webHidden/>
          </w:rPr>
          <w:fldChar w:fldCharType="end"/>
        </w:r>
      </w:hyperlink>
    </w:p>
    <w:p w:rsidR="000D6453" w:rsidRDefault="00A71C26">
      <w:pPr>
        <w:pStyle w:val="TOC2"/>
        <w:tabs>
          <w:tab w:val="right" w:leader="dot" w:pos="9350"/>
        </w:tabs>
        <w:rPr>
          <w:noProof/>
          <w:lang w:bidi="ar-SA"/>
        </w:rPr>
      </w:pPr>
      <w:hyperlink w:anchor="_Toc322515423" w:history="1">
        <w:r w:rsidR="000D6453" w:rsidRPr="00B8421D">
          <w:rPr>
            <w:rStyle w:val="Hyperlink"/>
            <w:noProof/>
          </w:rPr>
          <w:t>MS-MPI</w:t>
        </w:r>
        <w:r w:rsidR="000D6453">
          <w:rPr>
            <w:noProof/>
            <w:webHidden/>
          </w:rPr>
          <w:tab/>
        </w:r>
        <w:r w:rsidR="000D6453">
          <w:rPr>
            <w:noProof/>
            <w:webHidden/>
          </w:rPr>
          <w:fldChar w:fldCharType="begin"/>
        </w:r>
        <w:r w:rsidR="000D6453">
          <w:rPr>
            <w:noProof/>
            <w:webHidden/>
          </w:rPr>
          <w:instrText xml:space="preserve"> PAGEREF _Toc322515423 \h </w:instrText>
        </w:r>
        <w:r w:rsidR="000D6453">
          <w:rPr>
            <w:noProof/>
            <w:webHidden/>
          </w:rPr>
        </w:r>
        <w:r w:rsidR="000D6453">
          <w:rPr>
            <w:noProof/>
            <w:webHidden/>
          </w:rPr>
          <w:fldChar w:fldCharType="separate"/>
        </w:r>
        <w:r w:rsidR="000D6453">
          <w:rPr>
            <w:noProof/>
            <w:webHidden/>
          </w:rPr>
          <w:t>9</w:t>
        </w:r>
        <w:r w:rsidR="000D6453">
          <w:rPr>
            <w:noProof/>
            <w:webHidden/>
          </w:rPr>
          <w:fldChar w:fldCharType="end"/>
        </w:r>
      </w:hyperlink>
    </w:p>
    <w:p w:rsidR="000D6453" w:rsidRDefault="00A71C26">
      <w:pPr>
        <w:pStyle w:val="TOC2"/>
        <w:tabs>
          <w:tab w:val="right" w:leader="dot" w:pos="9350"/>
        </w:tabs>
        <w:rPr>
          <w:noProof/>
          <w:lang w:bidi="ar-SA"/>
        </w:rPr>
      </w:pPr>
      <w:hyperlink w:anchor="_Toc322515424" w:history="1">
        <w:r w:rsidR="000D6453" w:rsidRPr="00B8421D">
          <w:rPr>
            <w:rStyle w:val="Hyperlink"/>
            <w:noProof/>
          </w:rPr>
          <w:t>SOA Applications</w:t>
        </w:r>
        <w:r w:rsidR="000D6453">
          <w:rPr>
            <w:noProof/>
            <w:webHidden/>
          </w:rPr>
          <w:tab/>
        </w:r>
        <w:r w:rsidR="000D6453">
          <w:rPr>
            <w:noProof/>
            <w:webHidden/>
          </w:rPr>
          <w:fldChar w:fldCharType="begin"/>
        </w:r>
        <w:r w:rsidR="000D6453">
          <w:rPr>
            <w:noProof/>
            <w:webHidden/>
          </w:rPr>
          <w:instrText xml:space="preserve"> PAGEREF _Toc322515424 \h </w:instrText>
        </w:r>
        <w:r w:rsidR="000D6453">
          <w:rPr>
            <w:noProof/>
            <w:webHidden/>
          </w:rPr>
        </w:r>
        <w:r w:rsidR="000D6453">
          <w:rPr>
            <w:noProof/>
            <w:webHidden/>
          </w:rPr>
          <w:fldChar w:fldCharType="separate"/>
        </w:r>
        <w:r w:rsidR="000D6453">
          <w:rPr>
            <w:noProof/>
            <w:webHidden/>
          </w:rPr>
          <w:t>10</w:t>
        </w:r>
        <w:r w:rsidR="000D6453">
          <w:rPr>
            <w:noProof/>
            <w:webHidden/>
          </w:rPr>
          <w:fldChar w:fldCharType="end"/>
        </w:r>
      </w:hyperlink>
    </w:p>
    <w:p w:rsidR="000D6453" w:rsidRDefault="00A71C26">
      <w:pPr>
        <w:pStyle w:val="TOC2"/>
        <w:tabs>
          <w:tab w:val="right" w:leader="dot" w:pos="9350"/>
        </w:tabs>
        <w:rPr>
          <w:noProof/>
          <w:lang w:bidi="ar-SA"/>
        </w:rPr>
      </w:pPr>
      <w:hyperlink w:anchor="_Toc322515425" w:history="1">
        <w:r w:rsidR="000D6453" w:rsidRPr="00B8421D">
          <w:rPr>
            <w:rStyle w:val="Hyperlink"/>
            <w:noProof/>
          </w:rPr>
          <w:t>Microsoft Excel Offloading</w:t>
        </w:r>
        <w:r w:rsidR="000D6453">
          <w:rPr>
            <w:noProof/>
            <w:webHidden/>
          </w:rPr>
          <w:tab/>
        </w:r>
        <w:r w:rsidR="000D6453">
          <w:rPr>
            <w:noProof/>
            <w:webHidden/>
          </w:rPr>
          <w:fldChar w:fldCharType="begin"/>
        </w:r>
        <w:r w:rsidR="000D6453">
          <w:rPr>
            <w:noProof/>
            <w:webHidden/>
          </w:rPr>
          <w:instrText xml:space="preserve"> PAGEREF _Toc322515425 \h </w:instrText>
        </w:r>
        <w:r w:rsidR="000D6453">
          <w:rPr>
            <w:noProof/>
            <w:webHidden/>
          </w:rPr>
        </w:r>
        <w:r w:rsidR="000D6453">
          <w:rPr>
            <w:noProof/>
            <w:webHidden/>
          </w:rPr>
          <w:fldChar w:fldCharType="separate"/>
        </w:r>
        <w:r w:rsidR="000D6453">
          <w:rPr>
            <w:noProof/>
            <w:webHidden/>
          </w:rPr>
          <w:t>12</w:t>
        </w:r>
        <w:r w:rsidR="000D6453">
          <w:rPr>
            <w:noProof/>
            <w:webHidden/>
          </w:rPr>
          <w:fldChar w:fldCharType="end"/>
        </w:r>
      </w:hyperlink>
    </w:p>
    <w:p w:rsidR="000D6453" w:rsidRDefault="00A71C26">
      <w:pPr>
        <w:pStyle w:val="TOC1"/>
        <w:tabs>
          <w:tab w:val="right" w:leader="dot" w:pos="9350"/>
        </w:tabs>
        <w:rPr>
          <w:noProof/>
          <w:lang w:bidi="ar-SA"/>
        </w:rPr>
      </w:pPr>
      <w:hyperlink w:anchor="_Toc322515426" w:history="1">
        <w:r w:rsidR="000D6453" w:rsidRPr="00B8421D">
          <w:rPr>
            <w:rStyle w:val="Hyperlink"/>
            <w:noProof/>
          </w:rPr>
          <w:t>Development Guidance</w:t>
        </w:r>
        <w:r w:rsidR="000D6453">
          <w:rPr>
            <w:noProof/>
            <w:webHidden/>
          </w:rPr>
          <w:tab/>
        </w:r>
        <w:r w:rsidR="000D6453">
          <w:rPr>
            <w:noProof/>
            <w:webHidden/>
          </w:rPr>
          <w:fldChar w:fldCharType="begin"/>
        </w:r>
        <w:r w:rsidR="000D6453">
          <w:rPr>
            <w:noProof/>
            <w:webHidden/>
          </w:rPr>
          <w:instrText xml:space="preserve"> PAGEREF _Toc322515426 \h </w:instrText>
        </w:r>
        <w:r w:rsidR="000D6453">
          <w:rPr>
            <w:noProof/>
            <w:webHidden/>
          </w:rPr>
        </w:r>
        <w:r w:rsidR="000D6453">
          <w:rPr>
            <w:noProof/>
            <w:webHidden/>
          </w:rPr>
          <w:fldChar w:fldCharType="separate"/>
        </w:r>
        <w:r w:rsidR="000D6453">
          <w:rPr>
            <w:noProof/>
            <w:webHidden/>
          </w:rPr>
          <w:t>13</w:t>
        </w:r>
        <w:r w:rsidR="000D6453">
          <w:rPr>
            <w:noProof/>
            <w:webHidden/>
          </w:rPr>
          <w:fldChar w:fldCharType="end"/>
        </w:r>
      </w:hyperlink>
    </w:p>
    <w:p w:rsidR="000D6453" w:rsidRDefault="00A71C26">
      <w:pPr>
        <w:pStyle w:val="TOC2"/>
        <w:tabs>
          <w:tab w:val="right" w:leader="dot" w:pos="9350"/>
        </w:tabs>
        <w:rPr>
          <w:noProof/>
          <w:lang w:bidi="ar-SA"/>
        </w:rPr>
      </w:pPr>
      <w:hyperlink w:anchor="_Toc322515427" w:history="1">
        <w:r w:rsidR="000D6453" w:rsidRPr="00B8421D">
          <w:rPr>
            <w:rStyle w:val="Hyperlink"/>
            <w:noProof/>
          </w:rPr>
          <w:t>Developing Parametric Sweep Applications</w:t>
        </w:r>
        <w:r w:rsidR="000D6453">
          <w:rPr>
            <w:noProof/>
            <w:webHidden/>
          </w:rPr>
          <w:tab/>
        </w:r>
        <w:r w:rsidR="000D6453">
          <w:rPr>
            <w:noProof/>
            <w:webHidden/>
          </w:rPr>
          <w:fldChar w:fldCharType="begin"/>
        </w:r>
        <w:r w:rsidR="000D6453">
          <w:rPr>
            <w:noProof/>
            <w:webHidden/>
          </w:rPr>
          <w:instrText xml:space="preserve"> PAGEREF _Toc322515427 \h </w:instrText>
        </w:r>
        <w:r w:rsidR="000D6453">
          <w:rPr>
            <w:noProof/>
            <w:webHidden/>
          </w:rPr>
        </w:r>
        <w:r w:rsidR="000D6453">
          <w:rPr>
            <w:noProof/>
            <w:webHidden/>
          </w:rPr>
          <w:fldChar w:fldCharType="separate"/>
        </w:r>
        <w:r w:rsidR="000D6453">
          <w:rPr>
            <w:noProof/>
            <w:webHidden/>
          </w:rPr>
          <w:t>13</w:t>
        </w:r>
        <w:r w:rsidR="000D6453">
          <w:rPr>
            <w:noProof/>
            <w:webHidden/>
          </w:rPr>
          <w:fldChar w:fldCharType="end"/>
        </w:r>
      </w:hyperlink>
    </w:p>
    <w:p w:rsidR="000D6453" w:rsidRDefault="00A71C26">
      <w:pPr>
        <w:pStyle w:val="TOC3"/>
        <w:tabs>
          <w:tab w:val="right" w:leader="dot" w:pos="9350"/>
        </w:tabs>
        <w:rPr>
          <w:noProof/>
          <w:lang w:bidi="ar-SA"/>
        </w:rPr>
      </w:pPr>
      <w:hyperlink w:anchor="_Toc322515428" w:history="1">
        <w:r w:rsidR="000D6453" w:rsidRPr="00B8421D">
          <w:rPr>
            <w:rStyle w:val="Hyperlink"/>
            <w:noProof/>
          </w:rPr>
          <w:t>Migrating UNIX Applications</w:t>
        </w:r>
        <w:r w:rsidR="000D6453">
          <w:rPr>
            <w:noProof/>
            <w:webHidden/>
          </w:rPr>
          <w:tab/>
        </w:r>
        <w:r w:rsidR="000D6453">
          <w:rPr>
            <w:noProof/>
            <w:webHidden/>
          </w:rPr>
          <w:fldChar w:fldCharType="begin"/>
        </w:r>
        <w:r w:rsidR="000D6453">
          <w:rPr>
            <w:noProof/>
            <w:webHidden/>
          </w:rPr>
          <w:instrText xml:space="preserve"> PAGEREF _Toc322515428 \h </w:instrText>
        </w:r>
        <w:r w:rsidR="000D6453">
          <w:rPr>
            <w:noProof/>
            <w:webHidden/>
          </w:rPr>
        </w:r>
        <w:r w:rsidR="000D6453">
          <w:rPr>
            <w:noProof/>
            <w:webHidden/>
          </w:rPr>
          <w:fldChar w:fldCharType="separate"/>
        </w:r>
        <w:r w:rsidR="000D6453">
          <w:rPr>
            <w:noProof/>
            <w:webHidden/>
          </w:rPr>
          <w:t>15</w:t>
        </w:r>
        <w:r w:rsidR="000D6453">
          <w:rPr>
            <w:noProof/>
            <w:webHidden/>
          </w:rPr>
          <w:fldChar w:fldCharType="end"/>
        </w:r>
      </w:hyperlink>
    </w:p>
    <w:p w:rsidR="000D6453" w:rsidRDefault="00A71C26">
      <w:pPr>
        <w:pStyle w:val="TOC2"/>
        <w:tabs>
          <w:tab w:val="right" w:leader="dot" w:pos="9350"/>
        </w:tabs>
        <w:rPr>
          <w:noProof/>
          <w:lang w:bidi="ar-SA"/>
        </w:rPr>
      </w:pPr>
      <w:hyperlink w:anchor="_Toc322515429" w:history="1">
        <w:r w:rsidR="000D6453" w:rsidRPr="00B8421D">
          <w:rPr>
            <w:rStyle w:val="Hyperlink"/>
            <w:noProof/>
          </w:rPr>
          <w:t>Developing MPI Applications</w:t>
        </w:r>
        <w:r w:rsidR="000D6453">
          <w:rPr>
            <w:noProof/>
            <w:webHidden/>
          </w:rPr>
          <w:tab/>
        </w:r>
        <w:r w:rsidR="000D6453">
          <w:rPr>
            <w:noProof/>
            <w:webHidden/>
          </w:rPr>
          <w:fldChar w:fldCharType="begin"/>
        </w:r>
        <w:r w:rsidR="000D6453">
          <w:rPr>
            <w:noProof/>
            <w:webHidden/>
          </w:rPr>
          <w:instrText xml:space="preserve"> PAGEREF _Toc322515429 \h </w:instrText>
        </w:r>
        <w:r w:rsidR="000D6453">
          <w:rPr>
            <w:noProof/>
            <w:webHidden/>
          </w:rPr>
        </w:r>
        <w:r w:rsidR="000D6453">
          <w:rPr>
            <w:noProof/>
            <w:webHidden/>
          </w:rPr>
          <w:fldChar w:fldCharType="separate"/>
        </w:r>
        <w:r w:rsidR="000D6453">
          <w:rPr>
            <w:noProof/>
            <w:webHidden/>
          </w:rPr>
          <w:t>16</w:t>
        </w:r>
        <w:r w:rsidR="000D6453">
          <w:rPr>
            <w:noProof/>
            <w:webHidden/>
          </w:rPr>
          <w:fldChar w:fldCharType="end"/>
        </w:r>
      </w:hyperlink>
    </w:p>
    <w:p w:rsidR="000D6453" w:rsidRDefault="00A71C26">
      <w:pPr>
        <w:pStyle w:val="TOC2"/>
        <w:tabs>
          <w:tab w:val="right" w:leader="dot" w:pos="9350"/>
        </w:tabs>
        <w:rPr>
          <w:noProof/>
          <w:lang w:bidi="ar-SA"/>
        </w:rPr>
      </w:pPr>
      <w:hyperlink w:anchor="_Toc322515430" w:history="1">
        <w:r w:rsidR="000D6453" w:rsidRPr="00B8421D">
          <w:rPr>
            <w:rStyle w:val="Hyperlink"/>
            <w:noProof/>
          </w:rPr>
          <w:t>Developing SOA Applications</w:t>
        </w:r>
        <w:r w:rsidR="000D6453">
          <w:rPr>
            <w:noProof/>
            <w:webHidden/>
          </w:rPr>
          <w:tab/>
        </w:r>
        <w:r w:rsidR="000D6453">
          <w:rPr>
            <w:noProof/>
            <w:webHidden/>
          </w:rPr>
          <w:fldChar w:fldCharType="begin"/>
        </w:r>
        <w:r w:rsidR="000D6453">
          <w:rPr>
            <w:noProof/>
            <w:webHidden/>
          </w:rPr>
          <w:instrText xml:space="preserve"> PAGEREF _Toc322515430 \h </w:instrText>
        </w:r>
        <w:r w:rsidR="000D6453">
          <w:rPr>
            <w:noProof/>
            <w:webHidden/>
          </w:rPr>
        </w:r>
        <w:r w:rsidR="000D6453">
          <w:rPr>
            <w:noProof/>
            <w:webHidden/>
          </w:rPr>
          <w:fldChar w:fldCharType="separate"/>
        </w:r>
        <w:r w:rsidR="000D6453">
          <w:rPr>
            <w:noProof/>
            <w:webHidden/>
          </w:rPr>
          <w:t>18</w:t>
        </w:r>
        <w:r w:rsidR="000D6453">
          <w:rPr>
            <w:noProof/>
            <w:webHidden/>
          </w:rPr>
          <w:fldChar w:fldCharType="end"/>
        </w:r>
      </w:hyperlink>
    </w:p>
    <w:p w:rsidR="000D6453" w:rsidRDefault="00A71C26">
      <w:pPr>
        <w:pStyle w:val="TOC3"/>
        <w:tabs>
          <w:tab w:val="right" w:leader="dot" w:pos="9350"/>
        </w:tabs>
        <w:rPr>
          <w:noProof/>
          <w:lang w:bidi="ar-SA"/>
        </w:rPr>
      </w:pPr>
      <w:hyperlink w:anchor="_Toc322515431" w:history="1">
        <w:r w:rsidR="000D6453" w:rsidRPr="00B8421D">
          <w:rPr>
            <w:rStyle w:val="Hyperlink"/>
            <w:noProof/>
          </w:rPr>
          <w:t>Client Development</w:t>
        </w:r>
        <w:r w:rsidR="000D6453">
          <w:rPr>
            <w:noProof/>
            <w:webHidden/>
          </w:rPr>
          <w:tab/>
        </w:r>
        <w:r w:rsidR="000D6453">
          <w:rPr>
            <w:noProof/>
            <w:webHidden/>
          </w:rPr>
          <w:fldChar w:fldCharType="begin"/>
        </w:r>
        <w:r w:rsidR="000D6453">
          <w:rPr>
            <w:noProof/>
            <w:webHidden/>
          </w:rPr>
          <w:instrText xml:space="preserve"> PAGEREF _Toc322515431 \h </w:instrText>
        </w:r>
        <w:r w:rsidR="000D6453">
          <w:rPr>
            <w:noProof/>
            <w:webHidden/>
          </w:rPr>
        </w:r>
        <w:r w:rsidR="000D6453">
          <w:rPr>
            <w:noProof/>
            <w:webHidden/>
          </w:rPr>
          <w:fldChar w:fldCharType="separate"/>
        </w:r>
        <w:r w:rsidR="000D6453">
          <w:rPr>
            <w:noProof/>
            <w:webHidden/>
          </w:rPr>
          <w:t>18</w:t>
        </w:r>
        <w:r w:rsidR="000D6453">
          <w:rPr>
            <w:noProof/>
            <w:webHidden/>
          </w:rPr>
          <w:fldChar w:fldCharType="end"/>
        </w:r>
      </w:hyperlink>
    </w:p>
    <w:p w:rsidR="000D6453" w:rsidRDefault="00A71C26">
      <w:pPr>
        <w:pStyle w:val="TOC3"/>
        <w:tabs>
          <w:tab w:val="right" w:leader="dot" w:pos="9350"/>
        </w:tabs>
        <w:rPr>
          <w:noProof/>
          <w:lang w:bidi="ar-SA"/>
        </w:rPr>
      </w:pPr>
      <w:hyperlink w:anchor="_Toc322515432" w:history="1">
        <w:r w:rsidR="000D6453" w:rsidRPr="00B8421D">
          <w:rPr>
            <w:rStyle w:val="Hyperlink"/>
            <w:noProof/>
          </w:rPr>
          <w:t>Setup and Configuration</w:t>
        </w:r>
        <w:r w:rsidR="000D6453">
          <w:rPr>
            <w:noProof/>
            <w:webHidden/>
          </w:rPr>
          <w:tab/>
        </w:r>
        <w:r w:rsidR="000D6453">
          <w:rPr>
            <w:noProof/>
            <w:webHidden/>
          </w:rPr>
          <w:fldChar w:fldCharType="begin"/>
        </w:r>
        <w:r w:rsidR="000D6453">
          <w:rPr>
            <w:noProof/>
            <w:webHidden/>
          </w:rPr>
          <w:instrText xml:space="preserve"> PAGEREF _Toc322515432 \h </w:instrText>
        </w:r>
        <w:r w:rsidR="000D6453">
          <w:rPr>
            <w:noProof/>
            <w:webHidden/>
          </w:rPr>
        </w:r>
        <w:r w:rsidR="000D6453">
          <w:rPr>
            <w:noProof/>
            <w:webHidden/>
          </w:rPr>
          <w:fldChar w:fldCharType="separate"/>
        </w:r>
        <w:r w:rsidR="000D6453">
          <w:rPr>
            <w:noProof/>
            <w:webHidden/>
          </w:rPr>
          <w:t>20</w:t>
        </w:r>
        <w:r w:rsidR="000D6453">
          <w:rPr>
            <w:noProof/>
            <w:webHidden/>
          </w:rPr>
          <w:fldChar w:fldCharType="end"/>
        </w:r>
      </w:hyperlink>
    </w:p>
    <w:p w:rsidR="000D6453" w:rsidRDefault="00A71C26">
      <w:pPr>
        <w:pStyle w:val="TOC2"/>
        <w:tabs>
          <w:tab w:val="right" w:leader="dot" w:pos="9350"/>
        </w:tabs>
        <w:rPr>
          <w:noProof/>
          <w:lang w:bidi="ar-SA"/>
        </w:rPr>
      </w:pPr>
      <w:hyperlink w:anchor="_Toc322515433" w:history="1">
        <w:r w:rsidR="000D6453" w:rsidRPr="00B8421D">
          <w:rPr>
            <w:rStyle w:val="Hyperlink"/>
            <w:noProof/>
          </w:rPr>
          <w:t>Developing Excel UDFs</w:t>
        </w:r>
        <w:r w:rsidR="000D6453">
          <w:rPr>
            <w:noProof/>
            <w:webHidden/>
          </w:rPr>
          <w:tab/>
        </w:r>
        <w:r w:rsidR="000D6453">
          <w:rPr>
            <w:noProof/>
            <w:webHidden/>
          </w:rPr>
          <w:fldChar w:fldCharType="begin"/>
        </w:r>
        <w:r w:rsidR="000D6453">
          <w:rPr>
            <w:noProof/>
            <w:webHidden/>
          </w:rPr>
          <w:instrText xml:space="preserve"> PAGEREF _Toc322515433 \h </w:instrText>
        </w:r>
        <w:r w:rsidR="000D6453">
          <w:rPr>
            <w:noProof/>
            <w:webHidden/>
          </w:rPr>
        </w:r>
        <w:r w:rsidR="000D6453">
          <w:rPr>
            <w:noProof/>
            <w:webHidden/>
          </w:rPr>
          <w:fldChar w:fldCharType="separate"/>
        </w:r>
        <w:r w:rsidR="000D6453">
          <w:rPr>
            <w:noProof/>
            <w:webHidden/>
          </w:rPr>
          <w:t>21</w:t>
        </w:r>
        <w:r w:rsidR="000D6453">
          <w:rPr>
            <w:noProof/>
            <w:webHidden/>
          </w:rPr>
          <w:fldChar w:fldCharType="end"/>
        </w:r>
      </w:hyperlink>
    </w:p>
    <w:p w:rsidR="000D6453" w:rsidRDefault="00A71C26">
      <w:pPr>
        <w:pStyle w:val="TOC2"/>
        <w:tabs>
          <w:tab w:val="right" w:leader="dot" w:pos="9350"/>
        </w:tabs>
        <w:rPr>
          <w:noProof/>
          <w:lang w:bidi="ar-SA"/>
        </w:rPr>
      </w:pPr>
      <w:hyperlink w:anchor="_Toc322515434" w:history="1">
        <w:r w:rsidR="000D6453" w:rsidRPr="00B8421D">
          <w:rPr>
            <w:rStyle w:val="Hyperlink"/>
            <w:noProof/>
          </w:rPr>
          <w:t>Debugging HPC Applications</w:t>
        </w:r>
        <w:r w:rsidR="000D6453">
          <w:rPr>
            <w:noProof/>
            <w:webHidden/>
          </w:rPr>
          <w:tab/>
        </w:r>
        <w:r w:rsidR="000D6453">
          <w:rPr>
            <w:noProof/>
            <w:webHidden/>
          </w:rPr>
          <w:fldChar w:fldCharType="begin"/>
        </w:r>
        <w:r w:rsidR="000D6453">
          <w:rPr>
            <w:noProof/>
            <w:webHidden/>
          </w:rPr>
          <w:instrText xml:space="preserve"> PAGEREF _Toc322515434 \h </w:instrText>
        </w:r>
        <w:r w:rsidR="000D6453">
          <w:rPr>
            <w:noProof/>
            <w:webHidden/>
          </w:rPr>
        </w:r>
        <w:r w:rsidR="000D6453">
          <w:rPr>
            <w:noProof/>
            <w:webHidden/>
          </w:rPr>
          <w:fldChar w:fldCharType="separate"/>
        </w:r>
        <w:r w:rsidR="000D6453">
          <w:rPr>
            <w:noProof/>
            <w:webHidden/>
          </w:rPr>
          <w:t>21</w:t>
        </w:r>
        <w:r w:rsidR="000D6453">
          <w:rPr>
            <w:noProof/>
            <w:webHidden/>
          </w:rPr>
          <w:fldChar w:fldCharType="end"/>
        </w:r>
      </w:hyperlink>
    </w:p>
    <w:p w:rsidR="000D6453" w:rsidRDefault="00A71C26">
      <w:pPr>
        <w:pStyle w:val="TOC1"/>
        <w:tabs>
          <w:tab w:val="right" w:leader="dot" w:pos="9350"/>
        </w:tabs>
        <w:rPr>
          <w:noProof/>
          <w:lang w:bidi="ar-SA"/>
        </w:rPr>
      </w:pPr>
      <w:hyperlink w:anchor="_Toc322515435" w:history="1">
        <w:r w:rsidR="000D6453" w:rsidRPr="00B8421D">
          <w:rPr>
            <w:rStyle w:val="Hyperlink"/>
            <w:noProof/>
          </w:rPr>
          <w:t>Data Guidance</w:t>
        </w:r>
        <w:r w:rsidR="000D6453">
          <w:rPr>
            <w:noProof/>
            <w:webHidden/>
          </w:rPr>
          <w:tab/>
        </w:r>
        <w:r w:rsidR="000D6453">
          <w:rPr>
            <w:noProof/>
            <w:webHidden/>
          </w:rPr>
          <w:fldChar w:fldCharType="begin"/>
        </w:r>
        <w:r w:rsidR="000D6453">
          <w:rPr>
            <w:noProof/>
            <w:webHidden/>
          </w:rPr>
          <w:instrText xml:space="preserve"> PAGEREF _Toc322515435 \h </w:instrText>
        </w:r>
        <w:r w:rsidR="000D6453">
          <w:rPr>
            <w:noProof/>
            <w:webHidden/>
          </w:rPr>
        </w:r>
        <w:r w:rsidR="000D6453">
          <w:rPr>
            <w:noProof/>
            <w:webHidden/>
          </w:rPr>
          <w:fldChar w:fldCharType="separate"/>
        </w:r>
        <w:r w:rsidR="000D6453">
          <w:rPr>
            <w:noProof/>
            <w:webHidden/>
          </w:rPr>
          <w:t>23</w:t>
        </w:r>
        <w:r w:rsidR="000D6453">
          <w:rPr>
            <w:noProof/>
            <w:webHidden/>
          </w:rPr>
          <w:fldChar w:fldCharType="end"/>
        </w:r>
      </w:hyperlink>
    </w:p>
    <w:p w:rsidR="000D6453" w:rsidRDefault="00A71C26">
      <w:pPr>
        <w:pStyle w:val="TOC2"/>
        <w:tabs>
          <w:tab w:val="right" w:leader="dot" w:pos="9350"/>
        </w:tabs>
        <w:rPr>
          <w:noProof/>
          <w:lang w:bidi="ar-SA"/>
        </w:rPr>
      </w:pPr>
      <w:hyperlink w:anchor="_Toc322515436" w:history="1">
        <w:r w:rsidR="000D6453" w:rsidRPr="00B8421D">
          <w:rPr>
            <w:rStyle w:val="Hyperlink"/>
            <w:noProof/>
          </w:rPr>
          <w:t>Windows Azure Data Stores</w:t>
        </w:r>
        <w:r w:rsidR="000D6453">
          <w:rPr>
            <w:noProof/>
            <w:webHidden/>
          </w:rPr>
          <w:tab/>
        </w:r>
        <w:r w:rsidR="000D6453">
          <w:rPr>
            <w:noProof/>
            <w:webHidden/>
          </w:rPr>
          <w:fldChar w:fldCharType="begin"/>
        </w:r>
        <w:r w:rsidR="000D6453">
          <w:rPr>
            <w:noProof/>
            <w:webHidden/>
          </w:rPr>
          <w:instrText xml:space="preserve"> PAGEREF _Toc322515436 \h </w:instrText>
        </w:r>
        <w:r w:rsidR="000D6453">
          <w:rPr>
            <w:noProof/>
            <w:webHidden/>
          </w:rPr>
        </w:r>
        <w:r w:rsidR="000D6453">
          <w:rPr>
            <w:noProof/>
            <w:webHidden/>
          </w:rPr>
          <w:fldChar w:fldCharType="separate"/>
        </w:r>
        <w:r w:rsidR="000D6453">
          <w:rPr>
            <w:noProof/>
            <w:webHidden/>
          </w:rPr>
          <w:t>23</w:t>
        </w:r>
        <w:r w:rsidR="000D6453">
          <w:rPr>
            <w:noProof/>
            <w:webHidden/>
          </w:rPr>
          <w:fldChar w:fldCharType="end"/>
        </w:r>
      </w:hyperlink>
    </w:p>
    <w:p w:rsidR="000D6453" w:rsidRDefault="00A71C26">
      <w:pPr>
        <w:pStyle w:val="TOC3"/>
        <w:tabs>
          <w:tab w:val="right" w:leader="dot" w:pos="9350"/>
        </w:tabs>
        <w:rPr>
          <w:noProof/>
          <w:lang w:bidi="ar-SA"/>
        </w:rPr>
      </w:pPr>
      <w:hyperlink w:anchor="_Toc322515437" w:history="1">
        <w:r w:rsidR="000D6453" w:rsidRPr="00B8421D">
          <w:rPr>
            <w:rStyle w:val="Hyperlink"/>
            <w:noProof/>
          </w:rPr>
          <w:t>Windows Azure Storage</w:t>
        </w:r>
        <w:r w:rsidR="000D6453">
          <w:rPr>
            <w:noProof/>
            <w:webHidden/>
          </w:rPr>
          <w:tab/>
        </w:r>
        <w:r w:rsidR="000D6453">
          <w:rPr>
            <w:noProof/>
            <w:webHidden/>
          </w:rPr>
          <w:fldChar w:fldCharType="begin"/>
        </w:r>
        <w:r w:rsidR="000D6453">
          <w:rPr>
            <w:noProof/>
            <w:webHidden/>
          </w:rPr>
          <w:instrText xml:space="preserve"> PAGEREF _Toc322515437 \h </w:instrText>
        </w:r>
        <w:r w:rsidR="000D6453">
          <w:rPr>
            <w:noProof/>
            <w:webHidden/>
          </w:rPr>
        </w:r>
        <w:r w:rsidR="000D6453">
          <w:rPr>
            <w:noProof/>
            <w:webHidden/>
          </w:rPr>
          <w:fldChar w:fldCharType="separate"/>
        </w:r>
        <w:r w:rsidR="000D6453">
          <w:rPr>
            <w:noProof/>
            <w:webHidden/>
          </w:rPr>
          <w:t>23</w:t>
        </w:r>
        <w:r w:rsidR="000D6453">
          <w:rPr>
            <w:noProof/>
            <w:webHidden/>
          </w:rPr>
          <w:fldChar w:fldCharType="end"/>
        </w:r>
      </w:hyperlink>
    </w:p>
    <w:p w:rsidR="000D6453" w:rsidRDefault="00A71C26">
      <w:pPr>
        <w:pStyle w:val="TOC3"/>
        <w:tabs>
          <w:tab w:val="right" w:leader="dot" w:pos="9350"/>
        </w:tabs>
        <w:rPr>
          <w:noProof/>
          <w:lang w:bidi="ar-SA"/>
        </w:rPr>
      </w:pPr>
      <w:hyperlink w:anchor="_Toc322515438" w:history="1">
        <w:r w:rsidR="000D6453" w:rsidRPr="00B8421D">
          <w:rPr>
            <w:rStyle w:val="Hyperlink"/>
            <w:noProof/>
          </w:rPr>
          <w:t>SQL Azure</w:t>
        </w:r>
        <w:r w:rsidR="000D6453">
          <w:rPr>
            <w:noProof/>
            <w:webHidden/>
          </w:rPr>
          <w:tab/>
        </w:r>
        <w:r w:rsidR="000D6453">
          <w:rPr>
            <w:noProof/>
            <w:webHidden/>
          </w:rPr>
          <w:fldChar w:fldCharType="begin"/>
        </w:r>
        <w:r w:rsidR="000D6453">
          <w:rPr>
            <w:noProof/>
            <w:webHidden/>
          </w:rPr>
          <w:instrText xml:space="preserve"> PAGEREF _Toc322515438 \h </w:instrText>
        </w:r>
        <w:r w:rsidR="000D6453">
          <w:rPr>
            <w:noProof/>
            <w:webHidden/>
          </w:rPr>
        </w:r>
        <w:r w:rsidR="000D6453">
          <w:rPr>
            <w:noProof/>
            <w:webHidden/>
          </w:rPr>
          <w:fldChar w:fldCharType="separate"/>
        </w:r>
        <w:r w:rsidR="000D6453">
          <w:rPr>
            <w:noProof/>
            <w:webHidden/>
          </w:rPr>
          <w:t>24</w:t>
        </w:r>
        <w:r w:rsidR="000D6453">
          <w:rPr>
            <w:noProof/>
            <w:webHidden/>
          </w:rPr>
          <w:fldChar w:fldCharType="end"/>
        </w:r>
      </w:hyperlink>
    </w:p>
    <w:p w:rsidR="000D6453" w:rsidRDefault="00A71C26">
      <w:pPr>
        <w:pStyle w:val="TOC3"/>
        <w:tabs>
          <w:tab w:val="right" w:leader="dot" w:pos="9350"/>
        </w:tabs>
        <w:rPr>
          <w:noProof/>
          <w:lang w:bidi="ar-SA"/>
        </w:rPr>
      </w:pPr>
      <w:hyperlink w:anchor="_Toc322515439" w:history="1">
        <w:r w:rsidR="000D6453" w:rsidRPr="00B8421D">
          <w:rPr>
            <w:rStyle w:val="Hyperlink"/>
            <w:noProof/>
          </w:rPr>
          <w:t>Windows Azure Caching</w:t>
        </w:r>
        <w:r w:rsidR="000D6453">
          <w:rPr>
            <w:noProof/>
            <w:webHidden/>
          </w:rPr>
          <w:tab/>
        </w:r>
        <w:r w:rsidR="000D6453">
          <w:rPr>
            <w:noProof/>
            <w:webHidden/>
          </w:rPr>
          <w:fldChar w:fldCharType="begin"/>
        </w:r>
        <w:r w:rsidR="000D6453">
          <w:rPr>
            <w:noProof/>
            <w:webHidden/>
          </w:rPr>
          <w:instrText xml:space="preserve"> PAGEREF _Toc322515439 \h </w:instrText>
        </w:r>
        <w:r w:rsidR="000D6453">
          <w:rPr>
            <w:noProof/>
            <w:webHidden/>
          </w:rPr>
        </w:r>
        <w:r w:rsidR="000D6453">
          <w:rPr>
            <w:noProof/>
            <w:webHidden/>
          </w:rPr>
          <w:fldChar w:fldCharType="separate"/>
        </w:r>
        <w:r w:rsidR="000D6453">
          <w:rPr>
            <w:noProof/>
            <w:webHidden/>
          </w:rPr>
          <w:t>24</w:t>
        </w:r>
        <w:r w:rsidR="000D6453">
          <w:rPr>
            <w:noProof/>
            <w:webHidden/>
          </w:rPr>
          <w:fldChar w:fldCharType="end"/>
        </w:r>
      </w:hyperlink>
    </w:p>
    <w:p w:rsidR="000D6453" w:rsidRDefault="00A71C26">
      <w:pPr>
        <w:pStyle w:val="TOC3"/>
        <w:tabs>
          <w:tab w:val="right" w:leader="dot" w:pos="9350"/>
        </w:tabs>
        <w:rPr>
          <w:noProof/>
          <w:lang w:bidi="ar-SA"/>
        </w:rPr>
      </w:pPr>
      <w:hyperlink w:anchor="_Toc322515440" w:history="1">
        <w:r w:rsidR="000D6453" w:rsidRPr="00B8421D">
          <w:rPr>
            <w:rStyle w:val="Hyperlink"/>
            <w:noProof/>
          </w:rPr>
          <w:t>Content Delivery Network (CDN)</w:t>
        </w:r>
        <w:r w:rsidR="000D6453">
          <w:rPr>
            <w:noProof/>
            <w:webHidden/>
          </w:rPr>
          <w:tab/>
        </w:r>
        <w:r w:rsidR="000D6453">
          <w:rPr>
            <w:noProof/>
            <w:webHidden/>
          </w:rPr>
          <w:fldChar w:fldCharType="begin"/>
        </w:r>
        <w:r w:rsidR="000D6453">
          <w:rPr>
            <w:noProof/>
            <w:webHidden/>
          </w:rPr>
          <w:instrText xml:space="preserve"> PAGEREF _Toc322515440 \h </w:instrText>
        </w:r>
        <w:r w:rsidR="000D6453">
          <w:rPr>
            <w:noProof/>
            <w:webHidden/>
          </w:rPr>
        </w:r>
        <w:r w:rsidR="000D6453">
          <w:rPr>
            <w:noProof/>
            <w:webHidden/>
          </w:rPr>
          <w:fldChar w:fldCharType="separate"/>
        </w:r>
        <w:r w:rsidR="000D6453">
          <w:rPr>
            <w:noProof/>
            <w:webHidden/>
          </w:rPr>
          <w:t>24</w:t>
        </w:r>
        <w:r w:rsidR="000D6453">
          <w:rPr>
            <w:noProof/>
            <w:webHidden/>
          </w:rPr>
          <w:fldChar w:fldCharType="end"/>
        </w:r>
      </w:hyperlink>
    </w:p>
    <w:p w:rsidR="000D6453" w:rsidRDefault="00A71C26">
      <w:pPr>
        <w:pStyle w:val="TOC2"/>
        <w:tabs>
          <w:tab w:val="right" w:leader="dot" w:pos="9350"/>
        </w:tabs>
        <w:rPr>
          <w:noProof/>
          <w:lang w:bidi="ar-SA"/>
        </w:rPr>
      </w:pPr>
      <w:hyperlink w:anchor="_Toc322515441" w:history="1">
        <w:r w:rsidR="000D6453" w:rsidRPr="00B8421D">
          <w:rPr>
            <w:rStyle w:val="Hyperlink"/>
            <w:noProof/>
          </w:rPr>
          <w:t>Moving Data to the Cloud</w:t>
        </w:r>
        <w:r w:rsidR="000D6453">
          <w:rPr>
            <w:noProof/>
            <w:webHidden/>
          </w:rPr>
          <w:tab/>
        </w:r>
        <w:r w:rsidR="000D6453">
          <w:rPr>
            <w:noProof/>
            <w:webHidden/>
          </w:rPr>
          <w:fldChar w:fldCharType="begin"/>
        </w:r>
        <w:r w:rsidR="000D6453">
          <w:rPr>
            <w:noProof/>
            <w:webHidden/>
          </w:rPr>
          <w:instrText xml:space="preserve"> PAGEREF _Toc322515441 \h </w:instrText>
        </w:r>
        <w:r w:rsidR="000D6453">
          <w:rPr>
            <w:noProof/>
            <w:webHidden/>
          </w:rPr>
        </w:r>
        <w:r w:rsidR="000D6453">
          <w:rPr>
            <w:noProof/>
            <w:webHidden/>
          </w:rPr>
          <w:fldChar w:fldCharType="separate"/>
        </w:r>
        <w:r w:rsidR="000D6453">
          <w:rPr>
            <w:noProof/>
            <w:webHidden/>
          </w:rPr>
          <w:t>24</w:t>
        </w:r>
        <w:r w:rsidR="000D6453">
          <w:rPr>
            <w:noProof/>
            <w:webHidden/>
          </w:rPr>
          <w:fldChar w:fldCharType="end"/>
        </w:r>
      </w:hyperlink>
    </w:p>
    <w:p w:rsidR="000D6453" w:rsidRDefault="00A71C26">
      <w:pPr>
        <w:pStyle w:val="TOC3"/>
        <w:tabs>
          <w:tab w:val="right" w:leader="dot" w:pos="9350"/>
        </w:tabs>
        <w:rPr>
          <w:noProof/>
          <w:lang w:bidi="ar-SA"/>
        </w:rPr>
      </w:pPr>
      <w:hyperlink w:anchor="_Toc322515442" w:history="1">
        <w:r w:rsidR="000D6453" w:rsidRPr="00B8421D">
          <w:rPr>
            <w:rStyle w:val="Hyperlink"/>
            <w:noProof/>
          </w:rPr>
          <w:t>Choosing a Storage Type</w:t>
        </w:r>
        <w:r w:rsidR="000D6453">
          <w:rPr>
            <w:noProof/>
            <w:webHidden/>
          </w:rPr>
          <w:tab/>
        </w:r>
        <w:r w:rsidR="000D6453">
          <w:rPr>
            <w:noProof/>
            <w:webHidden/>
          </w:rPr>
          <w:fldChar w:fldCharType="begin"/>
        </w:r>
        <w:r w:rsidR="000D6453">
          <w:rPr>
            <w:noProof/>
            <w:webHidden/>
          </w:rPr>
          <w:instrText xml:space="preserve"> PAGEREF _Toc322515442 \h </w:instrText>
        </w:r>
        <w:r w:rsidR="000D6453">
          <w:rPr>
            <w:noProof/>
            <w:webHidden/>
          </w:rPr>
        </w:r>
        <w:r w:rsidR="000D6453">
          <w:rPr>
            <w:noProof/>
            <w:webHidden/>
          </w:rPr>
          <w:fldChar w:fldCharType="separate"/>
        </w:r>
        <w:r w:rsidR="000D6453">
          <w:rPr>
            <w:noProof/>
            <w:webHidden/>
          </w:rPr>
          <w:t>25</w:t>
        </w:r>
        <w:r w:rsidR="000D6453">
          <w:rPr>
            <w:noProof/>
            <w:webHidden/>
          </w:rPr>
          <w:fldChar w:fldCharType="end"/>
        </w:r>
      </w:hyperlink>
    </w:p>
    <w:p w:rsidR="000D6453" w:rsidRDefault="00A71C26">
      <w:pPr>
        <w:pStyle w:val="TOC3"/>
        <w:tabs>
          <w:tab w:val="right" w:leader="dot" w:pos="9350"/>
        </w:tabs>
        <w:rPr>
          <w:noProof/>
          <w:lang w:bidi="ar-SA"/>
        </w:rPr>
      </w:pPr>
      <w:hyperlink w:anchor="_Toc322515443" w:history="1">
        <w:r w:rsidR="000D6453" w:rsidRPr="00B8421D">
          <w:rPr>
            <w:rStyle w:val="Hyperlink"/>
            <w:noProof/>
          </w:rPr>
          <w:t>Deciding When to Move Data</w:t>
        </w:r>
        <w:r w:rsidR="000D6453">
          <w:rPr>
            <w:noProof/>
            <w:webHidden/>
          </w:rPr>
          <w:tab/>
        </w:r>
        <w:r w:rsidR="000D6453">
          <w:rPr>
            <w:noProof/>
            <w:webHidden/>
          </w:rPr>
          <w:fldChar w:fldCharType="begin"/>
        </w:r>
        <w:r w:rsidR="000D6453">
          <w:rPr>
            <w:noProof/>
            <w:webHidden/>
          </w:rPr>
          <w:instrText xml:space="preserve"> PAGEREF _Toc322515443 \h </w:instrText>
        </w:r>
        <w:r w:rsidR="000D6453">
          <w:rPr>
            <w:noProof/>
            <w:webHidden/>
          </w:rPr>
        </w:r>
        <w:r w:rsidR="000D6453">
          <w:rPr>
            <w:noProof/>
            <w:webHidden/>
          </w:rPr>
          <w:fldChar w:fldCharType="separate"/>
        </w:r>
        <w:r w:rsidR="000D6453">
          <w:rPr>
            <w:noProof/>
            <w:webHidden/>
          </w:rPr>
          <w:t>26</w:t>
        </w:r>
        <w:r w:rsidR="000D6453">
          <w:rPr>
            <w:noProof/>
            <w:webHidden/>
          </w:rPr>
          <w:fldChar w:fldCharType="end"/>
        </w:r>
      </w:hyperlink>
    </w:p>
    <w:p w:rsidR="000D6453" w:rsidRDefault="00A71C26">
      <w:pPr>
        <w:pStyle w:val="TOC3"/>
        <w:tabs>
          <w:tab w:val="right" w:leader="dot" w:pos="9350"/>
        </w:tabs>
        <w:rPr>
          <w:noProof/>
          <w:lang w:bidi="ar-SA"/>
        </w:rPr>
      </w:pPr>
      <w:hyperlink w:anchor="_Toc322515444" w:history="1">
        <w:r w:rsidR="000D6453" w:rsidRPr="00B8421D">
          <w:rPr>
            <w:rStyle w:val="Hyperlink"/>
            <w:noProof/>
          </w:rPr>
          <w:t>Uploading and Accessing Data</w:t>
        </w:r>
        <w:r w:rsidR="000D6453">
          <w:rPr>
            <w:noProof/>
            <w:webHidden/>
          </w:rPr>
          <w:tab/>
        </w:r>
        <w:r w:rsidR="000D6453">
          <w:rPr>
            <w:noProof/>
            <w:webHidden/>
          </w:rPr>
          <w:fldChar w:fldCharType="begin"/>
        </w:r>
        <w:r w:rsidR="000D6453">
          <w:rPr>
            <w:noProof/>
            <w:webHidden/>
          </w:rPr>
          <w:instrText xml:space="preserve"> PAGEREF _Toc322515444 \h </w:instrText>
        </w:r>
        <w:r w:rsidR="000D6453">
          <w:rPr>
            <w:noProof/>
            <w:webHidden/>
          </w:rPr>
        </w:r>
        <w:r w:rsidR="000D6453">
          <w:rPr>
            <w:noProof/>
            <w:webHidden/>
          </w:rPr>
          <w:fldChar w:fldCharType="separate"/>
        </w:r>
        <w:r w:rsidR="000D6453">
          <w:rPr>
            <w:noProof/>
            <w:webHidden/>
          </w:rPr>
          <w:t>30</w:t>
        </w:r>
        <w:r w:rsidR="000D6453">
          <w:rPr>
            <w:noProof/>
            <w:webHidden/>
          </w:rPr>
          <w:fldChar w:fldCharType="end"/>
        </w:r>
      </w:hyperlink>
    </w:p>
    <w:p w:rsidR="000D6453" w:rsidRDefault="00A71C26">
      <w:pPr>
        <w:pStyle w:val="TOC3"/>
        <w:tabs>
          <w:tab w:val="right" w:leader="dot" w:pos="9350"/>
        </w:tabs>
        <w:rPr>
          <w:noProof/>
          <w:lang w:bidi="ar-SA"/>
        </w:rPr>
      </w:pPr>
      <w:hyperlink w:anchor="_Toc322515445" w:history="1">
        <w:r w:rsidR="000D6453" w:rsidRPr="00B8421D">
          <w:rPr>
            <w:rStyle w:val="Hyperlink"/>
            <w:noProof/>
          </w:rPr>
          <w:t>Working with Mixed Nodes</w:t>
        </w:r>
        <w:r w:rsidR="000D6453">
          <w:rPr>
            <w:noProof/>
            <w:webHidden/>
          </w:rPr>
          <w:tab/>
        </w:r>
        <w:r w:rsidR="000D6453">
          <w:rPr>
            <w:noProof/>
            <w:webHidden/>
          </w:rPr>
          <w:fldChar w:fldCharType="begin"/>
        </w:r>
        <w:r w:rsidR="000D6453">
          <w:rPr>
            <w:noProof/>
            <w:webHidden/>
          </w:rPr>
          <w:instrText xml:space="preserve"> PAGEREF _Toc322515445 \h </w:instrText>
        </w:r>
        <w:r w:rsidR="000D6453">
          <w:rPr>
            <w:noProof/>
            <w:webHidden/>
          </w:rPr>
        </w:r>
        <w:r w:rsidR="000D6453">
          <w:rPr>
            <w:noProof/>
            <w:webHidden/>
          </w:rPr>
          <w:fldChar w:fldCharType="separate"/>
        </w:r>
        <w:r w:rsidR="000D6453">
          <w:rPr>
            <w:noProof/>
            <w:webHidden/>
          </w:rPr>
          <w:t>35</w:t>
        </w:r>
        <w:r w:rsidR="000D6453">
          <w:rPr>
            <w:noProof/>
            <w:webHidden/>
          </w:rPr>
          <w:fldChar w:fldCharType="end"/>
        </w:r>
      </w:hyperlink>
    </w:p>
    <w:p w:rsidR="000D6453" w:rsidRDefault="00A71C26">
      <w:pPr>
        <w:pStyle w:val="TOC3"/>
        <w:tabs>
          <w:tab w:val="right" w:leader="dot" w:pos="9350"/>
        </w:tabs>
        <w:rPr>
          <w:noProof/>
          <w:lang w:bidi="ar-SA"/>
        </w:rPr>
      </w:pPr>
      <w:hyperlink w:anchor="_Toc322515446" w:history="1">
        <w:r w:rsidR="000D6453" w:rsidRPr="00B8421D">
          <w:rPr>
            <w:rStyle w:val="Hyperlink"/>
            <w:noProof/>
          </w:rPr>
          <w:t>Using Static Data</w:t>
        </w:r>
        <w:r w:rsidR="000D6453">
          <w:rPr>
            <w:noProof/>
            <w:webHidden/>
          </w:rPr>
          <w:tab/>
        </w:r>
        <w:r w:rsidR="000D6453">
          <w:rPr>
            <w:noProof/>
            <w:webHidden/>
          </w:rPr>
          <w:fldChar w:fldCharType="begin"/>
        </w:r>
        <w:r w:rsidR="000D6453">
          <w:rPr>
            <w:noProof/>
            <w:webHidden/>
          </w:rPr>
          <w:instrText xml:space="preserve"> PAGEREF _Toc322515446 \h </w:instrText>
        </w:r>
        <w:r w:rsidR="000D6453">
          <w:rPr>
            <w:noProof/>
            <w:webHidden/>
          </w:rPr>
        </w:r>
        <w:r w:rsidR="000D6453">
          <w:rPr>
            <w:noProof/>
            <w:webHidden/>
          </w:rPr>
          <w:fldChar w:fldCharType="separate"/>
        </w:r>
        <w:r w:rsidR="000D6453">
          <w:rPr>
            <w:noProof/>
            <w:webHidden/>
          </w:rPr>
          <w:t>35</w:t>
        </w:r>
        <w:r w:rsidR="000D6453">
          <w:rPr>
            <w:noProof/>
            <w:webHidden/>
          </w:rPr>
          <w:fldChar w:fldCharType="end"/>
        </w:r>
      </w:hyperlink>
    </w:p>
    <w:p w:rsidR="000D6453" w:rsidRDefault="00A71C26">
      <w:pPr>
        <w:pStyle w:val="TOC2"/>
        <w:tabs>
          <w:tab w:val="right" w:leader="dot" w:pos="9350"/>
        </w:tabs>
        <w:rPr>
          <w:noProof/>
          <w:lang w:bidi="ar-SA"/>
        </w:rPr>
      </w:pPr>
      <w:hyperlink w:anchor="_Toc322515447" w:history="1">
        <w:r w:rsidR="000D6453" w:rsidRPr="00B8421D">
          <w:rPr>
            <w:rStyle w:val="Hyperlink"/>
            <w:noProof/>
          </w:rPr>
          <w:t>Outputting Results</w:t>
        </w:r>
        <w:r w:rsidR="000D6453">
          <w:rPr>
            <w:noProof/>
            <w:webHidden/>
          </w:rPr>
          <w:tab/>
        </w:r>
        <w:r w:rsidR="000D6453">
          <w:rPr>
            <w:noProof/>
            <w:webHidden/>
          </w:rPr>
          <w:fldChar w:fldCharType="begin"/>
        </w:r>
        <w:r w:rsidR="000D6453">
          <w:rPr>
            <w:noProof/>
            <w:webHidden/>
          </w:rPr>
          <w:instrText xml:space="preserve"> PAGEREF _Toc322515447 \h </w:instrText>
        </w:r>
        <w:r w:rsidR="000D6453">
          <w:rPr>
            <w:noProof/>
            <w:webHidden/>
          </w:rPr>
        </w:r>
        <w:r w:rsidR="000D6453">
          <w:rPr>
            <w:noProof/>
            <w:webHidden/>
          </w:rPr>
          <w:fldChar w:fldCharType="separate"/>
        </w:r>
        <w:r w:rsidR="000D6453">
          <w:rPr>
            <w:noProof/>
            <w:webHidden/>
          </w:rPr>
          <w:t>36</w:t>
        </w:r>
        <w:r w:rsidR="000D6453">
          <w:rPr>
            <w:noProof/>
            <w:webHidden/>
          </w:rPr>
          <w:fldChar w:fldCharType="end"/>
        </w:r>
      </w:hyperlink>
    </w:p>
    <w:p w:rsidR="000D6453" w:rsidRDefault="00A71C26">
      <w:pPr>
        <w:pStyle w:val="TOC3"/>
        <w:tabs>
          <w:tab w:val="right" w:leader="dot" w:pos="9350"/>
        </w:tabs>
        <w:rPr>
          <w:noProof/>
          <w:lang w:bidi="ar-SA"/>
        </w:rPr>
      </w:pPr>
      <w:hyperlink w:anchor="_Toc322515448" w:history="1">
        <w:r w:rsidR="000D6453" w:rsidRPr="00B8421D">
          <w:rPr>
            <w:rStyle w:val="Hyperlink"/>
            <w:noProof/>
          </w:rPr>
          <w:t>Returning Results from SOA Applications</w:t>
        </w:r>
        <w:r w:rsidR="000D6453">
          <w:rPr>
            <w:noProof/>
            <w:webHidden/>
          </w:rPr>
          <w:tab/>
        </w:r>
        <w:r w:rsidR="000D6453">
          <w:rPr>
            <w:noProof/>
            <w:webHidden/>
          </w:rPr>
          <w:fldChar w:fldCharType="begin"/>
        </w:r>
        <w:r w:rsidR="000D6453">
          <w:rPr>
            <w:noProof/>
            <w:webHidden/>
          </w:rPr>
          <w:instrText xml:space="preserve"> PAGEREF _Toc322515448 \h </w:instrText>
        </w:r>
        <w:r w:rsidR="000D6453">
          <w:rPr>
            <w:noProof/>
            <w:webHidden/>
          </w:rPr>
        </w:r>
        <w:r w:rsidR="000D6453">
          <w:rPr>
            <w:noProof/>
            <w:webHidden/>
          </w:rPr>
          <w:fldChar w:fldCharType="separate"/>
        </w:r>
        <w:r w:rsidR="000D6453">
          <w:rPr>
            <w:noProof/>
            <w:webHidden/>
          </w:rPr>
          <w:t>36</w:t>
        </w:r>
        <w:r w:rsidR="000D6453">
          <w:rPr>
            <w:noProof/>
            <w:webHidden/>
          </w:rPr>
          <w:fldChar w:fldCharType="end"/>
        </w:r>
      </w:hyperlink>
    </w:p>
    <w:p w:rsidR="000D6453" w:rsidRDefault="00A71C26">
      <w:pPr>
        <w:pStyle w:val="TOC1"/>
        <w:tabs>
          <w:tab w:val="right" w:leader="dot" w:pos="9350"/>
        </w:tabs>
        <w:rPr>
          <w:noProof/>
          <w:lang w:bidi="ar-SA"/>
        </w:rPr>
      </w:pPr>
      <w:hyperlink w:anchor="_Toc322515449" w:history="1">
        <w:r w:rsidR="000D6453" w:rsidRPr="00B8421D">
          <w:rPr>
            <w:rStyle w:val="Hyperlink"/>
            <w:noProof/>
          </w:rPr>
          <w:t>Setup and Deployment</w:t>
        </w:r>
        <w:r w:rsidR="000D6453">
          <w:rPr>
            <w:noProof/>
            <w:webHidden/>
          </w:rPr>
          <w:tab/>
        </w:r>
        <w:r w:rsidR="000D6453">
          <w:rPr>
            <w:noProof/>
            <w:webHidden/>
          </w:rPr>
          <w:fldChar w:fldCharType="begin"/>
        </w:r>
        <w:r w:rsidR="000D6453">
          <w:rPr>
            <w:noProof/>
            <w:webHidden/>
          </w:rPr>
          <w:instrText xml:space="preserve"> PAGEREF _Toc322515449 \h </w:instrText>
        </w:r>
        <w:r w:rsidR="000D6453">
          <w:rPr>
            <w:noProof/>
            <w:webHidden/>
          </w:rPr>
        </w:r>
        <w:r w:rsidR="000D6453">
          <w:rPr>
            <w:noProof/>
            <w:webHidden/>
          </w:rPr>
          <w:fldChar w:fldCharType="separate"/>
        </w:r>
        <w:r w:rsidR="000D6453">
          <w:rPr>
            <w:noProof/>
            <w:webHidden/>
          </w:rPr>
          <w:t>37</w:t>
        </w:r>
        <w:r w:rsidR="000D6453">
          <w:rPr>
            <w:noProof/>
            <w:webHidden/>
          </w:rPr>
          <w:fldChar w:fldCharType="end"/>
        </w:r>
      </w:hyperlink>
    </w:p>
    <w:p w:rsidR="000D6453" w:rsidRDefault="00A71C26">
      <w:pPr>
        <w:pStyle w:val="TOC2"/>
        <w:tabs>
          <w:tab w:val="right" w:leader="dot" w:pos="9350"/>
        </w:tabs>
        <w:rPr>
          <w:noProof/>
          <w:lang w:bidi="ar-SA"/>
        </w:rPr>
      </w:pPr>
      <w:hyperlink w:anchor="_Toc322515450" w:history="1">
        <w:r w:rsidR="000D6453" w:rsidRPr="00B8421D">
          <w:rPr>
            <w:rStyle w:val="Hyperlink"/>
            <w:noProof/>
          </w:rPr>
          <w:t>Setting Up Windows Azure Nodes</w:t>
        </w:r>
        <w:r w:rsidR="000D6453">
          <w:rPr>
            <w:noProof/>
            <w:webHidden/>
          </w:rPr>
          <w:tab/>
        </w:r>
        <w:r w:rsidR="000D6453">
          <w:rPr>
            <w:noProof/>
            <w:webHidden/>
          </w:rPr>
          <w:fldChar w:fldCharType="begin"/>
        </w:r>
        <w:r w:rsidR="000D6453">
          <w:rPr>
            <w:noProof/>
            <w:webHidden/>
          </w:rPr>
          <w:instrText xml:space="preserve"> PAGEREF _Toc322515450 \h </w:instrText>
        </w:r>
        <w:r w:rsidR="000D6453">
          <w:rPr>
            <w:noProof/>
            <w:webHidden/>
          </w:rPr>
        </w:r>
        <w:r w:rsidR="000D6453">
          <w:rPr>
            <w:noProof/>
            <w:webHidden/>
          </w:rPr>
          <w:fldChar w:fldCharType="separate"/>
        </w:r>
        <w:r w:rsidR="000D6453">
          <w:rPr>
            <w:noProof/>
            <w:webHidden/>
          </w:rPr>
          <w:t>37</w:t>
        </w:r>
        <w:r w:rsidR="000D6453">
          <w:rPr>
            <w:noProof/>
            <w:webHidden/>
          </w:rPr>
          <w:fldChar w:fldCharType="end"/>
        </w:r>
      </w:hyperlink>
    </w:p>
    <w:p w:rsidR="000D6453" w:rsidRDefault="00A71C26">
      <w:pPr>
        <w:pStyle w:val="TOC3"/>
        <w:tabs>
          <w:tab w:val="right" w:leader="dot" w:pos="9350"/>
        </w:tabs>
        <w:rPr>
          <w:noProof/>
          <w:lang w:bidi="ar-SA"/>
        </w:rPr>
      </w:pPr>
      <w:hyperlink w:anchor="_Toc322515451" w:history="1">
        <w:r w:rsidR="000D6453" w:rsidRPr="00B8421D">
          <w:rPr>
            <w:rStyle w:val="Hyperlink"/>
            <w:noProof/>
            <w:lang w:bidi="he-IL"/>
          </w:rPr>
          <w:t xml:space="preserve">Understanding the </w:t>
        </w:r>
        <w:r w:rsidR="000D6453" w:rsidRPr="00B8421D">
          <w:rPr>
            <w:rStyle w:val="Hyperlink"/>
            <w:noProof/>
          </w:rPr>
          <w:t>Effects of Node Actions on</w:t>
        </w:r>
        <w:r w:rsidR="000D6453" w:rsidRPr="00B8421D">
          <w:rPr>
            <w:rStyle w:val="Hyperlink"/>
            <w:noProof/>
            <w:lang w:bidi="he-IL"/>
          </w:rPr>
          <w:t xml:space="preserve"> Windows Azure Nodes</w:t>
        </w:r>
        <w:r w:rsidR="000D6453">
          <w:rPr>
            <w:noProof/>
            <w:webHidden/>
          </w:rPr>
          <w:tab/>
        </w:r>
        <w:r w:rsidR="000D6453">
          <w:rPr>
            <w:noProof/>
            <w:webHidden/>
          </w:rPr>
          <w:fldChar w:fldCharType="begin"/>
        </w:r>
        <w:r w:rsidR="000D6453">
          <w:rPr>
            <w:noProof/>
            <w:webHidden/>
          </w:rPr>
          <w:instrText xml:space="preserve"> PAGEREF _Toc322515451 \h </w:instrText>
        </w:r>
        <w:r w:rsidR="000D6453">
          <w:rPr>
            <w:noProof/>
            <w:webHidden/>
          </w:rPr>
        </w:r>
        <w:r w:rsidR="000D6453">
          <w:rPr>
            <w:noProof/>
            <w:webHidden/>
          </w:rPr>
          <w:fldChar w:fldCharType="separate"/>
        </w:r>
        <w:r w:rsidR="000D6453">
          <w:rPr>
            <w:noProof/>
            <w:webHidden/>
          </w:rPr>
          <w:t>38</w:t>
        </w:r>
        <w:r w:rsidR="000D6453">
          <w:rPr>
            <w:noProof/>
            <w:webHidden/>
          </w:rPr>
          <w:fldChar w:fldCharType="end"/>
        </w:r>
      </w:hyperlink>
    </w:p>
    <w:p w:rsidR="000D6453" w:rsidRDefault="00A71C26">
      <w:pPr>
        <w:pStyle w:val="TOC3"/>
        <w:tabs>
          <w:tab w:val="right" w:leader="dot" w:pos="9350"/>
        </w:tabs>
        <w:rPr>
          <w:noProof/>
          <w:lang w:bidi="ar-SA"/>
        </w:rPr>
      </w:pPr>
      <w:hyperlink w:anchor="_Toc322515452" w:history="1">
        <w:r w:rsidR="000D6453" w:rsidRPr="00B8421D">
          <w:rPr>
            <w:rStyle w:val="Hyperlink"/>
            <w:noProof/>
            <w:lang w:bidi="he-IL"/>
          </w:rPr>
          <w:t>Using Cloud-only Clusters with the Windows Azure HPC Scheduler</w:t>
        </w:r>
        <w:r w:rsidR="000D6453">
          <w:rPr>
            <w:noProof/>
            <w:webHidden/>
          </w:rPr>
          <w:tab/>
        </w:r>
        <w:r w:rsidR="000D6453">
          <w:rPr>
            <w:noProof/>
            <w:webHidden/>
          </w:rPr>
          <w:fldChar w:fldCharType="begin"/>
        </w:r>
        <w:r w:rsidR="000D6453">
          <w:rPr>
            <w:noProof/>
            <w:webHidden/>
          </w:rPr>
          <w:instrText xml:space="preserve"> PAGEREF _Toc322515452 \h </w:instrText>
        </w:r>
        <w:r w:rsidR="000D6453">
          <w:rPr>
            <w:noProof/>
            <w:webHidden/>
          </w:rPr>
        </w:r>
        <w:r w:rsidR="000D6453">
          <w:rPr>
            <w:noProof/>
            <w:webHidden/>
          </w:rPr>
          <w:fldChar w:fldCharType="separate"/>
        </w:r>
        <w:r w:rsidR="000D6453">
          <w:rPr>
            <w:noProof/>
            <w:webHidden/>
          </w:rPr>
          <w:t>40</w:t>
        </w:r>
        <w:r w:rsidR="000D6453">
          <w:rPr>
            <w:noProof/>
            <w:webHidden/>
          </w:rPr>
          <w:fldChar w:fldCharType="end"/>
        </w:r>
      </w:hyperlink>
    </w:p>
    <w:p w:rsidR="000D6453" w:rsidRDefault="00A71C26">
      <w:pPr>
        <w:pStyle w:val="TOC2"/>
        <w:tabs>
          <w:tab w:val="right" w:leader="dot" w:pos="9350"/>
        </w:tabs>
        <w:rPr>
          <w:noProof/>
          <w:lang w:bidi="ar-SA"/>
        </w:rPr>
      </w:pPr>
      <w:hyperlink w:anchor="_Toc322515453" w:history="1">
        <w:r w:rsidR="000D6453" w:rsidRPr="00B8421D">
          <w:rPr>
            <w:rStyle w:val="Hyperlink"/>
            <w:noProof/>
          </w:rPr>
          <w:t>Deploying Your Applications</w:t>
        </w:r>
        <w:r w:rsidR="000D6453">
          <w:rPr>
            <w:noProof/>
            <w:webHidden/>
          </w:rPr>
          <w:tab/>
        </w:r>
        <w:r w:rsidR="000D6453">
          <w:rPr>
            <w:noProof/>
            <w:webHidden/>
          </w:rPr>
          <w:fldChar w:fldCharType="begin"/>
        </w:r>
        <w:r w:rsidR="000D6453">
          <w:rPr>
            <w:noProof/>
            <w:webHidden/>
          </w:rPr>
          <w:instrText xml:space="preserve"> PAGEREF _Toc322515453 \h </w:instrText>
        </w:r>
        <w:r w:rsidR="000D6453">
          <w:rPr>
            <w:noProof/>
            <w:webHidden/>
          </w:rPr>
        </w:r>
        <w:r w:rsidR="000D6453">
          <w:rPr>
            <w:noProof/>
            <w:webHidden/>
          </w:rPr>
          <w:fldChar w:fldCharType="separate"/>
        </w:r>
        <w:r w:rsidR="000D6453">
          <w:rPr>
            <w:noProof/>
            <w:webHidden/>
          </w:rPr>
          <w:t>41</w:t>
        </w:r>
        <w:r w:rsidR="000D6453">
          <w:rPr>
            <w:noProof/>
            <w:webHidden/>
          </w:rPr>
          <w:fldChar w:fldCharType="end"/>
        </w:r>
      </w:hyperlink>
    </w:p>
    <w:p w:rsidR="000D6453" w:rsidRDefault="00A71C26">
      <w:pPr>
        <w:pStyle w:val="TOC3"/>
        <w:tabs>
          <w:tab w:val="right" w:leader="dot" w:pos="9350"/>
        </w:tabs>
        <w:rPr>
          <w:noProof/>
          <w:lang w:bidi="ar-SA"/>
        </w:rPr>
      </w:pPr>
      <w:hyperlink w:anchor="_Toc322515454" w:history="1">
        <w:r w:rsidR="000D6453" w:rsidRPr="00B8421D">
          <w:rPr>
            <w:rStyle w:val="Hyperlink"/>
            <w:noProof/>
          </w:rPr>
          <w:t>Deploying to Windows Azure Nodes</w:t>
        </w:r>
        <w:r w:rsidR="000D6453">
          <w:rPr>
            <w:noProof/>
            <w:webHidden/>
          </w:rPr>
          <w:tab/>
        </w:r>
        <w:r w:rsidR="000D6453">
          <w:rPr>
            <w:noProof/>
            <w:webHidden/>
          </w:rPr>
          <w:fldChar w:fldCharType="begin"/>
        </w:r>
        <w:r w:rsidR="000D6453">
          <w:rPr>
            <w:noProof/>
            <w:webHidden/>
          </w:rPr>
          <w:instrText xml:space="preserve"> PAGEREF _Toc322515454 \h </w:instrText>
        </w:r>
        <w:r w:rsidR="000D6453">
          <w:rPr>
            <w:noProof/>
            <w:webHidden/>
          </w:rPr>
        </w:r>
        <w:r w:rsidR="000D6453">
          <w:rPr>
            <w:noProof/>
            <w:webHidden/>
          </w:rPr>
          <w:fldChar w:fldCharType="separate"/>
        </w:r>
        <w:r w:rsidR="000D6453">
          <w:rPr>
            <w:noProof/>
            <w:webHidden/>
          </w:rPr>
          <w:t>42</w:t>
        </w:r>
        <w:r w:rsidR="000D6453">
          <w:rPr>
            <w:noProof/>
            <w:webHidden/>
          </w:rPr>
          <w:fldChar w:fldCharType="end"/>
        </w:r>
      </w:hyperlink>
    </w:p>
    <w:p w:rsidR="000D6453" w:rsidRDefault="00A71C26">
      <w:pPr>
        <w:pStyle w:val="TOC3"/>
        <w:tabs>
          <w:tab w:val="right" w:leader="dot" w:pos="9350"/>
        </w:tabs>
        <w:rPr>
          <w:noProof/>
          <w:lang w:bidi="ar-SA"/>
        </w:rPr>
      </w:pPr>
      <w:hyperlink w:anchor="_Toc322515455" w:history="1">
        <w:r w:rsidR="000D6453" w:rsidRPr="00B8421D">
          <w:rPr>
            <w:rStyle w:val="Hyperlink"/>
            <w:noProof/>
          </w:rPr>
          <w:t>Mixed Deployment</w:t>
        </w:r>
        <w:r w:rsidR="000D6453">
          <w:rPr>
            <w:noProof/>
            <w:webHidden/>
          </w:rPr>
          <w:tab/>
        </w:r>
        <w:r w:rsidR="000D6453">
          <w:rPr>
            <w:noProof/>
            <w:webHidden/>
          </w:rPr>
          <w:fldChar w:fldCharType="begin"/>
        </w:r>
        <w:r w:rsidR="000D6453">
          <w:rPr>
            <w:noProof/>
            <w:webHidden/>
          </w:rPr>
          <w:instrText xml:space="preserve"> PAGEREF _Toc322515455 \h </w:instrText>
        </w:r>
        <w:r w:rsidR="000D6453">
          <w:rPr>
            <w:noProof/>
            <w:webHidden/>
          </w:rPr>
        </w:r>
        <w:r w:rsidR="000D6453">
          <w:rPr>
            <w:noProof/>
            <w:webHidden/>
          </w:rPr>
          <w:fldChar w:fldCharType="separate"/>
        </w:r>
        <w:r w:rsidR="000D6453">
          <w:rPr>
            <w:noProof/>
            <w:webHidden/>
          </w:rPr>
          <w:t>43</w:t>
        </w:r>
        <w:r w:rsidR="000D6453">
          <w:rPr>
            <w:noProof/>
            <w:webHidden/>
          </w:rPr>
          <w:fldChar w:fldCharType="end"/>
        </w:r>
      </w:hyperlink>
    </w:p>
    <w:p w:rsidR="000D6453" w:rsidRDefault="00A71C26">
      <w:pPr>
        <w:pStyle w:val="TOC3"/>
        <w:tabs>
          <w:tab w:val="right" w:leader="dot" w:pos="9350"/>
        </w:tabs>
        <w:rPr>
          <w:noProof/>
          <w:lang w:bidi="ar-SA"/>
        </w:rPr>
      </w:pPr>
      <w:hyperlink w:anchor="_Toc322515456" w:history="1">
        <w:r w:rsidR="000D6453" w:rsidRPr="00B8421D">
          <w:rPr>
            <w:rStyle w:val="Hyperlink"/>
            <w:noProof/>
          </w:rPr>
          <w:t>Windows Azure HPC Scheduler Deployment</w:t>
        </w:r>
        <w:r w:rsidR="000D6453">
          <w:rPr>
            <w:noProof/>
            <w:webHidden/>
          </w:rPr>
          <w:tab/>
        </w:r>
        <w:r w:rsidR="000D6453">
          <w:rPr>
            <w:noProof/>
            <w:webHidden/>
          </w:rPr>
          <w:fldChar w:fldCharType="begin"/>
        </w:r>
        <w:r w:rsidR="000D6453">
          <w:rPr>
            <w:noProof/>
            <w:webHidden/>
          </w:rPr>
          <w:instrText xml:space="preserve"> PAGEREF _Toc322515456 \h </w:instrText>
        </w:r>
        <w:r w:rsidR="000D6453">
          <w:rPr>
            <w:noProof/>
            <w:webHidden/>
          </w:rPr>
        </w:r>
        <w:r w:rsidR="000D6453">
          <w:rPr>
            <w:noProof/>
            <w:webHidden/>
          </w:rPr>
          <w:fldChar w:fldCharType="separate"/>
        </w:r>
        <w:r w:rsidR="000D6453">
          <w:rPr>
            <w:noProof/>
            <w:webHidden/>
          </w:rPr>
          <w:t>43</w:t>
        </w:r>
        <w:r w:rsidR="000D6453">
          <w:rPr>
            <w:noProof/>
            <w:webHidden/>
          </w:rPr>
          <w:fldChar w:fldCharType="end"/>
        </w:r>
      </w:hyperlink>
    </w:p>
    <w:p w:rsidR="000D6453" w:rsidRDefault="00A71C26">
      <w:pPr>
        <w:pStyle w:val="TOC2"/>
        <w:tabs>
          <w:tab w:val="right" w:leader="dot" w:pos="9350"/>
        </w:tabs>
        <w:rPr>
          <w:noProof/>
          <w:lang w:bidi="ar-SA"/>
        </w:rPr>
      </w:pPr>
      <w:hyperlink w:anchor="_Toc322515457" w:history="1">
        <w:r w:rsidR="000D6453" w:rsidRPr="00B8421D">
          <w:rPr>
            <w:rStyle w:val="Hyperlink"/>
            <w:noProof/>
          </w:rPr>
          <w:t>Submitting Jobs</w:t>
        </w:r>
        <w:r w:rsidR="000D6453">
          <w:rPr>
            <w:noProof/>
            <w:webHidden/>
          </w:rPr>
          <w:tab/>
        </w:r>
        <w:r w:rsidR="000D6453">
          <w:rPr>
            <w:noProof/>
            <w:webHidden/>
          </w:rPr>
          <w:fldChar w:fldCharType="begin"/>
        </w:r>
        <w:r w:rsidR="000D6453">
          <w:rPr>
            <w:noProof/>
            <w:webHidden/>
          </w:rPr>
          <w:instrText xml:space="preserve"> PAGEREF _Toc322515457 \h </w:instrText>
        </w:r>
        <w:r w:rsidR="000D6453">
          <w:rPr>
            <w:noProof/>
            <w:webHidden/>
          </w:rPr>
        </w:r>
        <w:r w:rsidR="000D6453">
          <w:rPr>
            <w:noProof/>
            <w:webHidden/>
          </w:rPr>
          <w:fldChar w:fldCharType="separate"/>
        </w:r>
        <w:r w:rsidR="000D6453">
          <w:rPr>
            <w:noProof/>
            <w:webHidden/>
          </w:rPr>
          <w:t>44</w:t>
        </w:r>
        <w:r w:rsidR="000D6453">
          <w:rPr>
            <w:noProof/>
            <w:webHidden/>
          </w:rPr>
          <w:fldChar w:fldCharType="end"/>
        </w:r>
      </w:hyperlink>
    </w:p>
    <w:p w:rsidR="000D6453" w:rsidRDefault="00A71C26">
      <w:pPr>
        <w:pStyle w:val="TOC3"/>
        <w:tabs>
          <w:tab w:val="right" w:leader="dot" w:pos="9350"/>
        </w:tabs>
        <w:rPr>
          <w:noProof/>
          <w:lang w:bidi="ar-SA"/>
        </w:rPr>
      </w:pPr>
      <w:hyperlink w:anchor="_Toc322515458" w:history="1">
        <w:r w:rsidR="000D6453" w:rsidRPr="00B8421D">
          <w:rPr>
            <w:rStyle w:val="Hyperlink"/>
            <w:noProof/>
          </w:rPr>
          <w:t>Using HPC Cluster Manager</w:t>
        </w:r>
        <w:r w:rsidR="000D6453">
          <w:rPr>
            <w:noProof/>
            <w:webHidden/>
          </w:rPr>
          <w:tab/>
        </w:r>
        <w:r w:rsidR="000D6453">
          <w:rPr>
            <w:noProof/>
            <w:webHidden/>
          </w:rPr>
          <w:fldChar w:fldCharType="begin"/>
        </w:r>
        <w:r w:rsidR="000D6453">
          <w:rPr>
            <w:noProof/>
            <w:webHidden/>
          </w:rPr>
          <w:instrText xml:space="preserve"> PAGEREF _Toc322515458 \h </w:instrText>
        </w:r>
        <w:r w:rsidR="000D6453">
          <w:rPr>
            <w:noProof/>
            <w:webHidden/>
          </w:rPr>
        </w:r>
        <w:r w:rsidR="000D6453">
          <w:rPr>
            <w:noProof/>
            <w:webHidden/>
          </w:rPr>
          <w:fldChar w:fldCharType="separate"/>
        </w:r>
        <w:r w:rsidR="000D6453">
          <w:rPr>
            <w:noProof/>
            <w:webHidden/>
          </w:rPr>
          <w:t>44</w:t>
        </w:r>
        <w:r w:rsidR="000D6453">
          <w:rPr>
            <w:noProof/>
            <w:webHidden/>
          </w:rPr>
          <w:fldChar w:fldCharType="end"/>
        </w:r>
      </w:hyperlink>
    </w:p>
    <w:p w:rsidR="000D6453" w:rsidRDefault="00A71C26">
      <w:pPr>
        <w:pStyle w:val="TOC3"/>
        <w:tabs>
          <w:tab w:val="right" w:leader="dot" w:pos="9350"/>
        </w:tabs>
        <w:rPr>
          <w:noProof/>
          <w:lang w:bidi="ar-SA"/>
        </w:rPr>
      </w:pPr>
      <w:hyperlink w:anchor="_Toc322515459" w:history="1">
        <w:r w:rsidR="000D6453" w:rsidRPr="00B8421D">
          <w:rPr>
            <w:rStyle w:val="Hyperlink"/>
            <w:noProof/>
          </w:rPr>
          <w:t>Submitting Jobs from the Command Prompt</w:t>
        </w:r>
        <w:r w:rsidR="000D6453">
          <w:rPr>
            <w:noProof/>
            <w:webHidden/>
          </w:rPr>
          <w:tab/>
        </w:r>
        <w:r w:rsidR="000D6453">
          <w:rPr>
            <w:noProof/>
            <w:webHidden/>
          </w:rPr>
          <w:fldChar w:fldCharType="begin"/>
        </w:r>
        <w:r w:rsidR="000D6453">
          <w:rPr>
            <w:noProof/>
            <w:webHidden/>
          </w:rPr>
          <w:instrText xml:space="preserve"> PAGEREF _Toc322515459 \h </w:instrText>
        </w:r>
        <w:r w:rsidR="000D6453">
          <w:rPr>
            <w:noProof/>
            <w:webHidden/>
          </w:rPr>
        </w:r>
        <w:r w:rsidR="000D6453">
          <w:rPr>
            <w:noProof/>
            <w:webHidden/>
          </w:rPr>
          <w:fldChar w:fldCharType="separate"/>
        </w:r>
        <w:r w:rsidR="000D6453">
          <w:rPr>
            <w:noProof/>
            <w:webHidden/>
          </w:rPr>
          <w:t>45</w:t>
        </w:r>
        <w:r w:rsidR="000D6453">
          <w:rPr>
            <w:noProof/>
            <w:webHidden/>
          </w:rPr>
          <w:fldChar w:fldCharType="end"/>
        </w:r>
      </w:hyperlink>
    </w:p>
    <w:p w:rsidR="000D6453" w:rsidRDefault="00A71C26">
      <w:pPr>
        <w:pStyle w:val="TOC3"/>
        <w:tabs>
          <w:tab w:val="right" w:leader="dot" w:pos="9350"/>
        </w:tabs>
        <w:rPr>
          <w:noProof/>
          <w:lang w:bidi="ar-SA"/>
        </w:rPr>
      </w:pPr>
      <w:hyperlink w:anchor="_Toc322515460" w:history="1">
        <w:r w:rsidR="000D6453" w:rsidRPr="00B8421D">
          <w:rPr>
            <w:rStyle w:val="Hyperlink"/>
            <w:noProof/>
          </w:rPr>
          <w:t>Creating Jobs from Code</w:t>
        </w:r>
        <w:r w:rsidR="000D6453">
          <w:rPr>
            <w:noProof/>
            <w:webHidden/>
          </w:rPr>
          <w:tab/>
        </w:r>
        <w:r w:rsidR="000D6453">
          <w:rPr>
            <w:noProof/>
            <w:webHidden/>
          </w:rPr>
          <w:fldChar w:fldCharType="begin"/>
        </w:r>
        <w:r w:rsidR="000D6453">
          <w:rPr>
            <w:noProof/>
            <w:webHidden/>
          </w:rPr>
          <w:instrText xml:space="preserve"> PAGEREF _Toc322515460 \h </w:instrText>
        </w:r>
        <w:r w:rsidR="000D6453">
          <w:rPr>
            <w:noProof/>
            <w:webHidden/>
          </w:rPr>
        </w:r>
        <w:r w:rsidR="000D6453">
          <w:rPr>
            <w:noProof/>
            <w:webHidden/>
          </w:rPr>
          <w:fldChar w:fldCharType="separate"/>
        </w:r>
        <w:r w:rsidR="000D6453">
          <w:rPr>
            <w:noProof/>
            <w:webHidden/>
          </w:rPr>
          <w:t>45</w:t>
        </w:r>
        <w:r w:rsidR="000D6453">
          <w:rPr>
            <w:noProof/>
            <w:webHidden/>
          </w:rPr>
          <w:fldChar w:fldCharType="end"/>
        </w:r>
      </w:hyperlink>
    </w:p>
    <w:p w:rsidR="000D6453" w:rsidRDefault="00A71C26">
      <w:pPr>
        <w:pStyle w:val="TOC3"/>
        <w:tabs>
          <w:tab w:val="right" w:leader="dot" w:pos="9350"/>
        </w:tabs>
        <w:rPr>
          <w:noProof/>
          <w:lang w:bidi="ar-SA"/>
        </w:rPr>
      </w:pPr>
      <w:hyperlink w:anchor="_Toc322515461" w:history="1">
        <w:r w:rsidR="000D6453" w:rsidRPr="00B8421D">
          <w:rPr>
            <w:rStyle w:val="Hyperlink"/>
            <w:noProof/>
          </w:rPr>
          <w:t>Submitting Jobs with the Windows Azure HPC Scheduler</w:t>
        </w:r>
        <w:r w:rsidR="000D6453">
          <w:rPr>
            <w:noProof/>
            <w:webHidden/>
          </w:rPr>
          <w:tab/>
        </w:r>
        <w:r w:rsidR="000D6453">
          <w:rPr>
            <w:noProof/>
            <w:webHidden/>
          </w:rPr>
          <w:fldChar w:fldCharType="begin"/>
        </w:r>
        <w:r w:rsidR="000D6453">
          <w:rPr>
            <w:noProof/>
            <w:webHidden/>
          </w:rPr>
          <w:instrText xml:space="preserve"> PAGEREF _Toc322515461 \h </w:instrText>
        </w:r>
        <w:r w:rsidR="000D6453">
          <w:rPr>
            <w:noProof/>
            <w:webHidden/>
          </w:rPr>
        </w:r>
        <w:r w:rsidR="000D6453">
          <w:rPr>
            <w:noProof/>
            <w:webHidden/>
          </w:rPr>
          <w:fldChar w:fldCharType="separate"/>
        </w:r>
        <w:r w:rsidR="000D6453">
          <w:rPr>
            <w:noProof/>
            <w:webHidden/>
          </w:rPr>
          <w:t>45</w:t>
        </w:r>
        <w:r w:rsidR="000D6453">
          <w:rPr>
            <w:noProof/>
            <w:webHidden/>
          </w:rPr>
          <w:fldChar w:fldCharType="end"/>
        </w:r>
      </w:hyperlink>
    </w:p>
    <w:p w:rsidR="000D6453" w:rsidRDefault="00A71C26">
      <w:pPr>
        <w:pStyle w:val="TOC1"/>
        <w:tabs>
          <w:tab w:val="right" w:leader="dot" w:pos="9350"/>
        </w:tabs>
        <w:rPr>
          <w:noProof/>
          <w:lang w:bidi="ar-SA"/>
        </w:rPr>
      </w:pPr>
      <w:hyperlink w:anchor="_Toc322515462" w:history="1">
        <w:r w:rsidR="000D6453" w:rsidRPr="00B8421D">
          <w:rPr>
            <w:rStyle w:val="Hyperlink"/>
            <w:noProof/>
          </w:rPr>
          <w:t>Conclusion</w:t>
        </w:r>
        <w:r w:rsidR="000D6453">
          <w:rPr>
            <w:noProof/>
            <w:webHidden/>
          </w:rPr>
          <w:tab/>
        </w:r>
        <w:r w:rsidR="000D6453">
          <w:rPr>
            <w:noProof/>
            <w:webHidden/>
          </w:rPr>
          <w:fldChar w:fldCharType="begin"/>
        </w:r>
        <w:r w:rsidR="000D6453">
          <w:rPr>
            <w:noProof/>
            <w:webHidden/>
          </w:rPr>
          <w:instrText xml:space="preserve"> PAGEREF _Toc322515462 \h </w:instrText>
        </w:r>
        <w:r w:rsidR="000D6453">
          <w:rPr>
            <w:noProof/>
            <w:webHidden/>
          </w:rPr>
        </w:r>
        <w:r w:rsidR="000D6453">
          <w:rPr>
            <w:noProof/>
            <w:webHidden/>
          </w:rPr>
          <w:fldChar w:fldCharType="separate"/>
        </w:r>
        <w:r w:rsidR="000D6453">
          <w:rPr>
            <w:noProof/>
            <w:webHidden/>
          </w:rPr>
          <w:t>47</w:t>
        </w:r>
        <w:r w:rsidR="000D6453">
          <w:rPr>
            <w:noProof/>
            <w:webHidden/>
          </w:rPr>
          <w:fldChar w:fldCharType="end"/>
        </w:r>
      </w:hyperlink>
    </w:p>
    <w:p w:rsidR="000D6453" w:rsidRDefault="00A71C26">
      <w:pPr>
        <w:pStyle w:val="TOC1"/>
        <w:tabs>
          <w:tab w:val="right" w:leader="dot" w:pos="9350"/>
        </w:tabs>
        <w:rPr>
          <w:noProof/>
          <w:lang w:bidi="ar-SA"/>
        </w:rPr>
      </w:pPr>
      <w:hyperlink w:anchor="_Toc322515463" w:history="1">
        <w:r w:rsidR="000D6453" w:rsidRPr="00B8421D">
          <w:rPr>
            <w:rStyle w:val="Hyperlink"/>
            <w:noProof/>
          </w:rPr>
          <w:t>Additional References</w:t>
        </w:r>
        <w:r w:rsidR="000D6453">
          <w:rPr>
            <w:noProof/>
            <w:webHidden/>
          </w:rPr>
          <w:tab/>
        </w:r>
        <w:r w:rsidR="000D6453">
          <w:rPr>
            <w:noProof/>
            <w:webHidden/>
          </w:rPr>
          <w:fldChar w:fldCharType="begin"/>
        </w:r>
        <w:r w:rsidR="000D6453">
          <w:rPr>
            <w:noProof/>
            <w:webHidden/>
          </w:rPr>
          <w:instrText xml:space="preserve"> PAGEREF _Toc322515463 \h </w:instrText>
        </w:r>
        <w:r w:rsidR="000D6453">
          <w:rPr>
            <w:noProof/>
            <w:webHidden/>
          </w:rPr>
        </w:r>
        <w:r w:rsidR="000D6453">
          <w:rPr>
            <w:noProof/>
            <w:webHidden/>
          </w:rPr>
          <w:fldChar w:fldCharType="separate"/>
        </w:r>
        <w:r w:rsidR="000D6453">
          <w:rPr>
            <w:noProof/>
            <w:webHidden/>
          </w:rPr>
          <w:t>48</w:t>
        </w:r>
        <w:r w:rsidR="000D6453">
          <w:rPr>
            <w:noProof/>
            <w:webHidden/>
          </w:rPr>
          <w:fldChar w:fldCharType="end"/>
        </w:r>
      </w:hyperlink>
    </w:p>
    <w:p w:rsidR="007C5D43" w:rsidRPr="000F551D" w:rsidRDefault="002E766A" w:rsidP="005F4F5D">
      <w:pPr>
        <w:pStyle w:val="ppBodyText"/>
        <w:numPr>
          <w:ilvl w:val="0"/>
          <w:numId w:val="0"/>
        </w:numPr>
      </w:pPr>
      <w:r w:rsidRPr="000F551D">
        <w:rPr>
          <w:rFonts w:eastAsia="Batang"/>
          <w:lang w:eastAsia="ko-KR"/>
        </w:rPr>
        <w:fldChar w:fldCharType="end"/>
      </w:r>
      <w:r w:rsidR="007C5D43" w:rsidRPr="000F551D">
        <w:br w:type="page"/>
      </w:r>
    </w:p>
    <w:bookmarkStart w:id="2" w:name="_Toc322515420" w:displacedByCustomXml="next"/>
    <w:sdt>
      <w:sdtPr>
        <w:id w:val="1877113311"/>
        <w:placeholder>
          <w:docPart w:val="228B3D304AB349C98E05D27DAE4D8810"/>
        </w:placeholder>
        <w:text/>
      </w:sdtPr>
      <w:sdtEndPr/>
      <w:sdtContent>
        <w:p w:rsidR="00A12C3B" w:rsidRPr="000F551D" w:rsidRDefault="00A12C3B" w:rsidP="00A12C3B">
          <w:pPr>
            <w:pStyle w:val="ppTopic"/>
          </w:pPr>
          <w:r w:rsidRPr="000F551D">
            <w:t>Introduction</w:t>
          </w:r>
        </w:p>
      </w:sdtContent>
    </w:sdt>
    <w:bookmarkEnd w:id="2" w:displacedByCustomXml="prev"/>
    <w:p w:rsidR="00D577A0" w:rsidRPr="000F551D" w:rsidRDefault="00700D11" w:rsidP="00FB3003">
      <w:pPr>
        <w:pStyle w:val="ppBodyText"/>
      </w:pPr>
      <w:r w:rsidRPr="000F551D">
        <w:t xml:space="preserve">High-Performance Computing (HPC) is </w:t>
      </w:r>
      <w:r w:rsidR="00FB3003" w:rsidRPr="000F551D">
        <w:t>not</w:t>
      </w:r>
      <w:r w:rsidRPr="000F551D">
        <w:t xml:space="preserve"> a new idea</w:t>
      </w:r>
      <w:r w:rsidR="00722417" w:rsidRPr="000F551D">
        <w:t>,</w:t>
      </w:r>
      <w:r w:rsidRPr="000F551D">
        <w:t xml:space="preserve"> but the cost and complexity of creating and maintaining HPC </w:t>
      </w:r>
      <w:r w:rsidR="00EC4F2B" w:rsidRPr="000F551D">
        <w:t xml:space="preserve">clusters </w:t>
      </w:r>
      <w:r w:rsidR="00722417" w:rsidRPr="000F551D">
        <w:t>have thus far</w:t>
      </w:r>
      <w:r w:rsidRPr="000F551D">
        <w:t xml:space="preserve"> confined HPC to the scientific and industrial communities. </w:t>
      </w:r>
    </w:p>
    <w:p w:rsidR="00D577A0" w:rsidRPr="000F551D" w:rsidRDefault="00D577A0" w:rsidP="00E24831">
      <w:pPr>
        <w:pStyle w:val="ppBodyText"/>
      </w:pPr>
      <w:r w:rsidRPr="000F551D">
        <w:t>Windows HPC Server</w:t>
      </w:r>
      <w:r w:rsidR="00497477" w:rsidRPr="000F551D">
        <w:t> </w:t>
      </w:r>
      <w:r w:rsidRPr="000F551D">
        <w:t>2008</w:t>
      </w:r>
      <w:r w:rsidR="00497477" w:rsidRPr="000F551D">
        <w:t> </w:t>
      </w:r>
      <w:r w:rsidRPr="000F551D">
        <w:t>R2 (the successor to Windows Compute Cluster Server 2003</w:t>
      </w:r>
      <w:r w:rsidR="00A90DAB" w:rsidRPr="000F551D">
        <w:t xml:space="preserve"> and Windows HPC Server 2008</w:t>
      </w:r>
      <w:r w:rsidRPr="000F551D">
        <w:t>) removes th</w:t>
      </w:r>
      <w:r w:rsidR="00497477" w:rsidRPr="000F551D">
        <w:t>e</w:t>
      </w:r>
      <w:r w:rsidRPr="000F551D">
        <w:t xml:space="preserve">se limitations by providing a more </w:t>
      </w:r>
      <w:r w:rsidR="00E24831" w:rsidRPr="000F551D">
        <w:t xml:space="preserve">extensible </w:t>
      </w:r>
      <w:r w:rsidRPr="000F551D">
        <w:t>and manageable HPC environment. Windows HPC Server</w:t>
      </w:r>
      <w:r w:rsidR="00497477" w:rsidRPr="000F551D">
        <w:t> </w:t>
      </w:r>
      <w:r w:rsidRPr="000F551D">
        <w:t>2008</w:t>
      </w:r>
      <w:r w:rsidR="00497477" w:rsidRPr="000F551D">
        <w:t> </w:t>
      </w:r>
      <w:r w:rsidRPr="000F551D">
        <w:t>R2</w:t>
      </w:r>
      <w:r w:rsidR="00A90DAB" w:rsidRPr="000F551D">
        <w:t xml:space="preserve"> simplifies the task of running </w:t>
      </w:r>
      <w:r w:rsidRPr="000F551D">
        <w:t>computational algorithms in parallel</w:t>
      </w:r>
      <w:r w:rsidR="00A90DAB" w:rsidRPr="000F551D">
        <w:t xml:space="preserve"> on a cluster</w:t>
      </w:r>
      <w:r w:rsidRPr="000F551D">
        <w:t>,</w:t>
      </w:r>
      <w:r w:rsidR="004C34AA" w:rsidRPr="000F551D">
        <w:t xml:space="preserve"> and supports</w:t>
      </w:r>
      <w:r w:rsidRPr="000F551D">
        <w:t xml:space="preserve"> </w:t>
      </w:r>
      <w:r w:rsidR="00322F94" w:rsidRPr="000F551D">
        <w:t xml:space="preserve">computations that run as </w:t>
      </w:r>
      <w:r w:rsidRPr="000F551D">
        <w:t xml:space="preserve">executable files, </w:t>
      </w:r>
      <w:r w:rsidR="00C12DCF" w:rsidRPr="000F551D">
        <w:t xml:space="preserve">Microsoft </w:t>
      </w:r>
      <w:r w:rsidRPr="000F551D">
        <w:t xml:space="preserve">Excel </w:t>
      </w:r>
      <w:r w:rsidR="00C12DCF" w:rsidRPr="000F551D">
        <w:t>user-defined functions (</w:t>
      </w:r>
      <w:r w:rsidRPr="000F551D">
        <w:t>UDF</w:t>
      </w:r>
      <w:r w:rsidR="00497477" w:rsidRPr="000F551D">
        <w:t>s</w:t>
      </w:r>
      <w:r w:rsidR="00C12DCF" w:rsidRPr="000F551D">
        <w:t>)</w:t>
      </w:r>
      <w:r w:rsidRPr="000F551D">
        <w:t xml:space="preserve">, </w:t>
      </w:r>
      <w:r w:rsidR="00E93BFB" w:rsidRPr="000F551D">
        <w:t>or</w:t>
      </w:r>
      <w:r w:rsidRPr="000F551D">
        <w:t xml:space="preserve"> </w:t>
      </w:r>
      <w:r w:rsidR="00EC4F2B" w:rsidRPr="000F551D">
        <w:t xml:space="preserve">Windows Communication </w:t>
      </w:r>
      <w:r w:rsidR="00400117" w:rsidRPr="000F551D">
        <w:t>Foundation</w:t>
      </w:r>
      <w:r w:rsidR="00EC4F2B" w:rsidRPr="000F551D">
        <w:t xml:space="preserve"> (WCF) services based on the </w:t>
      </w:r>
      <w:r w:rsidR="008B6A2E" w:rsidRPr="000F551D">
        <w:t>s</w:t>
      </w:r>
      <w:r w:rsidR="00EC4F2B" w:rsidRPr="000F551D">
        <w:t>ervice-</w:t>
      </w:r>
      <w:r w:rsidR="008B6A2E" w:rsidRPr="000F551D">
        <w:t>o</w:t>
      </w:r>
      <w:r w:rsidR="009C02DC" w:rsidRPr="000F551D">
        <w:t xml:space="preserve">riented </w:t>
      </w:r>
      <w:r w:rsidR="008B6A2E" w:rsidRPr="000F551D">
        <w:t>a</w:t>
      </w:r>
      <w:r w:rsidR="009C02DC" w:rsidRPr="000F551D">
        <w:t xml:space="preserve">rchitecture </w:t>
      </w:r>
      <w:r w:rsidR="00EC4F2B" w:rsidRPr="000F551D">
        <w:t>(SOA) design principles.</w:t>
      </w:r>
    </w:p>
    <w:p w:rsidR="00D577A0" w:rsidRPr="000F551D" w:rsidRDefault="00C12DCF" w:rsidP="005C0464">
      <w:pPr>
        <w:pStyle w:val="ppBodyText"/>
      </w:pPr>
      <w:r w:rsidRPr="000F551D">
        <w:t xml:space="preserve">Planning for an HPC cluster involves several decisions, including how many servers to buy to support </w:t>
      </w:r>
      <w:r w:rsidR="00E85F87" w:rsidRPr="000F551D">
        <w:t>the</w:t>
      </w:r>
      <w:r w:rsidRPr="000F551D">
        <w:t xml:space="preserve"> intended workload. </w:t>
      </w:r>
      <w:r w:rsidR="00D577A0" w:rsidRPr="000F551D">
        <w:t xml:space="preserve">Today, when businesses plan their HPC cluster, they </w:t>
      </w:r>
      <w:r w:rsidR="00497477" w:rsidRPr="000F551D">
        <w:t xml:space="preserve">must </w:t>
      </w:r>
      <w:r w:rsidR="00D577A0" w:rsidRPr="000F551D">
        <w:t xml:space="preserve">look at their peak scenarios. For example, a financial service company might </w:t>
      </w:r>
      <w:r w:rsidR="00E85F87" w:rsidRPr="000F551D">
        <w:t xml:space="preserve">build </w:t>
      </w:r>
      <w:r w:rsidR="00D577A0" w:rsidRPr="000F551D">
        <w:t>a cluster with several hundred servers</w:t>
      </w:r>
      <w:r w:rsidR="00497477" w:rsidRPr="000F551D">
        <w:t>, but</w:t>
      </w:r>
      <w:r w:rsidR="00D577A0" w:rsidRPr="000F551D">
        <w:t xml:space="preserve"> wh</w:t>
      </w:r>
      <w:r w:rsidR="00497477" w:rsidRPr="000F551D">
        <w:t>ile</w:t>
      </w:r>
      <w:r w:rsidR="00D577A0" w:rsidRPr="000F551D">
        <w:t xml:space="preserve"> some of the</w:t>
      </w:r>
      <w:r w:rsidR="00497477" w:rsidRPr="000F551D">
        <w:t>se</w:t>
      </w:r>
      <w:r w:rsidR="00D577A0" w:rsidRPr="000F551D">
        <w:t xml:space="preserve"> servers will be used for day-to-day tasks, most will </w:t>
      </w:r>
      <w:r w:rsidR="00497477" w:rsidRPr="000F551D">
        <w:t>remain</w:t>
      </w:r>
      <w:r w:rsidR="00D577A0" w:rsidRPr="000F551D">
        <w:t xml:space="preserve"> dormant until the time comes to prepare monthly or annual reports</w:t>
      </w:r>
      <w:r w:rsidRPr="000F551D">
        <w:t xml:space="preserve"> and computational demands reach their peak</w:t>
      </w:r>
      <w:r w:rsidR="00D577A0" w:rsidRPr="000F551D">
        <w:t xml:space="preserve">. In addition, </w:t>
      </w:r>
      <w:r w:rsidRPr="000F551D">
        <w:t>as</w:t>
      </w:r>
      <w:r w:rsidR="00D577A0" w:rsidRPr="000F551D">
        <w:t xml:space="preserve"> computational</w:t>
      </w:r>
      <w:r w:rsidRPr="000F551D">
        <w:t xml:space="preserve"> demands increase</w:t>
      </w:r>
      <w:r w:rsidR="00EE48BB">
        <w:t>,</w:t>
      </w:r>
      <w:r w:rsidRPr="000F551D">
        <w:t xml:space="preserve"> </w:t>
      </w:r>
      <w:r w:rsidR="00D577A0" w:rsidRPr="000F551D">
        <w:t xml:space="preserve">new servers will </w:t>
      </w:r>
      <w:r w:rsidR="00497477" w:rsidRPr="000F551D">
        <w:t>need</w:t>
      </w:r>
      <w:r w:rsidR="00D577A0" w:rsidRPr="000F551D">
        <w:t xml:space="preserve"> to be purchased and deployed. This </w:t>
      </w:r>
      <w:r w:rsidR="00497477" w:rsidRPr="000F551D">
        <w:t xml:space="preserve">and similar </w:t>
      </w:r>
      <w:r w:rsidR="00D577A0" w:rsidRPr="000F551D">
        <w:t>scenario</w:t>
      </w:r>
      <w:r w:rsidR="00497477" w:rsidRPr="000F551D">
        <w:t>s</w:t>
      </w:r>
      <w:r w:rsidR="00D577A0" w:rsidRPr="000F551D">
        <w:t xml:space="preserve"> </w:t>
      </w:r>
      <w:r w:rsidR="00497477" w:rsidRPr="000F551D">
        <w:t xml:space="preserve">demonstrate </w:t>
      </w:r>
      <w:r w:rsidR="00D577A0" w:rsidRPr="000F551D">
        <w:t>one of the largest problems businesses face when</w:t>
      </w:r>
      <w:r w:rsidR="00A90DAB" w:rsidRPr="000F551D">
        <w:t xml:space="preserve"> planning </w:t>
      </w:r>
      <w:r w:rsidR="00E85F87" w:rsidRPr="000F551D">
        <w:t xml:space="preserve">and building </w:t>
      </w:r>
      <w:r w:rsidR="00D577A0" w:rsidRPr="000F551D">
        <w:t>HPC clusters</w:t>
      </w:r>
      <w:r w:rsidR="00497477" w:rsidRPr="000F551D">
        <w:t>:</w:t>
      </w:r>
      <w:r w:rsidR="00D577A0" w:rsidRPr="000F551D">
        <w:t xml:space="preserve"> the </w:t>
      </w:r>
      <w:r w:rsidR="00497477" w:rsidRPr="000F551D">
        <w:t>high cost of</w:t>
      </w:r>
      <w:r w:rsidR="00D577A0" w:rsidRPr="000F551D">
        <w:t xml:space="preserve"> maintain</w:t>
      </w:r>
      <w:r w:rsidR="00497477" w:rsidRPr="000F551D">
        <w:t>ing</w:t>
      </w:r>
      <w:r w:rsidR="00D577A0" w:rsidRPr="000F551D">
        <w:t xml:space="preserve"> </w:t>
      </w:r>
      <w:r w:rsidR="00497477" w:rsidRPr="000F551D">
        <w:t xml:space="preserve">a </w:t>
      </w:r>
      <w:r w:rsidR="00D577A0" w:rsidRPr="000F551D">
        <w:t xml:space="preserve">large </w:t>
      </w:r>
      <w:r w:rsidR="00A90DAB" w:rsidRPr="000F551D">
        <w:t xml:space="preserve">number </w:t>
      </w:r>
      <w:r w:rsidR="00D577A0" w:rsidRPr="000F551D">
        <w:t xml:space="preserve">of servers </w:t>
      </w:r>
      <w:r w:rsidR="00497477" w:rsidRPr="000F551D">
        <w:t xml:space="preserve">that </w:t>
      </w:r>
      <w:r w:rsidR="00E85F87" w:rsidRPr="000F551D">
        <w:t>are not kept busy because they</w:t>
      </w:r>
      <w:r w:rsidR="0048741A" w:rsidRPr="000F551D">
        <w:t xml:space="preserve"> </w:t>
      </w:r>
      <w:r w:rsidR="00E85F87" w:rsidRPr="000F551D">
        <w:t>support a cyclical or irregular workload</w:t>
      </w:r>
      <w:r w:rsidR="00D577A0" w:rsidRPr="000F551D">
        <w:t xml:space="preserve">. </w:t>
      </w:r>
    </w:p>
    <w:p w:rsidR="00D577A0" w:rsidRPr="000F551D" w:rsidRDefault="00A90DAB" w:rsidP="00C2365E">
      <w:pPr>
        <w:pStyle w:val="ppBodyText"/>
      </w:pPr>
      <w:r w:rsidRPr="000F551D">
        <w:t>To address this problem, Windows HPC</w:t>
      </w:r>
      <w:r w:rsidR="00C2365E" w:rsidRPr="000F551D">
        <w:t> </w:t>
      </w:r>
      <w:r w:rsidRPr="000F551D">
        <w:t>Server</w:t>
      </w:r>
      <w:r w:rsidR="00C2365E" w:rsidRPr="000F551D">
        <w:t> </w:t>
      </w:r>
      <w:r w:rsidRPr="000F551D">
        <w:t>2008</w:t>
      </w:r>
      <w:r w:rsidR="00C2365E" w:rsidRPr="000F551D">
        <w:t> </w:t>
      </w:r>
      <w:r w:rsidRPr="000F551D">
        <w:t>R2 support</w:t>
      </w:r>
      <w:r w:rsidR="0048741A" w:rsidRPr="000F551D">
        <w:t>s</w:t>
      </w:r>
      <w:r w:rsidRPr="000F551D">
        <w:t xml:space="preserve"> the </w:t>
      </w:r>
      <w:r w:rsidR="00E85F87" w:rsidRPr="000F551D">
        <w:t>Windows Azure b</w:t>
      </w:r>
      <w:r w:rsidRPr="000F551D">
        <w:t>urst scenario</w:t>
      </w:r>
      <w:r w:rsidR="00454E24" w:rsidRPr="000F551D">
        <w:t xml:space="preserve"> as of Service Pack 1</w:t>
      </w:r>
      <w:r w:rsidRPr="000F551D">
        <w:t>.</w:t>
      </w:r>
      <w:r w:rsidR="0048741A" w:rsidRPr="000F551D">
        <w:t xml:space="preserve"> Windows Azure provides on-demand access to computational resources and storage. With </w:t>
      </w:r>
      <w:r w:rsidR="008B6A2E" w:rsidRPr="000F551D">
        <w:t xml:space="preserve">Windows </w:t>
      </w:r>
      <w:r w:rsidR="0048741A" w:rsidRPr="000F551D">
        <w:t>HPC </w:t>
      </w:r>
      <w:r w:rsidR="008B6A2E" w:rsidRPr="000F551D">
        <w:t xml:space="preserve">Server </w:t>
      </w:r>
      <w:r w:rsidR="0048741A" w:rsidRPr="000F551D">
        <w:t>2008 R2</w:t>
      </w:r>
      <w:r w:rsidR="00CB7065" w:rsidRPr="000F551D">
        <w:t>, currently at Service Pack 3</w:t>
      </w:r>
      <w:r w:rsidR="0048741A" w:rsidRPr="000F551D">
        <w:t xml:space="preserve">, you can supplement your on-premises cluster as needed by deploying additional </w:t>
      </w:r>
      <w:r w:rsidR="008B6A2E" w:rsidRPr="000F551D">
        <w:t xml:space="preserve">Windows </w:t>
      </w:r>
      <w:r w:rsidR="0048741A" w:rsidRPr="000F551D">
        <w:t xml:space="preserve">Azure nodes. </w:t>
      </w:r>
      <w:r w:rsidR="00D577A0" w:rsidRPr="000F551D">
        <w:t>Th</w:t>
      </w:r>
      <w:r w:rsidRPr="000F551D">
        <w:t>is</w:t>
      </w:r>
      <w:r w:rsidR="00D577A0" w:rsidRPr="000F551D">
        <w:t xml:space="preserve"> solution </w:t>
      </w:r>
      <w:r w:rsidRPr="000F551D">
        <w:t>allows business</w:t>
      </w:r>
      <w:r w:rsidR="00FA3B9E" w:rsidRPr="000F551D">
        <w:t>es</w:t>
      </w:r>
      <w:r w:rsidRPr="000F551D">
        <w:t xml:space="preserve"> </w:t>
      </w:r>
      <w:r w:rsidR="00D577A0" w:rsidRPr="000F551D">
        <w:t>to maintain a</w:t>
      </w:r>
      <w:r w:rsidRPr="000F551D">
        <w:t xml:space="preserve"> minimal</w:t>
      </w:r>
      <w:r w:rsidR="00D577A0" w:rsidRPr="000F551D">
        <w:t xml:space="preserve"> HPC cluster </w:t>
      </w:r>
      <w:r w:rsidR="00E85F87" w:rsidRPr="000F551D">
        <w:t xml:space="preserve">on-premises </w:t>
      </w:r>
      <w:r w:rsidRPr="000F551D">
        <w:t xml:space="preserve">that is sufficient </w:t>
      </w:r>
      <w:r w:rsidR="00D577A0" w:rsidRPr="000F551D">
        <w:t xml:space="preserve">for the </w:t>
      </w:r>
      <w:r w:rsidRPr="000F551D">
        <w:t>daily</w:t>
      </w:r>
      <w:r w:rsidR="00D577A0" w:rsidRPr="000F551D">
        <w:t xml:space="preserve"> work</w:t>
      </w:r>
      <w:r w:rsidRPr="000F551D">
        <w:t>load</w:t>
      </w:r>
      <w:r w:rsidR="008F06D3" w:rsidRPr="000F551D">
        <w:t>;</w:t>
      </w:r>
      <w:r w:rsidR="0048741A" w:rsidRPr="000F551D">
        <w:t xml:space="preserve"> d</w:t>
      </w:r>
      <w:r w:rsidR="00E85F87" w:rsidRPr="000F551D">
        <w:t xml:space="preserve">uring times of peak usage, administrators can </w:t>
      </w:r>
      <w:r w:rsidR="0048741A" w:rsidRPr="000F551D">
        <w:t xml:space="preserve">temporarily </w:t>
      </w:r>
      <w:r w:rsidR="00E85F87" w:rsidRPr="000F551D">
        <w:t xml:space="preserve">provision additional </w:t>
      </w:r>
      <w:r w:rsidR="0048741A" w:rsidRPr="000F551D">
        <w:t>computing resources in the Windows Azure cloud. The Windows Azure burst scenario offers a new approach to deploying, using, and paying for computing resources.</w:t>
      </w:r>
    </w:p>
    <w:p w:rsidR="00700D11" w:rsidRPr="000F551D" w:rsidRDefault="00576B48" w:rsidP="001E2F7B">
      <w:pPr>
        <w:pStyle w:val="ppBodyText"/>
      </w:pPr>
      <w:r w:rsidRPr="000F551D">
        <w:t xml:space="preserve">Combining </w:t>
      </w:r>
      <w:r w:rsidR="00700D11" w:rsidRPr="000F551D">
        <w:t xml:space="preserve">Windows HPC </w:t>
      </w:r>
      <w:r w:rsidR="003B093D" w:rsidRPr="000F551D">
        <w:t>Server </w:t>
      </w:r>
      <w:r w:rsidR="00700D11" w:rsidRPr="000F551D">
        <w:t>2008</w:t>
      </w:r>
      <w:r w:rsidR="003B093D" w:rsidRPr="000F551D">
        <w:t> </w:t>
      </w:r>
      <w:r w:rsidR="00700D11" w:rsidRPr="000F551D">
        <w:t>R2</w:t>
      </w:r>
      <w:r w:rsidR="003B093D" w:rsidRPr="000F551D">
        <w:t> </w:t>
      </w:r>
      <w:r w:rsidR="00700D11" w:rsidRPr="003D0ED5">
        <w:t>SP</w:t>
      </w:r>
      <w:r w:rsidR="001E2F7B" w:rsidRPr="003D0ED5">
        <w:t>3</w:t>
      </w:r>
      <w:r w:rsidR="00700D11" w:rsidRPr="000F551D">
        <w:t xml:space="preserve"> </w:t>
      </w:r>
      <w:r w:rsidR="0048741A" w:rsidRPr="000F551D">
        <w:t xml:space="preserve">and </w:t>
      </w:r>
      <w:r w:rsidR="00476FEA" w:rsidRPr="000F551D">
        <w:t xml:space="preserve">Windows </w:t>
      </w:r>
      <w:r w:rsidR="00700D11" w:rsidRPr="000F551D">
        <w:t>Azure</w:t>
      </w:r>
      <w:r w:rsidR="0048741A" w:rsidRPr="000F551D">
        <w:t xml:space="preserve"> provides </w:t>
      </w:r>
      <w:r w:rsidR="00722417" w:rsidRPr="000F551D">
        <w:t xml:space="preserve">the following </w:t>
      </w:r>
      <w:r w:rsidR="00700D11" w:rsidRPr="000F551D">
        <w:t>benefits:</w:t>
      </w:r>
    </w:p>
    <w:p w:rsidR="00700D11" w:rsidRPr="000F551D" w:rsidRDefault="00D35733" w:rsidP="00D35733">
      <w:pPr>
        <w:pStyle w:val="ppBulletList"/>
      </w:pPr>
      <w:r w:rsidRPr="000F551D">
        <w:t>Pay-as-you-go: a</w:t>
      </w:r>
      <w:r w:rsidR="00700D11" w:rsidRPr="000F551D">
        <w:t>void</w:t>
      </w:r>
      <w:r w:rsidR="00722417" w:rsidRPr="000F551D">
        <w:t>ing</w:t>
      </w:r>
      <w:r w:rsidR="00700D11" w:rsidRPr="000F551D">
        <w:t xml:space="preserve"> the up-front cost of setting up a large cluster</w:t>
      </w:r>
      <w:r w:rsidR="008B6A2E" w:rsidRPr="000F551D">
        <w:t>.</w:t>
      </w:r>
    </w:p>
    <w:p w:rsidR="00700D11" w:rsidRPr="000F551D" w:rsidRDefault="00722417" w:rsidP="00722417">
      <w:pPr>
        <w:pStyle w:val="ppBulletList"/>
      </w:pPr>
      <w:r w:rsidRPr="000F551D">
        <w:t>C</w:t>
      </w:r>
      <w:r w:rsidR="00700D11" w:rsidRPr="000F551D">
        <w:t xml:space="preserve">luster </w:t>
      </w:r>
      <w:r w:rsidRPr="000F551D">
        <w:t>e</w:t>
      </w:r>
      <w:r w:rsidR="00700D11" w:rsidRPr="000F551D">
        <w:t>lasticity: the ability to scale up and down according to the application</w:t>
      </w:r>
      <w:r w:rsidRPr="000F551D">
        <w:t>’s</w:t>
      </w:r>
      <w:r w:rsidR="00700D11" w:rsidRPr="000F551D">
        <w:t xml:space="preserve"> needs</w:t>
      </w:r>
      <w:r w:rsidR="008B6A2E" w:rsidRPr="000F551D">
        <w:t>.</w:t>
      </w:r>
    </w:p>
    <w:p w:rsidR="00194FA6" w:rsidRPr="000F551D" w:rsidRDefault="00194FA6" w:rsidP="00DE3A54">
      <w:pPr>
        <w:pStyle w:val="ppBodyText"/>
      </w:pPr>
      <w:r w:rsidRPr="000F551D">
        <w:t>If you do not require an on-premise</w:t>
      </w:r>
      <w:r w:rsidR="00921C36" w:rsidRPr="000F551D">
        <w:t>s</w:t>
      </w:r>
      <w:r w:rsidRPr="000F551D">
        <w:t xml:space="preserve"> cluster, you </w:t>
      </w:r>
      <w:r w:rsidR="00C2365E" w:rsidRPr="000F551D">
        <w:t>may</w:t>
      </w:r>
      <w:r w:rsidRPr="000F551D">
        <w:t xml:space="preserve"> rely solely on Windows Azure </w:t>
      </w:r>
      <w:r w:rsidR="00AC6F3B" w:rsidRPr="000F551D">
        <w:t>for your</w:t>
      </w:r>
      <w:r w:rsidRPr="000F551D">
        <w:t xml:space="preserve"> HPC cluster </w:t>
      </w:r>
      <w:r w:rsidR="00AC6F3B" w:rsidRPr="000F551D">
        <w:t>using</w:t>
      </w:r>
      <w:r w:rsidRPr="000F551D">
        <w:t xml:space="preserve"> the </w:t>
      </w:r>
      <w:hyperlink r:id="rId12" w:history="1">
        <w:r w:rsidRPr="002F1468">
          <w:rPr>
            <w:rStyle w:val="Hyperlink"/>
          </w:rPr>
          <w:t>Windows Azure HPC Scheduler</w:t>
        </w:r>
      </w:hyperlink>
      <w:r w:rsidRPr="000F551D">
        <w:t>. The Windows Azure HPC Scheduler enables the creation of an HPC cluster entirely in Windows Azure</w:t>
      </w:r>
      <w:r w:rsidR="00AC6F3B" w:rsidRPr="000F551D">
        <w:t xml:space="preserve"> by providing</w:t>
      </w:r>
      <w:r w:rsidRPr="000F551D">
        <w:t xml:space="preserve"> all the necessary components, such as </w:t>
      </w:r>
      <w:r w:rsidR="00AC6F3B" w:rsidRPr="000F551D">
        <w:t>an</w:t>
      </w:r>
      <w:r w:rsidRPr="000F551D">
        <w:t xml:space="preserve"> HPC Job Scheduler, a management web portal, and HPC management tools, thus allowing you to move your entire workload to Windows Azure, and freeing you from </w:t>
      </w:r>
      <w:r w:rsidR="008F1CB9" w:rsidRPr="000F551D">
        <w:t>having to manage</w:t>
      </w:r>
      <w:r w:rsidRPr="000F551D">
        <w:t xml:space="preserve"> on-premise</w:t>
      </w:r>
      <w:r w:rsidR="00921C36" w:rsidRPr="000F551D">
        <w:t>s</w:t>
      </w:r>
      <w:r w:rsidRPr="000F551D">
        <w:t xml:space="preserve"> servers.</w:t>
      </w:r>
    </w:p>
    <w:p w:rsidR="00700D11" w:rsidRPr="000F551D" w:rsidRDefault="00700D11" w:rsidP="005E5E4B">
      <w:pPr>
        <w:pStyle w:val="ppBodyText"/>
      </w:pPr>
      <w:r w:rsidRPr="000F551D">
        <w:t xml:space="preserve">This document </w:t>
      </w:r>
      <w:r w:rsidR="00722417" w:rsidRPr="000F551D">
        <w:t>walks you through</w:t>
      </w:r>
      <w:r w:rsidRPr="000F551D">
        <w:t xml:space="preserve"> the ma</w:t>
      </w:r>
      <w:r w:rsidR="00722417" w:rsidRPr="000F551D">
        <w:t>jor</w:t>
      </w:r>
      <w:r w:rsidRPr="000F551D">
        <w:t xml:space="preserve"> considerations and decisions wh</w:t>
      </w:r>
      <w:r w:rsidR="00722417" w:rsidRPr="000F551D">
        <w:t>en</w:t>
      </w:r>
      <w:r w:rsidRPr="000F551D">
        <w:t xml:space="preserve"> developing an HPC application that utilizes </w:t>
      </w:r>
      <w:r w:rsidR="00476FEA" w:rsidRPr="000F551D">
        <w:t xml:space="preserve">Windows </w:t>
      </w:r>
      <w:r w:rsidRPr="000F551D">
        <w:t>Azure worker roles.</w:t>
      </w:r>
      <w:r w:rsidR="0032564E" w:rsidRPr="000F551D">
        <w:t xml:space="preserve"> We will discuss the types of HPC applications that are suitable for deployment into the cloud, see how </w:t>
      </w:r>
      <w:r w:rsidR="005E5E4B" w:rsidRPr="000F551D">
        <w:t xml:space="preserve">to debug HPC applications locally during development and remotely on the HPC cluster, and explain ways </w:t>
      </w:r>
      <w:r w:rsidR="00EE48BB">
        <w:t xml:space="preserve">that </w:t>
      </w:r>
      <w:r w:rsidR="005E5E4B" w:rsidRPr="000F551D">
        <w:t>are available to transfer data between the local HPC cluster and the cloud-provisioned computing nodes.</w:t>
      </w:r>
    </w:p>
    <w:p w:rsidR="00700D11" w:rsidRPr="000F551D" w:rsidRDefault="0048741A" w:rsidP="00476FEA">
      <w:pPr>
        <w:pStyle w:val="ppBodyText"/>
      </w:pPr>
      <w:r w:rsidRPr="000F551D">
        <w:t>For an</w:t>
      </w:r>
      <w:r w:rsidR="00700D11" w:rsidRPr="000F551D">
        <w:t xml:space="preserve"> overview of </w:t>
      </w:r>
      <w:r w:rsidR="00722417" w:rsidRPr="000F551D">
        <w:t xml:space="preserve">the use of </w:t>
      </w:r>
      <w:r w:rsidR="00700D11" w:rsidRPr="000F551D">
        <w:t xml:space="preserve">Windows HPC </w:t>
      </w:r>
      <w:r w:rsidR="00476FEA" w:rsidRPr="000F551D">
        <w:t>Server</w:t>
      </w:r>
      <w:r w:rsidR="00A8527C" w:rsidRPr="000F551D">
        <w:t xml:space="preserve"> </w:t>
      </w:r>
      <w:r w:rsidR="00722417" w:rsidRPr="000F551D">
        <w:t>with</w:t>
      </w:r>
      <w:r w:rsidR="00700D11" w:rsidRPr="000F551D">
        <w:t xml:space="preserve"> Windows Azure</w:t>
      </w:r>
      <w:r w:rsidR="00722417" w:rsidRPr="000F551D">
        <w:t>,</w:t>
      </w:r>
      <w:r w:rsidR="00700D11" w:rsidRPr="000F551D">
        <w:t xml:space="preserve"> </w:t>
      </w:r>
      <w:r w:rsidRPr="000F551D">
        <w:t>see</w:t>
      </w:r>
      <w:r w:rsidR="00700D11" w:rsidRPr="000F551D">
        <w:t xml:space="preserve"> </w:t>
      </w:r>
      <w:r w:rsidR="00402EEC" w:rsidRPr="000F551D">
        <w:t xml:space="preserve">the </w:t>
      </w:r>
      <w:hyperlink r:id="rId13" w:history="1">
        <w:r w:rsidR="00402EEC" w:rsidRPr="000F551D">
          <w:rPr>
            <w:rStyle w:val="Hyperlink"/>
          </w:rPr>
          <w:t>Windows HPC Server and Windows Azure</w:t>
        </w:r>
      </w:hyperlink>
      <w:r w:rsidR="00866C70" w:rsidRPr="000F551D">
        <w:t xml:space="preserve"> white paper</w:t>
      </w:r>
      <w:r w:rsidR="00700D11" w:rsidRPr="000F551D">
        <w:t>.</w:t>
      </w:r>
    </w:p>
    <w:p w:rsidR="00A8527C" w:rsidRPr="000F551D" w:rsidRDefault="00913944" w:rsidP="001C6D4C">
      <w:pPr>
        <w:pStyle w:val="ppBodyText"/>
      </w:pPr>
      <w:r w:rsidRPr="000F551D">
        <w:t xml:space="preserve">To </w:t>
      </w:r>
      <w:r w:rsidR="001C6D4C" w:rsidRPr="000F551D">
        <w:t>gain</w:t>
      </w:r>
      <w:r w:rsidRPr="000F551D">
        <w:t xml:space="preserve"> a better understanding of how the Windows Azure platform works, </w:t>
      </w:r>
      <w:r w:rsidR="0048741A" w:rsidRPr="000F551D">
        <w:t>see</w:t>
      </w:r>
      <w:r w:rsidRPr="000F551D">
        <w:t xml:space="preserve"> the </w:t>
      </w:r>
      <w:hyperlink r:id="rId14" w:history="1">
        <w:r w:rsidRPr="000F551D">
          <w:rPr>
            <w:rStyle w:val="Hyperlink"/>
          </w:rPr>
          <w:t xml:space="preserve">Introduction to </w:t>
        </w:r>
        <w:r w:rsidR="001C6D4C" w:rsidRPr="000F551D">
          <w:rPr>
            <w:rStyle w:val="Hyperlink"/>
          </w:rPr>
          <w:t xml:space="preserve">the </w:t>
        </w:r>
        <w:r w:rsidRPr="000F551D">
          <w:rPr>
            <w:rStyle w:val="Hyperlink"/>
          </w:rPr>
          <w:t>Windows Azure Platform</w:t>
        </w:r>
      </w:hyperlink>
      <w:r w:rsidRPr="000F551D">
        <w:t xml:space="preserve"> article on MSDN.</w:t>
      </w:r>
    </w:p>
    <w:p w:rsidR="00A8527C" w:rsidRPr="000F551D" w:rsidRDefault="00A8527C">
      <w:pPr>
        <w:spacing w:after="200"/>
      </w:pPr>
      <w:r w:rsidRPr="000F551D">
        <w:br w:type="page"/>
      </w:r>
    </w:p>
    <w:bookmarkStart w:id="3" w:name="_Toc322515421" w:displacedByCustomXml="next"/>
    <w:sdt>
      <w:sdtPr>
        <w:id w:val="-1561168482"/>
        <w:placeholder>
          <w:docPart w:val="7FFFFB2AE3FD4ADEB673D7E93345DE1D"/>
        </w:placeholder>
        <w:text/>
      </w:sdtPr>
      <w:sdtEndPr/>
      <w:sdtContent>
        <w:p w:rsidR="00690CC1" w:rsidRPr="000F551D" w:rsidRDefault="00150DC6" w:rsidP="00150DC6">
          <w:pPr>
            <w:pStyle w:val="ppTopic"/>
          </w:pPr>
          <w:r w:rsidRPr="000F551D">
            <w:t xml:space="preserve">HPC Application </w:t>
          </w:r>
          <w:r>
            <w:t>Model</w:t>
          </w:r>
          <w:r w:rsidRPr="000F551D">
            <w:t>s in the Cloud</w:t>
          </w:r>
        </w:p>
      </w:sdtContent>
    </w:sdt>
    <w:bookmarkEnd w:id="3" w:displacedByCustomXml="prev"/>
    <w:p w:rsidR="00EA742A" w:rsidRPr="000F551D" w:rsidRDefault="00EB5511" w:rsidP="00150DC6">
      <w:pPr>
        <w:pStyle w:val="ppBodyText"/>
      </w:pPr>
      <w:r w:rsidRPr="000F551D">
        <w:t xml:space="preserve">Windows HPC </w:t>
      </w:r>
      <w:r w:rsidR="00476FEA" w:rsidRPr="000F551D">
        <w:t xml:space="preserve">Server </w:t>
      </w:r>
      <w:r w:rsidRPr="000F551D">
        <w:t xml:space="preserve">2008 </w:t>
      </w:r>
      <w:r w:rsidR="00CF5964" w:rsidRPr="000F551D">
        <w:t xml:space="preserve">R2 </w:t>
      </w:r>
      <w:r w:rsidR="00CF5964" w:rsidRPr="004A4B53">
        <w:t>SP</w:t>
      </w:r>
      <w:r w:rsidR="001E2F7B" w:rsidRPr="004A4B53">
        <w:t>3</w:t>
      </w:r>
      <w:r w:rsidR="00CF5964" w:rsidRPr="000F551D">
        <w:t xml:space="preserve"> </w:t>
      </w:r>
      <w:r w:rsidRPr="000F551D">
        <w:t xml:space="preserve">supports several job types that can be used in Windows Azure integration scenarios. Each </w:t>
      </w:r>
      <w:r w:rsidR="00E919A5" w:rsidRPr="000F551D">
        <w:t xml:space="preserve">job </w:t>
      </w:r>
      <w:r w:rsidRPr="000F551D">
        <w:t xml:space="preserve">type </w:t>
      </w:r>
      <w:r w:rsidR="00E919A5" w:rsidRPr="000F551D">
        <w:t xml:space="preserve">has </w:t>
      </w:r>
      <w:r w:rsidRPr="000F551D">
        <w:t>its own set of properties, tools</w:t>
      </w:r>
      <w:r w:rsidR="00C9455A" w:rsidRPr="000F551D">
        <w:t>,</w:t>
      </w:r>
      <w:r w:rsidRPr="000F551D">
        <w:t xml:space="preserve"> and APIs </w:t>
      </w:r>
      <w:r w:rsidR="00EA742A" w:rsidRPr="000F551D">
        <w:t xml:space="preserve">that </w:t>
      </w:r>
      <w:r w:rsidRPr="000F551D">
        <w:t>provide development and deployment models.</w:t>
      </w:r>
      <w:r w:rsidR="006822BE" w:rsidRPr="000F551D">
        <w:t xml:space="preserve"> The following application </w:t>
      </w:r>
      <w:r w:rsidR="00150DC6">
        <w:t>models</w:t>
      </w:r>
      <w:r w:rsidR="00150DC6" w:rsidRPr="000F551D">
        <w:t xml:space="preserve"> </w:t>
      </w:r>
      <w:r w:rsidR="006822BE" w:rsidRPr="000F551D">
        <w:t xml:space="preserve">are supported in </w:t>
      </w:r>
      <w:r w:rsidR="00EA742A" w:rsidRPr="000F551D">
        <w:t>Windows HPC Server 2008 R2 SP</w:t>
      </w:r>
      <w:r w:rsidR="001E2F7B" w:rsidRPr="000F551D">
        <w:t>3</w:t>
      </w:r>
      <w:r w:rsidR="006822BE" w:rsidRPr="000F551D">
        <w:t xml:space="preserve"> when working with Windows Azure</w:t>
      </w:r>
      <w:r w:rsidR="00EA742A" w:rsidRPr="000F551D">
        <w:t>:</w:t>
      </w:r>
    </w:p>
    <w:p w:rsidR="00EA742A" w:rsidRPr="000F551D" w:rsidRDefault="00EA742A" w:rsidP="006928C7">
      <w:pPr>
        <w:pStyle w:val="ppBulletList"/>
      </w:pPr>
      <w:r w:rsidRPr="000F551D">
        <w:t>Parametric sweep</w:t>
      </w:r>
    </w:p>
    <w:p w:rsidR="00454E24" w:rsidRPr="000F551D" w:rsidRDefault="00454E24" w:rsidP="006928C7">
      <w:pPr>
        <w:pStyle w:val="ppBulletList"/>
      </w:pPr>
      <w:r w:rsidRPr="000F551D">
        <w:t>MS-MPI (Microsoft Message Passing Interface)</w:t>
      </w:r>
    </w:p>
    <w:p w:rsidR="00EA742A" w:rsidRPr="000F551D" w:rsidRDefault="00EA742A" w:rsidP="006928C7">
      <w:pPr>
        <w:pStyle w:val="ppBulletList"/>
      </w:pPr>
      <w:r w:rsidRPr="000F551D">
        <w:t>SOA application</w:t>
      </w:r>
      <w:r w:rsidR="004E638F">
        <w:t>s</w:t>
      </w:r>
    </w:p>
    <w:p w:rsidR="00EB5511" w:rsidRPr="000F551D" w:rsidRDefault="00C30FCD" w:rsidP="006928C7">
      <w:pPr>
        <w:pStyle w:val="ppBulletList"/>
      </w:pPr>
      <w:r w:rsidRPr="000F551D">
        <w:t>Microsoft Excel</w:t>
      </w:r>
      <w:r w:rsidR="00EA742A" w:rsidRPr="000F551D">
        <w:t xml:space="preserve"> offloading</w:t>
      </w:r>
    </w:p>
    <w:p w:rsidR="00EB5511" w:rsidRPr="000F551D" w:rsidRDefault="00DC220B" w:rsidP="00403AAC">
      <w:pPr>
        <w:pStyle w:val="Heading1"/>
      </w:pPr>
      <w:bookmarkStart w:id="4" w:name="_Toc322515422"/>
      <w:r w:rsidRPr="000F551D">
        <w:t xml:space="preserve">Parametric </w:t>
      </w:r>
      <w:r w:rsidR="00264A8B" w:rsidRPr="000F551D">
        <w:t>S</w:t>
      </w:r>
      <w:r w:rsidRPr="000F551D">
        <w:t>weep</w:t>
      </w:r>
      <w:bookmarkEnd w:id="4"/>
    </w:p>
    <w:p w:rsidR="00EB5511" w:rsidRPr="000F551D" w:rsidRDefault="00EB5511" w:rsidP="00085287">
      <w:pPr>
        <w:pStyle w:val="ppBodyText"/>
      </w:pPr>
      <w:r w:rsidRPr="000F551D">
        <w:t xml:space="preserve">Parametric sweep provides a </w:t>
      </w:r>
      <w:r w:rsidR="005E6E37" w:rsidRPr="000F551D">
        <w:t>straightforward development path</w:t>
      </w:r>
      <w:r w:rsidRPr="000F551D">
        <w:t xml:space="preserve"> for </w:t>
      </w:r>
      <w:r w:rsidR="005E6E37" w:rsidRPr="000F551D">
        <w:t xml:space="preserve">solving </w:t>
      </w:r>
      <w:r w:rsidRPr="000F551D">
        <w:t xml:space="preserve">delightfully parallel </w:t>
      </w:r>
      <w:r w:rsidR="00BE6F5C" w:rsidRPr="000F551D">
        <w:t xml:space="preserve">problems on a cluster </w:t>
      </w:r>
      <w:r w:rsidR="006928C7" w:rsidRPr="000F551D">
        <w:t>(</w:t>
      </w:r>
      <w:r w:rsidR="00BE66EE" w:rsidRPr="000F551D">
        <w:t>sometimes</w:t>
      </w:r>
      <w:r w:rsidR="006928C7" w:rsidRPr="000F551D">
        <w:t xml:space="preserve"> referred to as “embarrassingly parallel”</w:t>
      </w:r>
      <w:r w:rsidR="00BE6F5C" w:rsidRPr="000F551D">
        <w:t xml:space="preserve"> problems</w:t>
      </w:r>
      <w:r w:rsidR="006238E3" w:rsidRPr="000F551D">
        <w:t xml:space="preserve">, which have no </w:t>
      </w:r>
      <w:r w:rsidR="006F0EA5" w:rsidRPr="000F551D">
        <w:t xml:space="preserve">data </w:t>
      </w:r>
      <w:r w:rsidR="006238E3" w:rsidRPr="000F551D">
        <w:t>interdependencies or shared state precluding linear scaling through parallelization</w:t>
      </w:r>
      <w:r w:rsidR="006928C7" w:rsidRPr="000F551D">
        <w:t>)</w:t>
      </w:r>
      <w:r w:rsidRPr="000F551D">
        <w:t>.</w:t>
      </w:r>
      <w:r w:rsidR="0007143E" w:rsidRPr="000F551D">
        <w:t xml:space="preserve"> For example, prime numbers calculation for a large range of numbers.</w:t>
      </w:r>
      <w:r w:rsidRPr="000F551D">
        <w:t xml:space="preserve"> Parametric sweep applications </w:t>
      </w:r>
      <w:r w:rsidR="00CF5964" w:rsidRPr="000F551D">
        <w:t xml:space="preserve">run </w:t>
      </w:r>
      <w:r w:rsidRPr="000F551D">
        <w:t xml:space="preserve">multiple instances of the same </w:t>
      </w:r>
      <w:r w:rsidR="00361925" w:rsidRPr="000F551D">
        <w:t xml:space="preserve">program </w:t>
      </w:r>
      <w:r w:rsidR="005E6E37" w:rsidRPr="000F551D">
        <w:t>on different sets of input data</w:t>
      </w:r>
      <w:r w:rsidR="001A1DE0" w:rsidRPr="000F551D">
        <w:t xml:space="preserve">, </w:t>
      </w:r>
      <w:r w:rsidR="00361925" w:rsidRPr="000F551D">
        <w:t>stored</w:t>
      </w:r>
      <w:r w:rsidR="00EA742A" w:rsidRPr="000F551D">
        <w:t xml:space="preserve"> in a series of indexed </w:t>
      </w:r>
      <w:r w:rsidR="009C02DC" w:rsidRPr="000F551D">
        <w:t xml:space="preserve">storage items, such as </w:t>
      </w:r>
      <w:r w:rsidR="00EA742A" w:rsidRPr="000F551D">
        <w:t>files</w:t>
      </w:r>
      <w:r w:rsidR="009C02DC" w:rsidRPr="000F551D">
        <w:t xml:space="preserve"> </w:t>
      </w:r>
      <w:r w:rsidR="00361925" w:rsidRPr="000F551D">
        <w:t xml:space="preserve">on disk </w:t>
      </w:r>
      <w:r w:rsidR="009C02DC" w:rsidRPr="000F551D">
        <w:t>or rows in a database table</w:t>
      </w:r>
      <w:r w:rsidR="00EA742A" w:rsidRPr="000F551D">
        <w:t>.</w:t>
      </w:r>
      <w:r w:rsidR="005E6E37" w:rsidRPr="000F551D">
        <w:t xml:space="preserve"> Each instance </w:t>
      </w:r>
      <w:r w:rsidR="001A1DE0" w:rsidRPr="000F551D">
        <w:t xml:space="preserve">of </w:t>
      </w:r>
      <w:r w:rsidR="00B9523C" w:rsidRPr="000F551D">
        <w:t>a</w:t>
      </w:r>
      <w:r w:rsidR="001A1DE0" w:rsidRPr="000F551D">
        <w:t xml:space="preserve"> parametric sweep application </w:t>
      </w:r>
      <w:r w:rsidR="005E6E37" w:rsidRPr="000F551D">
        <w:t xml:space="preserve">runs as a separate task, and many </w:t>
      </w:r>
      <w:r w:rsidR="00A41718" w:rsidRPr="000F551D">
        <w:t xml:space="preserve">such </w:t>
      </w:r>
      <w:r w:rsidR="005E6E37" w:rsidRPr="000F551D">
        <w:t xml:space="preserve">tasks can </w:t>
      </w:r>
      <w:r w:rsidR="00A41718" w:rsidRPr="000F551D">
        <w:t xml:space="preserve">execute </w:t>
      </w:r>
      <w:r w:rsidR="005E6E37" w:rsidRPr="000F551D">
        <w:t xml:space="preserve">concurrently, depending on the </w:t>
      </w:r>
      <w:r w:rsidR="000511E7" w:rsidRPr="000F551D">
        <w:t xml:space="preserve">amount </w:t>
      </w:r>
      <w:r w:rsidR="005E6E37" w:rsidRPr="000F551D">
        <w:t xml:space="preserve">of </w:t>
      </w:r>
      <w:r w:rsidR="000511E7" w:rsidRPr="000F551D">
        <w:t xml:space="preserve">available </w:t>
      </w:r>
      <w:r w:rsidR="005E6E37" w:rsidRPr="000F551D">
        <w:t>cluster resources</w:t>
      </w:r>
      <w:r w:rsidR="009C02DC" w:rsidRPr="000F551D">
        <w:t>, as shown in</w:t>
      </w:r>
      <w:r w:rsidR="00085287" w:rsidRPr="000F551D">
        <w:t xml:space="preserve"> </w:t>
      </w:r>
      <w:r w:rsidR="00085287" w:rsidRPr="000F551D">
        <w:fldChar w:fldCharType="begin"/>
      </w:r>
      <w:r w:rsidR="00085287" w:rsidRPr="000F551D">
        <w:instrText xml:space="preserve"> REF _Ref308627827 \h </w:instrText>
      </w:r>
      <w:r w:rsidR="00085287" w:rsidRPr="000F551D">
        <w:fldChar w:fldCharType="separate"/>
      </w:r>
      <w:r w:rsidR="00B47198" w:rsidRPr="000F551D">
        <w:t xml:space="preserve">Figure </w:t>
      </w:r>
      <w:r w:rsidR="00B47198">
        <w:rPr>
          <w:noProof/>
        </w:rPr>
        <w:t>1</w:t>
      </w:r>
      <w:r w:rsidR="00085287" w:rsidRPr="000F551D">
        <w:fldChar w:fldCharType="end"/>
      </w:r>
      <w:r w:rsidR="005E6E37" w:rsidRPr="000F551D">
        <w:t xml:space="preserve">. </w:t>
      </w:r>
      <w:r w:rsidR="0033422D" w:rsidRPr="000F551D">
        <w:t xml:space="preserve">During execution, there are no interactions or dependencies between the different tasks. </w:t>
      </w:r>
    </w:p>
    <w:p w:rsidR="00FA2803" w:rsidRPr="000F551D" w:rsidRDefault="00FA2803">
      <w:pPr>
        <w:pStyle w:val="ppFigure"/>
        <w:rPr>
          <w:sz w:val="18"/>
          <w:szCs w:val="18"/>
        </w:rPr>
      </w:pPr>
      <w:r w:rsidRPr="000F551D">
        <w:rPr>
          <w:noProof/>
          <w:lang w:bidi="ar-SA"/>
        </w:rPr>
        <w:drawing>
          <wp:inline distT="0" distB="0" distL="0" distR="0" wp14:anchorId="5A483B47" wp14:editId="2017036A">
            <wp:extent cx="4168501" cy="3132092"/>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r:link="rId16" cstate="print"/>
                    <a:stretch>
                      <a:fillRect/>
                    </a:stretch>
                  </pic:blipFill>
                  <pic:spPr>
                    <a:xfrm>
                      <a:off x="0" y="0"/>
                      <a:ext cx="4168501" cy="3132092"/>
                    </a:xfrm>
                    <a:prstGeom prst="rect">
                      <a:avLst/>
                    </a:prstGeom>
                  </pic:spPr>
                </pic:pic>
              </a:graphicData>
            </a:graphic>
          </wp:inline>
        </w:drawing>
      </w:r>
    </w:p>
    <w:p w:rsidR="00FA2803" w:rsidRPr="000F551D" w:rsidRDefault="00FA2803" w:rsidP="00AD4E68">
      <w:pPr>
        <w:pStyle w:val="ppFigureNumber"/>
        <w:ind w:left="0"/>
      </w:pPr>
      <w:bookmarkStart w:id="5" w:name="_Ref308627827"/>
      <w:r w:rsidRPr="000F551D">
        <w:t xml:space="preserve">Figure </w:t>
      </w:r>
      <w:r w:rsidR="00A71C26">
        <w:fldChar w:fldCharType="begin"/>
      </w:r>
      <w:r w:rsidR="00A71C26">
        <w:instrText xml:space="preserve"> SEQ Figure \* ARABIC </w:instrText>
      </w:r>
      <w:r w:rsidR="00A71C26">
        <w:fldChar w:fldCharType="separate"/>
      </w:r>
      <w:r w:rsidR="00B47198">
        <w:rPr>
          <w:noProof/>
        </w:rPr>
        <w:t>1</w:t>
      </w:r>
      <w:r w:rsidR="00A71C26">
        <w:rPr>
          <w:noProof/>
        </w:rPr>
        <w:fldChar w:fldCharType="end"/>
      </w:r>
      <w:bookmarkEnd w:id="5"/>
    </w:p>
    <w:p w:rsidR="00FA2803" w:rsidRPr="000F551D" w:rsidRDefault="00FA2803" w:rsidP="00FA2803">
      <w:pPr>
        <w:pStyle w:val="ppFigureCaption"/>
      </w:pPr>
      <w:r w:rsidRPr="000F551D">
        <w:t xml:space="preserve">Parametric </w:t>
      </w:r>
      <w:r w:rsidR="004E638F">
        <w:t>s</w:t>
      </w:r>
      <w:r w:rsidR="004E638F" w:rsidRPr="000F551D">
        <w:t xml:space="preserve">weep </w:t>
      </w:r>
      <w:r w:rsidR="00B9523C" w:rsidRPr="000F551D">
        <w:t>application running as separate, independent tasks</w:t>
      </w:r>
    </w:p>
    <w:p w:rsidR="00EB5511" w:rsidRPr="000F551D" w:rsidRDefault="00EA742A" w:rsidP="0027286F">
      <w:pPr>
        <w:pStyle w:val="ppBodyText"/>
      </w:pPr>
      <w:r w:rsidRPr="000F551D">
        <w:t xml:space="preserve">When you submit a parametric sweep job to the cluster, you </w:t>
      </w:r>
      <w:r w:rsidR="0027286F" w:rsidRPr="000F551D">
        <w:t xml:space="preserve">configure </w:t>
      </w:r>
      <w:r w:rsidRPr="000F551D">
        <w:t>the command to run</w:t>
      </w:r>
      <w:r w:rsidR="00410D28" w:rsidRPr="000F551D">
        <w:t xml:space="preserve"> (</w:t>
      </w:r>
      <w:r w:rsidR="004E638F">
        <w:t xml:space="preserve">the name of an </w:t>
      </w:r>
      <w:r w:rsidR="00410D28" w:rsidRPr="000F551D">
        <w:t>executable file or a script file)</w:t>
      </w:r>
      <w:r w:rsidRPr="000F551D">
        <w:t xml:space="preserve"> and specify additional properties that define the input and output files</w:t>
      </w:r>
      <w:r w:rsidR="0027286F" w:rsidRPr="000F551D">
        <w:t>,</w:t>
      </w:r>
      <w:r w:rsidRPr="000F551D">
        <w:t xml:space="preserve"> and the sweep index. </w:t>
      </w:r>
      <w:r w:rsidR="00EB5511" w:rsidRPr="000F551D">
        <w:t>Detailed information about creating a parametric swee</w:t>
      </w:r>
      <w:r w:rsidR="0033422D" w:rsidRPr="000F551D">
        <w:t>p</w:t>
      </w:r>
      <w:r w:rsidR="00EB5511" w:rsidRPr="000F551D">
        <w:t xml:space="preserve"> job can be found in the </w:t>
      </w:r>
      <w:hyperlink r:id="rId17" w:history="1">
        <w:r w:rsidR="00AD0B51" w:rsidRPr="000F551D">
          <w:rPr>
            <w:rStyle w:val="Hyperlink"/>
          </w:rPr>
          <w:t>Define a Parametric Sweep Task</w:t>
        </w:r>
      </w:hyperlink>
      <w:r w:rsidR="00AD0B51" w:rsidRPr="000F551D">
        <w:t xml:space="preserve"> </w:t>
      </w:r>
      <w:r w:rsidR="00EB5511" w:rsidRPr="000F551D">
        <w:t>TechNet article</w:t>
      </w:r>
      <w:r w:rsidR="00B9523C" w:rsidRPr="000F551D">
        <w:t>.</w:t>
      </w:r>
    </w:p>
    <w:p w:rsidR="00454E24" w:rsidRPr="000F551D" w:rsidRDefault="00454E24" w:rsidP="00AD4E68">
      <w:pPr>
        <w:pStyle w:val="Heading1"/>
      </w:pPr>
      <w:bookmarkStart w:id="6" w:name="_Toc322515423"/>
      <w:r w:rsidRPr="000F551D">
        <w:t>MS-MPI</w:t>
      </w:r>
      <w:bookmarkEnd w:id="6"/>
    </w:p>
    <w:p w:rsidR="00170B4B" w:rsidRPr="000F551D" w:rsidRDefault="0074389C" w:rsidP="00085287">
      <w:pPr>
        <w:pStyle w:val="ppBodyText"/>
      </w:pPr>
      <w:r w:rsidRPr="000F551D">
        <w:t>Message passing interface (MPI)</w:t>
      </w:r>
      <w:r w:rsidR="00654D0B" w:rsidRPr="000F551D">
        <w:rPr>
          <w:lang w:bidi="he-IL"/>
        </w:rPr>
        <w:t xml:space="preserve"> is </w:t>
      </w:r>
      <w:r w:rsidR="00573310" w:rsidRPr="000F551D">
        <w:rPr>
          <w:lang w:bidi="he-IL"/>
        </w:rPr>
        <w:t xml:space="preserve">a portable, platform-independent industry standard for messaging between compute </w:t>
      </w:r>
      <w:r w:rsidR="0024738C" w:rsidRPr="000F551D">
        <w:rPr>
          <w:lang w:bidi="he-IL"/>
        </w:rPr>
        <w:t xml:space="preserve">nodes running </w:t>
      </w:r>
      <w:r w:rsidR="00490F34" w:rsidRPr="000F551D">
        <w:rPr>
          <w:lang w:bidi="he-IL"/>
        </w:rPr>
        <w:t xml:space="preserve">intrinsically </w:t>
      </w:r>
      <w:r w:rsidR="0024738C" w:rsidRPr="000F551D">
        <w:rPr>
          <w:lang w:bidi="he-IL"/>
        </w:rPr>
        <w:t xml:space="preserve">parallel </w:t>
      </w:r>
      <w:r w:rsidR="00170B4B" w:rsidRPr="000F551D">
        <w:rPr>
          <w:lang w:bidi="he-IL"/>
        </w:rPr>
        <w:t>applications</w:t>
      </w:r>
      <w:r w:rsidR="0024738C" w:rsidRPr="000F551D">
        <w:rPr>
          <w:lang w:bidi="he-IL"/>
        </w:rPr>
        <w:t>.</w:t>
      </w:r>
      <w:r w:rsidR="006A4F83" w:rsidRPr="000F551D">
        <w:rPr>
          <w:lang w:bidi="he-IL"/>
        </w:rPr>
        <w:t xml:space="preserve"> </w:t>
      </w:r>
      <w:r w:rsidR="00490F34" w:rsidRPr="000F551D">
        <w:rPr>
          <w:lang w:bidi="he-IL"/>
        </w:rPr>
        <w:t xml:space="preserve">Intrinsically </w:t>
      </w:r>
      <w:r w:rsidR="00170B4B" w:rsidRPr="000F551D">
        <w:rPr>
          <w:lang w:bidi="he-IL"/>
        </w:rPr>
        <w:t>p</w:t>
      </w:r>
      <w:r w:rsidR="00C23FFE" w:rsidRPr="000F551D">
        <w:rPr>
          <w:lang w:bidi="he-IL"/>
        </w:rPr>
        <w:t xml:space="preserve">arallel applications </w:t>
      </w:r>
      <w:r w:rsidR="00490F34" w:rsidRPr="000F551D">
        <w:rPr>
          <w:lang w:bidi="he-IL"/>
        </w:rPr>
        <w:t xml:space="preserve">are executables that run on multiple cores </w:t>
      </w:r>
      <w:r w:rsidR="00285572" w:rsidRPr="000F551D">
        <w:rPr>
          <w:lang w:bidi="he-IL"/>
        </w:rPr>
        <w:t>or</w:t>
      </w:r>
      <w:r w:rsidR="00490F34" w:rsidRPr="000F551D">
        <w:rPr>
          <w:lang w:bidi="he-IL"/>
        </w:rPr>
        <w:t xml:space="preserve"> nodes that </w:t>
      </w:r>
      <w:r w:rsidR="00C23FFE" w:rsidRPr="000F551D">
        <w:rPr>
          <w:lang w:bidi="he-IL"/>
        </w:rPr>
        <w:t xml:space="preserve">have dependencies between them </w:t>
      </w:r>
      <w:r w:rsidR="00170B4B" w:rsidRPr="000F551D">
        <w:rPr>
          <w:lang w:bidi="he-IL"/>
        </w:rPr>
        <w:t xml:space="preserve">and </w:t>
      </w:r>
      <w:r w:rsidR="00C23FFE" w:rsidRPr="000F551D">
        <w:rPr>
          <w:lang w:bidi="he-IL"/>
        </w:rPr>
        <w:t>need to communicate with each other</w:t>
      </w:r>
      <w:r w:rsidR="00490F34" w:rsidRPr="000F551D">
        <w:rPr>
          <w:lang w:bidi="he-IL"/>
        </w:rPr>
        <w:t xml:space="preserve">, as shown in </w:t>
      </w:r>
      <w:r w:rsidR="00085287" w:rsidRPr="000F551D">
        <w:rPr>
          <w:lang w:bidi="he-IL"/>
        </w:rPr>
        <w:fldChar w:fldCharType="begin"/>
      </w:r>
      <w:r w:rsidR="00085287" w:rsidRPr="000F551D">
        <w:rPr>
          <w:lang w:bidi="he-IL"/>
        </w:rPr>
        <w:instrText xml:space="preserve"> REF _Ref308627841 \h </w:instrText>
      </w:r>
      <w:r w:rsidR="00085287" w:rsidRPr="000F551D">
        <w:rPr>
          <w:lang w:bidi="he-IL"/>
        </w:rPr>
      </w:r>
      <w:r w:rsidR="00085287" w:rsidRPr="000F551D">
        <w:rPr>
          <w:lang w:bidi="he-IL"/>
        </w:rPr>
        <w:fldChar w:fldCharType="separate"/>
      </w:r>
      <w:r w:rsidR="00B47198" w:rsidRPr="000F551D">
        <w:t xml:space="preserve">Figure </w:t>
      </w:r>
      <w:r w:rsidR="00B47198">
        <w:rPr>
          <w:noProof/>
        </w:rPr>
        <w:t>2</w:t>
      </w:r>
      <w:r w:rsidR="00085287" w:rsidRPr="000F551D">
        <w:rPr>
          <w:lang w:bidi="he-IL"/>
        </w:rPr>
        <w:fldChar w:fldCharType="end"/>
      </w:r>
      <w:r w:rsidR="00285572" w:rsidRPr="000F551D">
        <w:rPr>
          <w:lang w:bidi="he-IL"/>
        </w:rPr>
        <w:t>.</w:t>
      </w:r>
      <w:r w:rsidR="00170B4B" w:rsidRPr="000F551D">
        <w:rPr>
          <w:lang w:bidi="he-IL"/>
        </w:rPr>
        <w:t xml:space="preserve"> </w:t>
      </w:r>
      <w:r w:rsidR="00285572" w:rsidRPr="000F551D">
        <w:rPr>
          <w:lang w:bidi="he-IL"/>
        </w:rPr>
        <w:t>This is used, for instance,</w:t>
      </w:r>
      <w:r w:rsidR="00170B4B" w:rsidRPr="000F551D">
        <w:rPr>
          <w:lang w:bidi="he-IL"/>
        </w:rPr>
        <w:t xml:space="preserve"> to pass intermediate results</w:t>
      </w:r>
      <w:r w:rsidR="007C1C73" w:rsidRPr="000F551D">
        <w:rPr>
          <w:lang w:bidi="he-IL"/>
        </w:rPr>
        <w:t xml:space="preserve">. Such applications </w:t>
      </w:r>
      <w:r w:rsidR="00170B4B" w:rsidRPr="000F551D">
        <w:rPr>
          <w:lang w:bidi="he-IL"/>
        </w:rPr>
        <w:t>can use MPI as a fast, powerful inter-process communication mechanism.</w:t>
      </w:r>
    </w:p>
    <w:p w:rsidR="007C1C73" w:rsidRPr="000F551D" w:rsidRDefault="007C1C73" w:rsidP="001B1F48">
      <w:pPr>
        <w:pStyle w:val="ppFigure"/>
      </w:pPr>
      <w:r w:rsidRPr="000F551D">
        <w:rPr>
          <w:noProof/>
          <w:lang w:bidi="ar-SA"/>
        </w:rPr>
        <w:drawing>
          <wp:inline distT="0" distB="0" distL="0" distR="0" wp14:anchorId="2DEAAD36" wp14:editId="1F03B0D5">
            <wp:extent cx="2991765" cy="198097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91765" cy="1980979"/>
                    </a:xfrm>
                    <a:prstGeom prst="rect">
                      <a:avLst/>
                    </a:prstGeom>
                  </pic:spPr>
                </pic:pic>
              </a:graphicData>
            </a:graphic>
          </wp:inline>
        </w:drawing>
      </w:r>
    </w:p>
    <w:p w:rsidR="007C1C73" w:rsidRPr="000F551D" w:rsidRDefault="007C1C73" w:rsidP="00AD4E68">
      <w:pPr>
        <w:pStyle w:val="ppFigureNumber"/>
        <w:ind w:left="0"/>
      </w:pPr>
      <w:bookmarkStart w:id="7" w:name="_Ref308627841"/>
      <w:r w:rsidRPr="000F551D">
        <w:t xml:space="preserve">Figure </w:t>
      </w:r>
      <w:r w:rsidR="00A71C26">
        <w:fldChar w:fldCharType="begin"/>
      </w:r>
      <w:r w:rsidR="00A71C26">
        <w:instrText xml:space="preserve"> SEQ Figure \* ARABIC </w:instrText>
      </w:r>
      <w:r w:rsidR="00A71C26">
        <w:fldChar w:fldCharType="separate"/>
      </w:r>
      <w:r w:rsidR="00B47198">
        <w:rPr>
          <w:noProof/>
        </w:rPr>
        <w:t>2</w:t>
      </w:r>
      <w:r w:rsidR="00A71C26">
        <w:rPr>
          <w:noProof/>
        </w:rPr>
        <w:fldChar w:fldCharType="end"/>
      </w:r>
      <w:bookmarkEnd w:id="7"/>
    </w:p>
    <w:p w:rsidR="007C1C73" w:rsidRPr="000F551D" w:rsidRDefault="001B1F48" w:rsidP="00AD4E68">
      <w:pPr>
        <w:pStyle w:val="ppFigureCaption"/>
      </w:pPr>
      <w:r w:rsidRPr="000F551D">
        <w:t>Intrinsically parallel application model</w:t>
      </w:r>
    </w:p>
    <w:p w:rsidR="007637AB" w:rsidRPr="000F551D" w:rsidRDefault="00170B4B" w:rsidP="00285572">
      <w:pPr>
        <w:pStyle w:val="ppBodyText"/>
      </w:pPr>
      <w:r w:rsidRPr="000F551D">
        <w:t xml:space="preserve">The MPI specification is implemented </w:t>
      </w:r>
      <w:r w:rsidRPr="000F551D">
        <w:rPr>
          <w:lang w:bidi="he-IL"/>
        </w:rPr>
        <w:t>i</w:t>
      </w:r>
      <w:r w:rsidR="006A4F83" w:rsidRPr="000F551D">
        <w:rPr>
          <w:lang w:bidi="he-IL"/>
        </w:rPr>
        <w:t xml:space="preserve">n Windows </w:t>
      </w:r>
      <w:r w:rsidRPr="000F551D">
        <w:rPr>
          <w:lang w:bidi="he-IL"/>
        </w:rPr>
        <w:t xml:space="preserve">HPC Server 2008 R2 </w:t>
      </w:r>
      <w:r w:rsidR="006A4F83" w:rsidRPr="000F551D">
        <w:rPr>
          <w:lang w:bidi="he-IL"/>
        </w:rPr>
        <w:t xml:space="preserve">by Microsoft’s MPI </w:t>
      </w:r>
      <w:r w:rsidR="007637AB" w:rsidRPr="000F551D">
        <w:rPr>
          <w:lang w:bidi="he-IL"/>
        </w:rPr>
        <w:t xml:space="preserve">stack, also known as MS-MPI, </w:t>
      </w:r>
      <w:r w:rsidR="00490F34" w:rsidRPr="000F551D">
        <w:rPr>
          <w:lang w:bidi="he-IL"/>
        </w:rPr>
        <w:t xml:space="preserve">which is based on the MPI2 standard. MS-MPI </w:t>
      </w:r>
      <w:r w:rsidR="007637AB" w:rsidRPr="000F551D">
        <w:rPr>
          <w:lang w:bidi="he-IL"/>
        </w:rPr>
        <w:t>includes two parts</w:t>
      </w:r>
      <w:r w:rsidR="00285572" w:rsidRPr="000F551D">
        <w:rPr>
          <w:lang w:bidi="he-IL"/>
        </w:rPr>
        <w:t>:</w:t>
      </w:r>
      <w:r w:rsidR="007637AB" w:rsidRPr="000F551D">
        <w:rPr>
          <w:lang w:bidi="he-IL"/>
        </w:rPr>
        <w:t xml:space="preserve"> the APIs used in the program, and an application launcher, named </w:t>
      </w:r>
      <w:r w:rsidR="007637AB" w:rsidRPr="000F551D">
        <w:rPr>
          <w:i/>
          <w:iCs/>
          <w:lang w:bidi="he-IL"/>
        </w:rPr>
        <w:t>mpiexec.exe</w:t>
      </w:r>
      <w:r w:rsidR="007637AB" w:rsidRPr="000F551D">
        <w:rPr>
          <w:lang w:bidi="he-IL"/>
        </w:rPr>
        <w:t>, that controls the application’s execution in the cluster.</w:t>
      </w:r>
    </w:p>
    <w:p w:rsidR="007637AB" w:rsidRPr="000F551D" w:rsidRDefault="007637AB" w:rsidP="00AE2D1A">
      <w:pPr>
        <w:pStyle w:val="ppBodyText"/>
      </w:pPr>
      <w:r w:rsidRPr="000F551D">
        <w:rPr>
          <w:lang w:bidi="he-IL"/>
        </w:rPr>
        <w:t xml:space="preserve">MPI applications can be written in many programming languages </w:t>
      </w:r>
      <w:r w:rsidR="00AE2D1A" w:rsidRPr="000F551D">
        <w:rPr>
          <w:lang w:bidi="he-IL"/>
        </w:rPr>
        <w:t>and on many</w:t>
      </w:r>
      <w:r w:rsidRPr="000F551D">
        <w:rPr>
          <w:lang w:bidi="he-IL"/>
        </w:rPr>
        <w:t xml:space="preserve"> platforms</w:t>
      </w:r>
      <w:r w:rsidR="004036A3" w:rsidRPr="000F551D">
        <w:rPr>
          <w:lang w:bidi="he-IL"/>
        </w:rPr>
        <w:t>,</w:t>
      </w:r>
      <w:r w:rsidRPr="000F551D">
        <w:rPr>
          <w:lang w:bidi="he-IL"/>
        </w:rPr>
        <w:t xml:space="preserve"> </w:t>
      </w:r>
      <w:r w:rsidR="00AE2D1A" w:rsidRPr="000F551D">
        <w:rPr>
          <w:lang w:bidi="he-IL"/>
        </w:rPr>
        <w:t>including</w:t>
      </w:r>
      <w:r w:rsidR="004036A3" w:rsidRPr="000F551D">
        <w:rPr>
          <w:lang w:bidi="he-IL"/>
        </w:rPr>
        <w:t xml:space="preserve"> </w:t>
      </w:r>
      <w:r w:rsidRPr="000F551D">
        <w:rPr>
          <w:lang w:bidi="he-IL"/>
        </w:rPr>
        <w:t>C/C++, Fortran 90, and Microsoft .NET (using MPI.NET). Visual Studio also supports remotely debugging MPI applications that use MS-MPI.</w:t>
      </w:r>
      <w:r w:rsidR="004036A3" w:rsidRPr="000F551D">
        <w:t xml:space="preserve"> </w:t>
      </w:r>
      <w:r w:rsidR="004036A3" w:rsidRPr="000F551D">
        <w:rPr>
          <w:lang w:bidi="he-IL"/>
        </w:rPr>
        <w:t>Windows HPC Server 2008 R2 supports running both 32-bit and 64-bit MPI applications.</w:t>
      </w:r>
    </w:p>
    <w:p w:rsidR="00907B7A" w:rsidRPr="000F551D" w:rsidRDefault="004E638F" w:rsidP="00DE3A54">
      <w:pPr>
        <w:pStyle w:val="ppBodyText"/>
        <w:numPr>
          <w:ilvl w:val="0"/>
          <w:numId w:val="0"/>
        </w:numPr>
      </w:pPr>
      <w:r>
        <w:t>As shown in Figure 3,</w:t>
      </w:r>
      <w:r w:rsidR="00BA541C">
        <w:t xml:space="preserve"> </w:t>
      </w:r>
      <w:r>
        <w:t>t</w:t>
      </w:r>
      <w:r w:rsidR="004036A3" w:rsidRPr="000F551D">
        <w:t>o enable fast communication between processes, MS-MPI uses shared</w:t>
      </w:r>
      <w:r w:rsidR="00AE2D1A" w:rsidRPr="000F551D">
        <w:t xml:space="preserve"> </w:t>
      </w:r>
      <w:r w:rsidR="004036A3" w:rsidRPr="000F551D">
        <w:t xml:space="preserve">memory </w:t>
      </w:r>
      <w:r w:rsidR="004036A3" w:rsidRPr="000F551D">
        <w:rPr>
          <w:lang w:bidi="he-IL"/>
        </w:rPr>
        <w:t>for same-machine inter-process communication</w:t>
      </w:r>
      <w:r w:rsidR="00DE3A54">
        <w:rPr>
          <w:lang w:bidi="he-IL"/>
        </w:rPr>
        <w:t>. For inter-process communication between machines, MS-MPI</w:t>
      </w:r>
      <w:r w:rsidR="004036A3" w:rsidRPr="000F551D">
        <w:t xml:space="preserve"> bypasses </w:t>
      </w:r>
      <w:r w:rsidR="004036A3" w:rsidRPr="000F551D">
        <w:rPr>
          <w:lang w:bidi="he-IL"/>
        </w:rPr>
        <w:t>the standard Windows sockets (Winsock)</w:t>
      </w:r>
      <w:r w:rsidR="00DE3A54">
        <w:rPr>
          <w:lang w:bidi="he-IL"/>
        </w:rPr>
        <w:t>, by using NetworkDirect protocol,</w:t>
      </w:r>
      <w:r w:rsidR="004036A3" w:rsidRPr="000F551D">
        <w:rPr>
          <w:lang w:bidi="he-IL"/>
        </w:rPr>
        <w:t xml:space="preserve"> to </w:t>
      </w:r>
      <w:r w:rsidR="004036A3" w:rsidRPr="000F551D">
        <w:t xml:space="preserve">enable </w:t>
      </w:r>
      <w:r w:rsidR="004036A3" w:rsidRPr="000F551D">
        <w:rPr>
          <w:lang w:bidi="he-IL"/>
        </w:rPr>
        <w:t>Remote Direct Memory Access (RDMA). MS-MPI also supports high-bandwidth networks such as InfiniBand, and the standard Winsock protocol if NetworkDirect is not supported by the hardware.</w:t>
      </w:r>
    </w:p>
    <w:p w:rsidR="00907B7A" w:rsidRPr="000F551D" w:rsidRDefault="00907B7A" w:rsidP="00907B7A">
      <w:pPr>
        <w:pStyle w:val="ppFigure"/>
      </w:pPr>
      <w:r w:rsidRPr="000F551D">
        <w:rPr>
          <w:noProof/>
          <w:lang w:bidi="ar-SA"/>
        </w:rPr>
        <w:drawing>
          <wp:inline distT="0" distB="0" distL="0" distR="0" wp14:anchorId="6BA3A867" wp14:editId="00806D22">
            <wp:extent cx="4199797" cy="51567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r:link="rId20"/>
                    <a:stretch>
                      <a:fillRect/>
                    </a:stretch>
                  </pic:blipFill>
                  <pic:spPr>
                    <a:xfrm>
                      <a:off x="0" y="0"/>
                      <a:ext cx="4199797" cy="5156790"/>
                    </a:xfrm>
                    <a:prstGeom prst="rect">
                      <a:avLst/>
                    </a:prstGeom>
                  </pic:spPr>
                </pic:pic>
              </a:graphicData>
            </a:graphic>
          </wp:inline>
        </w:drawing>
      </w:r>
    </w:p>
    <w:p w:rsidR="00907B7A" w:rsidRPr="000F551D" w:rsidRDefault="00907B7A" w:rsidP="00386595">
      <w:pPr>
        <w:pStyle w:val="ppFigureNumber"/>
        <w:ind w:left="0"/>
      </w:pPr>
      <w:bookmarkStart w:id="8" w:name="_Ref308627851"/>
      <w:r w:rsidRPr="000F551D">
        <w:t xml:space="preserve">Figure </w:t>
      </w:r>
      <w:r w:rsidR="00A71C26">
        <w:fldChar w:fldCharType="begin"/>
      </w:r>
      <w:r w:rsidR="00A71C26">
        <w:instrText xml:space="preserve"> SEQ Figure \* ARAB</w:instrText>
      </w:r>
      <w:r w:rsidR="00A71C26">
        <w:instrText xml:space="preserve">IC </w:instrText>
      </w:r>
      <w:r w:rsidR="00A71C26">
        <w:fldChar w:fldCharType="separate"/>
      </w:r>
      <w:r w:rsidR="00B47198">
        <w:rPr>
          <w:noProof/>
        </w:rPr>
        <w:t>3</w:t>
      </w:r>
      <w:r w:rsidR="00A71C26">
        <w:rPr>
          <w:noProof/>
        </w:rPr>
        <w:fldChar w:fldCharType="end"/>
      </w:r>
      <w:bookmarkEnd w:id="8"/>
    </w:p>
    <w:p w:rsidR="00907B7A" w:rsidRPr="000F551D" w:rsidRDefault="00907B7A" w:rsidP="00386595">
      <w:pPr>
        <w:pStyle w:val="ppFigureCaption"/>
      </w:pPr>
      <w:r w:rsidRPr="000F551D">
        <w:t>Network architecture for parallel programs</w:t>
      </w:r>
    </w:p>
    <w:p w:rsidR="00454E24" w:rsidRPr="000F551D" w:rsidRDefault="003D684C" w:rsidP="00386595">
      <w:pPr>
        <w:pStyle w:val="ppBodyText"/>
        <w:numPr>
          <w:ilvl w:val="0"/>
          <w:numId w:val="0"/>
        </w:numPr>
      </w:pPr>
      <w:r w:rsidRPr="000F551D">
        <w:t xml:space="preserve">For detailed information on using MS-MPI in HPC clusters, refer to the paper </w:t>
      </w:r>
      <w:hyperlink r:id="rId21" w:history="1">
        <w:r w:rsidR="009A62D6" w:rsidRPr="000F551D">
          <w:rPr>
            <w:rStyle w:val="Hyperlink"/>
          </w:rPr>
          <w:t>Windows HPC Server 2008 - Using MS-MPI</w:t>
        </w:r>
      </w:hyperlink>
      <w:r w:rsidRPr="000F551D">
        <w:t>.</w:t>
      </w:r>
    </w:p>
    <w:p w:rsidR="00EB5511" w:rsidRPr="000F551D" w:rsidRDefault="00DC220B" w:rsidP="00403AAC">
      <w:pPr>
        <w:pStyle w:val="Heading1"/>
      </w:pPr>
      <w:bookmarkStart w:id="9" w:name="_Toc322515424"/>
      <w:r w:rsidRPr="000F551D">
        <w:t>SOA Applications</w:t>
      </w:r>
      <w:bookmarkEnd w:id="9"/>
    </w:p>
    <w:p w:rsidR="00EB5511" w:rsidRPr="000F551D" w:rsidRDefault="00EB5511" w:rsidP="00023C25">
      <w:pPr>
        <w:pStyle w:val="ppBodyText"/>
      </w:pPr>
      <w:r w:rsidRPr="000F551D">
        <w:t>Service</w:t>
      </w:r>
      <w:r w:rsidR="0033422D" w:rsidRPr="000F551D">
        <w:t>-</w:t>
      </w:r>
      <w:r w:rsidR="00CF5964" w:rsidRPr="000F551D">
        <w:t>o</w:t>
      </w:r>
      <w:r w:rsidRPr="000F551D">
        <w:t xml:space="preserve">riented </w:t>
      </w:r>
      <w:r w:rsidR="00CF5964" w:rsidRPr="000F551D">
        <w:t>a</w:t>
      </w:r>
      <w:r w:rsidRPr="000F551D">
        <w:t>rchitecture (SOA) is an architectural style designed for</w:t>
      </w:r>
      <w:r w:rsidR="0033422D" w:rsidRPr="000F551D">
        <w:t xml:space="preserve"> </w:t>
      </w:r>
      <w:r w:rsidRPr="000F551D">
        <w:t xml:space="preserve">building distributed systems. </w:t>
      </w:r>
      <w:r w:rsidR="00953E93" w:rsidRPr="000F551D">
        <w:t xml:space="preserve">The </w:t>
      </w:r>
      <w:r w:rsidRPr="000F551D">
        <w:t xml:space="preserve">SOA </w:t>
      </w:r>
      <w:r w:rsidR="0058175E" w:rsidRPr="000F551D">
        <w:t xml:space="preserve">actors </w:t>
      </w:r>
      <w:r w:rsidR="002B567E" w:rsidRPr="000F551D">
        <w:t xml:space="preserve">are </w:t>
      </w:r>
      <w:r w:rsidRPr="000F551D">
        <w:t xml:space="preserve">services: </w:t>
      </w:r>
      <w:r w:rsidR="00B96666" w:rsidRPr="000F551D">
        <w:t xml:space="preserve">independent </w:t>
      </w:r>
      <w:r w:rsidRPr="000F551D">
        <w:t>software packages that expose their functionality by receiving data (request</w:t>
      </w:r>
      <w:r w:rsidR="00FC1866" w:rsidRPr="000F551D">
        <w:t>s</w:t>
      </w:r>
      <w:r w:rsidRPr="000F551D">
        <w:t>) and return</w:t>
      </w:r>
      <w:r w:rsidR="00FC1866" w:rsidRPr="000F551D">
        <w:t>ing</w:t>
      </w:r>
      <w:r w:rsidRPr="000F551D">
        <w:t xml:space="preserve"> data (response</w:t>
      </w:r>
      <w:r w:rsidR="00FC1866" w:rsidRPr="000F551D">
        <w:t>s</w:t>
      </w:r>
      <w:r w:rsidRPr="000F551D">
        <w:t xml:space="preserve">). SOA </w:t>
      </w:r>
      <w:r w:rsidR="00D92116" w:rsidRPr="000F551D">
        <w:t xml:space="preserve">is designed to support </w:t>
      </w:r>
      <w:r w:rsidR="00E1338E" w:rsidRPr="000F551D">
        <w:t>the</w:t>
      </w:r>
      <w:r w:rsidRPr="000F551D">
        <w:t xml:space="preserve"> distribution of an application across computers and networks</w:t>
      </w:r>
      <w:r w:rsidR="0033422D" w:rsidRPr="000F551D">
        <w:t>,</w:t>
      </w:r>
      <w:r w:rsidRPr="000F551D">
        <w:t xml:space="preserve"> which make</w:t>
      </w:r>
      <w:r w:rsidR="0033422D" w:rsidRPr="000F551D">
        <w:t>s</w:t>
      </w:r>
      <w:r w:rsidRPr="000F551D">
        <w:t xml:space="preserve"> it </w:t>
      </w:r>
      <w:r w:rsidR="0033422D" w:rsidRPr="000F551D">
        <w:t xml:space="preserve">a </w:t>
      </w:r>
      <w:r w:rsidRPr="000F551D">
        <w:t xml:space="preserve">natural candidate </w:t>
      </w:r>
      <w:r w:rsidR="009B6F27" w:rsidRPr="000F551D">
        <w:t xml:space="preserve">for scaling </w:t>
      </w:r>
      <w:r w:rsidRPr="000F551D">
        <w:t>on a cluster.</w:t>
      </w:r>
      <w:r w:rsidR="00442417" w:rsidRPr="000F551D">
        <w:t xml:space="preserve"> For example, a service on the cluster can receive a string </w:t>
      </w:r>
      <w:r w:rsidR="00BA541C">
        <w:t xml:space="preserve">representing a sequence </w:t>
      </w:r>
      <w:r w:rsidR="00442417" w:rsidRPr="000F551D">
        <w:t>of DNA, and check it against the NCBI (National Center for Biotechnology Information) DNA database. Taking a large</w:t>
      </w:r>
      <w:r w:rsidR="00023C25" w:rsidRPr="000F551D">
        <w:t xml:space="preserve"> string of DNA, splitting it to smaller</w:t>
      </w:r>
      <w:r w:rsidR="00442417" w:rsidRPr="000F551D">
        <w:t xml:space="preserve"> pieces</w:t>
      </w:r>
      <w:r w:rsidR="00023C25" w:rsidRPr="000F551D">
        <w:t xml:space="preserve">, and sending each piece to a different service in the cluster can </w:t>
      </w:r>
      <w:r w:rsidR="00442417" w:rsidRPr="000F551D">
        <w:t xml:space="preserve">shorten the time it takes to search </w:t>
      </w:r>
      <w:r w:rsidR="00BA541C">
        <w:t xml:space="preserve">for matching </w:t>
      </w:r>
      <w:r w:rsidR="00442417" w:rsidRPr="000F551D">
        <w:t>DNA</w:t>
      </w:r>
      <w:r w:rsidR="00023C25" w:rsidRPr="000F551D">
        <w:t xml:space="preserve"> fragments.</w:t>
      </w:r>
    </w:p>
    <w:p w:rsidR="00EB5511" w:rsidRPr="000F551D" w:rsidRDefault="00EB5511" w:rsidP="00442417">
      <w:pPr>
        <w:pStyle w:val="ppBodyText"/>
      </w:pPr>
      <w:r w:rsidRPr="000F551D">
        <w:t xml:space="preserve">The SOA </w:t>
      </w:r>
      <w:r w:rsidR="007F5499" w:rsidRPr="000F551D">
        <w:t xml:space="preserve">support </w:t>
      </w:r>
      <w:r w:rsidRPr="000F551D">
        <w:t>provided by Windows HPC Server</w:t>
      </w:r>
      <w:r w:rsidR="00476FEA" w:rsidRPr="000F551D">
        <w:t> </w:t>
      </w:r>
      <w:r w:rsidRPr="000F551D">
        <w:t>2008</w:t>
      </w:r>
      <w:r w:rsidR="00476FEA" w:rsidRPr="000F551D">
        <w:t> </w:t>
      </w:r>
      <w:r w:rsidRPr="000F551D">
        <w:t>R2 is based on Windows Communication Foundation (WCF)</w:t>
      </w:r>
      <w:r w:rsidR="00E74333" w:rsidRPr="000F551D">
        <w:t xml:space="preserve">, a .NET framework for building distributed applications. </w:t>
      </w:r>
      <w:r w:rsidR="00351ADB" w:rsidRPr="000F551D">
        <w:t xml:space="preserve">Windows HPC Server 2008 R2 </w:t>
      </w:r>
      <w:r w:rsidR="00351ADB" w:rsidRPr="003D0ED5">
        <w:t>SP</w:t>
      </w:r>
      <w:r w:rsidR="001E2F7B" w:rsidRPr="003D0ED5">
        <w:t>3</w:t>
      </w:r>
      <w:r w:rsidR="00351ADB" w:rsidRPr="000F551D">
        <w:t xml:space="preserve"> improve</w:t>
      </w:r>
      <w:r w:rsidR="00B9523C" w:rsidRPr="000F551D">
        <w:t>s</w:t>
      </w:r>
      <w:r w:rsidR="00351ADB" w:rsidRPr="000F551D">
        <w:t xml:space="preserve"> </w:t>
      </w:r>
      <w:r w:rsidR="006B0C72" w:rsidRPr="000F551D">
        <w:t xml:space="preserve">SOA </w:t>
      </w:r>
      <w:r w:rsidR="00351ADB" w:rsidRPr="000F551D">
        <w:t>support by hosting WCF services inside Windows Azure nodes</w:t>
      </w:r>
      <w:r w:rsidR="00B9523C" w:rsidRPr="000F551D">
        <w:t>, in addition to on-premises nodes.</w:t>
      </w:r>
      <w:r w:rsidR="00442417" w:rsidRPr="000F551D">
        <w:t xml:space="preserve"> </w:t>
      </w:r>
    </w:p>
    <w:p w:rsidR="00EB5511" w:rsidRPr="000F551D" w:rsidRDefault="00EB5511" w:rsidP="00085287">
      <w:pPr>
        <w:pStyle w:val="ppBodyText"/>
      </w:pPr>
      <w:r w:rsidRPr="000F551D">
        <w:rPr>
          <w:lang w:bidi="he-IL"/>
        </w:rPr>
        <w:t>In a SOA scenario</w:t>
      </w:r>
      <w:r w:rsidR="00947521" w:rsidRPr="000F551D">
        <w:rPr>
          <w:lang w:bidi="he-IL"/>
        </w:rPr>
        <w:t>,</w:t>
      </w:r>
      <w:r w:rsidRPr="000F551D">
        <w:rPr>
          <w:lang w:bidi="he-IL"/>
        </w:rPr>
        <w:t xml:space="preserve"> </w:t>
      </w:r>
      <w:r w:rsidR="00574CF0" w:rsidRPr="000F551D">
        <w:rPr>
          <w:lang w:bidi="he-IL"/>
        </w:rPr>
        <w:t xml:space="preserve">a client application </w:t>
      </w:r>
      <w:r w:rsidRPr="000F551D">
        <w:rPr>
          <w:lang w:bidi="he-IL"/>
        </w:rPr>
        <w:t>creates a session with the cluster</w:t>
      </w:r>
      <w:r w:rsidR="00566DC2" w:rsidRPr="000F551D">
        <w:rPr>
          <w:lang w:bidi="he-IL"/>
        </w:rPr>
        <w:t>. The client’s session is a job</w:t>
      </w:r>
      <w:r w:rsidR="00517389" w:rsidRPr="000F551D">
        <w:rPr>
          <w:lang w:bidi="he-IL"/>
        </w:rPr>
        <w:t xml:space="preserve"> that the job scheduler uses to load the service into the cluster</w:t>
      </w:r>
      <w:r w:rsidR="00566DC2" w:rsidRPr="000F551D">
        <w:rPr>
          <w:lang w:bidi="he-IL"/>
        </w:rPr>
        <w:t>, as shown in</w:t>
      </w:r>
      <w:r w:rsidR="00085287" w:rsidRPr="000F551D">
        <w:rPr>
          <w:lang w:bidi="he-IL"/>
        </w:rPr>
        <w:t xml:space="preserve"> </w:t>
      </w:r>
      <w:r w:rsidR="00085287" w:rsidRPr="000F551D">
        <w:rPr>
          <w:lang w:bidi="he-IL"/>
        </w:rPr>
        <w:fldChar w:fldCharType="begin"/>
      </w:r>
      <w:r w:rsidR="00085287" w:rsidRPr="000F551D">
        <w:rPr>
          <w:lang w:bidi="he-IL"/>
        </w:rPr>
        <w:instrText xml:space="preserve"> REF _Ref308627885 \h </w:instrText>
      </w:r>
      <w:r w:rsidR="00085287" w:rsidRPr="000F551D">
        <w:rPr>
          <w:lang w:bidi="he-IL"/>
        </w:rPr>
      </w:r>
      <w:r w:rsidR="00085287" w:rsidRPr="000F551D">
        <w:rPr>
          <w:lang w:bidi="he-IL"/>
        </w:rPr>
        <w:fldChar w:fldCharType="separate"/>
      </w:r>
      <w:r w:rsidR="00B47198" w:rsidRPr="000F551D">
        <w:t xml:space="preserve">Figure </w:t>
      </w:r>
      <w:r w:rsidR="00B47198">
        <w:rPr>
          <w:noProof/>
        </w:rPr>
        <w:t>4</w:t>
      </w:r>
      <w:r w:rsidR="00085287" w:rsidRPr="000F551D">
        <w:rPr>
          <w:lang w:bidi="he-IL"/>
        </w:rPr>
        <w:fldChar w:fldCharType="end"/>
      </w:r>
      <w:r w:rsidRPr="000F551D">
        <w:rPr>
          <w:lang w:bidi="he-IL"/>
        </w:rPr>
        <w:t>. When creating a session</w:t>
      </w:r>
      <w:r w:rsidR="00947521" w:rsidRPr="000F551D">
        <w:rPr>
          <w:lang w:bidi="he-IL"/>
        </w:rPr>
        <w:t>,</w:t>
      </w:r>
      <w:r w:rsidRPr="000F551D">
        <w:rPr>
          <w:lang w:bidi="he-IL"/>
        </w:rPr>
        <w:t xml:space="preserve"> the client </w:t>
      </w:r>
      <w:r w:rsidRPr="000F551D">
        <w:t>specifi</w:t>
      </w:r>
      <w:r w:rsidR="0033422D" w:rsidRPr="000F551D">
        <w:t>e</w:t>
      </w:r>
      <w:r w:rsidRPr="000F551D">
        <w:t>s the head node name and the service name</w:t>
      </w:r>
      <w:r w:rsidR="00947521" w:rsidRPr="000F551D">
        <w:t>,</w:t>
      </w:r>
      <w:r w:rsidRPr="000F551D">
        <w:t xml:space="preserve"> </w:t>
      </w:r>
      <w:r w:rsidR="0083720B" w:rsidRPr="000F551D">
        <w:t xml:space="preserve">and </w:t>
      </w:r>
      <w:r w:rsidR="004E1611" w:rsidRPr="000F551D">
        <w:t>can</w:t>
      </w:r>
      <w:r w:rsidR="0083720B" w:rsidRPr="000F551D">
        <w:t xml:space="preserve"> include </w:t>
      </w:r>
      <w:r w:rsidRPr="000F551D">
        <w:t xml:space="preserve">additional data such as the job template to </w:t>
      </w:r>
      <w:r w:rsidR="00947521" w:rsidRPr="000F551D">
        <w:t>be used</w:t>
      </w:r>
      <w:r w:rsidRPr="000F551D">
        <w:t xml:space="preserve">, the priority level, </w:t>
      </w:r>
      <w:r w:rsidR="0083720B" w:rsidRPr="000F551D">
        <w:t xml:space="preserve">and </w:t>
      </w:r>
      <w:r w:rsidRPr="000F551D">
        <w:t xml:space="preserve">the </w:t>
      </w:r>
      <w:r w:rsidR="0083720B" w:rsidRPr="000F551D">
        <w:t>resource requirements</w:t>
      </w:r>
      <w:r w:rsidRPr="000F551D">
        <w:rPr>
          <w:lang w:bidi="he-IL"/>
        </w:rPr>
        <w:t>.</w:t>
      </w:r>
      <w:r w:rsidRPr="000F551D">
        <w:t xml:space="preserve"> The </w:t>
      </w:r>
      <w:r w:rsidR="003D1F45" w:rsidRPr="000F551D">
        <w:t>initiating job’s s</w:t>
      </w:r>
      <w:r w:rsidRPr="000F551D">
        <w:t>ervice task includes a command to start the service host</w:t>
      </w:r>
      <w:r w:rsidR="00532D98" w:rsidRPr="000F551D">
        <w:t xml:space="preserve"> </w:t>
      </w:r>
      <w:r w:rsidR="00114012" w:rsidRPr="000F551D">
        <w:t xml:space="preserve">and load the service </w:t>
      </w:r>
      <w:r w:rsidR="00532D98" w:rsidRPr="000F551D">
        <w:t xml:space="preserve">on each of the target </w:t>
      </w:r>
      <w:r w:rsidR="00AD176C" w:rsidRPr="000F551D">
        <w:t xml:space="preserve">compute </w:t>
      </w:r>
      <w:r w:rsidR="00532D98" w:rsidRPr="000F551D">
        <w:t>nodes</w:t>
      </w:r>
      <w:r w:rsidRPr="000F551D">
        <w:t xml:space="preserve">. </w:t>
      </w:r>
      <w:r w:rsidR="00532D98" w:rsidRPr="000F551D">
        <w:t xml:space="preserve">After the services have been loaded into each node, the client </w:t>
      </w:r>
      <w:r w:rsidR="00F211E4" w:rsidRPr="000F551D">
        <w:t>send</w:t>
      </w:r>
      <w:r w:rsidR="00BA541C">
        <w:t>s</w:t>
      </w:r>
      <w:r w:rsidR="00F211E4" w:rsidRPr="000F551D">
        <w:t xml:space="preserve"> </w:t>
      </w:r>
      <w:r w:rsidR="00532D98" w:rsidRPr="000F551D">
        <w:t xml:space="preserve">requests to them through a </w:t>
      </w:r>
      <w:r w:rsidR="00F211E4" w:rsidRPr="000F551D">
        <w:t xml:space="preserve">designated </w:t>
      </w:r>
      <w:r w:rsidR="00532D98" w:rsidRPr="000F551D">
        <w:t xml:space="preserve">broker node </w:t>
      </w:r>
      <w:r w:rsidR="00391535" w:rsidRPr="000F551D">
        <w:t xml:space="preserve">which acts as a load balancer and </w:t>
      </w:r>
      <w:r w:rsidR="00F211E4" w:rsidRPr="000F551D">
        <w:t>routes</w:t>
      </w:r>
      <w:r w:rsidR="00532D98" w:rsidRPr="000F551D">
        <w:t xml:space="preserve"> the</w:t>
      </w:r>
      <w:r w:rsidR="00602481" w:rsidRPr="000F551D">
        <w:t xml:space="preserve"> service</w:t>
      </w:r>
      <w:r w:rsidR="00532D98" w:rsidRPr="000F551D">
        <w:t xml:space="preserve"> requests </w:t>
      </w:r>
      <w:r w:rsidR="00F211E4" w:rsidRPr="000F551D">
        <w:t>according to the nodes’ availability</w:t>
      </w:r>
      <w:r w:rsidR="00532D98" w:rsidRPr="000F551D">
        <w:t>.</w:t>
      </w:r>
    </w:p>
    <w:p w:rsidR="00FA2803" w:rsidRPr="000F551D" w:rsidRDefault="00ED4E6F" w:rsidP="00442417">
      <w:pPr>
        <w:pStyle w:val="ppBodyText"/>
      </w:pPr>
      <w:r w:rsidRPr="000F551D">
        <w:rPr>
          <w:noProof/>
          <w:lang w:bidi="ar-SA"/>
        </w:rPr>
        <w:drawing>
          <wp:inline distT="0" distB="0" distL="0" distR="0" wp14:anchorId="59E7729D" wp14:editId="1F24D2E5">
            <wp:extent cx="5347080" cy="313112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350964" cy="3133401"/>
                    </a:xfrm>
                    <a:prstGeom prst="rect">
                      <a:avLst/>
                    </a:prstGeom>
                  </pic:spPr>
                </pic:pic>
              </a:graphicData>
            </a:graphic>
          </wp:inline>
        </w:drawing>
      </w:r>
    </w:p>
    <w:p w:rsidR="00A773D8" w:rsidRPr="000F551D" w:rsidRDefault="002508B1" w:rsidP="00794A0F">
      <w:pPr>
        <w:pStyle w:val="ppFigureNumber"/>
        <w:rPr>
          <w:lang w:bidi="he-IL"/>
        </w:rPr>
      </w:pPr>
      <w:bookmarkStart w:id="10" w:name="_Ref308627885"/>
      <w:r w:rsidRPr="000F551D">
        <w:t xml:space="preserve">Figure </w:t>
      </w:r>
      <w:r w:rsidR="00A71C26">
        <w:fldChar w:fldCharType="begin"/>
      </w:r>
      <w:r w:rsidR="00A71C26">
        <w:instrText xml:space="preserve"> SEQ Figure \* ARABIC </w:instrText>
      </w:r>
      <w:r w:rsidR="00A71C26">
        <w:fldChar w:fldCharType="separate"/>
      </w:r>
      <w:r w:rsidR="00B47198">
        <w:rPr>
          <w:noProof/>
        </w:rPr>
        <w:t>4</w:t>
      </w:r>
      <w:r w:rsidR="00A71C26">
        <w:rPr>
          <w:noProof/>
        </w:rPr>
        <w:fldChar w:fldCharType="end"/>
      </w:r>
      <w:bookmarkEnd w:id="10"/>
    </w:p>
    <w:p w:rsidR="002508B1" w:rsidRPr="000F551D" w:rsidRDefault="00D749F2" w:rsidP="00B04974">
      <w:pPr>
        <w:pStyle w:val="ppFigureCaption"/>
      </w:pPr>
      <w:r w:rsidRPr="000F551D">
        <w:t xml:space="preserve">Running a </w:t>
      </w:r>
      <w:r w:rsidR="002508B1" w:rsidRPr="000F551D">
        <w:t xml:space="preserve">SOA </w:t>
      </w:r>
      <w:r w:rsidR="00BA541C">
        <w:t>a</w:t>
      </w:r>
      <w:r w:rsidR="00BA541C" w:rsidRPr="000F551D">
        <w:t>pplication</w:t>
      </w:r>
    </w:p>
    <w:p w:rsidR="002508B1" w:rsidRPr="000F551D" w:rsidRDefault="002508B1" w:rsidP="00FC172D">
      <w:pPr>
        <w:pStyle w:val="ppBodyText"/>
        <w:rPr>
          <w:lang w:bidi="he-IL"/>
        </w:rPr>
      </w:pPr>
      <w:r w:rsidRPr="000F551D">
        <w:rPr>
          <w:lang w:bidi="he-IL"/>
        </w:rPr>
        <w:t xml:space="preserve">Windows HPC SOA applications </w:t>
      </w:r>
      <w:r w:rsidR="00FC172D" w:rsidRPr="000F551D">
        <w:rPr>
          <w:lang w:bidi="he-IL"/>
        </w:rPr>
        <w:t>can return results from compute nodes in two different ways</w:t>
      </w:r>
      <w:r w:rsidRPr="000F551D">
        <w:rPr>
          <w:lang w:bidi="he-IL"/>
        </w:rPr>
        <w:t>:</w:t>
      </w:r>
    </w:p>
    <w:p w:rsidR="00532D98" w:rsidRPr="000F551D" w:rsidRDefault="00532D98" w:rsidP="00E53D81">
      <w:pPr>
        <w:pStyle w:val="ListParagraph"/>
        <w:numPr>
          <w:ilvl w:val="0"/>
          <w:numId w:val="7"/>
        </w:numPr>
        <w:rPr>
          <w:lang w:bidi="he-IL"/>
        </w:rPr>
      </w:pPr>
      <w:r w:rsidRPr="000F551D">
        <w:rPr>
          <w:b/>
          <w:bCs/>
          <w:lang w:bidi="he-IL"/>
        </w:rPr>
        <w:t>Interactive</w:t>
      </w:r>
      <w:r w:rsidRPr="000F551D">
        <w:rPr>
          <w:lang w:bidi="he-IL"/>
        </w:rPr>
        <w:t xml:space="preserve">. </w:t>
      </w:r>
      <w:r w:rsidR="00E53D81" w:rsidRPr="000F551D">
        <w:rPr>
          <w:lang w:bidi="he-IL"/>
        </w:rPr>
        <w:t>The compute node uses</w:t>
      </w:r>
      <w:r w:rsidRPr="000F551D">
        <w:rPr>
          <w:lang w:bidi="he-IL"/>
        </w:rPr>
        <w:t xml:space="preserve"> the WCF request-response message exchange pattern to return a result through the broker node back to the calling client</w:t>
      </w:r>
      <w:r w:rsidR="00E53D81" w:rsidRPr="000F551D">
        <w:rPr>
          <w:lang w:bidi="he-IL"/>
        </w:rPr>
        <w:t xml:space="preserve"> when a service call completes.</w:t>
      </w:r>
    </w:p>
    <w:p w:rsidR="00532D98" w:rsidRPr="000F551D" w:rsidRDefault="00532D98" w:rsidP="009F5B6A">
      <w:pPr>
        <w:pStyle w:val="ListParagraph"/>
        <w:numPr>
          <w:ilvl w:val="0"/>
          <w:numId w:val="7"/>
        </w:numPr>
        <w:rPr>
          <w:lang w:bidi="he-IL"/>
        </w:rPr>
      </w:pPr>
      <w:r w:rsidRPr="000F551D">
        <w:rPr>
          <w:b/>
          <w:bCs/>
          <w:lang w:bidi="he-IL"/>
        </w:rPr>
        <w:t>Durable</w:t>
      </w:r>
      <w:r w:rsidRPr="000F551D">
        <w:rPr>
          <w:lang w:bidi="he-IL"/>
        </w:rPr>
        <w:t xml:space="preserve">. </w:t>
      </w:r>
      <w:r w:rsidR="00544EA9" w:rsidRPr="000F551D">
        <w:rPr>
          <w:lang w:bidi="he-IL"/>
        </w:rPr>
        <w:t>T</w:t>
      </w:r>
      <w:r w:rsidRPr="000F551D">
        <w:rPr>
          <w:lang w:bidi="he-IL"/>
        </w:rPr>
        <w:t xml:space="preserve">he client </w:t>
      </w:r>
      <w:r w:rsidR="00544EA9" w:rsidRPr="000F551D">
        <w:rPr>
          <w:lang w:bidi="he-IL"/>
        </w:rPr>
        <w:t xml:space="preserve">delivers the request </w:t>
      </w:r>
      <w:r w:rsidR="009F5B6A" w:rsidRPr="000F551D">
        <w:rPr>
          <w:lang w:bidi="he-IL"/>
        </w:rPr>
        <w:t xml:space="preserve">asynchronously </w:t>
      </w:r>
      <w:r w:rsidRPr="000F551D">
        <w:rPr>
          <w:lang w:bidi="he-IL"/>
        </w:rPr>
        <w:t>through the broker node, and can then disconnect from the job</w:t>
      </w:r>
      <w:r w:rsidR="00751357" w:rsidRPr="000F551D">
        <w:rPr>
          <w:lang w:bidi="he-IL"/>
        </w:rPr>
        <w:t xml:space="preserve"> and leave it running</w:t>
      </w:r>
      <w:r w:rsidRPr="000F551D">
        <w:rPr>
          <w:lang w:bidi="he-IL"/>
        </w:rPr>
        <w:t xml:space="preserve">. </w:t>
      </w:r>
      <w:r w:rsidR="009F5B6A" w:rsidRPr="000F551D">
        <w:rPr>
          <w:lang w:bidi="he-IL"/>
        </w:rPr>
        <w:t xml:space="preserve">When the service completes a call, it sends the response to </w:t>
      </w:r>
      <w:r w:rsidR="00751357" w:rsidRPr="000F551D">
        <w:rPr>
          <w:lang w:bidi="he-IL"/>
        </w:rPr>
        <w:t xml:space="preserve">the broker node </w:t>
      </w:r>
      <w:r w:rsidR="009F5B6A" w:rsidRPr="000F551D">
        <w:rPr>
          <w:lang w:bidi="he-IL"/>
        </w:rPr>
        <w:t xml:space="preserve">which stores it </w:t>
      </w:r>
      <w:r w:rsidRPr="000F551D">
        <w:rPr>
          <w:lang w:bidi="he-IL"/>
        </w:rPr>
        <w:t>in a</w:t>
      </w:r>
      <w:r w:rsidR="00BA541C">
        <w:rPr>
          <w:lang w:bidi="he-IL"/>
        </w:rPr>
        <w:t xml:space="preserve"> Message Queuing (also know</w:t>
      </w:r>
      <w:r w:rsidR="009F5B6A" w:rsidRPr="000F551D">
        <w:rPr>
          <w:lang w:bidi="he-IL"/>
        </w:rPr>
        <w:t xml:space="preserve">n </w:t>
      </w:r>
      <w:r w:rsidR="00BA541C">
        <w:rPr>
          <w:lang w:bidi="he-IL"/>
        </w:rPr>
        <w:t>as</w:t>
      </w:r>
      <w:r w:rsidR="000D5CDE">
        <w:rPr>
          <w:lang w:bidi="he-IL"/>
        </w:rPr>
        <w:t xml:space="preserve"> </w:t>
      </w:r>
      <w:r w:rsidR="009F5B6A" w:rsidRPr="000F551D">
        <w:rPr>
          <w:lang w:bidi="he-IL"/>
        </w:rPr>
        <w:t>MSMQ</w:t>
      </w:r>
      <w:r w:rsidR="00BA541C">
        <w:rPr>
          <w:lang w:bidi="he-IL"/>
        </w:rPr>
        <w:t>)</w:t>
      </w:r>
      <w:r w:rsidR="009F5B6A" w:rsidRPr="000F551D">
        <w:rPr>
          <w:lang w:bidi="he-IL"/>
        </w:rPr>
        <w:t xml:space="preserve"> queue</w:t>
      </w:r>
      <w:r w:rsidRPr="000F551D">
        <w:rPr>
          <w:lang w:bidi="he-IL"/>
        </w:rPr>
        <w:t xml:space="preserve">. </w:t>
      </w:r>
      <w:r w:rsidR="009F5B6A" w:rsidRPr="000F551D">
        <w:rPr>
          <w:lang w:bidi="he-IL"/>
        </w:rPr>
        <w:t>Clients can reconnect to the job and retrieve the results at any time</w:t>
      </w:r>
      <w:r w:rsidR="0039440B" w:rsidRPr="000F551D">
        <w:rPr>
          <w:lang w:bidi="he-IL"/>
        </w:rPr>
        <w:t xml:space="preserve"> after the work completes.</w:t>
      </w:r>
    </w:p>
    <w:p w:rsidR="002508B1" w:rsidRPr="000F551D" w:rsidRDefault="00C30FCD" w:rsidP="008756AB">
      <w:pPr>
        <w:pStyle w:val="Heading1"/>
      </w:pPr>
      <w:bookmarkStart w:id="11" w:name="_Toc322515425"/>
      <w:r w:rsidRPr="000F551D">
        <w:t xml:space="preserve">Microsoft Excel </w:t>
      </w:r>
      <w:r w:rsidR="008756AB" w:rsidRPr="000F551D">
        <w:t>O</w:t>
      </w:r>
      <w:r w:rsidRPr="000F551D">
        <w:t>ffloading</w:t>
      </w:r>
      <w:bookmarkEnd w:id="11"/>
    </w:p>
    <w:p w:rsidR="00452117" w:rsidRPr="000F551D" w:rsidRDefault="005A753D" w:rsidP="00ED4E6F">
      <w:pPr>
        <w:pStyle w:val="ppBodyText"/>
      </w:pPr>
      <w:r w:rsidRPr="000F551D">
        <w:t xml:space="preserve">The execution of </w:t>
      </w:r>
      <w:r w:rsidR="008A5E21" w:rsidRPr="000F551D">
        <w:t>compute</w:t>
      </w:r>
      <w:r w:rsidR="00BA541C">
        <w:t>-</w:t>
      </w:r>
      <w:r w:rsidR="008A5E21" w:rsidRPr="000F551D">
        <w:t>intensive Microsoft Excel workbooks with</w:t>
      </w:r>
      <w:r w:rsidR="000313C0" w:rsidRPr="000F551D">
        <w:t xml:space="preserve"> </w:t>
      </w:r>
      <w:r w:rsidRPr="000F551D">
        <w:t xml:space="preserve">independent </w:t>
      </w:r>
      <w:r w:rsidR="000313C0" w:rsidRPr="000F551D">
        <w:t>calculations c</w:t>
      </w:r>
      <w:r w:rsidRPr="000F551D">
        <w:t>an be sometimes scaled using a cluster. Consider for example a</w:t>
      </w:r>
      <w:r w:rsidR="00CC41FA" w:rsidRPr="000F551D">
        <w:t xml:space="preserve"> Microsoft</w:t>
      </w:r>
      <w:r w:rsidRPr="000F551D">
        <w:t xml:space="preserve"> Excel workbook that </w:t>
      </w:r>
      <w:r w:rsidR="00CC41FA" w:rsidRPr="000F551D">
        <w:t xml:space="preserve">calculates the prices for a </w:t>
      </w:r>
      <w:r w:rsidRPr="000F551D">
        <w:t xml:space="preserve">large </w:t>
      </w:r>
      <w:r w:rsidR="00196CD8">
        <w:t>number</w:t>
      </w:r>
      <w:r w:rsidR="00196CD8" w:rsidRPr="000F551D">
        <w:t xml:space="preserve"> </w:t>
      </w:r>
      <w:r w:rsidRPr="000F551D">
        <w:t xml:space="preserve">of </w:t>
      </w:r>
      <w:r w:rsidR="008A5E21" w:rsidRPr="000F551D">
        <w:t xml:space="preserve">Monte Carlo simulations </w:t>
      </w:r>
      <w:r w:rsidR="00CC41FA" w:rsidRPr="000F551D">
        <w:t>for a range of stocks</w:t>
      </w:r>
      <w:r w:rsidR="0007143E" w:rsidRPr="000F551D">
        <w:t xml:space="preserve"> over a long period</w:t>
      </w:r>
      <w:r w:rsidR="00286B74" w:rsidRPr="000F551D">
        <w:t xml:space="preserve"> of time</w:t>
      </w:r>
      <w:r w:rsidR="0007143E" w:rsidRPr="000F551D">
        <w:t xml:space="preserve">. </w:t>
      </w:r>
      <w:r w:rsidR="00452117" w:rsidRPr="000F551D">
        <w:t>The Windows HPC Server</w:t>
      </w:r>
      <w:r w:rsidR="008A2B66" w:rsidRPr="000F551D">
        <w:t xml:space="preserve"> 2008</w:t>
      </w:r>
      <w:r w:rsidR="00452117" w:rsidRPr="000F551D">
        <w:t xml:space="preserve"> </w:t>
      </w:r>
      <w:r w:rsidR="001470DD" w:rsidRPr="000F551D">
        <w:t xml:space="preserve">R2 </w:t>
      </w:r>
      <w:r w:rsidR="001470DD" w:rsidRPr="003D0ED5">
        <w:t>SP</w:t>
      </w:r>
      <w:r w:rsidR="001E2F7B" w:rsidRPr="003D0ED5">
        <w:t>3</w:t>
      </w:r>
      <w:r w:rsidR="001470DD" w:rsidRPr="000F551D">
        <w:t xml:space="preserve"> </w:t>
      </w:r>
      <w:r w:rsidR="00452117" w:rsidRPr="000F551D">
        <w:t>integration with Windows Azure supports two types of Excel calculation offloading to the cluster:</w:t>
      </w:r>
    </w:p>
    <w:p w:rsidR="00452117" w:rsidRPr="000F551D" w:rsidRDefault="00452117" w:rsidP="00DF737F">
      <w:pPr>
        <w:pStyle w:val="ppBulletList"/>
      </w:pPr>
      <w:r w:rsidRPr="000F551D">
        <w:rPr>
          <w:b/>
          <w:bCs/>
        </w:rPr>
        <w:t>User Defined Functions (UDFs)</w:t>
      </w:r>
      <w:r w:rsidR="001470DD" w:rsidRPr="000F551D">
        <w:rPr>
          <w:b/>
          <w:bCs/>
        </w:rPr>
        <w:t xml:space="preserve"> offloading</w:t>
      </w:r>
      <w:r w:rsidRPr="000F551D">
        <w:rPr>
          <w:b/>
          <w:bCs/>
        </w:rPr>
        <w:t>.</w:t>
      </w:r>
      <w:r w:rsidRPr="000F551D">
        <w:t xml:space="preserve"> Excel workbook calculations </w:t>
      </w:r>
      <w:r w:rsidR="00E44C82" w:rsidRPr="000F551D">
        <w:t xml:space="preserve">that </w:t>
      </w:r>
      <w:r w:rsidRPr="000F551D">
        <w:t>are based on UDFs defined in an XLL file</w:t>
      </w:r>
      <w:r w:rsidR="00E44C82" w:rsidRPr="000F551D">
        <w:t xml:space="preserve"> can be installed </w:t>
      </w:r>
      <w:r w:rsidRPr="000F551D">
        <w:t>on the cluster’s nodes</w:t>
      </w:r>
      <w:r w:rsidR="005F5388" w:rsidRPr="000F551D">
        <w:t xml:space="preserve"> (on-premises and</w:t>
      </w:r>
      <w:r w:rsidR="00E44C82" w:rsidRPr="000F551D">
        <w:t>/or</w:t>
      </w:r>
      <w:r w:rsidR="005F5388" w:rsidRPr="000F551D">
        <w:t xml:space="preserve"> Windows Azure nodes)</w:t>
      </w:r>
      <w:r w:rsidR="00E44C82" w:rsidRPr="000F551D">
        <w:t xml:space="preserve">. </w:t>
      </w:r>
      <w:r w:rsidR="00DF737F" w:rsidRPr="000F551D">
        <w:t>With the XLL installed on the cluster</w:t>
      </w:r>
      <w:r w:rsidR="00E44C82" w:rsidRPr="000F551D">
        <w:t>, the user can perform the</w:t>
      </w:r>
      <w:r w:rsidRPr="000F551D">
        <w:t xml:space="preserve"> UDF calls </w:t>
      </w:r>
      <w:r w:rsidR="00E44C82" w:rsidRPr="000F551D">
        <w:t xml:space="preserve">remotely on </w:t>
      </w:r>
      <w:r w:rsidRPr="000F551D">
        <w:t xml:space="preserve">the cluster </w:t>
      </w:r>
      <w:r w:rsidR="00E44C82" w:rsidRPr="000F551D">
        <w:t>instead of locally on the machine where the Excel workbook is open</w:t>
      </w:r>
      <w:r w:rsidRPr="000F551D">
        <w:t>.</w:t>
      </w:r>
    </w:p>
    <w:p w:rsidR="00D577A0" w:rsidRPr="000F551D" w:rsidRDefault="00452117" w:rsidP="00085287">
      <w:pPr>
        <w:pStyle w:val="ppBulletList"/>
        <w:rPr>
          <w:b/>
          <w:bCs/>
        </w:rPr>
      </w:pPr>
      <w:r w:rsidRPr="000F551D">
        <w:rPr>
          <w:b/>
          <w:bCs/>
        </w:rPr>
        <w:t>WCF service calls.</w:t>
      </w:r>
      <w:r w:rsidRPr="000F551D">
        <w:t xml:space="preserve"> </w:t>
      </w:r>
      <w:r w:rsidR="00373B25" w:rsidRPr="000F551D">
        <w:t>T</w:t>
      </w:r>
      <w:r w:rsidRPr="000F551D">
        <w:t xml:space="preserve">he Excel workbook </w:t>
      </w:r>
      <w:r w:rsidR="00373B25" w:rsidRPr="000F551D">
        <w:t xml:space="preserve">can call </w:t>
      </w:r>
      <w:r w:rsidR="006A22F3" w:rsidRPr="000F551D">
        <w:t>a WCF service in the cluster</w:t>
      </w:r>
      <w:r w:rsidR="00373B25" w:rsidRPr="000F551D">
        <w:t>, masquerading as a standard SOA client application</w:t>
      </w:r>
      <w:r w:rsidR="006A22F3" w:rsidRPr="000F551D">
        <w:t xml:space="preserve">. You can construct this kind of Excel workbook </w:t>
      </w:r>
      <w:r w:rsidR="001B3146" w:rsidRPr="000F551D">
        <w:t>using</w:t>
      </w:r>
      <w:r w:rsidR="006A22F3" w:rsidRPr="000F551D">
        <w:t xml:space="preserve"> </w:t>
      </w:r>
      <w:hyperlink r:id="rId23" w:history="1">
        <w:r w:rsidRPr="000F551D">
          <w:rPr>
            <w:rStyle w:val="Hyperlink"/>
          </w:rPr>
          <w:t>Visual Studio Tools for Office</w:t>
        </w:r>
      </w:hyperlink>
      <w:r w:rsidRPr="000F551D">
        <w:t xml:space="preserve"> (VSTO)</w:t>
      </w:r>
      <w:r w:rsidR="001B3146" w:rsidRPr="000F551D">
        <w:t>, a .NET extensibility framework for Microsoft Office applications.</w:t>
      </w:r>
      <w:r w:rsidR="00D577A0" w:rsidRPr="000F551D">
        <w:rPr>
          <w:b/>
          <w:bCs/>
        </w:rPr>
        <w:br w:type="page"/>
      </w:r>
    </w:p>
    <w:bookmarkStart w:id="12" w:name="_Toc322515426" w:displacedByCustomXml="next"/>
    <w:sdt>
      <w:sdtPr>
        <w:id w:val="-1820258606"/>
        <w:placeholder>
          <w:docPart w:val="3DE117C3671D4B1DA13DAD60E57FFBFB"/>
        </w:placeholder>
        <w:text/>
      </w:sdtPr>
      <w:sdtEndPr/>
      <w:sdtContent>
        <w:p w:rsidR="00226961" w:rsidRPr="000F551D" w:rsidRDefault="00226961" w:rsidP="00226961">
          <w:pPr>
            <w:pStyle w:val="ppTopic"/>
          </w:pPr>
          <w:r w:rsidRPr="000F551D">
            <w:t>Development Guidance</w:t>
          </w:r>
        </w:p>
      </w:sdtContent>
    </w:sdt>
    <w:bookmarkEnd w:id="12" w:displacedByCustomXml="prev"/>
    <w:p w:rsidR="00226961" w:rsidRPr="000F551D" w:rsidRDefault="00226961" w:rsidP="00150DC6">
      <w:pPr>
        <w:numPr>
          <w:ilvl w:val="1"/>
          <w:numId w:val="0"/>
        </w:numPr>
      </w:pPr>
      <w:r w:rsidRPr="000F551D">
        <w:t>This section covers</w:t>
      </w:r>
      <w:r w:rsidRPr="000F551D">
        <w:rPr>
          <w:b/>
          <w:bCs/>
        </w:rPr>
        <w:t xml:space="preserve"> </w:t>
      </w:r>
      <w:r w:rsidRPr="000F551D">
        <w:t xml:space="preserve">the basics of how to develop an HPC application </w:t>
      </w:r>
      <w:r w:rsidR="00EB29C2" w:rsidRPr="000F551D">
        <w:t xml:space="preserve">with </w:t>
      </w:r>
      <w:r w:rsidR="008617A0" w:rsidRPr="000F551D">
        <w:t>Windows HPC Server 2008 R2 S</w:t>
      </w:r>
      <w:r w:rsidR="00EB29C2" w:rsidRPr="000F551D">
        <w:t xml:space="preserve">ervice </w:t>
      </w:r>
      <w:r w:rsidR="008617A0" w:rsidRPr="003D0ED5">
        <w:t xml:space="preserve">Pack </w:t>
      </w:r>
      <w:r w:rsidR="0098524B" w:rsidRPr="003D0ED5">
        <w:t>3</w:t>
      </w:r>
      <w:r w:rsidR="00EB29C2" w:rsidRPr="003D0ED5">
        <w:t xml:space="preserve"> </w:t>
      </w:r>
      <w:r w:rsidRPr="003D0ED5">
        <w:t>for</w:t>
      </w:r>
      <w:r w:rsidRPr="000F551D">
        <w:t xml:space="preserve"> a Windows Azure worker node. </w:t>
      </w:r>
      <w:r w:rsidR="00294A48">
        <w:t>As discussed in the preceding section, t</w:t>
      </w:r>
      <w:r w:rsidRPr="000F551D">
        <w:t xml:space="preserve">here are several application </w:t>
      </w:r>
      <w:r w:rsidR="00150DC6">
        <w:t>models</w:t>
      </w:r>
      <w:r w:rsidR="00150DC6" w:rsidRPr="000F551D">
        <w:t xml:space="preserve"> </w:t>
      </w:r>
      <w:r w:rsidRPr="000F551D">
        <w:t>to choose from, a choice that affects the configuration, deployment, and execution of an application.</w:t>
      </w:r>
    </w:p>
    <w:p w:rsidR="00226961" w:rsidRPr="000F551D" w:rsidRDefault="00226961" w:rsidP="00226961">
      <w:pPr>
        <w:numPr>
          <w:ilvl w:val="1"/>
          <w:numId w:val="0"/>
        </w:numPr>
      </w:pPr>
      <w:r w:rsidRPr="000F551D">
        <w:t>When designing or porting an HPC application to Windows Azure worker nodes, you need to take into consideration some restrictions which do not apply to on-premises nodes, including:</w:t>
      </w:r>
    </w:p>
    <w:p w:rsidR="00226961" w:rsidRPr="000F551D" w:rsidRDefault="00226961" w:rsidP="008D7B44">
      <w:pPr>
        <w:pStyle w:val="ppBulletList"/>
      </w:pPr>
      <w:r w:rsidRPr="000F551D">
        <w:t xml:space="preserve">You cannot rely on </w:t>
      </w:r>
      <w:r w:rsidR="00EB29C2" w:rsidRPr="000F551D">
        <w:t xml:space="preserve">continuous </w:t>
      </w:r>
      <w:r w:rsidRPr="000F551D">
        <w:t xml:space="preserve">machine </w:t>
      </w:r>
      <w:r w:rsidR="00EB29C2" w:rsidRPr="000F551D">
        <w:t xml:space="preserve">availability </w:t>
      </w:r>
      <w:r w:rsidRPr="000F551D">
        <w:t xml:space="preserve">for the duration of the </w:t>
      </w:r>
      <w:r w:rsidR="00EB29C2" w:rsidRPr="000F551D">
        <w:t>jobs</w:t>
      </w:r>
      <w:r w:rsidR="00196CD8">
        <w:t>’</w:t>
      </w:r>
      <w:r w:rsidR="00EB29C2" w:rsidRPr="000F551D">
        <w:t xml:space="preserve"> </w:t>
      </w:r>
      <w:r w:rsidRPr="000F551D">
        <w:t>execution.</w:t>
      </w:r>
      <w:r w:rsidR="00F870C9" w:rsidRPr="000F551D">
        <w:t xml:space="preserve"> Failures and state handling should be </w:t>
      </w:r>
      <w:r w:rsidR="00196CD8">
        <w:t>managed</w:t>
      </w:r>
      <w:r w:rsidR="00196CD8" w:rsidRPr="000F551D">
        <w:t xml:space="preserve"> </w:t>
      </w:r>
      <w:r w:rsidR="00F870C9" w:rsidRPr="000F551D">
        <w:t>accordingly.</w:t>
      </w:r>
    </w:p>
    <w:p w:rsidR="006A6EA3" w:rsidRPr="000F551D" w:rsidRDefault="006A6EA3" w:rsidP="00CA0840">
      <w:pPr>
        <w:pStyle w:val="ppBulletList"/>
      </w:pPr>
      <w:r w:rsidRPr="000F551D">
        <w:t xml:space="preserve">Local storage on the machine is not durable. If a Windows Azure node is reimaged due to some problem, the local storage will be lost. Local storage can be used for volatile data, but durable data should be stored in external sources, such as </w:t>
      </w:r>
      <w:r w:rsidR="007B095E" w:rsidRPr="000F551D">
        <w:t xml:space="preserve">Windows </w:t>
      </w:r>
      <w:r w:rsidRPr="000F551D">
        <w:t>Azure storage or SQL Azure.</w:t>
      </w:r>
    </w:p>
    <w:p w:rsidR="00226961" w:rsidRPr="000F551D" w:rsidRDefault="00226961" w:rsidP="008D7B44">
      <w:pPr>
        <w:pStyle w:val="ppBulletList"/>
      </w:pPr>
      <w:r w:rsidRPr="000F551D">
        <w:t xml:space="preserve">You cannot </w:t>
      </w:r>
      <w:r w:rsidR="00C006F2" w:rsidRPr="000F551D">
        <w:t xml:space="preserve">directly </w:t>
      </w:r>
      <w:r w:rsidRPr="000F551D">
        <w:t>access Windows Azure nodes</w:t>
      </w:r>
      <w:r w:rsidR="00E342A4" w:rsidRPr="000F551D">
        <w:t xml:space="preserve"> using techniques commonly available within an enterprise network cluster, such as using SMB, or </w:t>
      </w:r>
      <w:r w:rsidR="003F1D23" w:rsidRPr="000F551D">
        <w:t xml:space="preserve">send a service request </w:t>
      </w:r>
      <w:r w:rsidR="0000234A" w:rsidRPr="000F551D">
        <w:t xml:space="preserve">directly </w:t>
      </w:r>
      <w:r w:rsidR="003F1D23" w:rsidRPr="000F551D">
        <w:t xml:space="preserve">to a </w:t>
      </w:r>
      <w:r w:rsidR="00C006F2" w:rsidRPr="000F551D">
        <w:t xml:space="preserve">WCF service </w:t>
      </w:r>
      <w:r w:rsidR="00E965D5" w:rsidRPr="000F551D">
        <w:t>running in a specific Windows Azure</w:t>
      </w:r>
      <w:r w:rsidR="0000234A" w:rsidRPr="000F551D">
        <w:t xml:space="preserve"> node</w:t>
      </w:r>
      <w:r w:rsidR="00E965D5" w:rsidRPr="000F551D">
        <w:t>.</w:t>
      </w:r>
    </w:p>
    <w:p w:rsidR="00226961" w:rsidRPr="000F551D" w:rsidRDefault="00226961" w:rsidP="001E2F7B">
      <w:pPr>
        <w:numPr>
          <w:ilvl w:val="1"/>
          <w:numId w:val="0"/>
        </w:numPr>
      </w:pPr>
      <w:r w:rsidRPr="000F551D">
        <w:t xml:space="preserve">You will choose the application model for your HPC application during its initial design phase. </w:t>
      </w:r>
      <w:r w:rsidR="00EF08DE">
        <w:t xml:space="preserve">Depending on your choice of </w:t>
      </w:r>
      <w:r w:rsidRPr="000F551D">
        <w:t>application model</w:t>
      </w:r>
      <w:r w:rsidR="00EF08DE">
        <w:t xml:space="preserve">, the </w:t>
      </w:r>
      <w:r w:rsidR="002E39D1">
        <w:t xml:space="preserve">general </w:t>
      </w:r>
      <w:r w:rsidR="00EF08DE">
        <w:t>development steps include the following:</w:t>
      </w:r>
    </w:p>
    <w:p w:rsidR="000373F8" w:rsidRPr="000F551D" w:rsidRDefault="000373F8" w:rsidP="000373F8">
      <w:pPr>
        <w:pStyle w:val="ppBulletList"/>
      </w:pPr>
      <w:r w:rsidRPr="000F551D">
        <w:t>Parametric sweep model. Build an executable, deploy it to the cluster, and then create a job that calls it repeatedly using an index parameter.</w:t>
      </w:r>
    </w:p>
    <w:p w:rsidR="00F62951" w:rsidRPr="000F551D" w:rsidRDefault="00F62951" w:rsidP="007B095E">
      <w:pPr>
        <w:pStyle w:val="ppBulletList"/>
      </w:pPr>
      <w:r w:rsidRPr="000F551D">
        <w:t xml:space="preserve">MPI model. Build an executable that uses MS-MPI, deploy it to the cluster, and then create a job that runs </w:t>
      </w:r>
      <w:r w:rsidRPr="000F551D">
        <w:rPr>
          <w:i/>
          <w:iCs/>
        </w:rPr>
        <w:t>mpiexec.exe</w:t>
      </w:r>
      <w:r w:rsidRPr="000F551D">
        <w:t xml:space="preserve"> </w:t>
      </w:r>
      <w:r w:rsidR="00CA0840" w:rsidRPr="000F551D">
        <w:t xml:space="preserve">to </w:t>
      </w:r>
      <w:r w:rsidRPr="000F551D">
        <w:t>launch and control your executable.</w:t>
      </w:r>
    </w:p>
    <w:p w:rsidR="000373F8" w:rsidRPr="000F551D" w:rsidRDefault="000373F8" w:rsidP="000373F8">
      <w:pPr>
        <w:pStyle w:val="ppBulletList"/>
      </w:pPr>
      <w:r w:rsidRPr="000F551D">
        <w:t>SOA model. Build a WCF service, deploy it to the cluster, and then build a client application that sends requests to the service and handles its responses.</w:t>
      </w:r>
    </w:p>
    <w:p w:rsidR="00226961" w:rsidRPr="000F551D" w:rsidRDefault="000373F8" w:rsidP="005366BC">
      <w:pPr>
        <w:pStyle w:val="ppBulletList"/>
      </w:pPr>
      <w:r w:rsidRPr="000F551D">
        <w:t xml:space="preserve">Excel UDF model. Build </w:t>
      </w:r>
      <w:r w:rsidR="008617A0" w:rsidRPr="000F551D">
        <w:t xml:space="preserve">a cluster-enabled </w:t>
      </w:r>
      <w:r w:rsidRPr="000F551D">
        <w:t>Excel user-defined function, deploy it to the cluster, and then call it from an Excel workbook</w:t>
      </w:r>
      <w:r w:rsidR="00226961" w:rsidRPr="000F551D">
        <w:t>.</w:t>
      </w:r>
    </w:p>
    <w:p w:rsidR="00226961" w:rsidRPr="000F551D" w:rsidRDefault="00226961" w:rsidP="00D9085B">
      <w:pPr>
        <w:pStyle w:val="Heading1"/>
      </w:pPr>
      <w:bookmarkStart w:id="13" w:name="_Toc322515427"/>
      <w:r w:rsidRPr="000F551D">
        <w:t>Developing Parametric Sweep Applications</w:t>
      </w:r>
      <w:bookmarkEnd w:id="13"/>
    </w:p>
    <w:p w:rsidR="00226961" w:rsidRPr="000F551D" w:rsidRDefault="00226961" w:rsidP="00226961">
      <w:pPr>
        <w:numPr>
          <w:ilvl w:val="1"/>
          <w:numId w:val="0"/>
        </w:numPr>
      </w:pPr>
      <w:r w:rsidRPr="000F551D">
        <w:t>Parametric sweep is very straightforward: compile an executable that receives an index parameter, use this parameter to access the input data, perform the actual processing, and output the result to storage that is accessible to the clients.</w:t>
      </w:r>
    </w:p>
    <w:p w:rsidR="00226961" w:rsidRPr="000F551D" w:rsidRDefault="00226961" w:rsidP="00226961">
      <w:pPr>
        <w:numPr>
          <w:ilvl w:val="1"/>
          <w:numId w:val="0"/>
        </w:numPr>
      </w:pPr>
      <w:r w:rsidRPr="000F551D">
        <w:t>A parametric sweep job can be submitted by providing the executable to run, as well as the index range and step increment. The sweep index parameter is passed directly to the executable as a command-line argument.</w:t>
      </w:r>
    </w:p>
    <w:p w:rsidR="00EC6E2C" w:rsidRPr="000F551D" w:rsidRDefault="00EC6E2C" w:rsidP="00150DC6">
      <w:pPr>
        <w:numPr>
          <w:ilvl w:val="1"/>
          <w:numId w:val="0"/>
        </w:numPr>
      </w:pPr>
      <w:r w:rsidRPr="000F551D">
        <w:t xml:space="preserve">Any programming language that can run </w:t>
      </w:r>
      <w:r w:rsidR="00150DC6">
        <w:t>on</w:t>
      </w:r>
      <w:r w:rsidR="00150DC6" w:rsidRPr="000F551D">
        <w:t xml:space="preserve"> </w:t>
      </w:r>
      <w:r w:rsidRPr="000F551D">
        <w:t xml:space="preserve">a worker node can be used to build this type of application. It can be a C/C++ executable, a .NET console application, or even a batch command. </w:t>
      </w:r>
    </w:p>
    <w:p w:rsidR="00226961" w:rsidRPr="000F551D" w:rsidRDefault="00EC6E2C" w:rsidP="00EC6E2C">
      <w:pPr>
        <w:numPr>
          <w:ilvl w:val="1"/>
          <w:numId w:val="0"/>
        </w:numPr>
      </w:pPr>
      <w:r w:rsidRPr="000F551D">
        <w:t>The following example illustrates a batch command that can be called for each step of the sweep. The example assumes pre-deployment of a</w:t>
      </w:r>
      <w:r w:rsidR="00EF08DE">
        <w:t xml:space="preserve"> Windows</w:t>
      </w:r>
      <w:r w:rsidRPr="000F551D">
        <w:t xml:space="preserve"> Azure service package to the </w:t>
      </w:r>
      <w:r w:rsidR="00EF08DE">
        <w:t xml:space="preserve">Windows </w:t>
      </w:r>
      <w:r w:rsidRPr="000F551D">
        <w:t>Azure nodes. The package includes utilities such as rar.exe to zip the files and AzureBlobCopy.exe (these utilities are not part of the Windows HPC product).</w:t>
      </w:r>
    </w:p>
    <w:p w:rsidR="00226961" w:rsidRPr="000F551D" w:rsidRDefault="00226961" w:rsidP="00226961">
      <w:pPr>
        <w:keepNext/>
        <w:numPr>
          <w:ilvl w:val="1"/>
          <w:numId w:val="0"/>
        </w:numPr>
        <w:pBdr>
          <w:bottom w:val="single" w:sz="2" w:space="1" w:color="C8CDDE"/>
        </w:pBdr>
        <w:shd w:val="clear" w:color="auto" w:fill="EFEFF7"/>
        <w:spacing w:after="0"/>
        <w:rPr>
          <w:b/>
          <w:color w:val="000066"/>
        </w:rPr>
      </w:pPr>
      <w:r w:rsidRPr="000F551D">
        <w:rPr>
          <w:b/>
          <w:color w:val="000066"/>
        </w:rPr>
        <w:t>RunAqsisRenderer.cmd</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REM  Use the input parameter as a frame index.</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set frame=%1</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REM   Setup the executable, input, and output folders.</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set root=%CCP_PACKAGE_ROOT%\Aqsis</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set inputdir=%CCP_WORKDIR%\%CCP_JOBID%\%CCP_TASKID%\input</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set outputdir=%CCP_WORKDIR%\%CCP_JOBID%\%CCP_TASKID%\output</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if not exist %inputdir% mkdir %inputdir%</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if not exist %outputdir% mkdir %outputdir%</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REM   Pull input data from blob storage.</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 xml:space="preserve">                </w:t>
      </w:r>
    </w:p>
    <w:p w:rsidR="000B5265" w:rsidRPr="000F551D" w:rsidRDefault="000B5265" w:rsidP="000B5265">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%root%\bin\AzureBlobCopy.exe -Action Download -BlobContainer input -LocalDir %inputdir% -FileName %frame%.zip</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REM   Unzip the input file, run the executable, and create output data.</w:t>
      </w:r>
    </w:p>
    <w:p w:rsidR="000B5265" w:rsidRPr="000F551D" w:rsidRDefault="000B5265" w:rsidP="000B5265">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%root%\bin\rar.exe e -y %inputdir%\%frame%.zip %outputdir%</w:t>
      </w:r>
    </w:p>
    <w:p w:rsidR="000B5265" w:rsidRPr="000F551D" w:rsidRDefault="000B5265" w:rsidP="000B5265">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cd %outputdir%</w:t>
      </w:r>
    </w:p>
    <w:p w:rsidR="00EC6E2C" w:rsidRPr="000F551D" w:rsidRDefault="000B5265" w:rsidP="000B5265">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%root%\bin\aqsis.exe -shaders:"%root%\displacement:%root%\shaders\imager:%root%\shaders\light:%root%\shaders\surface:%root%\shaders\volume" -displays="%root%\bin" %outputdir%\%frame%.rib</w:t>
      </w:r>
    </w:p>
    <w:p w:rsidR="000B5265" w:rsidRPr="000F551D" w:rsidRDefault="000B5265" w:rsidP="000B5265">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REM  Upload the output files to blob storage.</w:t>
      </w:r>
    </w:p>
    <w:p w:rsidR="000B5265" w:rsidRPr="000F551D" w:rsidRDefault="000B5265" w:rsidP="000B5265">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r w:rsidRPr="000F551D">
        <w:rPr>
          <w:rFonts w:ascii="Consolas" w:eastAsia="Times New Roman" w:hAnsi="Consolas"/>
          <w:sz w:val="20"/>
        </w:rPr>
        <w:t>%root%\bin\AzureBlobCopy.exe -Action Upload -BlobContainer output -LocalDir %outputdir% -FileName %frame%.tif</w:t>
      </w:r>
    </w:p>
    <w:p w:rsidR="00EC6E2C" w:rsidRPr="000F551D" w:rsidRDefault="00EC6E2C" w:rsidP="00EC6E2C">
      <w:pPr>
        <w:numPr>
          <w:ilvl w:val="1"/>
          <w:numId w:val="0"/>
        </w:numPr>
        <w:pBdr>
          <w:top w:val="single" w:sz="2" w:space="1" w:color="FFFFFF"/>
          <w:bottom w:val="single" w:sz="2" w:space="1" w:color="D5D5D3"/>
        </w:pBdr>
        <w:shd w:val="clear" w:color="auto" w:fill="F7F7FF"/>
        <w:autoSpaceDE w:val="0"/>
        <w:autoSpaceDN w:val="0"/>
        <w:adjustRightInd w:val="0"/>
        <w:spacing w:line="260" w:lineRule="atLeast"/>
        <w:contextualSpacing/>
        <w:rPr>
          <w:rFonts w:ascii="Consolas" w:eastAsia="Times New Roman" w:hAnsi="Consolas"/>
          <w:sz w:val="20"/>
        </w:rPr>
      </w:pPr>
    </w:p>
    <w:p w:rsidR="00226961" w:rsidRPr="000F551D" w:rsidRDefault="00226961" w:rsidP="00226961">
      <w:pPr>
        <w:numPr>
          <w:ilvl w:val="1"/>
          <w:numId w:val="0"/>
        </w:numPr>
      </w:pPr>
    </w:p>
    <w:p w:rsidR="00226961" w:rsidRPr="000F551D" w:rsidRDefault="00226961" w:rsidP="00226961">
      <w:r w:rsidRPr="000F551D">
        <w:t>This batch command can be called repeatedly with an index value as a command-line argument, and it will do the following:</w:t>
      </w:r>
    </w:p>
    <w:p w:rsidR="00226961" w:rsidRPr="000F551D" w:rsidRDefault="00226961" w:rsidP="005366BC">
      <w:pPr>
        <w:pStyle w:val="ppBulletList"/>
      </w:pPr>
      <w:r w:rsidRPr="000F551D">
        <w:t xml:space="preserve">Put the value of the sweep index in the </w:t>
      </w:r>
      <w:r w:rsidRPr="000F551D">
        <w:rPr>
          <w:i/>
          <w:iCs/>
        </w:rPr>
        <w:t>frame</w:t>
      </w:r>
      <w:r w:rsidRPr="000F551D">
        <w:t xml:space="preserve"> variable.</w:t>
      </w:r>
    </w:p>
    <w:p w:rsidR="00F54674" w:rsidRPr="000F551D" w:rsidRDefault="00F54674" w:rsidP="005366BC">
      <w:pPr>
        <w:pStyle w:val="ppBulletList"/>
      </w:pPr>
      <w:r w:rsidRPr="000F551D">
        <w:t xml:space="preserve">Create a folder to hold any console output the application </w:t>
      </w:r>
      <w:r w:rsidR="004E1611" w:rsidRPr="000F551D">
        <w:t>might</w:t>
      </w:r>
      <w:r w:rsidRPr="000F551D">
        <w:t xml:space="preserve"> write.</w:t>
      </w:r>
    </w:p>
    <w:p w:rsidR="00226961" w:rsidRPr="000F551D" w:rsidRDefault="00226961" w:rsidP="005366BC">
      <w:pPr>
        <w:pStyle w:val="ppBulletList"/>
      </w:pPr>
      <w:r w:rsidRPr="000F551D">
        <w:t>Download the frame from a Windows Azure blob and decompress it.</w:t>
      </w:r>
    </w:p>
    <w:p w:rsidR="00226961" w:rsidRPr="000F551D" w:rsidRDefault="00226961" w:rsidP="005366BC">
      <w:pPr>
        <w:pStyle w:val="ppBulletList"/>
      </w:pPr>
      <w:r w:rsidRPr="000F551D">
        <w:t xml:space="preserve">Run the </w:t>
      </w:r>
      <w:hyperlink r:id="rId24" w:history="1">
        <w:r w:rsidRPr="000F551D">
          <w:rPr>
            <w:color w:val="0000FF"/>
            <w:u w:val="single"/>
          </w:rPr>
          <w:t>Aqsis</w:t>
        </w:r>
      </w:hyperlink>
      <w:r w:rsidRPr="000F551D">
        <w:t xml:space="preserve"> renderer on the decompressed file.</w:t>
      </w:r>
    </w:p>
    <w:p w:rsidR="00226961" w:rsidRPr="000F551D" w:rsidRDefault="00226961" w:rsidP="005366BC">
      <w:pPr>
        <w:pStyle w:val="ppBulletList"/>
      </w:pPr>
      <w:r w:rsidRPr="000F551D">
        <w:t>Upload the generated image to a designated Windows Azure blob.</w:t>
      </w:r>
    </w:p>
    <w:p w:rsidR="00226961" w:rsidRPr="000F551D" w:rsidRDefault="00226961" w:rsidP="00226961">
      <w:pPr>
        <w:numPr>
          <w:ilvl w:val="1"/>
          <w:numId w:val="0"/>
        </w:numPr>
        <w:pBdr>
          <w:top w:val="single" w:sz="12" w:space="1" w:color="999999"/>
          <w:left w:val="single" w:sz="12" w:space="4" w:color="999999"/>
          <w:bottom w:val="single" w:sz="12" w:space="1" w:color="999999"/>
          <w:right w:val="single" w:sz="12" w:space="4" w:color="999999"/>
        </w:pBdr>
        <w:shd w:val="clear" w:color="auto" w:fill="EAF1DD" w:themeFill="accent3" w:themeFillTint="33"/>
        <w:ind w:left="142"/>
        <w:rPr>
          <w:b/>
          <w:bCs/>
        </w:rPr>
      </w:pPr>
      <w:r w:rsidRPr="000F551D">
        <w:rPr>
          <w:b/>
          <w:bCs/>
        </w:rPr>
        <w:t xml:space="preserve">Note: </w:t>
      </w:r>
      <w:r w:rsidRPr="000F551D">
        <w:t xml:space="preserve">The %CCP_PACKAGE_ROOT% is a special environment variable used when running jobs in Windows Azure worker nodes. You can learn more about this variable in the “Deploying Your Applications” section in the “Setup and Deployment” topic </w:t>
      </w:r>
      <w:r w:rsidR="0081475F">
        <w:t xml:space="preserve">later in this </w:t>
      </w:r>
      <w:r w:rsidR="00892457">
        <w:t>white</w:t>
      </w:r>
      <w:r w:rsidR="0081475F">
        <w:t xml:space="preserve"> paper</w:t>
      </w:r>
      <w:r w:rsidRPr="000F551D">
        <w:rPr>
          <w:b/>
          <w:bCs/>
        </w:rPr>
        <w:t>.</w:t>
      </w:r>
    </w:p>
    <w:p w:rsidR="00226961" w:rsidRPr="000F551D" w:rsidRDefault="00226961" w:rsidP="00226961"/>
    <w:p w:rsidR="00226961" w:rsidRPr="000F551D" w:rsidRDefault="00226961" w:rsidP="00150DC6">
      <w:pPr>
        <w:numPr>
          <w:ilvl w:val="1"/>
          <w:numId w:val="0"/>
        </w:numPr>
      </w:pPr>
      <w:r w:rsidRPr="000F551D">
        <w:t xml:space="preserve">Note that Aqsis is a third-party image rendering application that was not designed to retrieve input from Windows Azure blobs. The application works only with files, and </w:t>
      </w:r>
      <w:r w:rsidR="004E1611" w:rsidRPr="000F551D">
        <w:t>can</w:t>
      </w:r>
      <w:r w:rsidRPr="000F551D">
        <w:t xml:space="preserve"> support a UNC </w:t>
      </w:r>
      <w:r w:rsidR="00EF08DE">
        <w:t xml:space="preserve">file </w:t>
      </w:r>
      <w:r w:rsidRPr="000F551D">
        <w:t xml:space="preserve">share. To use it </w:t>
      </w:r>
      <w:r w:rsidR="00150DC6">
        <w:t>on</w:t>
      </w:r>
      <w:r w:rsidR="00150DC6" w:rsidRPr="000F551D">
        <w:t xml:space="preserve"> </w:t>
      </w:r>
      <w:r w:rsidRPr="000F551D">
        <w:t>a Windows Azure worker node, an instruction file (a .rib file) is downloaded from a Windows Azure blob container to the local storage of the node. To save storage space and download bandwidth, the instruction file is stored in the blob container in compressed form.</w:t>
      </w:r>
    </w:p>
    <w:p w:rsidR="00226961" w:rsidRPr="000F551D" w:rsidRDefault="00226961" w:rsidP="00226961">
      <w:pPr>
        <w:numPr>
          <w:ilvl w:val="1"/>
          <w:numId w:val="0"/>
        </w:numPr>
        <w:pBdr>
          <w:top w:val="single" w:sz="12" w:space="1" w:color="999999"/>
          <w:left w:val="single" w:sz="12" w:space="4" w:color="999999"/>
          <w:bottom w:val="single" w:sz="12" w:space="1" w:color="999999"/>
          <w:right w:val="single" w:sz="12" w:space="4" w:color="999999"/>
        </w:pBdr>
        <w:shd w:val="clear" w:color="auto" w:fill="EAF1DD" w:themeFill="accent3" w:themeFillTint="33"/>
        <w:ind w:left="142"/>
        <w:rPr>
          <w:b/>
          <w:bCs/>
        </w:rPr>
      </w:pPr>
      <w:r w:rsidRPr="000F551D">
        <w:rPr>
          <w:b/>
          <w:bCs/>
        </w:rPr>
        <w:t xml:space="preserve">Note: </w:t>
      </w:r>
      <w:r w:rsidRPr="000F551D">
        <w:t xml:space="preserve">The AzureBlobCopy C# source code can be found in the samples accompanying this paper. </w:t>
      </w:r>
    </w:p>
    <w:p w:rsidR="00226961" w:rsidRPr="000F551D" w:rsidRDefault="00226961" w:rsidP="00226961">
      <w:pPr>
        <w:numPr>
          <w:ilvl w:val="1"/>
          <w:numId w:val="0"/>
        </w:numPr>
      </w:pPr>
    </w:p>
    <w:p w:rsidR="00226961" w:rsidRPr="000F551D" w:rsidRDefault="00226961" w:rsidP="00226961">
      <w:pPr>
        <w:numPr>
          <w:ilvl w:val="1"/>
          <w:numId w:val="0"/>
        </w:numPr>
      </w:pPr>
      <w:r w:rsidRPr="000F551D">
        <w:t xml:space="preserve">After the application completes its execution, the resulting image is uploaded from the node’s local storage to another blob for further processing. For example, a client application can create a movie from the </w:t>
      </w:r>
      <w:r w:rsidRPr="000F551D">
        <w:rPr>
          <w:lang w:bidi="he-IL"/>
        </w:rPr>
        <w:t>generated TIFF images</w:t>
      </w:r>
      <w:r w:rsidRPr="000F551D">
        <w:t>.</w:t>
      </w:r>
    </w:p>
    <w:p w:rsidR="00226961" w:rsidRPr="000F551D" w:rsidRDefault="00226961" w:rsidP="00226961">
      <w:pPr>
        <w:numPr>
          <w:ilvl w:val="1"/>
          <w:numId w:val="0"/>
        </w:numPr>
        <w:pBdr>
          <w:top w:val="single" w:sz="12" w:space="1" w:color="999999"/>
          <w:left w:val="single" w:sz="12" w:space="4" w:color="999999"/>
          <w:bottom w:val="single" w:sz="12" w:space="1" w:color="999999"/>
          <w:right w:val="single" w:sz="12" w:space="4" w:color="999999"/>
        </w:pBdr>
        <w:shd w:val="clear" w:color="auto" w:fill="EAF1DD" w:themeFill="accent3" w:themeFillTint="33"/>
        <w:ind w:left="142"/>
      </w:pPr>
      <w:r w:rsidRPr="000F551D">
        <w:rPr>
          <w:b/>
          <w:bCs/>
        </w:rPr>
        <w:t>Note:</w:t>
      </w:r>
      <w:r w:rsidRPr="000F551D">
        <w:t xml:space="preserve"> The need to download input data to the Windows Azure node, and to upload the result of the computation, must be addressed carefully when working with HPC clusters that contain on-premises nodes along Windows Azure nodes. This issue is discussed in detail in the “Data Guidance” topic below.</w:t>
      </w:r>
    </w:p>
    <w:p w:rsidR="004517B5" w:rsidRPr="000F551D" w:rsidRDefault="004517B5" w:rsidP="00226961"/>
    <w:p w:rsidR="00226961" w:rsidRPr="000F551D" w:rsidRDefault="00226961" w:rsidP="00226961">
      <w:r w:rsidRPr="000F551D">
        <w:t>If your parametric sweep application requires any other resources, such as a C/C++ external DLL or a referenced .NET assembly, make sure you add it to the application’s deployment package</w:t>
      </w:r>
      <w:r w:rsidR="00EF08DE">
        <w:t>.</w:t>
      </w:r>
      <w:r w:rsidRPr="000F551D">
        <w:t xml:space="preserve"> (</w:t>
      </w:r>
      <w:r w:rsidR="00EF08DE">
        <w:t>F</w:t>
      </w:r>
      <w:r w:rsidR="00EF08DE" w:rsidRPr="000F551D">
        <w:t xml:space="preserve">or </w:t>
      </w:r>
      <w:r w:rsidRPr="000F551D">
        <w:t xml:space="preserve">further information about creating deployment packages, see the “Deploying Your Applications” section in the “Setup and Deployment” topic </w:t>
      </w:r>
      <w:r w:rsidR="0081475F">
        <w:t>later in this water paper</w:t>
      </w:r>
      <w:r w:rsidR="00EF08DE">
        <w:t>.</w:t>
      </w:r>
      <w:r w:rsidRPr="000F551D">
        <w:t xml:space="preserve">) To find which DLLs are required by your application, you can use tools such </w:t>
      </w:r>
      <w:r w:rsidR="00880E44" w:rsidRPr="000F551D">
        <w:t xml:space="preserve">as </w:t>
      </w:r>
      <w:hyperlink r:id="rId25" w:history="1">
        <w:r w:rsidRPr="000F551D">
          <w:rPr>
            <w:color w:val="0000FF"/>
            <w:u w:val="single"/>
          </w:rPr>
          <w:t>Dependency Walker</w:t>
        </w:r>
      </w:hyperlink>
      <w:r w:rsidRPr="000F551D">
        <w:t xml:space="preserve"> (in Profile mode), </w:t>
      </w:r>
      <w:hyperlink r:id="rId26" w:history="1">
        <w:r w:rsidRPr="000F551D">
          <w:rPr>
            <w:color w:val="0000FF"/>
            <w:u w:val="single"/>
          </w:rPr>
          <w:t>RedGate .NET Reflector</w:t>
        </w:r>
      </w:hyperlink>
      <w:r w:rsidRPr="000F551D">
        <w:t xml:space="preserve">, and the Sysinternals </w:t>
      </w:r>
      <w:hyperlink r:id="rId27" w:history="1">
        <w:r w:rsidRPr="000F551D">
          <w:rPr>
            <w:color w:val="0000FF"/>
            <w:u w:val="single"/>
          </w:rPr>
          <w:t>Process Explorer</w:t>
        </w:r>
      </w:hyperlink>
      <w:r w:rsidRPr="000F551D">
        <w:t>.</w:t>
      </w:r>
    </w:p>
    <w:p w:rsidR="000373F8" w:rsidRPr="000F551D" w:rsidRDefault="000373F8" w:rsidP="000373F8">
      <w:pPr>
        <w:pStyle w:val="Heading2"/>
      </w:pPr>
      <w:bookmarkStart w:id="14" w:name="_Toc322515428"/>
      <w:r w:rsidRPr="000F551D">
        <w:t>Migrating UNIX Applications</w:t>
      </w:r>
      <w:bookmarkEnd w:id="14"/>
    </w:p>
    <w:p w:rsidR="000373F8" w:rsidRPr="000F551D" w:rsidRDefault="000373F8" w:rsidP="000373F8">
      <w:r w:rsidRPr="000F551D">
        <w:t>Some parametric sweep applications running on UNIX systems and written in C/C++ can be migrated to run under Windows HP</w:t>
      </w:r>
      <w:r w:rsidR="008617A0" w:rsidRPr="000F551D">
        <w:t>C</w:t>
      </w:r>
      <w:r w:rsidRPr="000F551D">
        <w:t xml:space="preserve"> Server 2008 R2 and on Windows Azure.</w:t>
      </w:r>
    </w:p>
    <w:p w:rsidR="000373F8" w:rsidRPr="000F551D" w:rsidRDefault="000373F8" w:rsidP="000373F8">
      <w:r w:rsidRPr="000F551D">
        <w:t>There are several reasons to port an application from UNIX to Windows, for example</w:t>
      </w:r>
      <w:r w:rsidR="00712A95">
        <w:t>,</w:t>
      </w:r>
      <w:r w:rsidRPr="000F551D">
        <w:t xml:space="preserve"> to allow the new components to be reused by other applications compiled for Windows, and to enable  existing complex algorithms written for UNIX to run on Windows HPC Server clusters.</w:t>
      </w:r>
    </w:p>
    <w:p w:rsidR="000373F8" w:rsidRPr="000F551D" w:rsidRDefault="000373F8" w:rsidP="00C006F2">
      <w:pPr>
        <w:pStyle w:val="ppBodyText"/>
      </w:pPr>
      <w:r w:rsidRPr="000F551D">
        <w:t xml:space="preserve">The </w:t>
      </w:r>
      <w:hyperlink r:id="rId28" w:history="1">
        <w:r w:rsidRPr="000F551D">
          <w:rPr>
            <w:rStyle w:val="Hyperlink"/>
          </w:rPr>
          <w:t>UNIX Custom Application Migration Guide</w:t>
        </w:r>
      </w:hyperlink>
      <w:r w:rsidRPr="000F551D">
        <w:t xml:space="preserve"> will provide you with a good understanding of what is required to port your application to Windows. You can also refer to the </w:t>
      </w:r>
      <w:r w:rsidR="00C006F2" w:rsidRPr="000F551D">
        <w:t>website</w:t>
      </w:r>
      <w:r w:rsidRPr="000F551D">
        <w:t xml:space="preserve"> </w:t>
      </w:r>
      <w:hyperlink r:id="rId29" w:history="1">
        <w:r w:rsidRPr="000F551D">
          <w:rPr>
            <w:rStyle w:val="Hyperlink"/>
          </w:rPr>
          <w:t>UNIX to Windows Porting Dictionary for HPC</w:t>
        </w:r>
      </w:hyperlink>
      <w:r w:rsidRPr="000F551D">
        <w:t xml:space="preserve">. Note that the porting process will likely include a recompilation of your application. To compile the application’s source code for Windows, you can use Microsoft’s C++ compiler, Intel’s C++ compiler, or the </w:t>
      </w:r>
      <w:hyperlink r:id="rId30" w:history="1">
        <w:r w:rsidRPr="000F551D">
          <w:rPr>
            <w:rStyle w:val="Hyperlink"/>
          </w:rPr>
          <w:t>PGI</w:t>
        </w:r>
      </w:hyperlink>
      <w:r w:rsidRPr="000F551D">
        <w:t xml:space="preserve"> compiler. You can also use the open-source </w:t>
      </w:r>
      <w:hyperlink r:id="rId31" w:history="1">
        <w:r w:rsidRPr="000F551D">
          <w:rPr>
            <w:rStyle w:val="Hyperlink"/>
          </w:rPr>
          <w:t>MinGW</w:t>
        </w:r>
      </w:hyperlink>
      <w:r w:rsidRPr="000F551D">
        <w:t xml:space="preserve"> </w:t>
      </w:r>
      <w:r w:rsidR="00C006F2" w:rsidRPr="000F551D">
        <w:t>cross-</w:t>
      </w:r>
      <w:r w:rsidRPr="000F551D">
        <w:t>compiler suite which uses GCC to compile Windows applications.</w:t>
      </w:r>
    </w:p>
    <w:p w:rsidR="00487198" w:rsidRPr="000F551D" w:rsidRDefault="00487198" w:rsidP="00386595">
      <w:pPr>
        <w:pStyle w:val="Heading1"/>
      </w:pPr>
      <w:bookmarkStart w:id="15" w:name="_Toc322515429"/>
      <w:r w:rsidRPr="000F551D">
        <w:t>Developing MPI Applications</w:t>
      </w:r>
      <w:bookmarkEnd w:id="15"/>
    </w:p>
    <w:p w:rsidR="00E4005A" w:rsidRPr="000F551D" w:rsidRDefault="0016700A">
      <w:pPr>
        <w:pStyle w:val="ppBodyText"/>
      </w:pPr>
      <w:r w:rsidRPr="000F551D">
        <w:t xml:space="preserve">Intrinsically (non-embarrassingly) parallel applications </w:t>
      </w:r>
      <w:r w:rsidR="00712A95">
        <w:t xml:space="preserve">that use MPI </w:t>
      </w:r>
      <w:r w:rsidRPr="000F551D">
        <w:t>are not that easy to create. When creating such applications you need to plan how to decompose your algorithm, how to spread the data between processes, and how to gather the partial calculations.</w:t>
      </w:r>
    </w:p>
    <w:p w:rsidR="0016700A" w:rsidRPr="000F551D" w:rsidRDefault="0016700A" w:rsidP="00490FA3">
      <w:pPr>
        <w:pStyle w:val="ppBodyText"/>
      </w:pPr>
      <w:r w:rsidRPr="000F551D">
        <w:t xml:space="preserve">MPI-based applications usually </w:t>
      </w:r>
      <w:r w:rsidR="00490FA3" w:rsidRPr="000F551D">
        <w:t>go through</w:t>
      </w:r>
      <w:r w:rsidRPr="000F551D">
        <w:t xml:space="preserve"> the following steps:</w:t>
      </w:r>
    </w:p>
    <w:p w:rsidR="0016700A" w:rsidRPr="000F551D" w:rsidRDefault="0016700A" w:rsidP="00386595">
      <w:pPr>
        <w:pStyle w:val="ppNumberList"/>
      </w:pPr>
      <w:r w:rsidRPr="000F551D">
        <w:t xml:space="preserve">Get information about the cluster size (number of nodes), and the </w:t>
      </w:r>
      <w:r w:rsidR="00111950" w:rsidRPr="000F551D">
        <w:t>ID</w:t>
      </w:r>
      <w:r w:rsidRPr="000F551D">
        <w:t xml:space="preserve"> (rank) of the current node. </w:t>
      </w:r>
    </w:p>
    <w:p w:rsidR="0016700A" w:rsidRPr="000F551D" w:rsidRDefault="0016700A" w:rsidP="00386595">
      <w:pPr>
        <w:pStyle w:val="ppNumberList"/>
      </w:pPr>
      <w:r w:rsidRPr="000F551D">
        <w:t>Spread (scatter) the data between the nodes.</w:t>
      </w:r>
    </w:p>
    <w:p w:rsidR="0016700A" w:rsidRPr="000F551D" w:rsidRDefault="0016700A" w:rsidP="00386595">
      <w:pPr>
        <w:pStyle w:val="ppNumberList"/>
      </w:pPr>
      <w:r w:rsidRPr="000F551D">
        <w:t>Run the algorithm on the current data.</w:t>
      </w:r>
    </w:p>
    <w:p w:rsidR="0016700A" w:rsidRPr="000F551D" w:rsidRDefault="0016700A" w:rsidP="00386595">
      <w:pPr>
        <w:pStyle w:val="ppNumberList"/>
      </w:pPr>
      <w:r w:rsidRPr="000F551D">
        <w:t>Gather the intermediate results into one of the nodes.</w:t>
      </w:r>
    </w:p>
    <w:p w:rsidR="0016700A" w:rsidRPr="000F551D" w:rsidRDefault="0016700A">
      <w:pPr>
        <w:pStyle w:val="ppNumberList"/>
      </w:pPr>
      <w:r w:rsidRPr="000F551D">
        <w:t>If required, perform steps 2-4 again.</w:t>
      </w:r>
    </w:p>
    <w:p w:rsidR="0016700A" w:rsidRPr="000F551D" w:rsidRDefault="0016700A" w:rsidP="00386595">
      <w:pPr>
        <w:pStyle w:val="ppNumberList"/>
      </w:pPr>
      <w:r w:rsidRPr="000F551D">
        <w:t>Complete the algorithm using the intermediate results.</w:t>
      </w:r>
    </w:p>
    <w:p w:rsidR="0016700A" w:rsidRPr="000F551D" w:rsidRDefault="0016700A" w:rsidP="00386595">
      <w:pPr>
        <w:pStyle w:val="ppListEnd"/>
      </w:pPr>
    </w:p>
    <w:p w:rsidR="0016700A" w:rsidRPr="000F551D" w:rsidRDefault="00FD52FE">
      <w:pPr>
        <w:pStyle w:val="ppBodyText"/>
      </w:pPr>
      <w:r w:rsidRPr="000F551D">
        <w:t xml:space="preserve">Although MS-MPI includes over 160 APIs, you will probably </w:t>
      </w:r>
      <w:r w:rsidR="002E39D1">
        <w:t xml:space="preserve">need to </w:t>
      </w:r>
      <w:r w:rsidRPr="000F551D">
        <w:t>us</w:t>
      </w:r>
      <w:r w:rsidR="00712A95">
        <w:t>e</w:t>
      </w:r>
      <w:r w:rsidRPr="000F551D">
        <w:t xml:space="preserve"> no more than a dozen or so to write your </w:t>
      </w:r>
      <w:r w:rsidR="00652012" w:rsidRPr="000F551D">
        <w:t>applications</w:t>
      </w:r>
      <w:r w:rsidRPr="000F551D">
        <w:t>.</w:t>
      </w:r>
      <w:r w:rsidR="00111950" w:rsidRPr="000F551D">
        <w:t xml:space="preserve"> </w:t>
      </w:r>
      <w:r w:rsidR="006E59AE" w:rsidRPr="000F551D">
        <w:t xml:space="preserve">The following code demonstrates how to </w:t>
      </w:r>
      <w:r w:rsidR="00111950" w:rsidRPr="000F551D">
        <w:t xml:space="preserve">use MPI with C++ to </w:t>
      </w:r>
      <w:r w:rsidR="006E59AE" w:rsidRPr="000F551D">
        <w:t>calculate the value of pi (</w:t>
      </w:r>
      <w:r w:rsidR="006E59AE" w:rsidRPr="000F551D">
        <w:rPr>
          <w:rFonts w:ascii="Arial" w:hAnsi="Arial" w:cs="Arial"/>
        </w:rPr>
        <w:t>π</w:t>
      </w:r>
      <w:r w:rsidR="006E59AE" w:rsidRPr="000F551D">
        <w:t>):</w:t>
      </w:r>
    </w:p>
    <w:p w:rsidR="006E59AE" w:rsidRPr="000F551D" w:rsidRDefault="006E59AE" w:rsidP="006E59AE">
      <w:pPr>
        <w:pStyle w:val="ppCodeLanguage"/>
      </w:pPr>
      <w:r w:rsidRPr="000F551D">
        <w:t>C</w:t>
      </w:r>
      <w:r w:rsidR="00F15FB9" w:rsidRPr="000F551D">
        <w:t>++</w:t>
      </w:r>
    </w:p>
    <w:p w:rsidR="00F15FB9" w:rsidRPr="000F551D" w:rsidRDefault="00F15FB9" w:rsidP="00EB5061">
      <w:pPr>
        <w:pStyle w:val="ppCode"/>
        <w:ind w:left="0"/>
        <w:rPr>
          <w:rFonts w:eastAsiaTheme="minorHAnsi" w:cs="Consolas"/>
          <w:szCs w:val="20"/>
          <w:lang w:bidi="he-IL"/>
        </w:rPr>
      </w:pPr>
      <w:r w:rsidRPr="000F551D">
        <w:rPr>
          <w:rFonts w:eastAsiaTheme="minorHAnsi" w:cs="Consolas"/>
          <w:color w:val="0000FF"/>
          <w:szCs w:val="20"/>
          <w:lang w:bidi="he-IL"/>
        </w:rPr>
        <w:t>int</w:t>
      </w:r>
      <w:r w:rsidRPr="000F551D">
        <w:rPr>
          <w:rFonts w:eastAsiaTheme="minorHAnsi" w:cs="Consolas"/>
          <w:szCs w:val="20"/>
          <w:lang w:bidi="he-IL"/>
        </w:rPr>
        <w:t xml:space="preserve"> numOfIntervals, rank, size, i; </w:t>
      </w:r>
    </w:p>
    <w:p w:rsidR="00F15FB9" w:rsidRPr="000F551D" w:rsidRDefault="00F15FB9" w:rsidP="00EB5061">
      <w:pPr>
        <w:pStyle w:val="ppCode"/>
        <w:ind w:left="0"/>
        <w:rPr>
          <w:rFonts w:eastAsiaTheme="minorHAnsi" w:cs="Consolas"/>
          <w:szCs w:val="20"/>
          <w:lang w:bidi="he-IL"/>
        </w:rPr>
      </w:pPr>
      <w:r w:rsidRPr="000F551D">
        <w:rPr>
          <w:rFonts w:eastAsiaTheme="minorHAnsi" w:cs="Consolas"/>
          <w:color w:val="0000FF"/>
          <w:szCs w:val="20"/>
          <w:lang w:bidi="he-IL"/>
        </w:rPr>
        <w:t>double</w:t>
      </w:r>
      <w:r w:rsidRPr="000F551D">
        <w:rPr>
          <w:rFonts w:eastAsiaTheme="minorHAnsi" w:cs="Consolas"/>
          <w:szCs w:val="20"/>
          <w:lang w:bidi="he-IL"/>
        </w:rPr>
        <w:t xml:space="preserve"> mypi, pi, width, sum, </w:t>
      </w:r>
      <w:r w:rsidR="00A60CCF" w:rsidRPr="000F551D">
        <w:rPr>
          <w:rFonts w:eastAsiaTheme="minorHAnsi" w:cs="Consolas"/>
          <w:szCs w:val="20"/>
          <w:lang w:bidi="he-IL"/>
        </w:rPr>
        <w:t>midPoint</w:t>
      </w:r>
      <w:r w:rsidRPr="000F551D">
        <w:rPr>
          <w:rFonts w:eastAsiaTheme="minorHAnsi" w:cs="Consolas"/>
          <w:szCs w:val="20"/>
          <w:lang w:bidi="he-IL"/>
        </w:rPr>
        <w:t xml:space="preserve">; </w:t>
      </w:r>
    </w:p>
    <w:p w:rsidR="00F15FB9" w:rsidRPr="000F551D" w:rsidRDefault="00F15FB9" w:rsidP="00EB5061">
      <w:pPr>
        <w:pStyle w:val="ppCode"/>
        <w:ind w:left="0"/>
        <w:rPr>
          <w:rFonts w:eastAsiaTheme="minorHAnsi" w:cs="Consolas"/>
          <w:szCs w:val="20"/>
          <w:lang w:bidi="he-IL"/>
        </w:rPr>
      </w:pPr>
    </w:p>
    <w:p w:rsidR="00F15FB9" w:rsidRPr="000F551D" w:rsidRDefault="00F15FB9" w:rsidP="00EB5061">
      <w:pPr>
        <w:pStyle w:val="ppCode"/>
        <w:ind w:left="0"/>
        <w:rPr>
          <w:rFonts w:eastAsiaTheme="minorHAnsi" w:cs="Consolas"/>
          <w:szCs w:val="20"/>
          <w:lang w:bidi="he-IL"/>
        </w:rPr>
      </w:pPr>
      <w:proofErr w:type="spellStart"/>
      <w:r w:rsidRPr="000F551D">
        <w:rPr>
          <w:rFonts w:eastAsiaTheme="minorHAnsi" w:cs="Consolas"/>
          <w:szCs w:val="20"/>
          <w:lang w:bidi="he-IL"/>
        </w:rPr>
        <w:t>MPI_Init</w:t>
      </w:r>
      <w:proofErr w:type="spellEnd"/>
      <w:r w:rsidRPr="000F551D">
        <w:rPr>
          <w:rFonts w:eastAsiaTheme="minorHAnsi" w:cs="Consolas"/>
          <w:szCs w:val="20"/>
          <w:lang w:bidi="he-IL"/>
        </w:rPr>
        <w:t>(&amp;</w:t>
      </w:r>
      <w:proofErr w:type="spellStart"/>
      <w:r w:rsidRPr="000F551D">
        <w:rPr>
          <w:rFonts w:eastAsiaTheme="minorHAnsi" w:cs="Consolas"/>
          <w:szCs w:val="20"/>
          <w:lang w:bidi="he-IL"/>
        </w:rPr>
        <w:t>argc</w:t>
      </w:r>
      <w:proofErr w:type="spellEnd"/>
      <w:r w:rsidRPr="000F551D">
        <w:rPr>
          <w:rFonts w:eastAsiaTheme="minorHAnsi" w:cs="Consolas"/>
          <w:szCs w:val="20"/>
          <w:lang w:bidi="he-IL"/>
        </w:rPr>
        <w:t>, &amp;</w:t>
      </w:r>
      <w:proofErr w:type="spellStart"/>
      <w:r w:rsidRPr="000F551D">
        <w:rPr>
          <w:rFonts w:eastAsiaTheme="minorHAnsi" w:cs="Consolas"/>
          <w:szCs w:val="20"/>
          <w:lang w:bidi="he-IL"/>
        </w:rPr>
        <w:t>argv</w:t>
      </w:r>
      <w:proofErr w:type="spellEnd"/>
      <w:r w:rsidRPr="000F551D">
        <w:rPr>
          <w:rFonts w:eastAsiaTheme="minorHAnsi" w:cs="Consolas"/>
          <w:szCs w:val="20"/>
          <w:lang w:bidi="he-IL"/>
        </w:rPr>
        <w:t xml:space="preserve">); </w:t>
      </w:r>
    </w:p>
    <w:p w:rsidR="00F15FB9" w:rsidRPr="000F551D" w:rsidRDefault="00F15FB9" w:rsidP="00EB5061">
      <w:pPr>
        <w:pStyle w:val="ppCode"/>
        <w:ind w:left="0"/>
        <w:rPr>
          <w:rFonts w:eastAsiaTheme="minorHAnsi" w:cs="Consolas"/>
          <w:szCs w:val="20"/>
          <w:lang w:bidi="he-IL"/>
        </w:rPr>
      </w:pPr>
      <w:proofErr w:type="spellStart"/>
      <w:r w:rsidRPr="000F551D">
        <w:rPr>
          <w:rFonts w:eastAsiaTheme="minorHAnsi" w:cs="Consolas"/>
          <w:szCs w:val="20"/>
          <w:lang w:bidi="he-IL"/>
        </w:rPr>
        <w:t>MPI_Comm_size</w:t>
      </w:r>
      <w:proofErr w:type="spellEnd"/>
      <w:r w:rsidRPr="000F551D">
        <w:rPr>
          <w:rFonts w:eastAsiaTheme="minorHAnsi" w:cs="Consolas"/>
          <w:szCs w:val="20"/>
          <w:lang w:bidi="he-IL"/>
        </w:rPr>
        <w:t>(</w:t>
      </w:r>
      <w:proofErr w:type="spellStart"/>
      <w:r w:rsidRPr="000F551D">
        <w:rPr>
          <w:rFonts w:eastAsiaTheme="minorHAnsi" w:cs="Consolas"/>
          <w:szCs w:val="20"/>
          <w:lang w:bidi="he-IL"/>
        </w:rPr>
        <w:t>MPI_COMM_WORLD,&amp;size</w:t>
      </w:r>
      <w:proofErr w:type="spellEnd"/>
      <w:r w:rsidRPr="000F551D">
        <w:rPr>
          <w:rFonts w:eastAsiaTheme="minorHAnsi" w:cs="Consolas"/>
          <w:szCs w:val="20"/>
          <w:lang w:bidi="he-IL"/>
        </w:rPr>
        <w:t>);</w:t>
      </w:r>
    </w:p>
    <w:p w:rsidR="00F15FB9" w:rsidRPr="000F551D" w:rsidRDefault="00F15FB9" w:rsidP="00EB5061">
      <w:pPr>
        <w:pStyle w:val="ppCode"/>
        <w:ind w:left="0"/>
        <w:rPr>
          <w:rFonts w:eastAsiaTheme="minorHAnsi" w:cs="Consolas"/>
          <w:szCs w:val="20"/>
          <w:lang w:bidi="he-IL"/>
        </w:rPr>
      </w:pPr>
      <w:proofErr w:type="spellStart"/>
      <w:r w:rsidRPr="000F551D">
        <w:rPr>
          <w:rFonts w:eastAsiaTheme="minorHAnsi" w:cs="Consolas"/>
          <w:szCs w:val="20"/>
          <w:lang w:bidi="he-IL"/>
        </w:rPr>
        <w:t>MPI_Comm_rank</w:t>
      </w:r>
      <w:proofErr w:type="spellEnd"/>
      <w:r w:rsidRPr="000F551D">
        <w:rPr>
          <w:rFonts w:eastAsiaTheme="minorHAnsi" w:cs="Consolas"/>
          <w:szCs w:val="20"/>
          <w:lang w:bidi="he-IL"/>
        </w:rPr>
        <w:t>(</w:t>
      </w:r>
      <w:proofErr w:type="spellStart"/>
      <w:r w:rsidRPr="000F551D">
        <w:rPr>
          <w:rFonts w:eastAsiaTheme="minorHAnsi" w:cs="Consolas"/>
          <w:szCs w:val="20"/>
          <w:lang w:bidi="he-IL"/>
        </w:rPr>
        <w:t>MPI_COMM_WORLD,&amp;rank</w:t>
      </w:r>
      <w:proofErr w:type="spellEnd"/>
      <w:r w:rsidRPr="000F551D">
        <w:rPr>
          <w:rFonts w:eastAsiaTheme="minorHAnsi" w:cs="Consolas"/>
          <w:szCs w:val="20"/>
          <w:lang w:bidi="he-IL"/>
        </w:rPr>
        <w:t>);</w:t>
      </w:r>
    </w:p>
    <w:p w:rsidR="00F15FB9" w:rsidRPr="000F551D" w:rsidRDefault="00F15FB9" w:rsidP="00EB5061">
      <w:pPr>
        <w:pStyle w:val="ppCode"/>
        <w:ind w:left="0"/>
        <w:rPr>
          <w:rFonts w:eastAsiaTheme="minorHAnsi" w:cs="Consolas"/>
          <w:szCs w:val="20"/>
          <w:lang w:bidi="he-IL"/>
        </w:rPr>
      </w:pPr>
    </w:p>
    <w:p w:rsidR="00F15FB9" w:rsidRPr="000F551D" w:rsidRDefault="00F15FB9" w:rsidP="00EB5061">
      <w:pPr>
        <w:pStyle w:val="ppCode"/>
        <w:ind w:left="0"/>
        <w:rPr>
          <w:rFonts w:eastAsiaTheme="minorHAnsi" w:cs="Consolas"/>
          <w:szCs w:val="20"/>
          <w:lang w:bidi="he-IL"/>
        </w:rPr>
      </w:pPr>
      <w:r w:rsidRPr="000F551D">
        <w:rPr>
          <w:rFonts w:eastAsiaTheme="minorHAnsi" w:cs="Consolas"/>
          <w:color w:val="0000FF"/>
          <w:szCs w:val="20"/>
          <w:lang w:bidi="he-IL"/>
        </w:rPr>
        <w:t>if</w:t>
      </w:r>
      <w:r w:rsidRPr="000F551D">
        <w:rPr>
          <w:rFonts w:eastAsiaTheme="minorHAnsi" w:cs="Consolas"/>
          <w:szCs w:val="20"/>
          <w:lang w:bidi="he-IL"/>
        </w:rPr>
        <w:t xml:space="preserve"> (rank == 0) {</w:t>
      </w:r>
    </w:p>
    <w:p w:rsidR="00F15FB9" w:rsidRPr="000F551D" w:rsidRDefault="00F15FB9" w:rsidP="00EB5061">
      <w:pPr>
        <w:pStyle w:val="ppCode"/>
        <w:ind w:left="0"/>
        <w:rPr>
          <w:rFonts w:eastAsiaTheme="minorHAnsi" w:cs="Consolas"/>
          <w:szCs w:val="20"/>
          <w:lang w:bidi="he-IL"/>
        </w:rPr>
      </w:pPr>
      <w:r w:rsidRPr="000F551D">
        <w:rPr>
          <w:rFonts w:eastAsiaTheme="minorHAnsi" w:cs="Consolas"/>
          <w:szCs w:val="20"/>
          <w:lang w:bidi="he-IL"/>
        </w:rPr>
        <w:tab/>
      </w:r>
      <w:r w:rsidRPr="000F551D">
        <w:rPr>
          <w:rFonts w:eastAsiaTheme="minorHAnsi" w:cs="Consolas"/>
          <w:color w:val="008000"/>
          <w:szCs w:val="20"/>
          <w:lang w:bidi="he-IL"/>
        </w:rPr>
        <w:t xml:space="preserve">// Read </w:t>
      </w:r>
      <w:r w:rsidR="00840D4F" w:rsidRPr="000F551D">
        <w:rPr>
          <w:rFonts w:eastAsiaTheme="minorHAnsi" w:cs="Consolas"/>
          <w:color w:val="008000"/>
          <w:szCs w:val="20"/>
          <w:lang w:bidi="he-IL"/>
        </w:rPr>
        <w:t xml:space="preserve">the </w:t>
      </w:r>
      <w:r w:rsidRPr="000F551D">
        <w:rPr>
          <w:rFonts w:eastAsiaTheme="minorHAnsi" w:cs="Consolas"/>
          <w:color w:val="008000"/>
          <w:szCs w:val="20"/>
          <w:lang w:bidi="he-IL"/>
        </w:rPr>
        <w:t>number of intervals</w:t>
      </w:r>
    </w:p>
    <w:p w:rsidR="00F15FB9" w:rsidRPr="000F551D" w:rsidRDefault="00F15FB9" w:rsidP="00EB5061">
      <w:pPr>
        <w:pStyle w:val="ppCode"/>
        <w:ind w:left="0"/>
        <w:rPr>
          <w:rFonts w:eastAsiaTheme="minorHAnsi" w:cs="Consolas"/>
          <w:szCs w:val="20"/>
          <w:lang w:bidi="he-IL"/>
        </w:rPr>
      </w:pPr>
      <w:r w:rsidRPr="000F551D">
        <w:rPr>
          <w:rFonts w:eastAsiaTheme="minorHAnsi" w:cs="Consolas"/>
          <w:szCs w:val="20"/>
          <w:lang w:bidi="he-IL"/>
        </w:rPr>
        <w:tab/>
      </w:r>
      <w:proofErr w:type="spellStart"/>
      <w:r w:rsidRPr="000F551D">
        <w:rPr>
          <w:rFonts w:eastAsiaTheme="minorHAnsi" w:cs="Consolas"/>
          <w:szCs w:val="20"/>
          <w:lang w:bidi="he-IL"/>
        </w:rPr>
        <w:t>numOfIntervals</w:t>
      </w:r>
      <w:proofErr w:type="spellEnd"/>
      <w:r w:rsidRPr="000F551D">
        <w:rPr>
          <w:rFonts w:eastAsiaTheme="minorHAnsi" w:cs="Consolas"/>
          <w:szCs w:val="20"/>
          <w:lang w:bidi="he-IL"/>
        </w:rPr>
        <w:t xml:space="preserve"> = </w:t>
      </w:r>
      <w:proofErr w:type="spellStart"/>
      <w:r w:rsidRPr="000F551D">
        <w:rPr>
          <w:rFonts w:eastAsiaTheme="minorHAnsi" w:cs="Consolas"/>
          <w:szCs w:val="20"/>
          <w:lang w:bidi="he-IL"/>
        </w:rPr>
        <w:t>atoi</w:t>
      </w:r>
      <w:proofErr w:type="spellEnd"/>
      <w:r w:rsidRPr="000F551D">
        <w:rPr>
          <w:rFonts w:eastAsiaTheme="minorHAnsi" w:cs="Consolas"/>
          <w:szCs w:val="20"/>
          <w:lang w:bidi="he-IL"/>
        </w:rPr>
        <w:t>(</w:t>
      </w:r>
      <w:proofErr w:type="spellStart"/>
      <w:r w:rsidRPr="000F551D">
        <w:rPr>
          <w:rFonts w:eastAsiaTheme="minorHAnsi" w:cs="Consolas"/>
          <w:szCs w:val="20"/>
          <w:lang w:bidi="he-IL"/>
        </w:rPr>
        <w:t>argv</w:t>
      </w:r>
      <w:proofErr w:type="spellEnd"/>
      <w:r w:rsidRPr="000F551D">
        <w:rPr>
          <w:rFonts w:eastAsiaTheme="minorHAnsi" w:cs="Consolas"/>
          <w:szCs w:val="20"/>
          <w:lang w:bidi="he-IL"/>
        </w:rPr>
        <w:t>[1]);</w:t>
      </w:r>
    </w:p>
    <w:p w:rsidR="00F15FB9" w:rsidRPr="000F551D" w:rsidRDefault="00F15FB9" w:rsidP="00EB5061">
      <w:pPr>
        <w:pStyle w:val="ppCode"/>
        <w:ind w:left="0"/>
        <w:rPr>
          <w:rFonts w:eastAsiaTheme="minorHAnsi" w:cs="Consolas"/>
          <w:szCs w:val="20"/>
          <w:lang w:bidi="he-IL"/>
        </w:rPr>
      </w:pPr>
      <w:r w:rsidRPr="000F551D">
        <w:rPr>
          <w:rFonts w:eastAsiaTheme="minorHAnsi" w:cs="Consolas"/>
          <w:szCs w:val="20"/>
          <w:lang w:bidi="he-IL"/>
        </w:rPr>
        <w:t xml:space="preserve">} </w:t>
      </w:r>
    </w:p>
    <w:p w:rsidR="00F15FB9" w:rsidRPr="000F551D" w:rsidRDefault="00F15FB9" w:rsidP="00EB5061">
      <w:pPr>
        <w:pStyle w:val="ppCode"/>
        <w:ind w:left="0"/>
        <w:rPr>
          <w:rFonts w:eastAsiaTheme="minorHAnsi" w:cs="Consolas"/>
          <w:szCs w:val="20"/>
          <w:lang w:bidi="he-IL"/>
        </w:rPr>
      </w:pPr>
    </w:p>
    <w:p w:rsidR="00F15FB9" w:rsidRPr="000F551D" w:rsidRDefault="00F15FB9" w:rsidP="00EB5061">
      <w:pPr>
        <w:pStyle w:val="ppCode"/>
        <w:ind w:left="0"/>
        <w:rPr>
          <w:rFonts w:eastAsiaTheme="minorHAnsi" w:cs="Consolas"/>
          <w:szCs w:val="20"/>
          <w:lang w:bidi="he-IL"/>
        </w:rPr>
      </w:pPr>
      <w:r w:rsidRPr="000F551D">
        <w:rPr>
          <w:rFonts w:eastAsiaTheme="minorHAnsi" w:cs="Consolas"/>
          <w:color w:val="008000"/>
          <w:szCs w:val="20"/>
          <w:lang w:bidi="he-IL"/>
        </w:rPr>
        <w:t>// Broadcast the value of numOfIntervals</w:t>
      </w:r>
    </w:p>
    <w:p w:rsidR="00F15FB9" w:rsidRPr="000F551D" w:rsidRDefault="00F15FB9" w:rsidP="00EB5061">
      <w:pPr>
        <w:pStyle w:val="ppCode"/>
        <w:ind w:left="0"/>
        <w:rPr>
          <w:rFonts w:eastAsiaTheme="minorHAnsi" w:cs="Consolas"/>
          <w:szCs w:val="20"/>
          <w:lang w:bidi="he-IL"/>
        </w:rPr>
      </w:pPr>
      <w:proofErr w:type="spellStart"/>
      <w:r w:rsidRPr="000F551D">
        <w:rPr>
          <w:rFonts w:eastAsiaTheme="minorHAnsi" w:cs="Consolas"/>
          <w:szCs w:val="20"/>
          <w:lang w:bidi="he-IL"/>
        </w:rPr>
        <w:t>MPI_Bcast</w:t>
      </w:r>
      <w:proofErr w:type="spellEnd"/>
      <w:r w:rsidRPr="000F551D">
        <w:rPr>
          <w:rFonts w:eastAsiaTheme="minorHAnsi" w:cs="Consolas"/>
          <w:szCs w:val="20"/>
          <w:lang w:bidi="he-IL"/>
        </w:rPr>
        <w:t>(&amp;</w:t>
      </w:r>
      <w:proofErr w:type="spellStart"/>
      <w:r w:rsidRPr="000F551D">
        <w:rPr>
          <w:rFonts w:eastAsiaTheme="minorHAnsi" w:cs="Consolas"/>
          <w:szCs w:val="20"/>
          <w:lang w:bidi="he-IL"/>
        </w:rPr>
        <w:t>numOfIntervals</w:t>
      </w:r>
      <w:proofErr w:type="spellEnd"/>
      <w:r w:rsidRPr="000F551D">
        <w:rPr>
          <w:rFonts w:eastAsiaTheme="minorHAnsi" w:cs="Consolas"/>
          <w:szCs w:val="20"/>
          <w:lang w:bidi="he-IL"/>
        </w:rPr>
        <w:t>, 1, MPI_INT, 0, MPI_COMM_WORLD);</w:t>
      </w:r>
    </w:p>
    <w:p w:rsidR="00F15FB9" w:rsidRPr="000F551D" w:rsidRDefault="00F15FB9" w:rsidP="00EB5061">
      <w:pPr>
        <w:pStyle w:val="ppCode"/>
        <w:ind w:left="0"/>
        <w:rPr>
          <w:rFonts w:eastAsiaTheme="minorHAnsi" w:cs="Consolas"/>
          <w:szCs w:val="20"/>
          <w:lang w:bidi="he-IL"/>
        </w:rPr>
      </w:pPr>
    </w:p>
    <w:p w:rsidR="00F15FB9" w:rsidRPr="000F551D" w:rsidRDefault="00F15FB9" w:rsidP="00EB5061">
      <w:pPr>
        <w:pStyle w:val="ppCode"/>
        <w:ind w:left="0"/>
        <w:rPr>
          <w:rFonts w:eastAsiaTheme="minorHAnsi" w:cs="Consolas"/>
          <w:szCs w:val="20"/>
          <w:lang w:bidi="he-IL"/>
        </w:rPr>
      </w:pPr>
      <w:r w:rsidRPr="000F551D">
        <w:rPr>
          <w:rFonts w:eastAsiaTheme="minorHAnsi" w:cs="Consolas"/>
          <w:color w:val="0000FF"/>
          <w:szCs w:val="20"/>
          <w:lang w:bidi="he-IL"/>
        </w:rPr>
        <w:t>if</w:t>
      </w:r>
      <w:r w:rsidRPr="000F551D">
        <w:rPr>
          <w:rFonts w:eastAsiaTheme="minorHAnsi" w:cs="Consolas"/>
          <w:szCs w:val="20"/>
          <w:lang w:bidi="he-IL"/>
        </w:rPr>
        <w:t xml:space="preserve"> (numOfIntervals == 0)</w:t>
      </w:r>
    </w:p>
    <w:p w:rsidR="00F15FB9" w:rsidRPr="000F551D" w:rsidRDefault="00F15FB9" w:rsidP="00EB5061">
      <w:pPr>
        <w:pStyle w:val="ppCode"/>
        <w:ind w:left="0"/>
        <w:rPr>
          <w:rFonts w:eastAsiaTheme="minorHAnsi" w:cs="Consolas"/>
          <w:szCs w:val="20"/>
          <w:lang w:bidi="he-IL"/>
        </w:rPr>
      </w:pPr>
      <w:r w:rsidRPr="000F551D">
        <w:rPr>
          <w:rFonts w:eastAsiaTheme="minorHAnsi" w:cs="Consolas"/>
          <w:szCs w:val="20"/>
          <w:lang w:bidi="he-IL"/>
        </w:rPr>
        <w:tab/>
      </w:r>
      <w:r w:rsidRPr="000F551D">
        <w:rPr>
          <w:rFonts w:eastAsiaTheme="minorHAnsi" w:cs="Consolas"/>
          <w:color w:val="0000FF"/>
          <w:szCs w:val="20"/>
          <w:lang w:bidi="he-IL"/>
        </w:rPr>
        <w:t>return</w:t>
      </w:r>
      <w:r w:rsidRPr="000F551D">
        <w:rPr>
          <w:rFonts w:eastAsiaTheme="minorHAnsi" w:cs="Consolas"/>
          <w:szCs w:val="20"/>
          <w:lang w:bidi="he-IL"/>
        </w:rPr>
        <w:t xml:space="preserve"> 0;</w:t>
      </w:r>
    </w:p>
    <w:p w:rsidR="00F15FB9" w:rsidRPr="000F551D" w:rsidRDefault="00F15FB9" w:rsidP="00EB5061">
      <w:pPr>
        <w:pStyle w:val="ppCode"/>
        <w:ind w:left="0"/>
        <w:rPr>
          <w:rFonts w:eastAsiaTheme="minorHAnsi" w:cs="Consolas"/>
          <w:szCs w:val="20"/>
          <w:lang w:bidi="he-IL"/>
        </w:rPr>
      </w:pPr>
    </w:p>
    <w:p w:rsidR="00F15FB9" w:rsidRPr="000F551D" w:rsidRDefault="00F15FB9" w:rsidP="00EB5061">
      <w:pPr>
        <w:pStyle w:val="ppCode"/>
        <w:ind w:left="0"/>
        <w:rPr>
          <w:rFonts w:eastAsiaTheme="minorHAnsi" w:cs="Consolas"/>
          <w:szCs w:val="20"/>
          <w:lang w:bidi="he-IL"/>
        </w:rPr>
      </w:pPr>
      <w:r w:rsidRPr="000F551D">
        <w:rPr>
          <w:rFonts w:eastAsiaTheme="minorHAnsi" w:cs="Consolas"/>
          <w:color w:val="008000"/>
          <w:szCs w:val="20"/>
          <w:lang w:bidi="he-IL"/>
        </w:rPr>
        <w:t>// Calculate the interval</w:t>
      </w:r>
      <w:r w:rsidR="00840D4F" w:rsidRPr="000F551D">
        <w:rPr>
          <w:rFonts w:eastAsiaTheme="minorHAnsi" w:cs="Consolas"/>
          <w:color w:val="008000"/>
          <w:szCs w:val="20"/>
          <w:lang w:bidi="he-IL"/>
        </w:rPr>
        <w:t>'s</w:t>
      </w:r>
      <w:r w:rsidRPr="000F551D">
        <w:rPr>
          <w:rFonts w:eastAsiaTheme="minorHAnsi" w:cs="Consolas"/>
          <w:color w:val="008000"/>
          <w:szCs w:val="20"/>
          <w:lang w:bidi="he-IL"/>
        </w:rPr>
        <w:t xml:space="preserve"> width</w:t>
      </w:r>
    </w:p>
    <w:p w:rsidR="00F15FB9" w:rsidRPr="000F551D" w:rsidRDefault="00F15FB9" w:rsidP="00EB5061">
      <w:pPr>
        <w:pStyle w:val="ppCode"/>
        <w:ind w:left="0"/>
        <w:rPr>
          <w:rFonts w:eastAsiaTheme="minorHAnsi" w:cs="Consolas"/>
          <w:szCs w:val="20"/>
          <w:lang w:bidi="he-IL"/>
        </w:rPr>
      </w:pPr>
      <w:r w:rsidRPr="000F551D">
        <w:rPr>
          <w:rFonts w:eastAsiaTheme="minorHAnsi" w:cs="Consolas"/>
          <w:szCs w:val="20"/>
          <w:lang w:bidi="he-IL"/>
        </w:rPr>
        <w:t>width = 1.0 / (</w:t>
      </w:r>
      <w:r w:rsidRPr="000F551D">
        <w:rPr>
          <w:rFonts w:eastAsiaTheme="minorHAnsi" w:cs="Consolas"/>
          <w:color w:val="0000FF"/>
          <w:szCs w:val="20"/>
          <w:lang w:bidi="he-IL"/>
        </w:rPr>
        <w:t>double</w:t>
      </w:r>
      <w:r w:rsidRPr="000F551D">
        <w:rPr>
          <w:rFonts w:eastAsiaTheme="minorHAnsi" w:cs="Consolas"/>
          <w:szCs w:val="20"/>
          <w:lang w:bidi="he-IL"/>
        </w:rPr>
        <w:t xml:space="preserve">) numOfIntervals; </w:t>
      </w:r>
    </w:p>
    <w:p w:rsidR="00F15FB9" w:rsidRPr="000F551D" w:rsidRDefault="00F15FB9" w:rsidP="00EB5061">
      <w:pPr>
        <w:pStyle w:val="ppCode"/>
        <w:ind w:left="0"/>
        <w:rPr>
          <w:rFonts w:eastAsiaTheme="minorHAnsi" w:cs="Consolas"/>
          <w:szCs w:val="20"/>
          <w:lang w:bidi="he-IL"/>
        </w:rPr>
      </w:pPr>
      <w:r w:rsidRPr="000F551D">
        <w:rPr>
          <w:rFonts w:eastAsiaTheme="minorHAnsi" w:cs="Consolas"/>
          <w:szCs w:val="20"/>
          <w:lang w:bidi="he-IL"/>
        </w:rPr>
        <w:t xml:space="preserve">sum = 0.0; </w:t>
      </w:r>
    </w:p>
    <w:p w:rsidR="00F15FB9" w:rsidRPr="000F551D" w:rsidRDefault="00F15FB9" w:rsidP="00EB5061">
      <w:pPr>
        <w:pStyle w:val="ppCode"/>
        <w:ind w:left="0"/>
        <w:rPr>
          <w:rFonts w:eastAsiaTheme="minorHAnsi" w:cs="Consolas"/>
          <w:szCs w:val="20"/>
          <w:lang w:bidi="he-IL"/>
        </w:rPr>
      </w:pPr>
      <w:r w:rsidRPr="000F551D">
        <w:rPr>
          <w:rFonts w:eastAsiaTheme="minorHAnsi" w:cs="Consolas"/>
          <w:color w:val="0000FF"/>
          <w:szCs w:val="20"/>
          <w:lang w:bidi="he-IL"/>
        </w:rPr>
        <w:t>for</w:t>
      </w:r>
      <w:r w:rsidRPr="000F551D">
        <w:rPr>
          <w:rFonts w:eastAsiaTheme="minorHAnsi" w:cs="Consolas"/>
          <w:szCs w:val="20"/>
          <w:lang w:bidi="he-IL"/>
        </w:rPr>
        <w:t xml:space="preserve"> (i = rank + 1; i &lt;= numOfIntervals; i += size) { </w:t>
      </w:r>
    </w:p>
    <w:p w:rsidR="00F15FB9" w:rsidRPr="000F551D" w:rsidRDefault="00F15FB9" w:rsidP="00EB5061">
      <w:pPr>
        <w:pStyle w:val="ppCode"/>
        <w:ind w:left="0"/>
        <w:rPr>
          <w:rFonts w:eastAsiaTheme="minorHAnsi" w:cs="Consolas"/>
          <w:szCs w:val="20"/>
          <w:lang w:bidi="he-IL"/>
        </w:rPr>
      </w:pPr>
      <w:r w:rsidRPr="000F551D">
        <w:rPr>
          <w:rFonts w:eastAsiaTheme="minorHAnsi" w:cs="Consolas"/>
          <w:szCs w:val="20"/>
          <w:lang w:bidi="he-IL"/>
        </w:rPr>
        <w:tab/>
      </w:r>
      <w:r w:rsidR="00A60CCF" w:rsidRPr="000F551D">
        <w:rPr>
          <w:rFonts w:eastAsiaTheme="minorHAnsi" w:cs="Consolas"/>
          <w:szCs w:val="20"/>
          <w:lang w:bidi="he-IL"/>
        </w:rPr>
        <w:t xml:space="preserve">midPoint </w:t>
      </w:r>
      <w:r w:rsidRPr="000F551D">
        <w:rPr>
          <w:rFonts w:eastAsiaTheme="minorHAnsi" w:cs="Consolas"/>
          <w:szCs w:val="20"/>
          <w:lang w:bidi="he-IL"/>
        </w:rPr>
        <w:t>= width * ((</w:t>
      </w:r>
      <w:r w:rsidRPr="000F551D">
        <w:rPr>
          <w:rFonts w:eastAsiaTheme="minorHAnsi" w:cs="Consolas"/>
          <w:color w:val="0000FF"/>
          <w:szCs w:val="20"/>
          <w:lang w:bidi="he-IL"/>
        </w:rPr>
        <w:t>double</w:t>
      </w:r>
      <w:r w:rsidRPr="000F551D">
        <w:rPr>
          <w:rFonts w:eastAsiaTheme="minorHAnsi" w:cs="Consolas"/>
          <w:szCs w:val="20"/>
          <w:lang w:bidi="he-IL"/>
        </w:rPr>
        <w:t xml:space="preserve">)i - 0.5); </w:t>
      </w:r>
    </w:p>
    <w:p w:rsidR="00F15FB9" w:rsidRPr="000F551D" w:rsidRDefault="00F15FB9" w:rsidP="00EB5061">
      <w:pPr>
        <w:pStyle w:val="ppCode"/>
        <w:ind w:left="0"/>
        <w:rPr>
          <w:rFonts w:eastAsiaTheme="minorHAnsi" w:cs="Consolas"/>
          <w:szCs w:val="20"/>
          <w:lang w:bidi="he-IL"/>
        </w:rPr>
      </w:pPr>
      <w:r w:rsidRPr="000F551D">
        <w:rPr>
          <w:rFonts w:eastAsiaTheme="minorHAnsi" w:cs="Consolas"/>
          <w:szCs w:val="20"/>
          <w:lang w:bidi="he-IL"/>
        </w:rPr>
        <w:tab/>
        <w:t xml:space="preserve">sum += (4.0 / (1.0 + </w:t>
      </w:r>
      <w:r w:rsidR="00A60CCF" w:rsidRPr="000F551D">
        <w:rPr>
          <w:rFonts w:eastAsiaTheme="minorHAnsi" w:cs="Consolas"/>
          <w:szCs w:val="20"/>
          <w:lang w:bidi="he-IL"/>
        </w:rPr>
        <w:t xml:space="preserve">midPoint </w:t>
      </w:r>
      <w:r w:rsidRPr="000F551D">
        <w:rPr>
          <w:rFonts w:eastAsiaTheme="minorHAnsi" w:cs="Consolas"/>
          <w:szCs w:val="20"/>
          <w:lang w:bidi="he-IL"/>
        </w:rPr>
        <w:t>*</w:t>
      </w:r>
      <w:r w:rsidR="00A60CCF" w:rsidRPr="000F551D">
        <w:rPr>
          <w:rFonts w:eastAsiaTheme="minorHAnsi" w:cs="Consolas"/>
          <w:szCs w:val="20"/>
          <w:lang w:bidi="he-IL"/>
        </w:rPr>
        <w:t xml:space="preserve"> midPoint</w:t>
      </w:r>
      <w:r w:rsidRPr="000F551D">
        <w:rPr>
          <w:rFonts w:eastAsiaTheme="minorHAnsi" w:cs="Consolas"/>
          <w:szCs w:val="20"/>
          <w:lang w:bidi="he-IL"/>
        </w:rPr>
        <w:t xml:space="preserve">)); </w:t>
      </w:r>
    </w:p>
    <w:p w:rsidR="00F15FB9" w:rsidRPr="000F551D" w:rsidRDefault="00F15FB9" w:rsidP="00EB5061">
      <w:pPr>
        <w:pStyle w:val="ppCode"/>
        <w:ind w:left="0"/>
        <w:rPr>
          <w:rFonts w:eastAsiaTheme="minorHAnsi" w:cs="Consolas"/>
          <w:szCs w:val="20"/>
          <w:lang w:bidi="he-IL"/>
        </w:rPr>
      </w:pPr>
      <w:r w:rsidRPr="000F551D">
        <w:rPr>
          <w:rFonts w:eastAsiaTheme="minorHAnsi" w:cs="Consolas"/>
          <w:szCs w:val="20"/>
          <w:lang w:bidi="he-IL"/>
        </w:rPr>
        <w:t xml:space="preserve">} </w:t>
      </w:r>
    </w:p>
    <w:p w:rsidR="00F15FB9" w:rsidRPr="000F551D" w:rsidRDefault="00F15FB9" w:rsidP="00EB5061">
      <w:pPr>
        <w:pStyle w:val="ppCode"/>
        <w:ind w:left="0"/>
        <w:rPr>
          <w:rFonts w:eastAsiaTheme="minorHAnsi" w:cs="Consolas"/>
          <w:szCs w:val="20"/>
          <w:lang w:bidi="he-IL"/>
        </w:rPr>
      </w:pPr>
    </w:p>
    <w:p w:rsidR="00F15FB9" w:rsidRPr="000F551D" w:rsidRDefault="00F15FB9" w:rsidP="00EB5061">
      <w:pPr>
        <w:pStyle w:val="ppCode"/>
        <w:ind w:left="0"/>
        <w:rPr>
          <w:rFonts w:eastAsiaTheme="minorHAnsi" w:cs="Consolas"/>
          <w:szCs w:val="20"/>
          <w:lang w:bidi="he-IL"/>
        </w:rPr>
      </w:pPr>
      <w:r w:rsidRPr="000F551D">
        <w:rPr>
          <w:rFonts w:eastAsiaTheme="minorHAnsi" w:cs="Consolas"/>
          <w:szCs w:val="20"/>
          <w:lang w:bidi="he-IL"/>
        </w:rPr>
        <w:t xml:space="preserve">mypi = </w:t>
      </w:r>
      <w:r w:rsidR="006351FB" w:rsidRPr="000F551D">
        <w:rPr>
          <w:rFonts w:eastAsiaTheme="minorHAnsi" w:cs="Consolas"/>
          <w:szCs w:val="20"/>
          <w:lang w:bidi="he-IL"/>
        </w:rPr>
        <w:t xml:space="preserve">width </w:t>
      </w:r>
      <w:r w:rsidRPr="000F551D">
        <w:rPr>
          <w:rFonts w:eastAsiaTheme="minorHAnsi" w:cs="Consolas"/>
          <w:szCs w:val="20"/>
          <w:lang w:bidi="he-IL"/>
        </w:rPr>
        <w:t xml:space="preserve">* sum; </w:t>
      </w:r>
    </w:p>
    <w:p w:rsidR="006351FB" w:rsidRPr="000F551D" w:rsidRDefault="006351FB" w:rsidP="00EB5061">
      <w:pPr>
        <w:pStyle w:val="ppCode"/>
        <w:spacing w:after="0" w:line="240" w:lineRule="auto"/>
        <w:ind w:left="0"/>
        <w:rPr>
          <w:rFonts w:eastAsiaTheme="minorHAnsi" w:cs="Consolas"/>
          <w:szCs w:val="20"/>
          <w:lang w:bidi="he-IL"/>
        </w:rPr>
      </w:pPr>
    </w:p>
    <w:p w:rsidR="00F15FB9" w:rsidRPr="000F551D" w:rsidRDefault="00F15FB9" w:rsidP="00EB5061">
      <w:pPr>
        <w:pStyle w:val="ppCode"/>
        <w:spacing w:after="0" w:line="240" w:lineRule="auto"/>
        <w:ind w:left="0"/>
        <w:rPr>
          <w:rFonts w:eastAsiaTheme="minorHAnsi" w:cs="Consolas"/>
          <w:szCs w:val="20"/>
          <w:lang w:bidi="he-IL"/>
        </w:rPr>
      </w:pPr>
      <w:r w:rsidRPr="000F551D">
        <w:rPr>
          <w:rFonts w:eastAsiaTheme="minorHAnsi" w:cs="Consolas"/>
          <w:color w:val="008000"/>
          <w:szCs w:val="20"/>
          <w:lang w:bidi="he-IL"/>
        </w:rPr>
        <w:t>// Collect the partial sums</w:t>
      </w:r>
    </w:p>
    <w:p w:rsidR="00F15FB9" w:rsidRPr="000F551D" w:rsidRDefault="00F15FB9" w:rsidP="00EB5061">
      <w:pPr>
        <w:pStyle w:val="ppCode"/>
        <w:ind w:left="0"/>
        <w:rPr>
          <w:rFonts w:eastAsiaTheme="minorHAnsi" w:cs="Consolas"/>
          <w:szCs w:val="20"/>
          <w:lang w:bidi="he-IL"/>
        </w:rPr>
      </w:pPr>
      <w:proofErr w:type="spellStart"/>
      <w:r w:rsidRPr="000F551D">
        <w:rPr>
          <w:rFonts w:eastAsiaTheme="minorHAnsi" w:cs="Consolas"/>
          <w:szCs w:val="20"/>
          <w:lang w:bidi="he-IL"/>
        </w:rPr>
        <w:t>MPI_Reduce</w:t>
      </w:r>
      <w:proofErr w:type="spellEnd"/>
      <w:r w:rsidRPr="000F551D">
        <w:rPr>
          <w:rFonts w:eastAsiaTheme="minorHAnsi" w:cs="Consolas"/>
          <w:szCs w:val="20"/>
          <w:lang w:bidi="he-IL"/>
        </w:rPr>
        <w:t>(&amp;</w:t>
      </w:r>
      <w:proofErr w:type="spellStart"/>
      <w:r w:rsidRPr="000F551D">
        <w:rPr>
          <w:rFonts w:eastAsiaTheme="minorHAnsi" w:cs="Consolas"/>
          <w:szCs w:val="20"/>
          <w:lang w:bidi="he-IL"/>
        </w:rPr>
        <w:t>mypi</w:t>
      </w:r>
      <w:proofErr w:type="spellEnd"/>
      <w:r w:rsidRPr="000F551D">
        <w:rPr>
          <w:rFonts w:eastAsiaTheme="minorHAnsi" w:cs="Consolas"/>
          <w:szCs w:val="20"/>
          <w:lang w:bidi="he-IL"/>
        </w:rPr>
        <w:t xml:space="preserve">, &amp;pi, 1, MPI_DOUBLE, MPI_SUM,0, MPI_COMM_WORLD); </w:t>
      </w:r>
    </w:p>
    <w:p w:rsidR="006351FB" w:rsidRPr="000F551D" w:rsidRDefault="006351FB" w:rsidP="00EB5061">
      <w:pPr>
        <w:pStyle w:val="ppCode"/>
        <w:ind w:left="0"/>
        <w:rPr>
          <w:rFonts w:eastAsiaTheme="minorHAnsi" w:cs="Consolas"/>
          <w:szCs w:val="20"/>
          <w:lang w:bidi="he-IL"/>
        </w:rPr>
      </w:pPr>
    </w:p>
    <w:p w:rsidR="00A17372" w:rsidRPr="000F551D" w:rsidRDefault="00A17372">
      <w:pPr>
        <w:pStyle w:val="ppCode"/>
        <w:spacing w:after="0" w:line="240" w:lineRule="auto"/>
        <w:ind w:left="0"/>
        <w:rPr>
          <w:rFonts w:eastAsiaTheme="minorHAnsi" w:cs="Consolas"/>
          <w:szCs w:val="20"/>
          <w:lang w:bidi="he-IL"/>
        </w:rPr>
      </w:pPr>
      <w:r w:rsidRPr="000F551D">
        <w:rPr>
          <w:rFonts w:eastAsiaTheme="minorHAnsi" w:cs="Consolas"/>
          <w:color w:val="008000"/>
          <w:szCs w:val="20"/>
          <w:lang w:bidi="he-IL"/>
        </w:rPr>
        <w:t>// Print the result in the process with rank 0</w:t>
      </w:r>
    </w:p>
    <w:p w:rsidR="00F15FB9" w:rsidRPr="000F551D" w:rsidRDefault="00F15FB9" w:rsidP="00EB5061">
      <w:pPr>
        <w:pStyle w:val="ppCode"/>
        <w:ind w:left="0"/>
        <w:rPr>
          <w:rFonts w:eastAsiaTheme="minorHAnsi" w:cs="Consolas"/>
          <w:szCs w:val="20"/>
          <w:lang w:bidi="he-IL"/>
        </w:rPr>
      </w:pPr>
      <w:r w:rsidRPr="000F551D">
        <w:rPr>
          <w:rFonts w:eastAsiaTheme="minorHAnsi" w:cs="Consolas"/>
          <w:color w:val="0000FF"/>
          <w:szCs w:val="20"/>
          <w:lang w:bidi="he-IL"/>
        </w:rPr>
        <w:t>if</w:t>
      </w:r>
      <w:r w:rsidRPr="000F551D">
        <w:rPr>
          <w:rFonts w:eastAsiaTheme="minorHAnsi" w:cs="Consolas"/>
          <w:szCs w:val="20"/>
          <w:lang w:bidi="he-IL"/>
        </w:rPr>
        <w:t xml:space="preserve"> (rank == 0) </w:t>
      </w:r>
    </w:p>
    <w:p w:rsidR="00F15FB9" w:rsidRPr="000F551D" w:rsidRDefault="00F15FB9" w:rsidP="00EB5061">
      <w:pPr>
        <w:pStyle w:val="ppCode"/>
        <w:ind w:left="0"/>
        <w:rPr>
          <w:rFonts w:eastAsiaTheme="minorHAnsi" w:cs="Consolas"/>
          <w:szCs w:val="20"/>
          <w:lang w:bidi="he-IL"/>
        </w:rPr>
      </w:pPr>
      <w:r w:rsidRPr="000F551D">
        <w:rPr>
          <w:rFonts w:eastAsiaTheme="minorHAnsi" w:cs="Consolas"/>
          <w:szCs w:val="20"/>
          <w:lang w:bidi="he-IL"/>
        </w:rPr>
        <w:tab/>
      </w:r>
      <w:proofErr w:type="spellStart"/>
      <w:r w:rsidRPr="000F551D">
        <w:rPr>
          <w:rFonts w:eastAsiaTheme="minorHAnsi" w:cs="Consolas"/>
          <w:szCs w:val="20"/>
          <w:lang w:bidi="he-IL"/>
        </w:rPr>
        <w:t>printf</w:t>
      </w:r>
      <w:proofErr w:type="spellEnd"/>
      <w:r w:rsidRPr="000F551D">
        <w:rPr>
          <w:rFonts w:eastAsiaTheme="minorHAnsi" w:cs="Consolas"/>
          <w:szCs w:val="20"/>
          <w:lang w:bidi="he-IL"/>
        </w:rPr>
        <w:t xml:space="preserve"> (</w:t>
      </w:r>
      <w:r w:rsidRPr="000F551D">
        <w:rPr>
          <w:rFonts w:eastAsiaTheme="minorHAnsi" w:cs="Consolas"/>
          <w:color w:val="A31515"/>
          <w:szCs w:val="20"/>
          <w:lang w:bidi="he-IL"/>
        </w:rPr>
        <w:t>"pi is approximately %1.30f"</w:t>
      </w:r>
      <w:r w:rsidRPr="000F551D">
        <w:rPr>
          <w:rFonts w:eastAsiaTheme="minorHAnsi" w:cs="Consolas"/>
          <w:szCs w:val="20"/>
          <w:lang w:bidi="he-IL"/>
        </w:rPr>
        <w:t>,pi);</w:t>
      </w:r>
    </w:p>
    <w:p w:rsidR="00F15FB9" w:rsidRPr="000F551D" w:rsidRDefault="00F15FB9" w:rsidP="00EB5061">
      <w:pPr>
        <w:pStyle w:val="ppCode"/>
        <w:ind w:left="0"/>
        <w:rPr>
          <w:rFonts w:eastAsiaTheme="minorHAnsi" w:cs="Consolas"/>
          <w:szCs w:val="20"/>
          <w:lang w:bidi="he-IL"/>
        </w:rPr>
      </w:pPr>
    </w:p>
    <w:p w:rsidR="00F15FB9" w:rsidRPr="000F551D" w:rsidRDefault="00F15FB9" w:rsidP="00EB5061">
      <w:pPr>
        <w:pStyle w:val="ppCode"/>
        <w:ind w:left="0"/>
        <w:rPr>
          <w:rFonts w:eastAsiaTheme="minorHAnsi" w:cs="Consolas"/>
          <w:szCs w:val="20"/>
          <w:lang w:bidi="he-IL"/>
        </w:rPr>
      </w:pPr>
      <w:proofErr w:type="spellStart"/>
      <w:r w:rsidRPr="000F551D">
        <w:rPr>
          <w:rFonts w:eastAsiaTheme="minorHAnsi" w:cs="Consolas"/>
          <w:szCs w:val="20"/>
          <w:lang w:bidi="he-IL"/>
        </w:rPr>
        <w:t>MPI_Finalize</w:t>
      </w:r>
      <w:proofErr w:type="spellEnd"/>
      <w:r w:rsidRPr="000F551D">
        <w:rPr>
          <w:rFonts w:eastAsiaTheme="minorHAnsi" w:cs="Consolas"/>
          <w:szCs w:val="20"/>
          <w:lang w:bidi="he-IL"/>
        </w:rPr>
        <w:t>();</w:t>
      </w:r>
    </w:p>
    <w:p w:rsidR="009F52FA" w:rsidRPr="000F551D" w:rsidRDefault="00111950" w:rsidP="00EB5061">
      <w:pPr>
        <w:pStyle w:val="ppBodyText"/>
        <w:numPr>
          <w:ilvl w:val="0"/>
          <w:numId w:val="0"/>
        </w:numPr>
        <w:rPr>
          <w:rFonts w:eastAsiaTheme="minorHAnsi"/>
          <w:lang w:bidi="he-IL"/>
        </w:rPr>
      </w:pPr>
      <w:r w:rsidRPr="000F551D">
        <w:rPr>
          <w:rFonts w:eastAsiaTheme="minorHAnsi"/>
          <w:lang w:bidi="he-IL"/>
        </w:rPr>
        <w:t>The above code uses the following MS-MPI commands:</w:t>
      </w:r>
    </w:p>
    <w:p w:rsidR="00111950" w:rsidRPr="000F551D" w:rsidRDefault="00111950" w:rsidP="00EB5061">
      <w:pPr>
        <w:pStyle w:val="ppBodyText"/>
        <w:numPr>
          <w:ilvl w:val="0"/>
          <w:numId w:val="74"/>
        </w:numPr>
        <w:rPr>
          <w:rFonts w:eastAsiaTheme="minorHAnsi"/>
          <w:lang w:bidi="he-IL"/>
        </w:rPr>
      </w:pPr>
      <w:r w:rsidRPr="000F551D">
        <w:rPr>
          <w:rFonts w:eastAsiaTheme="minorHAnsi"/>
          <w:lang w:bidi="he-IL"/>
        </w:rPr>
        <w:t>MPI_Init - Initializes the MPI environment. This command must be the first MPI command called.</w:t>
      </w:r>
    </w:p>
    <w:p w:rsidR="00111950" w:rsidRPr="000F551D" w:rsidRDefault="00111950">
      <w:pPr>
        <w:pStyle w:val="ppBodyText"/>
        <w:numPr>
          <w:ilvl w:val="0"/>
          <w:numId w:val="74"/>
        </w:numPr>
        <w:rPr>
          <w:rFonts w:eastAsiaTheme="minorHAnsi"/>
          <w:lang w:bidi="he-IL"/>
        </w:rPr>
      </w:pPr>
      <w:r w:rsidRPr="000F551D">
        <w:rPr>
          <w:rFonts w:eastAsiaTheme="minorHAnsi"/>
          <w:lang w:bidi="he-IL"/>
        </w:rPr>
        <w:t>MPI_Comm_size - Determines the number of processes running the MPI application.</w:t>
      </w:r>
    </w:p>
    <w:p w:rsidR="00111950" w:rsidRPr="000F551D" w:rsidRDefault="00111950" w:rsidP="00EB5061">
      <w:pPr>
        <w:pStyle w:val="ppBodyText"/>
        <w:numPr>
          <w:ilvl w:val="0"/>
          <w:numId w:val="74"/>
        </w:numPr>
        <w:rPr>
          <w:rFonts w:eastAsiaTheme="minorHAnsi"/>
          <w:lang w:bidi="he-IL"/>
        </w:rPr>
      </w:pPr>
      <w:r w:rsidRPr="000F551D">
        <w:rPr>
          <w:rFonts w:eastAsiaTheme="minorHAnsi"/>
          <w:lang w:bidi="he-IL"/>
        </w:rPr>
        <w:t>MPI_Comm_rank - Returns the unique ID (rank) of the current process.</w:t>
      </w:r>
    </w:p>
    <w:p w:rsidR="00111950" w:rsidRPr="000F551D" w:rsidRDefault="00111950" w:rsidP="00EB5061">
      <w:pPr>
        <w:pStyle w:val="ppBodyText"/>
        <w:numPr>
          <w:ilvl w:val="0"/>
          <w:numId w:val="74"/>
        </w:numPr>
        <w:rPr>
          <w:rFonts w:eastAsiaTheme="minorHAnsi"/>
          <w:lang w:bidi="he-IL"/>
        </w:rPr>
      </w:pPr>
      <w:r w:rsidRPr="000F551D">
        <w:rPr>
          <w:rFonts w:eastAsiaTheme="minorHAnsi"/>
          <w:lang w:bidi="he-IL"/>
        </w:rPr>
        <w:t xml:space="preserve">MPI_Bcast - </w:t>
      </w:r>
      <w:r w:rsidR="009D066B">
        <w:rPr>
          <w:rFonts w:eastAsiaTheme="minorHAnsi"/>
          <w:lang w:bidi="he-IL"/>
        </w:rPr>
        <w:t>B</w:t>
      </w:r>
      <w:r w:rsidR="009D066B" w:rsidRPr="000F551D">
        <w:rPr>
          <w:rFonts w:eastAsiaTheme="minorHAnsi"/>
          <w:lang w:bidi="he-IL"/>
        </w:rPr>
        <w:t xml:space="preserve">roadcasts </w:t>
      </w:r>
      <w:r w:rsidRPr="000F551D">
        <w:rPr>
          <w:rFonts w:eastAsiaTheme="minorHAnsi"/>
          <w:lang w:bidi="he-IL"/>
        </w:rPr>
        <w:t>a message from a specific process to all other processes. In the above example, the sending process is the process with rank 0 (zero).</w:t>
      </w:r>
    </w:p>
    <w:p w:rsidR="00111950" w:rsidRPr="000F551D" w:rsidRDefault="00111950" w:rsidP="00EB5061">
      <w:pPr>
        <w:pStyle w:val="ppBodyText"/>
        <w:numPr>
          <w:ilvl w:val="0"/>
          <w:numId w:val="74"/>
        </w:numPr>
        <w:rPr>
          <w:rFonts w:eastAsiaTheme="minorHAnsi"/>
          <w:lang w:bidi="he-IL"/>
        </w:rPr>
      </w:pPr>
      <w:r w:rsidRPr="000F551D">
        <w:rPr>
          <w:rFonts w:eastAsiaTheme="minorHAnsi"/>
          <w:lang w:bidi="he-IL"/>
        </w:rPr>
        <w:t xml:space="preserve">MPI_Reduce - </w:t>
      </w:r>
      <w:r w:rsidR="009D066B">
        <w:rPr>
          <w:rFonts w:eastAsiaTheme="minorHAnsi"/>
          <w:lang w:bidi="he-IL"/>
        </w:rPr>
        <w:t>C</w:t>
      </w:r>
      <w:r w:rsidR="009D066B" w:rsidRPr="000F551D">
        <w:rPr>
          <w:rFonts w:eastAsiaTheme="minorHAnsi"/>
          <w:lang w:bidi="he-IL"/>
        </w:rPr>
        <w:t xml:space="preserve">ollects </w:t>
      </w:r>
      <w:r w:rsidRPr="000F551D">
        <w:rPr>
          <w:rFonts w:eastAsiaTheme="minorHAnsi"/>
          <w:lang w:bidi="he-IL"/>
        </w:rPr>
        <w:t xml:space="preserve">data from all processes to a single process, and performs a reduction operation on the data. In the above example, all </w:t>
      </w:r>
      <w:r w:rsidR="00436A0F" w:rsidRPr="000F551D">
        <w:rPr>
          <w:rFonts w:eastAsiaTheme="minorHAnsi"/>
          <w:lang w:bidi="he-IL"/>
        </w:rPr>
        <w:t xml:space="preserve">processes send their </w:t>
      </w:r>
      <w:r w:rsidR="00436A0F" w:rsidRPr="000F551D">
        <w:rPr>
          <w:rFonts w:eastAsiaTheme="minorHAnsi"/>
          <w:i/>
          <w:iCs/>
          <w:lang w:bidi="he-IL"/>
        </w:rPr>
        <w:t>mypi</w:t>
      </w:r>
      <w:r w:rsidR="00436A0F" w:rsidRPr="000F551D">
        <w:rPr>
          <w:rFonts w:eastAsiaTheme="minorHAnsi"/>
          <w:lang w:bidi="he-IL"/>
        </w:rPr>
        <w:t xml:space="preserve"> variable </w:t>
      </w:r>
      <w:r w:rsidRPr="000F551D">
        <w:rPr>
          <w:rFonts w:eastAsiaTheme="minorHAnsi"/>
          <w:lang w:bidi="he-IL"/>
        </w:rPr>
        <w:t xml:space="preserve">to </w:t>
      </w:r>
      <w:r w:rsidR="00436A0F" w:rsidRPr="000F551D">
        <w:rPr>
          <w:rFonts w:eastAsiaTheme="minorHAnsi"/>
          <w:lang w:bidi="he-IL"/>
        </w:rPr>
        <w:t xml:space="preserve">the process with rank 0 (zero); the data is </w:t>
      </w:r>
      <w:r w:rsidRPr="000F551D">
        <w:rPr>
          <w:rFonts w:eastAsiaTheme="minorHAnsi"/>
          <w:lang w:bidi="he-IL"/>
        </w:rPr>
        <w:t xml:space="preserve">summed </w:t>
      </w:r>
      <w:r w:rsidR="00436A0F" w:rsidRPr="000F551D">
        <w:rPr>
          <w:rFonts w:eastAsiaTheme="minorHAnsi"/>
          <w:lang w:bidi="he-IL"/>
        </w:rPr>
        <w:t xml:space="preserve">and the value is placed in the </w:t>
      </w:r>
      <w:r w:rsidR="00436A0F" w:rsidRPr="000F551D">
        <w:rPr>
          <w:rFonts w:eastAsiaTheme="minorHAnsi"/>
          <w:i/>
          <w:iCs/>
          <w:lang w:bidi="he-IL"/>
        </w:rPr>
        <w:t>pi</w:t>
      </w:r>
      <w:r w:rsidR="00436A0F" w:rsidRPr="000F551D">
        <w:rPr>
          <w:rFonts w:eastAsiaTheme="minorHAnsi"/>
          <w:lang w:bidi="he-IL"/>
        </w:rPr>
        <w:t xml:space="preserve"> variable.</w:t>
      </w:r>
    </w:p>
    <w:p w:rsidR="00111950" w:rsidRPr="000F551D" w:rsidRDefault="00111950" w:rsidP="00EB5061">
      <w:pPr>
        <w:pStyle w:val="ppBodyText"/>
        <w:numPr>
          <w:ilvl w:val="0"/>
          <w:numId w:val="74"/>
        </w:numPr>
        <w:rPr>
          <w:rFonts w:eastAsiaTheme="minorHAnsi"/>
          <w:lang w:bidi="he-IL"/>
        </w:rPr>
      </w:pPr>
      <w:r w:rsidRPr="000F551D">
        <w:rPr>
          <w:rFonts w:eastAsiaTheme="minorHAnsi"/>
          <w:lang w:bidi="he-IL"/>
        </w:rPr>
        <w:t xml:space="preserve">MPI_Finalize </w:t>
      </w:r>
      <w:r w:rsidR="00ED2790" w:rsidRPr="000F551D">
        <w:rPr>
          <w:rFonts w:eastAsiaTheme="minorHAnsi"/>
          <w:lang w:bidi="he-IL"/>
        </w:rPr>
        <w:t xml:space="preserve">- </w:t>
      </w:r>
      <w:r w:rsidRPr="000F551D">
        <w:rPr>
          <w:rFonts w:eastAsiaTheme="minorHAnsi"/>
          <w:lang w:bidi="he-IL"/>
        </w:rPr>
        <w:t>Terminates the MPI environment. No MPI commands can follow this command</w:t>
      </w:r>
    </w:p>
    <w:p w:rsidR="009F52FA" w:rsidRPr="000F551D" w:rsidRDefault="00111950" w:rsidP="00EB5061">
      <w:pPr>
        <w:pStyle w:val="ppBodyText"/>
        <w:numPr>
          <w:ilvl w:val="0"/>
          <w:numId w:val="0"/>
        </w:numPr>
        <w:rPr>
          <w:rFonts w:eastAsiaTheme="minorHAnsi"/>
          <w:lang w:bidi="he-IL"/>
        </w:rPr>
      </w:pPr>
      <w:r w:rsidRPr="000F551D">
        <w:rPr>
          <w:rFonts w:eastAsiaTheme="minorHAnsi"/>
          <w:lang w:bidi="he-IL"/>
        </w:rPr>
        <w:t xml:space="preserve">For a more comprehensive list of MPI commands, refer to the </w:t>
      </w:r>
      <w:hyperlink r:id="rId32" w:history="1">
        <w:r w:rsidRPr="000F551D">
          <w:rPr>
            <w:rStyle w:val="Hyperlink"/>
            <w:rFonts w:eastAsiaTheme="minorHAnsi"/>
            <w:lang w:bidi="he-IL"/>
          </w:rPr>
          <w:t>Message Passing Interface (MPI) tutorial</w:t>
        </w:r>
      </w:hyperlink>
      <w:r w:rsidRPr="000F551D">
        <w:rPr>
          <w:rFonts w:eastAsiaTheme="minorHAnsi"/>
          <w:lang w:bidi="he-IL"/>
        </w:rPr>
        <w:t>.</w:t>
      </w:r>
    </w:p>
    <w:p w:rsidR="00436A0F" w:rsidRPr="000F551D" w:rsidRDefault="00436A0F" w:rsidP="00EB5061">
      <w:pPr>
        <w:pStyle w:val="ppBodyText"/>
        <w:numPr>
          <w:ilvl w:val="0"/>
          <w:numId w:val="0"/>
        </w:numPr>
        <w:rPr>
          <w:rFonts w:eastAsiaTheme="minorHAnsi"/>
          <w:lang w:bidi="he-IL"/>
        </w:rPr>
      </w:pPr>
      <w:r w:rsidRPr="000F551D">
        <w:rPr>
          <w:rFonts w:eastAsiaTheme="minorHAnsi"/>
          <w:lang w:bidi="he-IL"/>
        </w:rPr>
        <w:t>After you build your application and deploy it to the cluster, you can run it by creating a basic task in your job scheduler</w:t>
      </w:r>
      <w:r w:rsidR="00ED2790" w:rsidRPr="000F551D">
        <w:rPr>
          <w:rFonts w:eastAsiaTheme="minorHAnsi"/>
          <w:lang w:bidi="he-IL"/>
        </w:rPr>
        <w:t>,</w:t>
      </w:r>
      <w:r w:rsidRPr="000F551D">
        <w:rPr>
          <w:rFonts w:eastAsiaTheme="minorHAnsi"/>
          <w:lang w:bidi="he-IL"/>
        </w:rPr>
        <w:t xml:space="preserve"> which calls the </w:t>
      </w:r>
      <w:r w:rsidRPr="00D9085B">
        <w:rPr>
          <w:rFonts w:eastAsiaTheme="minorHAnsi"/>
          <w:i/>
          <w:lang w:bidi="he-IL"/>
        </w:rPr>
        <w:t>mpiexec.exe</w:t>
      </w:r>
      <w:r w:rsidRPr="000F551D">
        <w:rPr>
          <w:rFonts w:eastAsiaTheme="minorHAnsi"/>
          <w:lang w:bidi="he-IL"/>
        </w:rPr>
        <w:t xml:space="preserve"> command to host and control your MPI application. For example, the following command</w:t>
      </w:r>
      <w:r w:rsidR="008F59FD" w:rsidRPr="000F551D">
        <w:rPr>
          <w:rFonts w:eastAsiaTheme="minorHAnsi"/>
          <w:lang w:bidi="he-IL"/>
        </w:rPr>
        <w:t xml:space="preserve"> </w:t>
      </w:r>
      <w:r w:rsidRPr="000F551D">
        <w:rPr>
          <w:rFonts w:eastAsiaTheme="minorHAnsi"/>
          <w:lang w:bidi="he-IL"/>
        </w:rPr>
        <w:t xml:space="preserve">line runs the pi calculator with a million iterations on all available </w:t>
      </w:r>
      <w:r w:rsidR="001E716D" w:rsidRPr="000F551D">
        <w:rPr>
          <w:rFonts w:eastAsiaTheme="minorHAnsi"/>
          <w:lang w:bidi="he-IL"/>
        </w:rPr>
        <w:t xml:space="preserve">cores </w:t>
      </w:r>
      <w:r w:rsidRPr="000F551D">
        <w:rPr>
          <w:rFonts w:eastAsiaTheme="minorHAnsi"/>
          <w:lang w:bidi="he-IL"/>
        </w:rPr>
        <w:t>in the cluster:</w:t>
      </w:r>
    </w:p>
    <w:p w:rsidR="00436A0F" w:rsidRPr="000F551D" w:rsidRDefault="00436A0F" w:rsidP="001E716D">
      <w:pPr>
        <w:pStyle w:val="ppCodeLanguage"/>
        <w:rPr>
          <w:rFonts w:eastAsiaTheme="minorHAnsi"/>
          <w:lang w:bidi="he-IL"/>
        </w:rPr>
      </w:pPr>
      <w:r w:rsidRPr="000F551D">
        <w:rPr>
          <w:rFonts w:eastAsiaTheme="minorHAnsi"/>
          <w:lang w:bidi="he-IL"/>
        </w:rPr>
        <w:t>CMD</w:t>
      </w:r>
    </w:p>
    <w:p w:rsidR="00436A0F" w:rsidRPr="000F551D" w:rsidRDefault="00436A0F" w:rsidP="00EB5061">
      <w:pPr>
        <w:pStyle w:val="ppCode"/>
        <w:ind w:left="0"/>
        <w:rPr>
          <w:rFonts w:eastAsiaTheme="minorHAnsi"/>
          <w:lang w:bidi="he-IL"/>
        </w:rPr>
      </w:pPr>
      <w:r w:rsidRPr="000F551D">
        <w:rPr>
          <w:rFonts w:eastAsiaTheme="minorHAnsi"/>
          <w:lang w:bidi="he-IL"/>
        </w:rPr>
        <w:t>mpiexec c:\app\piCalculator\piCalculator.exe 1000000</w:t>
      </w:r>
    </w:p>
    <w:p w:rsidR="00436A0F" w:rsidRPr="000F551D" w:rsidRDefault="001E716D" w:rsidP="00EB5061">
      <w:pPr>
        <w:pStyle w:val="ppBodyText"/>
        <w:numPr>
          <w:ilvl w:val="0"/>
          <w:numId w:val="0"/>
        </w:numPr>
        <w:rPr>
          <w:rFonts w:eastAsiaTheme="minorHAnsi"/>
          <w:lang w:bidi="he-IL"/>
        </w:rPr>
      </w:pPr>
      <w:r w:rsidRPr="000F551D">
        <w:rPr>
          <w:rFonts w:eastAsiaTheme="minorHAnsi"/>
          <w:lang w:bidi="he-IL"/>
        </w:rPr>
        <w:t xml:space="preserve">Refer to </w:t>
      </w:r>
      <w:hyperlink r:id="rId33" w:history="1">
        <w:r w:rsidRPr="000F551D">
          <w:rPr>
            <w:rStyle w:val="Hyperlink"/>
            <w:rFonts w:eastAsiaTheme="minorHAnsi"/>
            <w:lang w:bidi="he-IL"/>
          </w:rPr>
          <w:t>mpiexec</w:t>
        </w:r>
      </w:hyperlink>
      <w:r w:rsidRPr="000F551D">
        <w:rPr>
          <w:rFonts w:eastAsiaTheme="minorHAnsi"/>
          <w:lang w:bidi="he-IL"/>
        </w:rPr>
        <w:t xml:space="preserve"> on TechNet for more information on the command and its parameters.</w:t>
      </w:r>
    </w:p>
    <w:p w:rsidR="000373F8" w:rsidRPr="000F551D" w:rsidRDefault="000373F8" w:rsidP="000373F8">
      <w:pPr>
        <w:pStyle w:val="Heading1"/>
      </w:pPr>
      <w:bookmarkStart w:id="16" w:name="_Toc289981699"/>
      <w:bookmarkStart w:id="17" w:name="_Toc322515430"/>
      <w:r w:rsidRPr="000F551D">
        <w:t>Developing SOA Applications</w:t>
      </w:r>
      <w:bookmarkEnd w:id="16"/>
      <w:bookmarkEnd w:id="17"/>
    </w:p>
    <w:p w:rsidR="000373F8" w:rsidRPr="000F551D" w:rsidRDefault="00DE3A54" w:rsidP="00DE3A54">
      <w:pPr>
        <w:pStyle w:val="ppBodyText"/>
      </w:pPr>
      <w:r>
        <w:t xml:space="preserve">In contrast to </w:t>
      </w:r>
      <w:r w:rsidR="009D066B">
        <w:t>p</w:t>
      </w:r>
      <w:r w:rsidR="009D066B" w:rsidRPr="000F551D">
        <w:t xml:space="preserve">arametric </w:t>
      </w:r>
      <w:r w:rsidR="000373F8" w:rsidRPr="000F551D">
        <w:t>sweep applications</w:t>
      </w:r>
      <w:r>
        <w:t xml:space="preserve">, where there is no </w:t>
      </w:r>
      <w:r w:rsidR="000373F8" w:rsidRPr="000F551D">
        <w:t>interactive response</w:t>
      </w:r>
      <w:r>
        <w:t xml:space="preserve"> mechanism</w:t>
      </w:r>
      <w:r w:rsidR="000373F8" w:rsidRPr="000F551D">
        <w:t xml:space="preserve"> to a client application</w:t>
      </w:r>
      <w:r>
        <w:t xml:space="preserve">, </w:t>
      </w:r>
      <w:r w:rsidR="000373F8" w:rsidRPr="000F551D">
        <w:t>HPC can provide a</w:t>
      </w:r>
      <w:r>
        <w:t>n</w:t>
      </w:r>
      <w:r w:rsidR="000373F8" w:rsidRPr="000F551D">
        <w:t xml:space="preserve"> execution mechanism for interactive </w:t>
      </w:r>
      <w:r w:rsidR="009D066B">
        <w:t xml:space="preserve">SOA </w:t>
      </w:r>
      <w:r w:rsidR="000373F8" w:rsidRPr="000F551D">
        <w:t>applications by harnessing WCF.</w:t>
      </w:r>
    </w:p>
    <w:p w:rsidR="000373F8" w:rsidRPr="000F551D" w:rsidRDefault="000373F8" w:rsidP="000373F8">
      <w:pPr>
        <w:pStyle w:val="ppBodyText"/>
      </w:pPr>
      <w:r w:rsidRPr="000F551D">
        <w:t>One of the benefits of running WCF services on a Windows HPC Server cluster is that in most cases, no changes need be made to the service code. However, because of the environment transition, the client and service configuration files have to be modified.</w:t>
      </w:r>
    </w:p>
    <w:p w:rsidR="000373F8" w:rsidRPr="000F551D" w:rsidRDefault="000373F8" w:rsidP="000373F8">
      <w:pPr>
        <w:pStyle w:val="ppBodyText"/>
      </w:pPr>
      <w:r w:rsidRPr="000F551D">
        <w:t xml:space="preserve">You create a SOA client that communicates with a WCF service running on an HPC cluster using the </w:t>
      </w:r>
      <w:hyperlink r:id="rId34" w:history="1">
        <w:r w:rsidRPr="000F551D">
          <w:rPr>
            <w:rStyle w:val="Hyperlink"/>
          </w:rPr>
          <w:t>Microsoft.Hpc.Scheduler.Session</w:t>
        </w:r>
      </w:hyperlink>
      <w:r w:rsidRPr="000F551D">
        <w:t xml:space="preserve"> namespace; some additional enumerations and types are in the </w:t>
      </w:r>
      <w:hyperlink r:id="rId35" w:history="1">
        <w:r w:rsidRPr="000F551D">
          <w:rPr>
            <w:rStyle w:val="Hyperlink"/>
          </w:rPr>
          <w:t>Microsoft.Hpc.Scheduler.Properties</w:t>
        </w:r>
      </w:hyperlink>
      <w:r w:rsidRPr="000F551D">
        <w:t xml:space="preserve"> namespace. Both namespaces can be found in the similarly named assemblies installed as part of the </w:t>
      </w:r>
      <w:hyperlink r:id="rId36" w:history="1">
        <w:r w:rsidR="002A26EB" w:rsidRPr="000F551D">
          <w:rPr>
            <w:rStyle w:val="Hyperlink"/>
          </w:rPr>
          <w:t>HPC Pack 2008 R2 SDK with Service Pack 3</w:t>
        </w:r>
      </w:hyperlink>
      <w:r w:rsidRPr="000F551D">
        <w:t>.</w:t>
      </w:r>
    </w:p>
    <w:p w:rsidR="000373F8" w:rsidRPr="000F551D" w:rsidRDefault="000373F8" w:rsidP="000373F8">
      <w:pPr>
        <w:pStyle w:val="Heading2"/>
      </w:pPr>
      <w:bookmarkStart w:id="18" w:name="_Toc322515431"/>
      <w:r w:rsidRPr="000F551D">
        <w:t>Client Development</w:t>
      </w:r>
      <w:bookmarkEnd w:id="18"/>
    </w:p>
    <w:p w:rsidR="000373F8" w:rsidRPr="000F551D" w:rsidRDefault="000373F8" w:rsidP="000373F8">
      <w:pPr>
        <w:pStyle w:val="ppBodyText"/>
      </w:pPr>
      <w:r w:rsidRPr="000F551D">
        <w:t>Windows HPC Server 2008 R2</w:t>
      </w:r>
      <w:r w:rsidR="003D0ED5">
        <w:t xml:space="preserve"> SP3</w:t>
      </w:r>
      <w:r w:rsidRPr="000F551D">
        <w:t xml:space="preserve"> supports two client models:</w:t>
      </w:r>
    </w:p>
    <w:p w:rsidR="000373F8" w:rsidRPr="000F551D" w:rsidRDefault="000373F8" w:rsidP="000373F8">
      <w:pPr>
        <w:pStyle w:val="ppBulletList"/>
        <w:ind w:left="754" w:hanging="357"/>
      </w:pPr>
      <w:r w:rsidRPr="000F551D">
        <w:rPr>
          <w:b/>
          <w:bCs/>
        </w:rPr>
        <w:t>Interactive Sessions</w:t>
      </w:r>
      <w:r w:rsidRPr="000F551D">
        <w:br/>
        <w:t xml:space="preserve">Interactive sessions use a request-response message exchange pattern to execute service tasks on the cluster’s compute nodes. To start an interactive session, use the </w:t>
      </w:r>
      <w:hyperlink r:id="rId37" w:history="1">
        <w:r w:rsidRPr="000F551D">
          <w:rPr>
            <w:rStyle w:val="Hyperlink"/>
          </w:rPr>
          <w:t>CreateSession</w:t>
        </w:r>
      </w:hyperlink>
      <w:r w:rsidRPr="000F551D">
        <w:t xml:space="preserve"> static method of the </w:t>
      </w:r>
      <w:hyperlink r:id="rId38" w:history="1">
        <w:r w:rsidRPr="000F551D">
          <w:rPr>
            <w:rStyle w:val="Hyperlink"/>
          </w:rPr>
          <w:t>Session</w:t>
        </w:r>
      </w:hyperlink>
      <w:r w:rsidRPr="000F551D">
        <w:t xml:space="preserve"> class and create a WCF proxy using the EndpointReference property as the endpoint address. If necessary, multiple sessions can be orchestrated at one </w:t>
      </w:r>
      <w:r w:rsidR="000D5CDE">
        <w:t xml:space="preserve">time </w:t>
      </w:r>
      <w:r w:rsidRPr="000F551D">
        <w:t xml:space="preserve">using the </w:t>
      </w:r>
      <w:hyperlink r:id="rId39" w:history="1">
        <w:r w:rsidRPr="000F551D">
          <w:rPr>
            <w:rStyle w:val="Hyperlink"/>
          </w:rPr>
          <w:t>WCF asynchronous invocation pattern</w:t>
        </w:r>
      </w:hyperlink>
      <w:r w:rsidRPr="000F551D">
        <w:t xml:space="preserve">. </w:t>
      </w:r>
    </w:p>
    <w:p w:rsidR="000373F8" w:rsidRPr="000F551D" w:rsidRDefault="000373F8" w:rsidP="000373F8">
      <w:pPr>
        <w:pStyle w:val="ppCodeLanguageIndent"/>
      </w:pPr>
      <w:r w:rsidRPr="000F551D">
        <w:t>C#</w:t>
      </w:r>
    </w:p>
    <w:p w:rsidR="000373F8" w:rsidRPr="000F551D" w:rsidRDefault="000373F8" w:rsidP="000373F8">
      <w:pPr>
        <w:pStyle w:val="ppCodeIndent"/>
        <w:spacing w:after="0"/>
        <w:ind w:left="720"/>
        <w:rPr>
          <w:color w:val="000000"/>
        </w:rPr>
      </w:pPr>
      <w:r w:rsidRPr="000F551D">
        <w:rPr>
          <w:color w:val="0000FF"/>
        </w:rPr>
        <w:t>var</w:t>
      </w:r>
      <w:r w:rsidRPr="000F551D">
        <w:rPr>
          <w:color w:val="000000"/>
        </w:rPr>
        <w:t> info = </w:t>
      </w:r>
      <w:r w:rsidRPr="000F551D">
        <w:rPr>
          <w:color w:val="0000FF"/>
        </w:rPr>
        <w:t>new</w:t>
      </w:r>
      <w:r w:rsidRPr="000F551D">
        <w:rPr>
          <w:color w:val="000000"/>
        </w:rPr>
        <w:t> </w:t>
      </w:r>
      <w:r w:rsidRPr="000F551D">
        <w:rPr>
          <w:color w:val="2B91AF"/>
        </w:rPr>
        <w:t>SessionStartInfo</w:t>
      </w:r>
      <w:r w:rsidRPr="000F551D">
        <w:rPr>
          <w:color w:val="000000"/>
        </w:rPr>
        <w:t>(</w:t>
      </w:r>
      <w:r w:rsidRPr="000F551D">
        <w:t>"HeadNodeName"</w:t>
      </w:r>
      <w:r w:rsidRPr="000F551D">
        <w:rPr>
          <w:color w:val="000000"/>
        </w:rPr>
        <w:t>, </w:t>
      </w:r>
      <w:r w:rsidRPr="000F551D">
        <w:t>"ServiceName"</w:t>
      </w:r>
      <w:r w:rsidRPr="000F551D">
        <w:rPr>
          <w:color w:val="000000"/>
        </w:rPr>
        <w:t>);</w:t>
      </w:r>
    </w:p>
    <w:p w:rsidR="000373F8" w:rsidRPr="000F551D" w:rsidRDefault="000373F8" w:rsidP="000373F8">
      <w:pPr>
        <w:pStyle w:val="ppCodeIndent"/>
        <w:spacing w:after="0"/>
        <w:ind w:left="720"/>
        <w:rPr>
          <w:color w:val="000000"/>
        </w:rPr>
      </w:pPr>
    </w:p>
    <w:p w:rsidR="000373F8" w:rsidRPr="000F551D" w:rsidRDefault="000373F8" w:rsidP="000373F8">
      <w:pPr>
        <w:pStyle w:val="ppCodeIndent"/>
        <w:spacing w:after="0"/>
        <w:ind w:left="720"/>
        <w:rPr>
          <w:color w:val="000000"/>
        </w:rPr>
      </w:pPr>
      <w:r w:rsidRPr="000F551D">
        <w:rPr>
          <w:color w:val="008000"/>
        </w:rPr>
        <w:t>// Configure session properties using the SessionStartInfo</w:t>
      </w:r>
    </w:p>
    <w:p w:rsidR="000373F8" w:rsidRPr="000F551D" w:rsidRDefault="000373F8" w:rsidP="000373F8">
      <w:pPr>
        <w:pStyle w:val="ppCodeIndent"/>
        <w:spacing w:after="0"/>
        <w:ind w:left="720"/>
        <w:rPr>
          <w:color w:val="000000"/>
        </w:rPr>
      </w:pPr>
      <w:r w:rsidRPr="000F551D">
        <w:rPr>
          <w:color w:val="008000"/>
        </w:rPr>
        <w:t>// ...</w:t>
      </w:r>
    </w:p>
    <w:p w:rsidR="000373F8" w:rsidRPr="000F551D" w:rsidRDefault="000373F8" w:rsidP="000373F8">
      <w:pPr>
        <w:pStyle w:val="ppCodeIndent"/>
        <w:spacing w:after="0"/>
        <w:ind w:left="720"/>
        <w:rPr>
          <w:color w:val="000000"/>
        </w:rPr>
      </w:pPr>
    </w:p>
    <w:p w:rsidR="000373F8" w:rsidRPr="000F551D" w:rsidRDefault="000373F8" w:rsidP="000373F8">
      <w:pPr>
        <w:pStyle w:val="ppCodeIndent"/>
        <w:spacing w:after="0"/>
        <w:ind w:left="720"/>
        <w:rPr>
          <w:color w:val="000000"/>
        </w:rPr>
      </w:pPr>
      <w:r w:rsidRPr="000F551D">
        <w:rPr>
          <w:color w:val="2B91AF"/>
        </w:rPr>
        <w:t>Session</w:t>
      </w:r>
      <w:r w:rsidRPr="000F551D">
        <w:rPr>
          <w:color w:val="000000"/>
        </w:rPr>
        <w:t> </w:t>
      </w:r>
      <w:proofErr w:type="spellStart"/>
      <w:r w:rsidRPr="000F551D">
        <w:rPr>
          <w:color w:val="000000"/>
        </w:rPr>
        <w:t>session</w:t>
      </w:r>
      <w:proofErr w:type="spellEnd"/>
      <w:r w:rsidRPr="000F551D">
        <w:rPr>
          <w:color w:val="000000"/>
        </w:rPr>
        <w:t> = </w:t>
      </w:r>
      <w:proofErr w:type="spellStart"/>
      <w:r w:rsidRPr="000F551D">
        <w:rPr>
          <w:color w:val="2B91AF"/>
        </w:rPr>
        <w:t>Session</w:t>
      </w:r>
      <w:r w:rsidRPr="000F551D">
        <w:rPr>
          <w:color w:val="000000"/>
        </w:rPr>
        <w:t>.CreateSession</w:t>
      </w:r>
      <w:proofErr w:type="spellEnd"/>
      <w:r w:rsidRPr="000F551D">
        <w:rPr>
          <w:color w:val="000000"/>
        </w:rPr>
        <w:t>(info);</w:t>
      </w:r>
    </w:p>
    <w:p w:rsidR="000373F8" w:rsidRPr="000F551D" w:rsidRDefault="000373F8" w:rsidP="000373F8">
      <w:pPr>
        <w:pStyle w:val="ppCodeIndent"/>
        <w:spacing w:after="0"/>
        <w:ind w:left="720"/>
        <w:rPr>
          <w:color w:val="000000"/>
        </w:rPr>
      </w:pPr>
    </w:p>
    <w:p w:rsidR="000373F8" w:rsidRPr="000F551D" w:rsidRDefault="000373F8" w:rsidP="000373F8">
      <w:pPr>
        <w:pStyle w:val="ppCodeIndent"/>
        <w:spacing w:after="0"/>
        <w:ind w:left="720"/>
        <w:rPr>
          <w:color w:val="000000"/>
        </w:rPr>
      </w:pPr>
      <w:r w:rsidRPr="000F551D">
        <w:rPr>
          <w:color w:val="0000FF"/>
        </w:rPr>
        <w:t>var</w:t>
      </w:r>
      <w:r w:rsidRPr="000F551D">
        <w:rPr>
          <w:color w:val="000000"/>
        </w:rPr>
        <w:t> client = </w:t>
      </w:r>
      <w:r w:rsidRPr="000F551D">
        <w:rPr>
          <w:color w:val="0000FF"/>
        </w:rPr>
        <w:t>new</w:t>
      </w:r>
      <w:r w:rsidRPr="000F551D">
        <w:rPr>
          <w:color w:val="000000"/>
        </w:rPr>
        <w:t> </w:t>
      </w:r>
      <w:r w:rsidRPr="000F551D">
        <w:rPr>
          <w:color w:val="2B91AF"/>
        </w:rPr>
        <w:t>MyServiceClient</w:t>
      </w:r>
      <w:r w:rsidRPr="000F551D">
        <w:rPr>
          <w:color w:val="000000"/>
        </w:rPr>
        <w:t>(</w:t>
      </w:r>
      <w:r w:rsidRPr="000F551D">
        <w:rPr>
          <w:color w:val="0000FF"/>
        </w:rPr>
        <w:t>new</w:t>
      </w:r>
      <w:r w:rsidRPr="000F551D">
        <w:rPr>
          <w:color w:val="000000"/>
        </w:rPr>
        <w:t> </w:t>
      </w:r>
      <w:r w:rsidRPr="000F551D">
        <w:rPr>
          <w:color w:val="2B91AF"/>
        </w:rPr>
        <w:t>NetTcpBinding</w:t>
      </w:r>
      <w:r w:rsidRPr="000F551D">
        <w:rPr>
          <w:color w:val="000000"/>
        </w:rPr>
        <w:t>(</w:t>
      </w:r>
      <w:r w:rsidRPr="000F551D">
        <w:rPr>
          <w:color w:val="2B91AF"/>
        </w:rPr>
        <w:t>SecurityMode</w:t>
      </w:r>
      <w:r w:rsidRPr="000F551D">
        <w:rPr>
          <w:color w:val="000000"/>
        </w:rPr>
        <w:t>.None),</w:t>
      </w:r>
    </w:p>
    <w:p w:rsidR="000373F8" w:rsidRPr="000F551D" w:rsidRDefault="000373F8" w:rsidP="000373F8">
      <w:pPr>
        <w:pStyle w:val="ppCodeIndent"/>
        <w:spacing w:after="0"/>
        <w:ind w:left="720"/>
        <w:rPr>
          <w:color w:val="000000"/>
        </w:rPr>
      </w:pPr>
      <w:r w:rsidRPr="000F551D">
        <w:t xml:space="preserve">                                 </w:t>
      </w:r>
      <w:proofErr w:type="spellStart"/>
      <w:r w:rsidRPr="000F551D">
        <w:rPr>
          <w:color w:val="000000"/>
        </w:rPr>
        <w:t>session.EndpointReference</w:t>
      </w:r>
      <w:proofErr w:type="spellEnd"/>
      <w:r w:rsidRPr="000F551D">
        <w:rPr>
          <w:color w:val="000000"/>
        </w:rPr>
        <w:t>);</w:t>
      </w:r>
    </w:p>
    <w:p w:rsidR="000373F8" w:rsidRPr="000F551D" w:rsidRDefault="000373F8" w:rsidP="000373F8">
      <w:pPr>
        <w:pStyle w:val="ppCodeIndent"/>
        <w:spacing w:after="0"/>
        <w:ind w:left="720"/>
        <w:rPr>
          <w:color w:val="000000"/>
        </w:rPr>
      </w:pPr>
    </w:p>
    <w:p w:rsidR="000373F8" w:rsidRPr="000F551D" w:rsidRDefault="000373F8" w:rsidP="000373F8">
      <w:pPr>
        <w:pStyle w:val="ppCodeIndent"/>
        <w:spacing w:after="0"/>
        <w:ind w:left="720"/>
        <w:rPr>
          <w:color w:val="000000"/>
        </w:rPr>
      </w:pPr>
      <w:proofErr w:type="spellStart"/>
      <w:r w:rsidRPr="000F551D">
        <w:rPr>
          <w:color w:val="000000"/>
        </w:rPr>
        <w:t>client.BeginMyServiceOperation</w:t>
      </w:r>
      <w:proofErr w:type="spellEnd"/>
      <w:r w:rsidRPr="000F551D">
        <w:rPr>
          <w:color w:val="000000"/>
        </w:rPr>
        <w:t>(</w:t>
      </w:r>
    </w:p>
    <w:p w:rsidR="000373F8" w:rsidRPr="000F551D" w:rsidRDefault="000373F8" w:rsidP="000373F8">
      <w:pPr>
        <w:pStyle w:val="ppCodeIndent"/>
        <w:spacing w:after="0"/>
        <w:ind w:left="720"/>
        <w:rPr>
          <w:color w:val="000000"/>
        </w:rPr>
      </w:pPr>
      <w:r w:rsidRPr="000F551D">
        <w:rPr>
          <w:color w:val="000000"/>
        </w:rPr>
        <w:t xml:space="preserve">  (</w:t>
      </w:r>
      <w:proofErr w:type="spellStart"/>
      <w:r w:rsidRPr="000F551D">
        <w:rPr>
          <w:color w:val="2B91AF"/>
        </w:rPr>
        <w:t>IAsyncResult</w:t>
      </w:r>
      <w:proofErr w:type="spellEnd"/>
      <w:r w:rsidRPr="000F551D">
        <w:rPr>
          <w:color w:val="000000"/>
        </w:rPr>
        <w:t> </w:t>
      </w:r>
      <w:proofErr w:type="spellStart"/>
      <w:r w:rsidRPr="000F551D">
        <w:rPr>
          <w:color w:val="000000"/>
        </w:rPr>
        <w:t>ar</w:t>
      </w:r>
      <w:proofErr w:type="spellEnd"/>
      <w:r w:rsidRPr="000F551D">
        <w:rPr>
          <w:color w:val="000000"/>
        </w:rPr>
        <w:t>) =&gt;</w:t>
      </w:r>
    </w:p>
    <w:p w:rsidR="000373F8" w:rsidRPr="000F551D" w:rsidRDefault="000373F8" w:rsidP="000373F8">
      <w:pPr>
        <w:pStyle w:val="ppCodeIndent"/>
        <w:spacing w:after="0"/>
        <w:ind w:left="720"/>
        <w:rPr>
          <w:color w:val="000000"/>
        </w:rPr>
      </w:pPr>
      <w:r w:rsidRPr="000F551D">
        <w:rPr>
          <w:color w:val="000000"/>
        </w:rPr>
        <w:t xml:space="preserve">  {</w:t>
      </w:r>
    </w:p>
    <w:p w:rsidR="000373F8" w:rsidRPr="000F551D" w:rsidRDefault="000373F8" w:rsidP="000373F8">
      <w:pPr>
        <w:pStyle w:val="ppCodeIndent"/>
        <w:spacing w:after="0"/>
        <w:ind w:left="720"/>
        <w:rPr>
          <w:rFonts w:cs="Consolas"/>
          <w:color w:val="000000"/>
        </w:rPr>
      </w:pPr>
      <w:r w:rsidRPr="000F551D">
        <w:t xml:space="preserve">    </w:t>
      </w:r>
      <w:proofErr w:type="spellStart"/>
      <w:r w:rsidRPr="000F551D">
        <w:rPr>
          <w:rFonts w:cs="Consolas"/>
          <w:color w:val="0000FF"/>
        </w:rPr>
        <w:t>var</w:t>
      </w:r>
      <w:proofErr w:type="spellEnd"/>
      <w:r w:rsidRPr="000F551D">
        <w:rPr>
          <w:rFonts w:cs="Consolas"/>
          <w:color w:val="000000"/>
        </w:rPr>
        <w:t xml:space="preserve"> result = </w:t>
      </w:r>
      <w:proofErr w:type="spellStart"/>
      <w:r w:rsidRPr="000F551D">
        <w:t>client.</w:t>
      </w:r>
      <w:r w:rsidRPr="000F551D">
        <w:rPr>
          <w:rFonts w:cs="Consolas"/>
          <w:color w:val="000000"/>
        </w:rPr>
        <w:t>EndMyServiceOperation</w:t>
      </w:r>
      <w:proofErr w:type="spellEnd"/>
      <w:r w:rsidRPr="000F551D">
        <w:rPr>
          <w:rFonts w:cs="Consolas"/>
          <w:color w:val="000000"/>
        </w:rPr>
        <w:t>(</w:t>
      </w:r>
      <w:proofErr w:type="spellStart"/>
      <w:r w:rsidRPr="000F551D">
        <w:rPr>
          <w:rFonts w:cs="Consolas"/>
          <w:color w:val="000000"/>
        </w:rPr>
        <w:t>ar</w:t>
      </w:r>
      <w:proofErr w:type="spellEnd"/>
      <w:r w:rsidRPr="000F551D">
        <w:rPr>
          <w:rFonts w:cs="Consolas"/>
          <w:color w:val="000000"/>
        </w:rPr>
        <w:t>);</w:t>
      </w:r>
    </w:p>
    <w:p w:rsidR="000373F8" w:rsidRPr="000F551D" w:rsidRDefault="000373F8" w:rsidP="000373F8">
      <w:pPr>
        <w:pStyle w:val="ppCodeIndent"/>
        <w:spacing w:after="0"/>
        <w:ind w:left="720"/>
        <w:rPr>
          <w:color w:val="000000"/>
        </w:rPr>
      </w:pPr>
      <w:r w:rsidRPr="000F551D">
        <w:rPr>
          <w:rFonts w:cs="Consolas"/>
          <w:color w:val="008000"/>
          <w:szCs w:val="20"/>
          <w:lang w:bidi="he-IL"/>
        </w:rPr>
        <w:t xml:space="preserve">    // Process the computation’s result</w:t>
      </w:r>
    </w:p>
    <w:p w:rsidR="000373F8" w:rsidRPr="000F551D" w:rsidRDefault="000373F8" w:rsidP="000373F8">
      <w:pPr>
        <w:pStyle w:val="ppCodeIndent"/>
        <w:spacing w:after="0"/>
        <w:ind w:left="720"/>
        <w:rPr>
          <w:color w:val="000000"/>
        </w:rPr>
      </w:pPr>
      <w:r w:rsidRPr="000F551D">
        <w:t xml:space="preserve">    </w:t>
      </w:r>
      <w:r w:rsidRPr="000F551D">
        <w:rPr>
          <w:rFonts w:cs="Consolas"/>
          <w:color w:val="008000"/>
          <w:szCs w:val="20"/>
          <w:lang w:bidi="he-IL"/>
        </w:rPr>
        <w:t>// ...</w:t>
      </w:r>
    </w:p>
    <w:p w:rsidR="000373F8" w:rsidRPr="000F551D" w:rsidRDefault="000373F8" w:rsidP="000373F8">
      <w:pPr>
        <w:pStyle w:val="ppCodeIndent"/>
        <w:spacing w:after="0"/>
        <w:ind w:left="720"/>
      </w:pPr>
      <w:r w:rsidRPr="000F551D">
        <w:rPr>
          <w:rFonts w:cs="Consolas"/>
          <w:color w:val="0000FF"/>
        </w:rPr>
        <w:t xml:space="preserve">  </w:t>
      </w:r>
      <w:r w:rsidRPr="000F551D">
        <w:rPr>
          <w:rFonts w:cs="Consolas"/>
          <w:color w:val="000000"/>
        </w:rPr>
        <w:t>});</w:t>
      </w:r>
    </w:p>
    <w:p w:rsidR="000373F8" w:rsidRPr="000F551D" w:rsidRDefault="000373F8" w:rsidP="000373F8">
      <w:pPr>
        <w:pStyle w:val="ppBodyText"/>
      </w:pPr>
    </w:p>
    <w:p w:rsidR="000373F8" w:rsidRPr="000F551D" w:rsidRDefault="000373F8" w:rsidP="000373F8">
      <w:pPr>
        <w:pStyle w:val="ppNoteIndent"/>
        <w:rPr>
          <w:b/>
          <w:bCs/>
        </w:rPr>
      </w:pPr>
      <w:r w:rsidRPr="000F551D">
        <w:rPr>
          <w:b/>
          <w:bCs/>
        </w:rPr>
        <w:t xml:space="preserve">Note: </w:t>
      </w:r>
      <w:r w:rsidRPr="000F551D">
        <w:t xml:space="preserve">When initializing the client proxy, you must use the </w:t>
      </w:r>
      <w:proofErr w:type="spellStart"/>
      <w:r w:rsidRPr="000F551D">
        <w:t>netTcp</w:t>
      </w:r>
      <w:proofErr w:type="spellEnd"/>
      <w:r w:rsidRPr="000F551D">
        <w:t xml:space="preserve"> binding. Other bindings, such as </w:t>
      </w:r>
      <w:proofErr w:type="spellStart"/>
      <w:r w:rsidRPr="000F551D">
        <w:t>basicHttp</w:t>
      </w:r>
      <w:proofErr w:type="spellEnd"/>
      <w:r w:rsidRPr="000F551D">
        <w:t xml:space="preserve"> binding, are not supported. </w:t>
      </w:r>
    </w:p>
    <w:p w:rsidR="000373F8" w:rsidRPr="000F551D" w:rsidRDefault="000373F8" w:rsidP="000373F8">
      <w:pPr>
        <w:pStyle w:val="ppBulletList"/>
        <w:ind w:left="754" w:hanging="357"/>
      </w:pPr>
      <w:r w:rsidRPr="000F551D">
        <w:rPr>
          <w:b/>
          <w:bCs/>
        </w:rPr>
        <w:t>Durable Sessions</w:t>
      </w:r>
      <w:r w:rsidRPr="000F551D">
        <w:t xml:space="preserve"> </w:t>
      </w:r>
      <w:r w:rsidRPr="000F551D">
        <w:br/>
        <w:t>Durable sessions should be used for long-running tasks. A durable session ensures higher reliability and does not fail if the client disconnects from the cluster during task execution. When using durable sessions, all messages are delivered through the broker node, which persists them to an MSMQ queue. When the service task completes, the response is delivered to the broker node and becomes available for retrieval. Thus, every durable task invocation has two parts:</w:t>
      </w:r>
    </w:p>
    <w:p w:rsidR="000373F8" w:rsidRPr="000F551D" w:rsidRDefault="000373F8" w:rsidP="000373F8">
      <w:pPr>
        <w:pStyle w:val="ppBulletListIndent"/>
        <w:ind w:left="1434" w:hanging="357"/>
      </w:pPr>
      <w:r w:rsidRPr="000F551D">
        <w:rPr>
          <w:b/>
          <w:bCs/>
        </w:rPr>
        <w:t>Request</w:t>
      </w:r>
      <w:r w:rsidRPr="000F551D">
        <w:br/>
        <w:t xml:space="preserve">Before sending a request to the service, a durable session must be created using the </w:t>
      </w:r>
      <w:hyperlink r:id="rId40" w:history="1">
        <w:r w:rsidRPr="000F551D">
          <w:rPr>
            <w:rStyle w:val="Hyperlink"/>
          </w:rPr>
          <w:t>DurableSession.CreateSession</w:t>
        </w:r>
      </w:hyperlink>
      <w:r w:rsidRPr="000F551D">
        <w:t xml:space="preserve"> static method. To communicate with the broker node, use the </w:t>
      </w:r>
      <w:hyperlink r:id="rId41" w:history="1">
        <w:r w:rsidRPr="000F551D">
          <w:rPr>
            <w:rStyle w:val="Hyperlink"/>
          </w:rPr>
          <w:t>BrokerClient&lt;T&gt;</w:t>
        </w:r>
      </w:hyperlink>
      <w:r w:rsidRPr="000F551D">
        <w:t xml:space="preserve"> generic class, where T is the type of your service contract. The broker client uses message contracts to communicate with the broker node, so a request message class that uses the message contract attributes (i.e.</w:t>
      </w:r>
      <w:r w:rsidR="000D5CDE">
        <w:t>,</w:t>
      </w:r>
      <w:r w:rsidRPr="000F551D">
        <w:t xml:space="preserve"> the MessageContract and MessageBodyMember attributes) must be created. Requests can be delivered to the broker using the </w:t>
      </w:r>
      <w:hyperlink r:id="rId42" w:history="1">
        <w:r w:rsidRPr="000F551D">
          <w:rPr>
            <w:rStyle w:val="Hyperlink"/>
          </w:rPr>
          <w:t>BrokerClient.SendRequest</w:t>
        </w:r>
      </w:hyperlink>
      <w:r w:rsidRPr="000F551D">
        <w:t xml:space="preserve"> method.</w:t>
      </w:r>
    </w:p>
    <w:p w:rsidR="000373F8" w:rsidRPr="000F551D" w:rsidRDefault="000373F8" w:rsidP="000373F8">
      <w:pPr>
        <w:pStyle w:val="ppCodeLanguageIndent2"/>
      </w:pPr>
      <w:r w:rsidRPr="000F551D">
        <w:t>C#</w:t>
      </w:r>
    </w:p>
    <w:p w:rsidR="000373F8" w:rsidRPr="000F551D" w:rsidRDefault="000373F8" w:rsidP="000373F8">
      <w:pPr>
        <w:pStyle w:val="ppCodeIndent2"/>
        <w:ind w:left="1440"/>
        <w:rPr>
          <w:color w:val="000000"/>
        </w:rPr>
      </w:pPr>
      <w:r w:rsidRPr="000F551D">
        <w:rPr>
          <w:color w:val="0000FF"/>
        </w:rPr>
        <w:t>var</w:t>
      </w:r>
      <w:r w:rsidRPr="000F551D">
        <w:rPr>
          <w:color w:val="000000"/>
        </w:rPr>
        <w:t> info = </w:t>
      </w:r>
      <w:r w:rsidRPr="000F551D">
        <w:rPr>
          <w:color w:val="0000FF"/>
        </w:rPr>
        <w:t>new</w:t>
      </w:r>
      <w:r w:rsidRPr="000F551D">
        <w:rPr>
          <w:color w:val="000000"/>
        </w:rPr>
        <w:t> </w:t>
      </w:r>
      <w:r w:rsidRPr="000F551D">
        <w:rPr>
          <w:color w:val="2B91AF"/>
        </w:rPr>
        <w:t>SessionStartInfo</w:t>
      </w:r>
      <w:r w:rsidRPr="000F551D">
        <w:rPr>
          <w:color w:val="000000"/>
        </w:rPr>
        <w:t>(</w:t>
      </w:r>
      <w:r w:rsidRPr="000F551D">
        <w:t>"HeadNodeName"</w:t>
      </w:r>
      <w:r w:rsidRPr="000F551D">
        <w:rPr>
          <w:color w:val="000000"/>
        </w:rPr>
        <w:t>, </w:t>
      </w:r>
      <w:r w:rsidRPr="000F551D">
        <w:t>"ServiceName"</w:t>
      </w:r>
      <w:r w:rsidRPr="000F551D">
        <w:rPr>
          <w:color w:val="000000"/>
        </w:rPr>
        <w:t>);</w:t>
      </w:r>
    </w:p>
    <w:p w:rsidR="000373F8" w:rsidRPr="000F551D" w:rsidRDefault="000373F8" w:rsidP="000373F8">
      <w:pPr>
        <w:pStyle w:val="ppCodeIndent2"/>
        <w:ind w:left="1440"/>
        <w:rPr>
          <w:color w:val="000000"/>
        </w:rPr>
      </w:pPr>
    </w:p>
    <w:p w:rsidR="000373F8" w:rsidRPr="000F551D" w:rsidRDefault="000373F8" w:rsidP="000373F8">
      <w:pPr>
        <w:pStyle w:val="ppCodeIndent2"/>
        <w:ind w:left="1440"/>
        <w:rPr>
          <w:color w:val="000000"/>
        </w:rPr>
      </w:pPr>
      <w:r w:rsidRPr="000F551D">
        <w:rPr>
          <w:color w:val="008000"/>
        </w:rPr>
        <w:t>// Configure session properties using the SessionStartInfo</w:t>
      </w:r>
    </w:p>
    <w:p w:rsidR="000373F8" w:rsidRPr="000F551D" w:rsidRDefault="000373F8" w:rsidP="000373F8">
      <w:pPr>
        <w:pStyle w:val="ppCodeIndent2"/>
        <w:ind w:left="1440"/>
        <w:rPr>
          <w:color w:val="000000"/>
        </w:rPr>
      </w:pPr>
      <w:r w:rsidRPr="000F551D">
        <w:rPr>
          <w:color w:val="008000"/>
        </w:rPr>
        <w:t>// ...</w:t>
      </w:r>
    </w:p>
    <w:p w:rsidR="000373F8" w:rsidRPr="000F551D" w:rsidRDefault="000373F8" w:rsidP="000373F8">
      <w:pPr>
        <w:pStyle w:val="ppCodeIndent2"/>
        <w:ind w:left="1440"/>
        <w:rPr>
          <w:color w:val="000000"/>
        </w:rPr>
      </w:pPr>
    </w:p>
    <w:p w:rsidR="000373F8" w:rsidRPr="000F551D" w:rsidRDefault="000373F8" w:rsidP="000373F8">
      <w:pPr>
        <w:pStyle w:val="ppCodeIndent2"/>
        <w:ind w:left="1440"/>
        <w:rPr>
          <w:color w:val="000000"/>
        </w:rPr>
      </w:pPr>
      <w:r w:rsidRPr="000F551D">
        <w:rPr>
          <w:rFonts w:cs="Consolas"/>
          <w:color w:val="0000FF"/>
        </w:rPr>
        <w:t>using</w:t>
      </w:r>
      <w:r w:rsidRPr="000F551D">
        <w:rPr>
          <w:rFonts w:cs="Consolas"/>
          <w:color w:val="000000"/>
        </w:rPr>
        <w:t> (</w:t>
      </w:r>
      <w:r w:rsidRPr="000F551D">
        <w:rPr>
          <w:color w:val="2B91AF"/>
        </w:rPr>
        <w:t>Session</w:t>
      </w:r>
      <w:r w:rsidRPr="000F551D">
        <w:rPr>
          <w:color w:val="000000"/>
        </w:rPr>
        <w:t> session = </w:t>
      </w:r>
      <w:r w:rsidRPr="000F551D">
        <w:rPr>
          <w:color w:val="2B91AF"/>
        </w:rPr>
        <w:t>DurableSession</w:t>
      </w:r>
      <w:r w:rsidRPr="000F551D">
        <w:rPr>
          <w:color w:val="000000"/>
        </w:rPr>
        <w:t>.CreateSession(info))</w:t>
      </w:r>
    </w:p>
    <w:p w:rsidR="000373F8" w:rsidRPr="000F551D" w:rsidRDefault="000373F8" w:rsidP="000373F8">
      <w:pPr>
        <w:pStyle w:val="ppCodeIndent2"/>
        <w:ind w:left="1440"/>
        <w:rPr>
          <w:rFonts w:cs="Consolas"/>
          <w:color w:val="000000"/>
        </w:rPr>
      </w:pPr>
      <w:r w:rsidRPr="000F551D">
        <w:t>{</w:t>
      </w:r>
    </w:p>
    <w:p w:rsidR="000373F8" w:rsidRPr="000F551D" w:rsidRDefault="000373F8" w:rsidP="000373F8">
      <w:pPr>
        <w:pStyle w:val="ppCodeIndent2"/>
        <w:ind w:left="1440"/>
      </w:pPr>
      <w:r w:rsidRPr="000F551D">
        <w:rPr>
          <w:rFonts w:cs="Consolas"/>
          <w:color w:val="2B91AF"/>
        </w:rPr>
        <w:t xml:space="preserve">  NetTcpBinding</w:t>
      </w:r>
      <w:r w:rsidRPr="000F551D">
        <w:rPr>
          <w:rFonts w:cs="Consolas"/>
          <w:color w:val="000000"/>
        </w:rPr>
        <w:t> binding = </w:t>
      </w:r>
      <w:r w:rsidRPr="000F551D">
        <w:rPr>
          <w:rFonts w:cs="Consolas"/>
          <w:color w:val="0000FF"/>
        </w:rPr>
        <w:t>new</w:t>
      </w:r>
      <w:r w:rsidRPr="000F551D">
        <w:rPr>
          <w:rFonts w:cs="Consolas"/>
          <w:color w:val="000000"/>
        </w:rPr>
        <w:t> </w:t>
      </w:r>
      <w:proofErr w:type="spellStart"/>
      <w:r w:rsidRPr="000F551D">
        <w:rPr>
          <w:rFonts w:cs="Consolas"/>
          <w:color w:val="2B91AF"/>
        </w:rPr>
        <w:t>NetTcpBinding</w:t>
      </w:r>
      <w:proofErr w:type="spellEnd"/>
      <w:r w:rsidRPr="000F551D">
        <w:rPr>
          <w:rFonts w:cs="Consolas"/>
          <w:color w:val="000000"/>
        </w:rPr>
        <w:t>(</w:t>
      </w:r>
      <w:proofErr w:type="spellStart"/>
      <w:r w:rsidRPr="000F551D">
        <w:rPr>
          <w:rFonts w:cs="Consolas"/>
          <w:color w:val="2B91AF"/>
        </w:rPr>
        <w:t>SecurityMode</w:t>
      </w:r>
      <w:r w:rsidRPr="000F551D">
        <w:rPr>
          <w:rFonts w:cs="Consolas"/>
          <w:color w:val="000000"/>
        </w:rPr>
        <w:t>.None</w:t>
      </w:r>
      <w:proofErr w:type="spellEnd"/>
      <w:r w:rsidRPr="000F551D">
        <w:rPr>
          <w:rFonts w:cs="Consolas"/>
          <w:color w:val="000000"/>
        </w:rPr>
        <w:t>);</w:t>
      </w:r>
    </w:p>
    <w:p w:rsidR="000373F8" w:rsidRPr="000F551D" w:rsidRDefault="000373F8" w:rsidP="000373F8">
      <w:pPr>
        <w:pStyle w:val="ppCodeIndent2"/>
        <w:ind w:left="1440"/>
      </w:pPr>
      <w:r w:rsidRPr="000F551D">
        <w:rPr>
          <w:rFonts w:cs="Consolas"/>
          <w:color w:val="0000FF"/>
        </w:rPr>
        <w:t xml:space="preserve">  using</w:t>
      </w:r>
      <w:r w:rsidRPr="000F551D">
        <w:rPr>
          <w:rFonts w:cs="Consolas"/>
          <w:color w:val="000000"/>
        </w:rPr>
        <w:t> (</w:t>
      </w:r>
      <w:r w:rsidRPr="000F551D">
        <w:rPr>
          <w:color w:val="0000FF"/>
        </w:rPr>
        <w:t>var</w:t>
      </w:r>
      <w:r w:rsidRPr="000F551D">
        <w:rPr>
          <w:color w:val="000000"/>
        </w:rPr>
        <w:t> </w:t>
      </w:r>
      <w:r w:rsidRPr="000F551D">
        <w:rPr>
          <w:rFonts w:cs="Consolas"/>
          <w:color w:val="000000"/>
        </w:rPr>
        <w:t xml:space="preserve"> client = </w:t>
      </w:r>
      <w:r w:rsidRPr="000F551D">
        <w:rPr>
          <w:rFonts w:cs="Consolas"/>
          <w:color w:val="0000FF"/>
        </w:rPr>
        <w:t>new</w:t>
      </w:r>
      <w:r w:rsidRPr="000F551D">
        <w:rPr>
          <w:rFonts w:cs="Consolas"/>
          <w:color w:val="000000"/>
        </w:rPr>
        <w:t> </w:t>
      </w:r>
      <w:proofErr w:type="spellStart"/>
      <w:r w:rsidRPr="000F551D">
        <w:rPr>
          <w:rFonts w:cs="Consolas"/>
          <w:color w:val="2B91AF"/>
        </w:rPr>
        <w:t>BrokerClient</w:t>
      </w:r>
      <w:proofErr w:type="spellEnd"/>
      <w:r w:rsidRPr="000F551D">
        <w:rPr>
          <w:rFonts w:cs="Consolas"/>
          <w:color w:val="000000"/>
        </w:rPr>
        <w:t>&lt;</w:t>
      </w:r>
      <w:proofErr w:type="spellStart"/>
      <w:r w:rsidRPr="000F551D">
        <w:rPr>
          <w:rFonts w:cs="Consolas"/>
          <w:color w:val="2B91AF"/>
        </w:rPr>
        <w:t>IMyService</w:t>
      </w:r>
      <w:proofErr w:type="spellEnd"/>
      <w:r w:rsidRPr="000F551D">
        <w:rPr>
          <w:rFonts w:cs="Consolas"/>
          <w:color w:val="000000"/>
        </w:rPr>
        <w:t>&gt;(session, binding))</w:t>
      </w:r>
    </w:p>
    <w:p w:rsidR="000373F8" w:rsidRPr="000F551D" w:rsidRDefault="000373F8" w:rsidP="000373F8">
      <w:pPr>
        <w:pStyle w:val="ppCodeIndent2"/>
        <w:ind w:left="1440"/>
        <w:rPr>
          <w:color w:val="000000"/>
        </w:rPr>
      </w:pPr>
      <w:r w:rsidRPr="000F551D">
        <w:rPr>
          <w:color w:val="000000"/>
        </w:rPr>
        <w:t xml:space="preserve">  {</w:t>
      </w:r>
    </w:p>
    <w:p w:rsidR="000373F8" w:rsidRPr="000F551D" w:rsidRDefault="000373F8" w:rsidP="000373F8">
      <w:pPr>
        <w:pStyle w:val="ppCodeIndent2"/>
        <w:ind w:left="1440"/>
      </w:pPr>
      <w:r w:rsidRPr="000F551D">
        <w:rPr>
          <w:color w:val="0000FF"/>
        </w:rPr>
        <w:t xml:space="preserve">    var</w:t>
      </w:r>
      <w:r w:rsidRPr="000F551D">
        <w:rPr>
          <w:color w:val="000000"/>
        </w:rPr>
        <w:t xml:space="preserve"> request = new </w:t>
      </w:r>
      <w:proofErr w:type="spellStart"/>
      <w:r w:rsidRPr="000F551D">
        <w:rPr>
          <w:color w:val="2B91AF"/>
        </w:rPr>
        <w:t>MyServiceRequestMessage</w:t>
      </w:r>
      <w:proofErr w:type="spellEnd"/>
      <w:r w:rsidRPr="000F551D">
        <w:rPr>
          <w:color w:val="000000"/>
        </w:rPr>
        <w:t>(param1, param2);</w:t>
      </w:r>
    </w:p>
    <w:p w:rsidR="000373F8" w:rsidRPr="000F551D" w:rsidRDefault="000373F8" w:rsidP="000373F8">
      <w:pPr>
        <w:pStyle w:val="ppCodeIndent2"/>
        <w:ind w:left="1440"/>
      </w:pPr>
      <w:r w:rsidRPr="000F551D">
        <w:rPr>
          <w:color w:val="0000FF"/>
        </w:rPr>
        <w:t xml:space="preserve">    </w:t>
      </w:r>
      <w:proofErr w:type="spellStart"/>
      <w:r w:rsidRPr="000F551D">
        <w:rPr>
          <w:rFonts w:cs="Consolas"/>
          <w:color w:val="000000"/>
        </w:rPr>
        <w:t>client.SendRequest</w:t>
      </w:r>
      <w:proofErr w:type="spellEnd"/>
      <w:r w:rsidRPr="000F551D">
        <w:rPr>
          <w:rFonts w:cs="Consolas"/>
          <w:color w:val="000000"/>
        </w:rPr>
        <w:t>&lt;</w:t>
      </w:r>
      <w:proofErr w:type="spellStart"/>
      <w:r w:rsidRPr="000F551D">
        <w:rPr>
          <w:color w:val="2B91AF"/>
        </w:rPr>
        <w:t>MyServiceRequestMessage</w:t>
      </w:r>
      <w:proofErr w:type="spellEnd"/>
      <w:r w:rsidRPr="000F551D">
        <w:rPr>
          <w:rFonts w:cs="Consolas"/>
          <w:color w:val="000000"/>
        </w:rPr>
        <w:t>&gt;(</w:t>
      </w:r>
      <w:r w:rsidRPr="000F551D">
        <w:rPr>
          <w:color w:val="000000"/>
        </w:rPr>
        <w:t>request);</w:t>
      </w:r>
    </w:p>
    <w:p w:rsidR="000373F8" w:rsidRPr="000F551D" w:rsidRDefault="000373F8" w:rsidP="000373F8">
      <w:pPr>
        <w:pStyle w:val="ppCodeIndent2"/>
        <w:ind w:left="1440"/>
      </w:pPr>
      <w:r w:rsidRPr="000F551D">
        <w:rPr>
          <w:color w:val="000000"/>
        </w:rPr>
        <w:t xml:space="preserve">  }</w:t>
      </w:r>
    </w:p>
    <w:p w:rsidR="000373F8" w:rsidRPr="000F551D" w:rsidRDefault="000373F8" w:rsidP="000373F8">
      <w:pPr>
        <w:pStyle w:val="ppCodeIndent2"/>
        <w:ind w:left="1440"/>
      </w:pPr>
      <w:r w:rsidRPr="000F551D">
        <w:rPr>
          <w:color w:val="000000"/>
        </w:rPr>
        <w:t>}</w:t>
      </w:r>
    </w:p>
    <w:p w:rsidR="000373F8" w:rsidRPr="000F551D" w:rsidRDefault="000373F8" w:rsidP="000373F8">
      <w:pPr>
        <w:pStyle w:val="ppBodyTextIndent2"/>
      </w:pPr>
    </w:p>
    <w:p w:rsidR="000373F8" w:rsidRPr="000F551D" w:rsidRDefault="000373F8" w:rsidP="000373F8">
      <w:pPr>
        <w:pStyle w:val="ppBulletListIndent"/>
        <w:ind w:left="1434" w:hanging="357"/>
      </w:pPr>
      <w:r w:rsidRPr="000F551D">
        <w:rPr>
          <w:b/>
          <w:bCs/>
        </w:rPr>
        <w:t>Response</w:t>
      </w:r>
      <w:r w:rsidRPr="000F551D">
        <w:br/>
        <w:t xml:space="preserve">To retrieve the response, the client uses the same instance of the DurableSession class (if it is still in scope), or attaches a new durable session object it to an existing durable session using the </w:t>
      </w:r>
      <w:hyperlink r:id="rId43" w:history="1">
        <w:r w:rsidRPr="000F551D">
          <w:rPr>
            <w:rStyle w:val="Hyperlink"/>
          </w:rPr>
          <w:t>DurableSession.AttachSession</w:t>
        </w:r>
      </w:hyperlink>
      <w:r w:rsidRPr="000F551D">
        <w:t xml:space="preserve"> static method. Only the head node’s name and the session identifier are required to reattach the session.</w:t>
      </w:r>
    </w:p>
    <w:p w:rsidR="000373F8" w:rsidRPr="000F551D" w:rsidRDefault="000373F8" w:rsidP="000373F8">
      <w:pPr>
        <w:pStyle w:val="ppCodeLanguageIndent2"/>
      </w:pPr>
      <w:r w:rsidRPr="000F551D">
        <w:t>C#</w:t>
      </w:r>
    </w:p>
    <w:p w:rsidR="000373F8" w:rsidRPr="000F551D" w:rsidRDefault="000373F8" w:rsidP="000373F8">
      <w:pPr>
        <w:pStyle w:val="ppCodeIndent2"/>
        <w:ind w:left="1440"/>
        <w:rPr>
          <w:color w:val="000000"/>
        </w:rPr>
      </w:pPr>
      <w:r w:rsidRPr="000F551D">
        <w:rPr>
          <w:color w:val="0000FF"/>
        </w:rPr>
        <w:t>var</w:t>
      </w:r>
      <w:r w:rsidRPr="000F551D">
        <w:rPr>
          <w:color w:val="000000"/>
        </w:rPr>
        <w:t> info = </w:t>
      </w:r>
      <w:r w:rsidRPr="000F551D">
        <w:rPr>
          <w:color w:val="0000FF"/>
        </w:rPr>
        <w:t>new</w:t>
      </w:r>
      <w:r w:rsidRPr="000F551D">
        <w:rPr>
          <w:color w:val="000000"/>
        </w:rPr>
        <w:t> </w:t>
      </w:r>
      <w:proofErr w:type="spellStart"/>
      <w:r w:rsidRPr="000F551D">
        <w:rPr>
          <w:color w:val="2B91AF"/>
        </w:rPr>
        <w:t>SessionAttachInfo</w:t>
      </w:r>
      <w:proofErr w:type="spellEnd"/>
      <w:r w:rsidRPr="000F551D">
        <w:rPr>
          <w:color w:val="000000"/>
        </w:rPr>
        <w:t>(</w:t>
      </w:r>
      <w:r w:rsidRPr="000F551D">
        <w:t>"</w:t>
      </w:r>
      <w:proofErr w:type="spellStart"/>
      <w:r w:rsidRPr="000F551D">
        <w:t>HeadNodeName</w:t>
      </w:r>
      <w:proofErr w:type="spellEnd"/>
      <w:r w:rsidRPr="000F551D">
        <w:t>"</w:t>
      </w:r>
      <w:r w:rsidRPr="000F551D">
        <w:rPr>
          <w:color w:val="000000"/>
        </w:rPr>
        <w:t>, </w:t>
      </w:r>
      <w:proofErr w:type="spellStart"/>
      <w:r w:rsidRPr="000F551D">
        <w:t>sessionId</w:t>
      </w:r>
      <w:proofErr w:type="spellEnd"/>
      <w:r w:rsidRPr="000F551D">
        <w:rPr>
          <w:color w:val="000000"/>
        </w:rPr>
        <w:t>);</w:t>
      </w:r>
    </w:p>
    <w:p w:rsidR="000373F8" w:rsidRPr="000F551D" w:rsidRDefault="000373F8" w:rsidP="000373F8">
      <w:pPr>
        <w:pStyle w:val="ppCodeIndent2"/>
        <w:ind w:left="1440"/>
        <w:rPr>
          <w:color w:val="000000"/>
        </w:rPr>
      </w:pPr>
    </w:p>
    <w:p w:rsidR="000373F8" w:rsidRPr="000F551D" w:rsidRDefault="000373F8" w:rsidP="000373F8">
      <w:pPr>
        <w:pStyle w:val="ppCodeIndent2"/>
        <w:ind w:left="1440"/>
        <w:rPr>
          <w:color w:val="000000"/>
        </w:rPr>
      </w:pPr>
      <w:r w:rsidRPr="000F551D">
        <w:rPr>
          <w:rFonts w:cs="Consolas"/>
          <w:color w:val="0000FF"/>
        </w:rPr>
        <w:t>using</w:t>
      </w:r>
      <w:r w:rsidRPr="000F551D">
        <w:rPr>
          <w:rFonts w:cs="Consolas"/>
          <w:color w:val="000000"/>
        </w:rPr>
        <w:t> (</w:t>
      </w:r>
      <w:r w:rsidRPr="000F551D">
        <w:rPr>
          <w:color w:val="2B91AF"/>
        </w:rPr>
        <w:t>Session</w:t>
      </w:r>
      <w:r w:rsidRPr="000F551D">
        <w:rPr>
          <w:color w:val="000000"/>
        </w:rPr>
        <w:t> </w:t>
      </w:r>
      <w:proofErr w:type="spellStart"/>
      <w:r w:rsidRPr="000F551D">
        <w:rPr>
          <w:color w:val="000000"/>
        </w:rPr>
        <w:t>session</w:t>
      </w:r>
      <w:proofErr w:type="spellEnd"/>
      <w:r w:rsidRPr="000F551D">
        <w:rPr>
          <w:color w:val="000000"/>
        </w:rPr>
        <w:t> = </w:t>
      </w:r>
      <w:proofErr w:type="spellStart"/>
      <w:r w:rsidRPr="000F551D">
        <w:rPr>
          <w:color w:val="2B91AF"/>
        </w:rPr>
        <w:t>DurableSession</w:t>
      </w:r>
      <w:r w:rsidRPr="000F551D">
        <w:rPr>
          <w:color w:val="000000"/>
        </w:rPr>
        <w:t>.AttachSession</w:t>
      </w:r>
      <w:proofErr w:type="spellEnd"/>
      <w:r w:rsidRPr="000F551D">
        <w:rPr>
          <w:color w:val="000000"/>
        </w:rPr>
        <w:t>(info))</w:t>
      </w:r>
    </w:p>
    <w:p w:rsidR="000373F8" w:rsidRPr="000F551D" w:rsidRDefault="000373F8" w:rsidP="000373F8">
      <w:pPr>
        <w:pStyle w:val="ppCodeIndent2"/>
        <w:ind w:left="1440"/>
      </w:pPr>
      <w:r w:rsidRPr="000F551D">
        <w:t>{</w:t>
      </w:r>
    </w:p>
    <w:p w:rsidR="000373F8" w:rsidRPr="000F551D" w:rsidRDefault="000373F8" w:rsidP="000373F8">
      <w:pPr>
        <w:pStyle w:val="ppCodeIndent2"/>
        <w:ind w:left="1440"/>
      </w:pPr>
      <w:r w:rsidRPr="000F551D">
        <w:rPr>
          <w:rFonts w:cs="Consolas"/>
          <w:color w:val="0000FF"/>
        </w:rPr>
        <w:t xml:space="preserve">  using</w:t>
      </w:r>
      <w:r w:rsidRPr="000F551D">
        <w:rPr>
          <w:rFonts w:cs="Consolas"/>
          <w:color w:val="000000"/>
        </w:rPr>
        <w:t> (</w:t>
      </w:r>
      <w:r w:rsidRPr="000F551D">
        <w:rPr>
          <w:color w:val="0000FF"/>
        </w:rPr>
        <w:t>var</w:t>
      </w:r>
      <w:r w:rsidRPr="000F551D">
        <w:rPr>
          <w:color w:val="000000"/>
        </w:rPr>
        <w:t> </w:t>
      </w:r>
      <w:r w:rsidRPr="000F551D">
        <w:rPr>
          <w:rFonts w:cs="Consolas"/>
          <w:color w:val="000000"/>
        </w:rPr>
        <w:t xml:space="preserve"> client = </w:t>
      </w:r>
      <w:r w:rsidRPr="000F551D">
        <w:rPr>
          <w:rFonts w:cs="Consolas"/>
          <w:color w:val="0000FF"/>
        </w:rPr>
        <w:t>new</w:t>
      </w:r>
      <w:r w:rsidRPr="000F551D">
        <w:rPr>
          <w:rFonts w:cs="Consolas"/>
          <w:color w:val="000000"/>
        </w:rPr>
        <w:t> </w:t>
      </w:r>
      <w:proofErr w:type="spellStart"/>
      <w:r w:rsidRPr="000F551D">
        <w:rPr>
          <w:rFonts w:cs="Consolas"/>
          <w:color w:val="2B91AF"/>
        </w:rPr>
        <w:t>BrokerClient</w:t>
      </w:r>
      <w:proofErr w:type="spellEnd"/>
      <w:r w:rsidRPr="000F551D">
        <w:rPr>
          <w:rFonts w:cs="Consolas"/>
          <w:color w:val="000000"/>
        </w:rPr>
        <w:t>&lt;</w:t>
      </w:r>
      <w:proofErr w:type="spellStart"/>
      <w:r w:rsidRPr="000F551D">
        <w:rPr>
          <w:rFonts w:cs="Consolas"/>
          <w:color w:val="2B91AF"/>
        </w:rPr>
        <w:t>IMyService</w:t>
      </w:r>
      <w:proofErr w:type="spellEnd"/>
      <w:r w:rsidRPr="000F551D">
        <w:rPr>
          <w:rFonts w:cs="Consolas"/>
          <w:color w:val="000000"/>
        </w:rPr>
        <w:t>&gt;(session))</w:t>
      </w:r>
    </w:p>
    <w:p w:rsidR="000373F8" w:rsidRPr="000F551D" w:rsidRDefault="000373F8" w:rsidP="000373F8">
      <w:pPr>
        <w:pStyle w:val="ppCodeIndent2"/>
        <w:ind w:left="1440"/>
      </w:pPr>
      <w:r w:rsidRPr="000F551D">
        <w:t xml:space="preserve">  {</w:t>
      </w:r>
    </w:p>
    <w:p w:rsidR="000373F8" w:rsidRPr="000F551D" w:rsidRDefault="000373F8" w:rsidP="000373F8">
      <w:pPr>
        <w:pStyle w:val="ppCodeIndent2"/>
        <w:ind w:left="1440"/>
      </w:pPr>
      <w:r w:rsidRPr="000F551D">
        <w:t xml:space="preserve">    </w:t>
      </w:r>
      <w:proofErr w:type="spellStart"/>
      <w:r w:rsidRPr="000F551D">
        <w:rPr>
          <w:rFonts w:cs="Consolas"/>
          <w:color w:val="0000FF"/>
        </w:rPr>
        <w:t>foreach</w:t>
      </w:r>
      <w:proofErr w:type="spellEnd"/>
      <w:r w:rsidRPr="000F551D">
        <w:rPr>
          <w:rFonts w:cs="Consolas"/>
          <w:color w:val="000000"/>
        </w:rPr>
        <w:t> (</w:t>
      </w:r>
      <w:proofErr w:type="spellStart"/>
      <w:r w:rsidRPr="000F551D">
        <w:rPr>
          <w:rFonts w:cs="Consolas"/>
          <w:color w:val="2B91AF"/>
        </w:rPr>
        <w:t>BrokerResponse</w:t>
      </w:r>
      <w:proofErr w:type="spellEnd"/>
      <w:r w:rsidRPr="000F551D">
        <w:rPr>
          <w:rFonts w:cs="Consolas"/>
          <w:color w:val="000000"/>
        </w:rPr>
        <w:t>&lt;</w:t>
      </w:r>
      <w:proofErr w:type="spellStart"/>
      <w:r w:rsidRPr="000F551D">
        <w:rPr>
          <w:rFonts w:cs="Consolas"/>
          <w:color w:val="2B91AF"/>
        </w:rPr>
        <w:t>MyResponseMessage</w:t>
      </w:r>
      <w:proofErr w:type="spellEnd"/>
      <w:r w:rsidRPr="000F551D">
        <w:rPr>
          <w:rFonts w:cs="Consolas"/>
          <w:color w:val="000000"/>
        </w:rPr>
        <w:t>&gt; response </w:t>
      </w:r>
      <w:r w:rsidRPr="000F551D">
        <w:rPr>
          <w:rFonts w:cs="Consolas"/>
          <w:color w:val="0000FF"/>
        </w:rPr>
        <w:t>in</w:t>
      </w:r>
      <w:r w:rsidRPr="000F551D">
        <w:rPr>
          <w:rFonts w:cs="Consolas"/>
          <w:color w:val="000000"/>
        </w:rPr>
        <w:t> </w:t>
      </w:r>
    </w:p>
    <w:p w:rsidR="000373F8" w:rsidRPr="000F551D" w:rsidRDefault="000373F8" w:rsidP="000373F8">
      <w:pPr>
        <w:pStyle w:val="ppCodeIndent2"/>
        <w:ind w:left="1440"/>
      </w:pPr>
      <w:r w:rsidRPr="000F551D">
        <w:rPr>
          <w:rFonts w:cs="Consolas"/>
          <w:color w:val="000000"/>
        </w:rPr>
        <w:t xml:space="preserve">             </w:t>
      </w:r>
      <w:proofErr w:type="spellStart"/>
      <w:r w:rsidRPr="000F551D">
        <w:rPr>
          <w:rFonts w:cs="Consolas"/>
          <w:color w:val="000000"/>
        </w:rPr>
        <w:t>client.GetResponses</w:t>
      </w:r>
      <w:proofErr w:type="spellEnd"/>
      <w:r w:rsidRPr="000F551D">
        <w:rPr>
          <w:rFonts w:cs="Consolas"/>
          <w:color w:val="000000"/>
        </w:rPr>
        <w:t>&lt;</w:t>
      </w:r>
      <w:proofErr w:type="spellStart"/>
      <w:r w:rsidRPr="000F551D">
        <w:rPr>
          <w:rFonts w:cs="Consolas"/>
          <w:color w:val="2B91AF"/>
        </w:rPr>
        <w:t>MyResponseMessage</w:t>
      </w:r>
      <w:proofErr w:type="spellEnd"/>
      <w:r w:rsidRPr="000F551D">
        <w:rPr>
          <w:rFonts w:cs="Consolas"/>
          <w:color w:val="000000"/>
        </w:rPr>
        <w:t>&gt;())</w:t>
      </w:r>
    </w:p>
    <w:p w:rsidR="000373F8" w:rsidRPr="000F551D" w:rsidRDefault="000373F8" w:rsidP="000373F8">
      <w:pPr>
        <w:pStyle w:val="ppCodeIndent2"/>
        <w:ind w:left="1440"/>
        <w:rPr>
          <w:color w:val="000000"/>
        </w:rPr>
      </w:pPr>
      <w:r w:rsidRPr="000F551D">
        <w:rPr>
          <w:rFonts w:eastAsiaTheme="minorEastAsia"/>
        </w:rPr>
        <w:t xml:space="preserve">    {</w:t>
      </w:r>
    </w:p>
    <w:p w:rsidR="000373F8" w:rsidRPr="000F551D" w:rsidRDefault="000373F8" w:rsidP="000373F8">
      <w:pPr>
        <w:pStyle w:val="ppCodeIndent2"/>
        <w:ind w:left="1440"/>
        <w:rPr>
          <w:color w:val="000000"/>
        </w:rPr>
      </w:pPr>
      <w:r w:rsidRPr="000F551D">
        <w:rPr>
          <w:color w:val="008000"/>
        </w:rPr>
        <w:t xml:space="preserve">      // Process each response</w:t>
      </w:r>
    </w:p>
    <w:p w:rsidR="000373F8" w:rsidRPr="000F551D" w:rsidRDefault="000373F8" w:rsidP="000373F8">
      <w:pPr>
        <w:pStyle w:val="ppCodeIndent2"/>
        <w:ind w:left="1440"/>
        <w:rPr>
          <w:color w:val="000000"/>
        </w:rPr>
      </w:pPr>
      <w:r w:rsidRPr="000F551D">
        <w:rPr>
          <w:color w:val="008000"/>
        </w:rPr>
        <w:t xml:space="preserve">      // ...</w:t>
      </w:r>
    </w:p>
    <w:p w:rsidR="000373F8" w:rsidRPr="000F551D" w:rsidRDefault="000373F8" w:rsidP="000373F8">
      <w:pPr>
        <w:pStyle w:val="ppCodeIndent2"/>
        <w:ind w:left="1440"/>
        <w:rPr>
          <w:rFonts w:eastAsiaTheme="minorEastAsia"/>
        </w:rPr>
      </w:pPr>
      <w:r w:rsidRPr="000F551D">
        <w:rPr>
          <w:rFonts w:eastAsiaTheme="minorEastAsia"/>
        </w:rPr>
        <w:t xml:space="preserve">    }</w:t>
      </w:r>
    </w:p>
    <w:p w:rsidR="000373F8" w:rsidRPr="000F551D" w:rsidRDefault="000373F8" w:rsidP="000373F8">
      <w:pPr>
        <w:pStyle w:val="ppCodeIndent2"/>
        <w:ind w:left="1440"/>
        <w:rPr>
          <w:rFonts w:eastAsiaTheme="minorEastAsia"/>
        </w:rPr>
      </w:pPr>
      <w:r w:rsidRPr="000F551D">
        <w:rPr>
          <w:color w:val="000000"/>
        </w:rPr>
        <w:t xml:space="preserve">  }</w:t>
      </w:r>
    </w:p>
    <w:p w:rsidR="000373F8" w:rsidRPr="000F551D" w:rsidRDefault="000373F8" w:rsidP="000373F8">
      <w:pPr>
        <w:pStyle w:val="ppCodeIndent2"/>
        <w:ind w:left="1440"/>
        <w:rPr>
          <w:rFonts w:eastAsiaTheme="minorEastAsia"/>
        </w:rPr>
      </w:pPr>
      <w:r w:rsidRPr="000F551D">
        <w:rPr>
          <w:color w:val="000000"/>
        </w:rPr>
        <w:t>}</w:t>
      </w:r>
    </w:p>
    <w:p w:rsidR="000373F8" w:rsidRPr="000F551D" w:rsidRDefault="000373F8" w:rsidP="000373F8">
      <w:pPr>
        <w:pStyle w:val="ppBodyTextIndent2"/>
      </w:pPr>
    </w:p>
    <w:p w:rsidR="000373F8" w:rsidRPr="000F551D" w:rsidRDefault="000373F8" w:rsidP="000373F8">
      <w:pPr>
        <w:pStyle w:val="ppBulletListIndent"/>
        <w:numPr>
          <w:ilvl w:val="0"/>
          <w:numId w:val="0"/>
        </w:numPr>
        <w:ind w:left="1434"/>
      </w:pPr>
      <w:r w:rsidRPr="000F551D">
        <w:t xml:space="preserve">Instead of iterating the responses, the client can register for a callback to be delivered when a response is ready at the broker node. The </w:t>
      </w:r>
      <w:hyperlink r:id="rId44" w:history="1">
        <w:proofErr w:type="spellStart"/>
        <w:r w:rsidRPr="000F551D">
          <w:rPr>
            <w:rStyle w:val="Hyperlink"/>
          </w:rPr>
          <w:t>BrokerClient</w:t>
        </w:r>
        <w:proofErr w:type="spellEnd"/>
        <w:r w:rsidRPr="000F551D">
          <w:rPr>
            <w:rStyle w:val="Hyperlink"/>
          </w:rPr>
          <w:t>&lt;T&gt;.</w:t>
        </w:r>
        <w:proofErr w:type="spellStart"/>
        <w:r w:rsidRPr="000F551D">
          <w:rPr>
            <w:rStyle w:val="Hyperlink"/>
          </w:rPr>
          <w:t>SetResponseHandler</w:t>
        </w:r>
        <w:proofErr w:type="spellEnd"/>
      </w:hyperlink>
      <w:r w:rsidRPr="000F551D">
        <w:t xml:space="preserve"> method registers a delegate that handles the response, as follows:</w:t>
      </w:r>
    </w:p>
    <w:p w:rsidR="000373F8" w:rsidRPr="000F551D" w:rsidRDefault="000373F8" w:rsidP="000373F8">
      <w:pPr>
        <w:pStyle w:val="ppCodeLanguageIndent2"/>
      </w:pPr>
      <w:r w:rsidRPr="000F551D">
        <w:t>C#</w:t>
      </w:r>
    </w:p>
    <w:p w:rsidR="000373F8" w:rsidRPr="000F551D" w:rsidRDefault="000373F8" w:rsidP="000373F8">
      <w:pPr>
        <w:pStyle w:val="ppCodeIndent2"/>
        <w:ind w:left="1440"/>
        <w:rPr>
          <w:color w:val="000000"/>
        </w:rPr>
      </w:pPr>
      <w:r w:rsidRPr="000F551D">
        <w:rPr>
          <w:color w:val="0000FF"/>
        </w:rPr>
        <w:t>var</w:t>
      </w:r>
      <w:r w:rsidRPr="000F551D">
        <w:rPr>
          <w:color w:val="000000"/>
        </w:rPr>
        <w:t> info = </w:t>
      </w:r>
      <w:r w:rsidRPr="000F551D">
        <w:rPr>
          <w:color w:val="0000FF"/>
        </w:rPr>
        <w:t>new</w:t>
      </w:r>
      <w:r w:rsidRPr="000F551D">
        <w:rPr>
          <w:color w:val="000000"/>
        </w:rPr>
        <w:t> </w:t>
      </w:r>
      <w:proofErr w:type="spellStart"/>
      <w:r w:rsidRPr="000F551D">
        <w:rPr>
          <w:color w:val="2B91AF"/>
        </w:rPr>
        <w:t>SessionAttachInfo</w:t>
      </w:r>
      <w:proofErr w:type="spellEnd"/>
      <w:r w:rsidRPr="000F551D">
        <w:rPr>
          <w:color w:val="000000"/>
        </w:rPr>
        <w:t>(</w:t>
      </w:r>
      <w:r w:rsidRPr="000F551D">
        <w:t>"</w:t>
      </w:r>
      <w:proofErr w:type="spellStart"/>
      <w:r w:rsidRPr="000F551D">
        <w:t>HeadNodeName</w:t>
      </w:r>
      <w:proofErr w:type="spellEnd"/>
      <w:r w:rsidRPr="000F551D">
        <w:t>"</w:t>
      </w:r>
      <w:r w:rsidRPr="000F551D">
        <w:rPr>
          <w:color w:val="000000"/>
        </w:rPr>
        <w:t>, </w:t>
      </w:r>
      <w:proofErr w:type="spellStart"/>
      <w:r w:rsidRPr="000F551D">
        <w:t>sessionId</w:t>
      </w:r>
      <w:proofErr w:type="spellEnd"/>
      <w:r w:rsidRPr="000F551D">
        <w:rPr>
          <w:color w:val="000000"/>
        </w:rPr>
        <w:t>);</w:t>
      </w:r>
    </w:p>
    <w:p w:rsidR="000373F8" w:rsidRPr="000F551D" w:rsidRDefault="000373F8" w:rsidP="000373F8">
      <w:pPr>
        <w:pStyle w:val="ppCodeIndent2"/>
        <w:ind w:left="1440"/>
      </w:pPr>
    </w:p>
    <w:p w:rsidR="000373F8" w:rsidRPr="000F551D" w:rsidRDefault="000373F8" w:rsidP="000373F8">
      <w:pPr>
        <w:pStyle w:val="ppCodeIndent2"/>
        <w:ind w:left="1440"/>
      </w:pPr>
      <w:r w:rsidRPr="000F551D">
        <w:rPr>
          <w:rFonts w:cs="Consolas"/>
          <w:color w:val="0000FF"/>
        </w:rPr>
        <w:t>using</w:t>
      </w:r>
      <w:r w:rsidRPr="000F551D">
        <w:rPr>
          <w:rFonts w:cs="Consolas"/>
        </w:rPr>
        <w:t> (</w:t>
      </w:r>
      <w:r w:rsidRPr="000F551D">
        <w:rPr>
          <w:color w:val="2B91AF"/>
        </w:rPr>
        <w:t>Session</w:t>
      </w:r>
      <w:r w:rsidRPr="000F551D">
        <w:t> </w:t>
      </w:r>
      <w:proofErr w:type="spellStart"/>
      <w:r w:rsidRPr="000F551D">
        <w:t>session</w:t>
      </w:r>
      <w:proofErr w:type="spellEnd"/>
      <w:r w:rsidRPr="000F551D">
        <w:t> = </w:t>
      </w:r>
      <w:proofErr w:type="spellStart"/>
      <w:r w:rsidRPr="000F551D">
        <w:rPr>
          <w:color w:val="2B91AF"/>
        </w:rPr>
        <w:t>DurableSession</w:t>
      </w:r>
      <w:r w:rsidRPr="000F551D">
        <w:t>.AttachSession</w:t>
      </w:r>
      <w:proofErr w:type="spellEnd"/>
      <w:r w:rsidRPr="000F551D">
        <w:t>(info))</w:t>
      </w:r>
    </w:p>
    <w:p w:rsidR="000373F8" w:rsidRPr="000F551D" w:rsidRDefault="000373F8" w:rsidP="000373F8">
      <w:pPr>
        <w:pStyle w:val="ppCodeIndent2"/>
        <w:ind w:left="1440"/>
      </w:pPr>
      <w:r w:rsidRPr="000F551D">
        <w:t>{</w:t>
      </w:r>
    </w:p>
    <w:p w:rsidR="000373F8" w:rsidRPr="000F551D" w:rsidRDefault="000373F8" w:rsidP="000373F8">
      <w:pPr>
        <w:pStyle w:val="ppCodeIndent2"/>
        <w:ind w:left="1440"/>
      </w:pPr>
      <w:r w:rsidRPr="000F551D">
        <w:rPr>
          <w:color w:val="0000FF"/>
        </w:rPr>
        <w:t xml:space="preserve">  using</w:t>
      </w:r>
      <w:r w:rsidRPr="000F551D">
        <w:t> (</w:t>
      </w:r>
      <w:r w:rsidRPr="000F551D">
        <w:rPr>
          <w:color w:val="0000FF"/>
        </w:rPr>
        <w:t>var</w:t>
      </w:r>
      <w:r w:rsidRPr="000F551D">
        <w:t>  client = </w:t>
      </w:r>
      <w:r w:rsidRPr="000F551D">
        <w:rPr>
          <w:color w:val="0000FF"/>
        </w:rPr>
        <w:t>new</w:t>
      </w:r>
      <w:r w:rsidRPr="000F551D">
        <w:t> </w:t>
      </w:r>
      <w:r w:rsidRPr="000F551D">
        <w:rPr>
          <w:color w:val="2B91AF"/>
        </w:rPr>
        <w:t>BrokerClient</w:t>
      </w:r>
      <w:r w:rsidRPr="000F551D">
        <w:t>&lt;</w:t>
      </w:r>
      <w:r w:rsidRPr="000F551D">
        <w:rPr>
          <w:color w:val="2B91AF"/>
        </w:rPr>
        <w:t>IService1</w:t>
      </w:r>
      <w:r w:rsidRPr="000F551D">
        <w:t>&gt;(session))</w:t>
      </w:r>
    </w:p>
    <w:p w:rsidR="000373F8" w:rsidRPr="000F551D" w:rsidRDefault="000373F8" w:rsidP="000373F8">
      <w:pPr>
        <w:pStyle w:val="ppCodeIndent2"/>
        <w:ind w:left="1440"/>
      </w:pPr>
      <w:r w:rsidRPr="000F551D">
        <w:t xml:space="preserve">  {</w:t>
      </w:r>
    </w:p>
    <w:p w:rsidR="000373F8" w:rsidRPr="000F551D" w:rsidRDefault="000373F8" w:rsidP="000373F8">
      <w:pPr>
        <w:pStyle w:val="ppCodeIndent2"/>
        <w:ind w:left="1440"/>
      </w:pPr>
      <w:r w:rsidRPr="000F551D">
        <w:t xml:space="preserve">    </w:t>
      </w:r>
      <w:proofErr w:type="spellStart"/>
      <w:r w:rsidRPr="000F551D">
        <w:t>client.SetResponseHandler</w:t>
      </w:r>
      <w:proofErr w:type="spellEnd"/>
      <w:r w:rsidRPr="000F551D">
        <w:t>&lt;</w:t>
      </w:r>
      <w:proofErr w:type="spellStart"/>
      <w:r w:rsidRPr="000F551D">
        <w:rPr>
          <w:color w:val="2B91AF"/>
        </w:rPr>
        <w:t>iMyResponse</w:t>
      </w:r>
      <w:proofErr w:type="spellEnd"/>
      <w:r w:rsidRPr="000F551D">
        <w:t>&gt;((response) =&gt;</w:t>
      </w:r>
    </w:p>
    <w:p w:rsidR="000373F8" w:rsidRPr="000F551D" w:rsidRDefault="000373F8" w:rsidP="000373F8">
      <w:pPr>
        <w:pStyle w:val="ppCodeIndent2"/>
        <w:ind w:left="1440"/>
        <w:rPr>
          <w:color w:val="000000"/>
        </w:rPr>
      </w:pPr>
      <w:r w:rsidRPr="000F551D">
        <w:rPr>
          <w:rFonts w:eastAsiaTheme="minorEastAsia"/>
        </w:rPr>
        <w:t xml:space="preserve">    {</w:t>
      </w:r>
    </w:p>
    <w:p w:rsidR="000373F8" w:rsidRPr="000F551D" w:rsidRDefault="000373F8" w:rsidP="000373F8">
      <w:pPr>
        <w:pStyle w:val="ppCodeIndent2"/>
        <w:ind w:left="1440"/>
      </w:pPr>
      <w:r w:rsidRPr="000F551D">
        <w:rPr>
          <w:rFonts w:eastAsiaTheme="minorEastAsia"/>
        </w:rPr>
        <w:t xml:space="preserve">      </w:t>
      </w:r>
      <w:r w:rsidRPr="000F551D">
        <w:rPr>
          <w:color w:val="0000FF"/>
        </w:rPr>
        <w:t>object</w:t>
      </w:r>
      <w:r w:rsidRPr="000F551D">
        <w:t> reply = </w:t>
      </w:r>
      <w:proofErr w:type="spellStart"/>
      <w:r w:rsidRPr="000F551D">
        <w:t>response.Result.GetDataResult</w:t>
      </w:r>
      <w:proofErr w:type="spellEnd"/>
      <w:r w:rsidRPr="000F551D">
        <w:t>;</w:t>
      </w:r>
    </w:p>
    <w:p w:rsidR="000373F8" w:rsidRPr="000F551D" w:rsidRDefault="000373F8" w:rsidP="000373F8">
      <w:pPr>
        <w:pStyle w:val="ppCodeIndent2"/>
        <w:ind w:left="1440"/>
        <w:rPr>
          <w:color w:val="000000"/>
        </w:rPr>
      </w:pPr>
    </w:p>
    <w:p w:rsidR="000373F8" w:rsidRPr="000F551D" w:rsidRDefault="000373F8" w:rsidP="000373F8">
      <w:pPr>
        <w:pStyle w:val="ppCodeIndent2"/>
        <w:ind w:left="1440"/>
        <w:rPr>
          <w:color w:val="000000"/>
        </w:rPr>
      </w:pPr>
      <w:r w:rsidRPr="000F551D">
        <w:rPr>
          <w:color w:val="008000"/>
        </w:rPr>
        <w:t xml:space="preserve">      // Process the response </w:t>
      </w:r>
    </w:p>
    <w:p w:rsidR="000373F8" w:rsidRPr="000F551D" w:rsidRDefault="000373F8" w:rsidP="000373F8">
      <w:pPr>
        <w:pStyle w:val="ppCodeIndent2"/>
        <w:ind w:left="1440"/>
        <w:rPr>
          <w:color w:val="000000"/>
        </w:rPr>
      </w:pPr>
      <w:r w:rsidRPr="000F551D">
        <w:rPr>
          <w:color w:val="008000"/>
        </w:rPr>
        <w:t xml:space="preserve">      // ...</w:t>
      </w:r>
    </w:p>
    <w:p w:rsidR="000373F8" w:rsidRPr="000F551D" w:rsidRDefault="000373F8" w:rsidP="000373F8">
      <w:pPr>
        <w:pStyle w:val="ppCodeIndent2"/>
        <w:ind w:left="1440"/>
        <w:rPr>
          <w:rFonts w:eastAsiaTheme="minorEastAsia"/>
        </w:rPr>
      </w:pPr>
      <w:r w:rsidRPr="000F551D">
        <w:rPr>
          <w:rFonts w:eastAsiaTheme="minorEastAsia"/>
        </w:rPr>
        <w:t xml:space="preserve">    }</w:t>
      </w:r>
    </w:p>
    <w:p w:rsidR="000373F8" w:rsidRPr="000F551D" w:rsidRDefault="000373F8" w:rsidP="000373F8">
      <w:pPr>
        <w:pStyle w:val="ppCodeIndent2"/>
        <w:ind w:left="1440"/>
        <w:rPr>
          <w:rFonts w:eastAsiaTheme="minorEastAsia"/>
        </w:rPr>
      </w:pPr>
      <w:r w:rsidRPr="000F551D">
        <w:rPr>
          <w:color w:val="000000"/>
        </w:rPr>
        <w:t xml:space="preserve">  }</w:t>
      </w:r>
    </w:p>
    <w:p w:rsidR="000373F8" w:rsidRPr="000F551D" w:rsidRDefault="000373F8" w:rsidP="000373F8">
      <w:pPr>
        <w:pStyle w:val="ppCodeIndent2"/>
        <w:ind w:left="1440"/>
        <w:rPr>
          <w:rFonts w:eastAsiaTheme="minorEastAsia"/>
        </w:rPr>
      </w:pPr>
      <w:r w:rsidRPr="000F551D">
        <w:rPr>
          <w:color w:val="000000"/>
        </w:rPr>
        <w:t>}</w:t>
      </w:r>
    </w:p>
    <w:p w:rsidR="000373F8" w:rsidRPr="000F551D" w:rsidRDefault="000373F8" w:rsidP="000373F8">
      <w:pPr>
        <w:pStyle w:val="ppBodyTextIndent2"/>
      </w:pPr>
    </w:p>
    <w:p w:rsidR="000373F8" w:rsidRPr="000F551D" w:rsidRDefault="000373F8" w:rsidP="000373F8">
      <w:pPr>
        <w:pStyle w:val="Heading2"/>
      </w:pPr>
      <w:bookmarkStart w:id="19" w:name="_Toc322515432"/>
      <w:r w:rsidRPr="000F551D">
        <w:t>Setup and Configuration</w:t>
      </w:r>
      <w:bookmarkEnd w:id="19"/>
    </w:p>
    <w:p w:rsidR="000373F8" w:rsidRPr="000F551D" w:rsidRDefault="000373F8" w:rsidP="000373F8">
      <w:r w:rsidRPr="000F551D">
        <w:t>WCF services are hosted in the cluster’s compute nodes by a special service host utility named HpcServiceHost.exe, which sets the service’s endpoints automatically, so you don’t need to supply an app.config or web.config file when deploying the WCF service to the cluster’s nodes. However, since the HpcServiceHost utility needs to load your WCF service assembly, you need to create a special configuration file that specifies where to locate the service assembly and how to host the broker node. This configuration file has two special configuration sections:</w:t>
      </w:r>
    </w:p>
    <w:p w:rsidR="000373F8" w:rsidRPr="000F551D" w:rsidRDefault="000373F8" w:rsidP="000373F8">
      <w:pPr>
        <w:pStyle w:val="ppBulletList"/>
      </w:pPr>
      <w:r w:rsidRPr="000F551D">
        <w:rPr>
          <w:b/>
          <w:bCs/>
        </w:rPr>
        <w:t>microsoft.Hpc.Session.ServiceRegistration.</w:t>
      </w:r>
      <w:r w:rsidRPr="000F551D">
        <w:t xml:space="preserve"> </w:t>
      </w:r>
      <w:r w:rsidR="000D5CDE">
        <w:t>P</w:t>
      </w:r>
      <w:r w:rsidRPr="000F551D">
        <w:t>rovides the configuration for registering the service with an HPC cluster: the assembly name and type name of the service, its contract, environment variables, and other WCF switches.</w:t>
      </w:r>
    </w:p>
    <w:p w:rsidR="000373F8" w:rsidRPr="000F551D" w:rsidRDefault="000373F8" w:rsidP="000373F8">
      <w:pPr>
        <w:pStyle w:val="ppBulletList"/>
      </w:pPr>
      <w:r w:rsidRPr="000F551D">
        <w:rPr>
          <w:b/>
          <w:bCs/>
        </w:rPr>
        <w:t>microsoft.Hpc.Broker.</w:t>
      </w:r>
      <w:r w:rsidRPr="000F551D">
        <w:t xml:space="preserve"> </w:t>
      </w:r>
      <w:r w:rsidR="006443FC">
        <w:t>C</w:t>
      </w:r>
      <w:r w:rsidRPr="000F551D">
        <w:t>onfigur</w:t>
      </w:r>
      <w:r w:rsidR="006443FC">
        <w:t>es</w:t>
      </w:r>
      <w:r w:rsidRPr="000F551D">
        <w:t xml:space="preserve"> monitoring and load balancing</w:t>
      </w:r>
      <w:r w:rsidR="006443FC">
        <w:t xml:space="preserve"> by the broker node</w:t>
      </w:r>
      <w:r w:rsidRPr="000F551D">
        <w:t>.</w:t>
      </w:r>
    </w:p>
    <w:p w:rsidR="000373F8" w:rsidRPr="000F551D" w:rsidRDefault="000373F8" w:rsidP="000373F8">
      <w:pPr>
        <w:pStyle w:val="ppBulletList"/>
        <w:numPr>
          <w:ilvl w:val="0"/>
          <w:numId w:val="0"/>
        </w:numPr>
      </w:pPr>
      <w:r w:rsidRPr="000F551D">
        <w:t xml:space="preserve">More information about HPC WCF service configuration can be found in the TechNet article </w:t>
      </w:r>
      <w:hyperlink r:id="rId45" w:history="1">
        <w:r w:rsidRPr="000F551D">
          <w:rPr>
            <w:color w:val="0000FF"/>
            <w:u w:val="single"/>
          </w:rPr>
          <w:t>SOA Service Configuration Files in Windows HPC Server 2008 R2</w:t>
        </w:r>
      </w:hyperlink>
      <w:r w:rsidRPr="000F551D">
        <w:t>.</w:t>
      </w:r>
    </w:p>
    <w:p w:rsidR="000373F8" w:rsidRPr="000F551D" w:rsidRDefault="000373F8" w:rsidP="000373F8">
      <w:pPr>
        <w:pStyle w:val="ppBulletList"/>
        <w:numPr>
          <w:ilvl w:val="0"/>
          <w:numId w:val="0"/>
        </w:numPr>
      </w:pPr>
      <w:r w:rsidRPr="000F551D">
        <w:t>After creating the appropriate configuration, you can deploy the service to the HPC cluster. More information about service deployment can be found in the</w:t>
      </w:r>
      <w:r w:rsidR="006443FC">
        <w:t xml:space="preserve"> following</w:t>
      </w:r>
      <w:r w:rsidRPr="000F551D">
        <w:t xml:space="preserve"> TechNet articles:</w:t>
      </w:r>
      <w:hyperlink r:id="rId46" w:history="1">
        <w:r w:rsidRPr="000F551D">
          <w:t xml:space="preserve"> </w:t>
        </w:r>
        <w:r w:rsidRPr="000F551D">
          <w:rPr>
            <w:rStyle w:val="Hyperlink"/>
          </w:rPr>
          <w:t>Deploy the SOA Service DLLs to a Windows HPC 2008 R2 Cluster</w:t>
        </w:r>
      </w:hyperlink>
      <w:r w:rsidRPr="000F551D">
        <w:t xml:space="preserve">, and </w:t>
      </w:r>
      <w:hyperlink r:id="rId47" w:anchor="BKMK_azureService" w:history="1">
        <w:r w:rsidRPr="000F551D">
          <w:rPr>
            <w:rStyle w:val="Hyperlink"/>
          </w:rPr>
          <w:t>Upload a SOA service to a Windows Azure storage account</w:t>
        </w:r>
      </w:hyperlink>
      <w:r w:rsidRPr="000F551D">
        <w:t>.</w:t>
      </w:r>
    </w:p>
    <w:p w:rsidR="000373F8" w:rsidRPr="000F551D" w:rsidRDefault="000373F8" w:rsidP="000373F8">
      <w:pPr>
        <w:pStyle w:val="Heading1"/>
      </w:pPr>
      <w:bookmarkStart w:id="20" w:name="_Toc322515433"/>
      <w:bookmarkStart w:id="21" w:name="_Toc289981700"/>
      <w:r w:rsidRPr="000F551D">
        <w:t>Developing Excel UDFs</w:t>
      </w:r>
      <w:bookmarkEnd w:id="20"/>
    </w:p>
    <w:p w:rsidR="000373F8" w:rsidRPr="000F551D" w:rsidRDefault="000373F8" w:rsidP="000373F8">
      <w:pPr>
        <w:pStyle w:val="ppBodyText"/>
      </w:pPr>
      <w:r w:rsidRPr="000F551D">
        <w:t>Excel UDFs are custom Excel functions stored in XLL files. XLL files, too, can be deployed to worker nodes, and then invoked from within Excel workbooks. When the UDF completes, its output is returned to the workbook for further processing.</w:t>
      </w:r>
      <w:r w:rsidRPr="000F551D" w:rsidDel="00E7096D">
        <w:t xml:space="preserve"> </w:t>
      </w:r>
      <w:r w:rsidRPr="000F551D">
        <w:br/>
        <w:t xml:space="preserve">For further information and code samples on building Excel UDFs for a Windows HPC Server 2008 R2 cluster, please refer to the article </w:t>
      </w:r>
      <w:hyperlink r:id="rId48" w:history="1">
        <w:r w:rsidRPr="000F551D">
          <w:rPr>
            <w:rStyle w:val="Hyperlink"/>
          </w:rPr>
          <w:t>Accelerating Excel® 2010 with Windows® HPC Server 2008 R2: Converting Cluster-Safe UDFs for Offloading to a Windows® HPC Cluster</w:t>
        </w:r>
      </w:hyperlink>
      <w:r w:rsidRPr="000F551D">
        <w:t>.</w:t>
      </w:r>
    </w:p>
    <w:p w:rsidR="000373F8" w:rsidRPr="000F551D" w:rsidRDefault="000373F8" w:rsidP="000373F8">
      <w:pPr>
        <w:pStyle w:val="Heading1"/>
      </w:pPr>
      <w:bookmarkStart w:id="22" w:name="_Toc322515434"/>
      <w:r w:rsidRPr="000F551D">
        <w:t>Debugging HPC Applications</w:t>
      </w:r>
      <w:bookmarkEnd w:id="21"/>
      <w:bookmarkEnd w:id="22"/>
    </w:p>
    <w:p w:rsidR="000373F8" w:rsidRPr="000F551D" w:rsidRDefault="000373F8" w:rsidP="000373F8">
      <w:pPr>
        <w:pStyle w:val="ppBodyText"/>
      </w:pPr>
      <w:r w:rsidRPr="000F551D">
        <w:t xml:space="preserve">Debugging parallel applications is always a challenge, and the challenge is even bigger in a complex environment like a Windows HPC Server cluster. Fortunately, Visual Studio can be used to debug HPC applications in </w:t>
      </w:r>
      <w:r w:rsidR="006443FC">
        <w:t xml:space="preserve">both </w:t>
      </w:r>
      <w:r w:rsidRPr="000F551D">
        <w:t xml:space="preserve">the local development fabric </w:t>
      </w:r>
      <w:r w:rsidR="002E39D1">
        <w:t>and</w:t>
      </w:r>
      <w:r w:rsidRPr="000F551D">
        <w:t xml:space="preserve"> the remote cluster environment:</w:t>
      </w:r>
    </w:p>
    <w:p w:rsidR="000373F8" w:rsidRPr="000F551D" w:rsidRDefault="000373F8" w:rsidP="000373F8">
      <w:pPr>
        <w:pStyle w:val="ppBulletList"/>
      </w:pPr>
      <w:r w:rsidRPr="000F551D">
        <w:rPr>
          <w:b/>
          <w:bCs/>
        </w:rPr>
        <w:t>Local debugging.</w:t>
      </w:r>
      <w:r w:rsidRPr="000F551D">
        <w:t xml:space="preserve"> Debugging an HPC application on the local machine is very important during the service development phase. Because it is very expensive to provide each developer with a private development cluster, a local HPC environment can be simulated.</w:t>
      </w:r>
    </w:p>
    <w:p w:rsidR="000373F8" w:rsidRPr="000F551D" w:rsidRDefault="000373F8" w:rsidP="000373F8">
      <w:pPr>
        <w:pStyle w:val="ppBulletList"/>
      </w:pPr>
      <w:r w:rsidRPr="000F551D">
        <w:rPr>
          <w:b/>
          <w:bCs/>
        </w:rPr>
        <w:t>Cluster debugging.</w:t>
      </w:r>
      <w:r w:rsidRPr="000F551D">
        <w:t xml:space="preserve"> Debugging an HPC application on the remote cluster is important in later stages of the application’s life cycle, such as integration, QA, staging, and production.</w:t>
      </w:r>
    </w:p>
    <w:p w:rsidR="000373F8" w:rsidRPr="000F551D" w:rsidRDefault="000373F8" w:rsidP="000373F8">
      <w:pPr>
        <w:pStyle w:val="ppBodyText"/>
      </w:pPr>
      <w:r w:rsidRPr="000F551D">
        <w:t xml:space="preserve">There are two </w:t>
      </w:r>
      <w:hyperlink r:id="rId49" w:history="1">
        <w:r w:rsidRPr="000F551D">
          <w:rPr>
            <w:rStyle w:val="Hyperlink"/>
          </w:rPr>
          <w:t>add-ons</w:t>
        </w:r>
      </w:hyperlink>
      <w:r w:rsidRPr="000F551D">
        <w:t xml:space="preserve"> for debugging HPC applications in Visual Studio:</w:t>
      </w:r>
    </w:p>
    <w:p w:rsidR="000373F8" w:rsidRPr="000F551D" w:rsidRDefault="000373F8" w:rsidP="000373F8">
      <w:pPr>
        <w:pStyle w:val="ppBulletList"/>
      </w:pPr>
      <w:r w:rsidRPr="000F551D">
        <w:rPr>
          <w:b/>
          <w:bCs/>
        </w:rPr>
        <w:t>C# Cluster-SOA Debugger</w:t>
      </w:r>
      <w:r w:rsidRPr="000F551D">
        <w:br/>
        <w:t>This debugger allows both local and cluster debugging, as well as advanced features like stepping into server code from the client and simulating Windows Azure nodes locally. The SOA debugger also adds two project templates to Visual Studio to ease the development of interactive and durable session clients.</w:t>
      </w:r>
      <w:r w:rsidRPr="000F551D">
        <w:br/>
        <w:t xml:space="preserve">More information about C# Cluster-SOA Debugger can be found in the MSDN article </w:t>
      </w:r>
      <w:hyperlink r:id="rId50" w:history="1">
        <w:r w:rsidRPr="000F551D">
          <w:rPr>
            <w:rStyle w:val="Hyperlink"/>
          </w:rPr>
          <w:t>Debugging a Durable Session Client on a Windows HPC 2008 R2 Cluster Walkthrough</w:t>
        </w:r>
      </w:hyperlink>
      <w:r w:rsidRPr="000F551D">
        <w:t>.</w:t>
      </w:r>
    </w:p>
    <w:p w:rsidR="000373F8" w:rsidRPr="000F551D" w:rsidRDefault="000373F8" w:rsidP="000373F8">
      <w:pPr>
        <w:pStyle w:val="ppBulletList"/>
      </w:pPr>
      <w:r w:rsidRPr="000F551D">
        <w:rPr>
          <w:b/>
          <w:bCs/>
        </w:rPr>
        <w:t>MPI Cluster Debugger</w:t>
      </w:r>
      <w:r w:rsidRPr="000F551D">
        <w:br/>
        <w:t xml:space="preserve">This debugger supports debugging MPI applications executed on the cluster </w:t>
      </w:r>
      <w:r w:rsidR="00C006F2" w:rsidRPr="000F551D">
        <w:t xml:space="preserve">(on-premises nodes only) </w:t>
      </w:r>
      <w:r w:rsidRPr="000F551D">
        <w:t>by extending the Visual Studio Remote Debugger functionality. This debugger also includes a project template for C/C++ MPI programs.</w:t>
      </w:r>
      <w:r w:rsidRPr="000F551D">
        <w:br/>
        <w:t xml:space="preserve">More information about the MPI Cluster Debugger can be found in the </w:t>
      </w:r>
      <w:hyperlink r:id="rId51" w:history="1">
        <w:r w:rsidRPr="000F551D">
          <w:rPr>
            <w:rStyle w:val="Hyperlink"/>
          </w:rPr>
          <w:t>Debugging MPI Applications on an HPC Cluster</w:t>
        </w:r>
      </w:hyperlink>
      <w:r w:rsidRPr="000F551D">
        <w:t xml:space="preserve"> article on the MSDN.</w:t>
      </w:r>
      <w:r w:rsidRPr="000F551D">
        <w:br/>
      </w:r>
    </w:p>
    <w:p w:rsidR="00405B54" w:rsidRPr="000F551D" w:rsidRDefault="00B41E6E">
      <w:pPr>
        <w:spacing w:after="200"/>
        <w:rPr>
          <w:rFonts w:asciiTheme="majorHAnsi" w:eastAsiaTheme="majorEastAsia" w:hAnsiTheme="majorHAnsi" w:cstheme="majorBidi"/>
          <w:b/>
          <w:bCs/>
          <w:color w:val="17365D" w:themeColor="text2" w:themeShade="BF"/>
          <w:spacing w:val="5"/>
          <w:kern w:val="28"/>
          <w:sz w:val="20"/>
          <w:szCs w:val="20"/>
        </w:rPr>
      </w:pPr>
      <w:r w:rsidRPr="000F551D">
        <w:rPr>
          <w:b/>
          <w:bCs/>
        </w:rPr>
        <w:br w:type="page"/>
      </w:r>
    </w:p>
    <w:p w:rsidR="00737F63" w:rsidRPr="00877969" w:rsidRDefault="00B41E6E" w:rsidP="00737F63">
      <w:pPr>
        <w:pStyle w:val="ppTopic"/>
      </w:pPr>
      <w:bookmarkStart w:id="23" w:name="_Toc289981701"/>
      <w:bookmarkStart w:id="24" w:name="_Toc322515435"/>
      <w:r w:rsidRPr="00877969">
        <w:t>Data Guidance</w:t>
      </w:r>
      <w:bookmarkEnd w:id="23"/>
      <w:bookmarkEnd w:id="24"/>
    </w:p>
    <w:p w:rsidR="00737F63" w:rsidRPr="000F551D" w:rsidRDefault="00737F63" w:rsidP="00737F63">
      <w:pPr>
        <w:pStyle w:val="ppBodyText"/>
        <w:numPr>
          <w:ilvl w:val="1"/>
          <w:numId w:val="2"/>
        </w:numPr>
      </w:pPr>
      <w:r w:rsidRPr="000F551D">
        <w:rPr>
          <w:bCs/>
        </w:rPr>
        <w:t>Th</w:t>
      </w:r>
      <w:r w:rsidRPr="000F551D">
        <w:t>e Compute, Web, and VM roles are evidence of Windows Azure’s power as a Platform as a Service (</w:t>
      </w:r>
      <w:r w:rsidR="002E39D1" w:rsidRPr="000F551D">
        <w:t>P</w:t>
      </w:r>
      <w:r w:rsidR="002E39D1">
        <w:t>aa</w:t>
      </w:r>
      <w:r w:rsidR="002E39D1" w:rsidRPr="000F551D">
        <w:t>S</w:t>
      </w:r>
      <w:r w:rsidRPr="000F551D">
        <w:t>) offering. The Windows Azure Storage, Database, and Caching features make Windows Azure a complete solution. Independently from the Windows Azure roles, the storage mechanisms facilitate storing and managing data in the cloud. This data can be stored and retrieved by Windows Azure roles and non-Azure applications by using a variety of APIs, from direct URIs to .NET API calls.</w:t>
      </w:r>
    </w:p>
    <w:p w:rsidR="00737F63" w:rsidRPr="000F551D" w:rsidRDefault="00737F63" w:rsidP="00737F63">
      <w:pPr>
        <w:pStyle w:val="ppBodyText"/>
        <w:numPr>
          <w:ilvl w:val="1"/>
          <w:numId w:val="2"/>
        </w:numPr>
      </w:pPr>
      <w:r w:rsidRPr="000F551D">
        <w:t>A primary concern for distributed applications is the marshaling of data between services, and Windows Azure HPC applications are no different. Architects need to manage the tension between</w:t>
      </w:r>
      <w:r w:rsidR="00C655C5" w:rsidRPr="000F551D">
        <w:t xml:space="preserve"> properly</w:t>
      </w:r>
      <w:r w:rsidRPr="000F551D">
        <w:t xml:space="preserve"> structuring the service and minimizing network traffic and bandwidth utilization. This concern is even more acute when dealing with complex topologies such as hybrid on-premise</w:t>
      </w:r>
      <w:r w:rsidR="00C655C5" w:rsidRPr="000F551D">
        <w:t>s</w:t>
      </w:r>
      <w:r w:rsidRPr="000F551D">
        <w:t xml:space="preserve"> and Azure applications.</w:t>
      </w:r>
    </w:p>
    <w:p w:rsidR="00737F63" w:rsidRPr="000F551D" w:rsidRDefault="00737F63" w:rsidP="00737F63">
      <w:pPr>
        <w:pStyle w:val="Heading1"/>
      </w:pPr>
      <w:bookmarkStart w:id="25" w:name="_Toc289981702"/>
      <w:bookmarkStart w:id="26" w:name="_Toc322515436"/>
      <w:r w:rsidRPr="000F551D">
        <w:t>Windows Azure Data Stores</w:t>
      </w:r>
      <w:bookmarkEnd w:id="25"/>
      <w:bookmarkEnd w:id="26"/>
    </w:p>
    <w:p w:rsidR="00737F63" w:rsidRPr="000F551D" w:rsidRDefault="00737F63" w:rsidP="00737F63">
      <w:pPr>
        <w:pStyle w:val="ppBodyText"/>
        <w:numPr>
          <w:ilvl w:val="1"/>
          <w:numId w:val="2"/>
        </w:numPr>
      </w:pPr>
      <w:r w:rsidRPr="000F551D">
        <w:t>To understand Windows Azure data storage, we need to review the different options available for storing data in the cloud.</w:t>
      </w:r>
    </w:p>
    <w:p w:rsidR="00737F63" w:rsidRPr="000F551D" w:rsidRDefault="00737F63" w:rsidP="00737F63">
      <w:pPr>
        <w:pStyle w:val="Heading2"/>
      </w:pPr>
      <w:bookmarkStart w:id="27" w:name="_Toc322515437"/>
      <w:r w:rsidRPr="000F551D">
        <w:t>Windows Azure Storage</w:t>
      </w:r>
      <w:bookmarkEnd w:id="27"/>
    </w:p>
    <w:p w:rsidR="00737F63" w:rsidRPr="000F551D" w:rsidRDefault="00737F63" w:rsidP="00150DC6">
      <w:pPr>
        <w:pStyle w:val="ppBodyText"/>
        <w:numPr>
          <w:ilvl w:val="1"/>
          <w:numId w:val="2"/>
        </w:numPr>
      </w:pPr>
      <w:r w:rsidRPr="000F551D">
        <w:t xml:space="preserve">Windows Azure Storage provides </w:t>
      </w:r>
      <w:r w:rsidR="00150DC6">
        <w:t>several</w:t>
      </w:r>
      <w:r w:rsidR="00150DC6" w:rsidRPr="000F551D">
        <w:t xml:space="preserve"> </w:t>
      </w:r>
      <w:r w:rsidRPr="000F551D">
        <w:t>types of storage mechanisms:</w:t>
      </w:r>
    </w:p>
    <w:p w:rsidR="00737F63" w:rsidRPr="000F551D" w:rsidRDefault="00737F63" w:rsidP="00737F63">
      <w:pPr>
        <w:pStyle w:val="Heading3"/>
      </w:pPr>
      <w:r w:rsidRPr="000F551D">
        <w:t>Blobs</w:t>
      </w:r>
    </w:p>
    <w:p w:rsidR="00737F63" w:rsidRPr="000F551D" w:rsidRDefault="00737F63" w:rsidP="00737F63">
      <w:pPr>
        <w:pStyle w:val="ppBodyText"/>
        <w:numPr>
          <w:ilvl w:val="1"/>
          <w:numId w:val="2"/>
        </w:numPr>
      </w:pPr>
      <w:r w:rsidRPr="000F551D">
        <w:t>Blobs contain large binary data such as images, videos, or executable files. Blobs reside within containers that group files in a storage unit that can be scaled by Windows Azure to several servers, and serves as a security boundary.</w:t>
      </w:r>
      <w:r w:rsidRPr="000F551D">
        <w:br/>
        <w:t>In Windows Azure there are two types of blobs:</w:t>
      </w:r>
    </w:p>
    <w:p w:rsidR="00737F63" w:rsidRPr="000F551D" w:rsidRDefault="00737F63" w:rsidP="00737F63">
      <w:pPr>
        <w:pStyle w:val="ppBulletList"/>
        <w:numPr>
          <w:ilvl w:val="1"/>
          <w:numId w:val="30"/>
        </w:numPr>
      </w:pPr>
      <w:r w:rsidRPr="000F551D">
        <w:rPr>
          <w:b/>
          <w:bCs/>
        </w:rPr>
        <w:t>Block blobs.</w:t>
      </w:r>
      <w:r w:rsidRPr="000F551D">
        <w:t xml:space="preserve"> Optimized for a large, streaming workload comprised of 4-megabyte blocks, identified by block IDs. Currently there is a limit of 50,000 blocks per blob, resulting in a total maximum size of 200 GB. Block blobs are suitable for uploading small-to-large objects, where updates are usually based on replacing the existing object with an updated instance of the object.</w:t>
      </w:r>
    </w:p>
    <w:p w:rsidR="00737F63" w:rsidRPr="000F551D" w:rsidRDefault="00737F63" w:rsidP="00737F63">
      <w:pPr>
        <w:pStyle w:val="ppBulletList"/>
        <w:numPr>
          <w:ilvl w:val="1"/>
          <w:numId w:val="30"/>
        </w:numPr>
      </w:pPr>
      <w:r w:rsidRPr="000F551D">
        <w:rPr>
          <w:b/>
          <w:bCs/>
        </w:rPr>
        <w:t>Page blobs.</w:t>
      </w:r>
      <w:r w:rsidRPr="000F551D">
        <w:t xml:space="preserve"> Divided into 512-byte pages and optimized for random read/write access. Currently there is a limit of 1 TB per page blob. Page blobs are recommended when upload</w:t>
      </w:r>
      <w:r w:rsidR="00D0493A">
        <w:t>ing</w:t>
      </w:r>
      <w:r w:rsidRPr="000F551D">
        <w:t xml:space="preserve"> large files that can be update</w:t>
      </w:r>
      <w:r w:rsidR="00D0493A">
        <w:t>d</w:t>
      </w:r>
      <w:r w:rsidRPr="000F551D">
        <w:t xml:space="preserve"> in random positions (like editing a file on a local drive).</w:t>
      </w:r>
    </w:p>
    <w:p w:rsidR="00737F63" w:rsidRPr="000F551D" w:rsidRDefault="00737F63" w:rsidP="00737F63">
      <w:pPr>
        <w:pStyle w:val="ppBodyText"/>
        <w:numPr>
          <w:ilvl w:val="1"/>
          <w:numId w:val="2"/>
        </w:numPr>
      </w:pPr>
      <w:r w:rsidRPr="000F551D">
        <w:t xml:space="preserve">You specify which type of blob to create by calling the </w:t>
      </w:r>
      <w:hyperlink r:id="rId52" w:history="1">
        <w:r w:rsidRPr="000F551D">
          <w:rPr>
            <w:rStyle w:val="Hyperlink"/>
            <w:rFonts w:cs="Segoe UI"/>
          </w:rPr>
          <w:t>PutBlob</w:t>
        </w:r>
      </w:hyperlink>
      <w:r w:rsidRPr="000F551D">
        <w:t xml:space="preserve"> operation. After creating the blob its type cannot be changed, and further updates can be performed only by the operation appropriate for that blob </w:t>
      </w:r>
      <w:r w:rsidRPr="000F551D">
        <w:rPr>
          <w:rFonts w:cstheme="minorHAnsi"/>
        </w:rPr>
        <w:t>type—</w:t>
      </w:r>
      <w:proofErr w:type="spellStart"/>
      <w:r w:rsidR="00892457">
        <w:fldChar w:fldCharType="begin"/>
      </w:r>
      <w:r w:rsidR="00892457">
        <w:instrText xml:space="preserve"> HYPERLINK "http://msdn.microsoft.com/en-us/library/dd135726.aspx" </w:instrText>
      </w:r>
      <w:r w:rsidR="00892457">
        <w:fldChar w:fldCharType="separate"/>
      </w:r>
      <w:r w:rsidRPr="000F551D">
        <w:rPr>
          <w:rStyle w:val="Hyperlink"/>
          <w:rFonts w:cstheme="minorHAnsi"/>
        </w:rPr>
        <w:t>PutBlock</w:t>
      </w:r>
      <w:proofErr w:type="spellEnd"/>
      <w:r w:rsidR="00892457">
        <w:rPr>
          <w:rStyle w:val="Hyperlink"/>
          <w:rFonts w:cstheme="minorHAnsi"/>
        </w:rPr>
        <w:fldChar w:fldCharType="end"/>
      </w:r>
      <w:r w:rsidRPr="000F551D">
        <w:rPr>
          <w:rFonts w:cstheme="minorHAnsi"/>
        </w:rPr>
        <w:t xml:space="preserve"> and </w:t>
      </w:r>
      <w:hyperlink r:id="rId53" w:history="1">
        <w:proofErr w:type="spellStart"/>
        <w:proofErr w:type="gramStart"/>
        <w:r w:rsidRPr="000F551D">
          <w:rPr>
            <w:rStyle w:val="Hyperlink"/>
            <w:rFonts w:cstheme="minorHAnsi"/>
          </w:rPr>
          <w:t>PutBlockList</w:t>
        </w:r>
        <w:proofErr w:type="spellEnd"/>
      </w:hyperlink>
      <w:r w:rsidRPr="000F551D">
        <w:rPr>
          <w:rFonts w:cstheme="minorHAnsi"/>
        </w:rPr>
        <w:t xml:space="preserve"> for a block blob, and </w:t>
      </w:r>
      <w:hyperlink r:id="rId54" w:history="1">
        <w:r w:rsidRPr="000F551D">
          <w:rPr>
            <w:rStyle w:val="Hyperlink"/>
            <w:rFonts w:cstheme="minorHAnsi"/>
          </w:rPr>
          <w:t>PutPage</w:t>
        </w:r>
      </w:hyperlink>
      <w:proofErr w:type="gramEnd"/>
      <w:r w:rsidRPr="000F551D">
        <w:rPr>
          <w:rFonts w:cstheme="minorHAnsi"/>
        </w:rPr>
        <w:t xml:space="preserve"> for a p</w:t>
      </w:r>
      <w:r w:rsidRPr="000F551D">
        <w:t>age blob.</w:t>
      </w:r>
    </w:p>
    <w:p w:rsidR="00737F63" w:rsidRPr="000F551D" w:rsidRDefault="00737F63" w:rsidP="00737F63">
      <w:pPr>
        <w:pStyle w:val="Heading3"/>
      </w:pPr>
      <w:r w:rsidRPr="000F551D">
        <w:t>Tables</w:t>
      </w:r>
    </w:p>
    <w:p w:rsidR="00737F63" w:rsidRPr="000F551D" w:rsidRDefault="00737F63" w:rsidP="00737F63">
      <w:pPr>
        <w:pStyle w:val="ppBodyText"/>
        <w:numPr>
          <w:ilvl w:val="1"/>
          <w:numId w:val="2"/>
        </w:numPr>
      </w:pPr>
      <w:r w:rsidRPr="000F551D">
        <w:t xml:space="preserve">Windows Azure tables are a scalable and flexible mechanism for storing structured entities, such as a list of stock quotes, or a list of temperatures measured in several locations during a period of time. A table entity is identified by two properties: a “RowKey” to identify its row, and a “PartitionKey” to </w:t>
      </w:r>
      <w:r w:rsidR="00D0493A">
        <w:t>group</w:t>
      </w:r>
      <w:r w:rsidR="00D0493A" w:rsidRPr="000F551D">
        <w:t xml:space="preserve"> </w:t>
      </w:r>
      <w:r w:rsidRPr="000F551D">
        <w:t>related entities when Windows Azure scales the table automatically across several servers in the data</w:t>
      </w:r>
      <w:r w:rsidR="00EF1013">
        <w:t xml:space="preserve"> </w:t>
      </w:r>
      <w:r w:rsidRPr="000F551D">
        <w:t>center.</w:t>
      </w:r>
    </w:p>
    <w:p w:rsidR="00737F63" w:rsidRPr="000F551D" w:rsidRDefault="00737F63" w:rsidP="00737F63">
      <w:pPr>
        <w:pStyle w:val="Heading3"/>
      </w:pPr>
      <w:r w:rsidRPr="000F551D">
        <w:t>Queues</w:t>
      </w:r>
    </w:p>
    <w:p w:rsidR="00737F63" w:rsidRPr="000F551D" w:rsidRDefault="00737F63" w:rsidP="00F96516">
      <w:pPr>
        <w:pStyle w:val="ppBodyText"/>
        <w:numPr>
          <w:ilvl w:val="1"/>
          <w:numId w:val="2"/>
        </w:numPr>
      </w:pPr>
      <w:r w:rsidRPr="000F551D">
        <w:t xml:space="preserve">Queues are different from blobs and tables, and provide a persistent messaging mechanism, originally designed to allow communication between </w:t>
      </w:r>
      <w:r w:rsidR="00BB78F7">
        <w:t>w</w:t>
      </w:r>
      <w:r w:rsidR="00BB78F7" w:rsidRPr="000F551D">
        <w:t xml:space="preserve">eb </w:t>
      </w:r>
      <w:r w:rsidRPr="000F551D">
        <w:t xml:space="preserve">roles and </w:t>
      </w:r>
      <w:r w:rsidR="00BB78F7">
        <w:t>w</w:t>
      </w:r>
      <w:r w:rsidR="00BB78F7" w:rsidRPr="000F551D">
        <w:t xml:space="preserve">orker </w:t>
      </w:r>
      <w:r w:rsidRPr="000F551D">
        <w:t>roles. In HPC applications, queues can be used to store sets of work waiting to be processed by the cluster’s compute nodes</w:t>
      </w:r>
      <w:r w:rsidR="00F96516" w:rsidRPr="000F551D">
        <w:t xml:space="preserve"> (on</w:t>
      </w:r>
      <w:r w:rsidR="00D0493A">
        <w:t>-</w:t>
      </w:r>
      <w:r w:rsidR="00F96516" w:rsidRPr="000F551D">
        <w:t>premises and in Windows Azure)</w:t>
      </w:r>
      <w:r w:rsidRPr="000F551D">
        <w:t>.</w:t>
      </w:r>
    </w:p>
    <w:p w:rsidR="00737F63" w:rsidRPr="000F551D" w:rsidRDefault="00737F63" w:rsidP="00737F63">
      <w:pPr>
        <w:pStyle w:val="Heading2"/>
      </w:pPr>
      <w:bookmarkStart w:id="28" w:name="_Toc322515438"/>
      <w:r w:rsidRPr="000F551D">
        <w:t>SQL Azure</w:t>
      </w:r>
      <w:bookmarkEnd w:id="28"/>
    </w:p>
    <w:p w:rsidR="00737F63" w:rsidRPr="000F551D" w:rsidRDefault="00737F63" w:rsidP="00737F63">
      <w:pPr>
        <w:pStyle w:val="ppBodyText"/>
        <w:numPr>
          <w:ilvl w:val="1"/>
          <w:numId w:val="2"/>
        </w:numPr>
      </w:pPr>
      <w:r w:rsidRPr="000F551D">
        <w:t xml:space="preserve">SQL Azure is the cloud-enabled version of </w:t>
      </w:r>
      <w:r w:rsidR="00EF1013">
        <w:t xml:space="preserve">Microsoft </w:t>
      </w:r>
      <w:r w:rsidRPr="000F551D">
        <w:t>SQL Server. It provides the ability to store, manage, and consume complex relational data. SQL Azure has a growing list of features, including transactions, indexing, partitioning, failover, and ETL support. Unlike the on-premises version of SQL Server that has an almost infinite size support (around 500,000 terabytes), SQL Azure imposes a database size limitation determined by a database model. After choosing the database model at the time of creation, its size cannot be changed.</w:t>
      </w:r>
    </w:p>
    <w:p w:rsidR="00737F63" w:rsidRPr="000F551D" w:rsidRDefault="00737F63" w:rsidP="00737F63">
      <w:pPr>
        <w:pStyle w:val="Heading2"/>
      </w:pPr>
      <w:bookmarkStart w:id="29" w:name="_Toc322515439"/>
      <w:r w:rsidRPr="000F551D">
        <w:t xml:space="preserve">Windows Azure </w:t>
      </w:r>
      <w:r w:rsidR="00FA67B7" w:rsidRPr="000F551D">
        <w:t>Cach</w:t>
      </w:r>
      <w:r w:rsidR="00FA67B7">
        <w:t>ing</w:t>
      </w:r>
      <w:bookmarkEnd w:id="29"/>
    </w:p>
    <w:p w:rsidR="00737F63" w:rsidRPr="000F551D" w:rsidRDefault="00FA67B7" w:rsidP="00737F63">
      <w:pPr>
        <w:pStyle w:val="ppBodyText"/>
        <w:numPr>
          <w:ilvl w:val="1"/>
          <w:numId w:val="2"/>
        </w:numPr>
      </w:pPr>
      <w:r>
        <w:t xml:space="preserve">Windows Azure </w:t>
      </w:r>
      <w:r w:rsidR="00117331">
        <w:t>C</w:t>
      </w:r>
      <w:r>
        <w:t xml:space="preserve">aching (formerly called </w:t>
      </w:r>
      <w:r w:rsidR="00737F63" w:rsidRPr="000F551D">
        <w:t>AppFabric Cache</w:t>
      </w:r>
      <w:r>
        <w:t>)</w:t>
      </w:r>
      <w:r w:rsidR="00737F63" w:rsidRPr="000F551D">
        <w:t xml:space="preserve"> is a distributed in-memory cache facility that can store commonly</w:t>
      </w:r>
      <w:r w:rsidR="00EF1013">
        <w:t xml:space="preserve"> </w:t>
      </w:r>
      <w:r w:rsidR="00737F63" w:rsidRPr="000F551D">
        <w:t>accessed and infrequently</w:t>
      </w:r>
      <w:r w:rsidR="00EF1013">
        <w:t xml:space="preserve"> </w:t>
      </w:r>
      <w:r w:rsidR="00737F63" w:rsidRPr="000F551D">
        <w:t>changed data in memory. It provides a high-performance, scalable, and safe data store for any DataContract-serializable object.</w:t>
      </w:r>
    </w:p>
    <w:p w:rsidR="00737F63" w:rsidRPr="000F551D" w:rsidRDefault="00737F63" w:rsidP="00737F63">
      <w:pPr>
        <w:pStyle w:val="ppBodyText"/>
        <w:numPr>
          <w:ilvl w:val="1"/>
          <w:numId w:val="2"/>
        </w:numPr>
      </w:pPr>
    </w:p>
    <w:p w:rsidR="00737F63" w:rsidRPr="000F551D" w:rsidRDefault="00737F63" w:rsidP="00737F63">
      <w:pPr>
        <w:pStyle w:val="ppBodyText"/>
        <w:numPr>
          <w:ilvl w:val="1"/>
          <w:numId w:val="2"/>
        </w:numPr>
      </w:pPr>
      <w:r w:rsidRPr="000F551D">
        <w:t xml:space="preserve">You can find more information about each storage type, its usage, and its limitations in the TechNet article </w:t>
      </w:r>
      <w:hyperlink r:id="rId55" w:history="1">
        <w:r w:rsidRPr="000F551D">
          <w:rPr>
            <w:rStyle w:val="Hyperlink"/>
          </w:rPr>
          <w:t>Understanding Data Storage Offerings on the Windows Azure Platform</w:t>
        </w:r>
      </w:hyperlink>
      <w:r w:rsidRPr="000F551D">
        <w:t>.</w:t>
      </w:r>
    </w:p>
    <w:p w:rsidR="00150DC6" w:rsidRPr="000F551D" w:rsidRDefault="00150DC6" w:rsidP="00150DC6">
      <w:pPr>
        <w:pStyle w:val="Heading2"/>
      </w:pPr>
      <w:bookmarkStart w:id="30" w:name="_Toc322515440"/>
      <w:bookmarkStart w:id="31" w:name="_Toc289981703"/>
      <w:r w:rsidRPr="000F551D">
        <w:t>Content Delivery Network (CDN)</w:t>
      </w:r>
      <w:bookmarkEnd w:id="30"/>
    </w:p>
    <w:p w:rsidR="00150DC6" w:rsidRPr="000F551D" w:rsidRDefault="00150DC6" w:rsidP="00150DC6">
      <w:pPr>
        <w:pStyle w:val="ppBodyText"/>
        <w:numPr>
          <w:ilvl w:val="1"/>
          <w:numId w:val="2"/>
        </w:numPr>
      </w:pPr>
      <w:r w:rsidRPr="000F551D">
        <w:t>Windows Azure provides a way to move data physically closer to the end user by caching files on local sites. When CDN is enabled, the first request to access a file will trigger a background copy to the closest CDN site while the file is retrieved. Subsequent accesses will contact a geographically closer server, reducing latency and overall load on the central servers. There are currently 24 physical nodes on five continents.</w:t>
      </w:r>
    </w:p>
    <w:p w:rsidR="00737F63" w:rsidRPr="000F551D" w:rsidRDefault="00737F63" w:rsidP="00737F63">
      <w:pPr>
        <w:pStyle w:val="Heading1"/>
      </w:pPr>
      <w:bookmarkStart w:id="32" w:name="_Toc322515441"/>
      <w:r w:rsidRPr="000F551D">
        <w:t>Moving Data to the Cloud</w:t>
      </w:r>
      <w:bookmarkEnd w:id="31"/>
      <w:bookmarkEnd w:id="32"/>
    </w:p>
    <w:p w:rsidR="00737F63" w:rsidRPr="000F551D" w:rsidRDefault="00737F63" w:rsidP="008D7B44">
      <w:pPr>
        <w:pStyle w:val="ppBodyText"/>
        <w:numPr>
          <w:ilvl w:val="1"/>
          <w:numId w:val="2"/>
        </w:numPr>
      </w:pPr>
      <w:r w:rsidRPr="000F551D">
        <w:t>Of the different types of jobs that can run on an HPC cluster</w:t>
      </w:r>
      <w:r w:rsidR="00EF1013">
        <w:t>,</w:t>
      </w:r>
      <w:r w:rsidR="00EA4E42" w:rsidRPr="000F551D">
        <w:t xml:space="preserve"> </w:t>
      </w:r>
      <w:r w:rsidRPr="000F551D">
        <w:t>a distinction can be made between jobs that require data for their operation and jobs that require minimal data or no data at all. For example, a parametric sweep job that looks for large prime numbers needs only to send each worker node a numeric value indicating the search range (the parametric sweep index). An image-rendering job, however, would require each worker node to receive an image for processing, usually represented as a large byte array.</w:t>
      </w:r>
    </w:p>
    <w:p w:rsidR="00737F63" w:rsidRPr="000F551D" w:rsidRDefault="00737F63" w:rsidP="00737F63">
      <w:pPr>
        <w:pStyle w:val="ppNote"/>
        <w:numPr>
          <w:ilvl w:val="1"/>
          <w:numId w:val="28"/>
        </w:numPr>
        <w:ind w:left="142"/>
      </w:pPr>
      <w:r w:rsidRPr="000F551D">
        <w:rPr>
          <w:b/>
          <w:bCs/>
        </w:rPr>
        <w:t>Note:</w:t>
      </w:r>
      <w:r w:rsidRPr="000F551D">
        <w:t xml:space="preserve"> This topic discusses the HPC application input data. For information about working with output data generated by HPC applications, please see the “</w:t>
      </w:r>
      <w:r w:rsidR="002E766A" w:rsidRPr="000F551D">
        <w:fldChar w:fldCharType="begin"/>
      </w:r>
      <w:r w:rsidRPr="000F551D">
        <w:instrText xml:space="preserve"> REF _Ref289101805 \h </w:instrText>
      </w:r>
      <w:r w:rsidR="002E766A" w:rsidRPr="000F551D">
        <w:fldChar w:fldCharType="separate"/>
      </w:r>
      <w:r w:rsidR="00B47198" w:rsidRPr="000F551D">
        <w:t>Outputting Results</w:t>
      </w:r>
      <w:r w:rsidR="002E766A" w:rsidRPr="000F551D">
        <w:fldChar w:fldCharType="end"/>
      </w:r>
      <w:r w:rsidRPr="000F551D">
        <w:t>” topic below.</w:t>
      </w:r>
    </w:p>
    <w:p w:rsidR="00737F63" w:rsidRPr="000F551D" w:rsidRDefault="00737F63" w:rsidP="00737F63">
      <w:pPr>
        <w:pStyle w:val="ppBodyText"/>
        <w:numPr>
          <w:ilvl w:val="1"/>
          <w:numId w:val="2"/>
        </w:numPr>
      </w:pPr>
    </w:p>
    <w:p w:rsidR="00737F63" w:rsidRPr="000F551D" w:rsidRDefault="00737F63" w:rsidP="00737F63">
      <w:pPr>
        <w:pStyle w:val="ppBodyText"/>
        <w:numPr>
          <w:ilvl w:val="1"/>
          <w:numId w:val="2"/>
        </w:numPr>
      </w:pPr>
      <w:r w:rsidRPr="000F551D">
        <w:t>When working with on-premises worker nodes that have local access to their input data, e.g.</w:t>
      </w:r>
      <w:r w:rsidR="00943833">
        <w:t>,</w:t>
      </w:r>
      <w:r w:rsidRPr="000F551D">
        <w:t xml:space="preserve"> by using file servers or an RDBMS, usually passing data to the application is less of an issue because HPC cluster networks are very fast, especially when using </w:t>
      </w:r>
      <w:hyperlink r:id="rId56" w:history="1">
        <w:r w:rsidRPr="000F551D">
          <w:rPr>
            <w:rStyle w:val="Hyperlink"/>
          </w:rPr>
          <w:t>InfiniBand</w:t>
        </w:r>
      </w:hyperlink>
      <w:r w:rsidRPr="000F551D">
        <w:t xml:space="preserve"> technology. </w:t>
      </w:r>
      <w:r w:rsidR="00750732" w:rsidRPr="000F551D">
        <w:t>When</w:t>
      </w:r>
      <w:r w:rsidR="00926C69" w:rsidRPr="000F551D">
        <w:t xml:space="preserve"> </w:t>
      </w:r>
      <w:r w:rsidRPr="000F551D">
        <w:t xml:space="preserve">Windows Azure worker nodes are added to your cluster, the location of your data becomes an issue. Accessing local storage from Windows Azure nodes </w:t>
      </w:r>
      <w:r w:rsidR="004E1611" w:rsidRPr="000F551D">
        <w:t>might</w:t>
      </w:r>
      <w:r w:rsidRPr="000F551D">
        <w:t xml:space="preserve"> pose a problem when it comes to firewalls, bandwidth, and concurrency, particularly when scaling the nodes.</w:t>
      </w:r>
    </w:p>
    <w:p w:rsidR="00737F63" w:rsidRPr="000F551D" w:rsidRDefault="00737F63" w:rsidP="00737F63">
      <w:pPr>
        <w:pStyle w:val="ppBodyText"/>
        <w:numPr>
          <w:ilvl w:val="1"/>
          <w:numId w:val="2"/>
        </w:numPr>
      </w:pPr>
      <w:r w:rsidRPr="000F551D">
        <w:t>In some cases, it suffices to pass the data directly to the HPC application from the client application; for example, you can create a SOA application that receives a request object (data contract) containing all the necessary input data. Although this solution is fine for some applications, others might need a more robust solution. An image-rendering application, for instance, might use the same images in every job, changing only the type of rendering to perform. Data-centric applications might need to work with large data sets. If this kind of application is run on Windows Azure nodes, it might be advisable to migrate the data to Windows Azure storage and let the on- and off-premises nodes access it repeatedly, rather than marshal the data for every application execution.</w:t>
      </w:r>
    </w:p>
    <w:p w:rsidR="00737F63" w:rsidRPr="000F551D" w:rsidRDefault="00737F63" w:rsidP="00737F63">
      <w:pPr>
        <w:pStyle w:val="ppBodyText"/>
        <w:numPr>
          <w:ilvl w:val="1"/>
          <w:numId w:val="2"/>
        </w:numPr>
      </w:pPr>
      <w:r w:rsidRPr="000F551D">
        <w:t>Windows Azure storage mechanisms try to bring the data as close to the worker machines as possible by storing it in the same data</w:t>
      </w:r>
      <w:r w:rsidR="00EF1013">
        <w:t xml:space="preserve"> </w:t>
      </w:r>
      <w:r w:rsidRPr="000F551D">
        <w:t xml:space="preserve">center. </w:t>
      </w:r>
      <w:r w:rsidR="00943833">
        <w:t>Because</w:t>
      </w:r>
      <w:r w:rsidR="00943833" w:rsidRPr="000F551D">
        <w:t xml:space="preserve"> </w:t>
      </w:r>
      <w:r w:rsidRPr="000F551D">
        <w:t>communication inside the data</w:t>
      </w:r>
      <w:r w:rsidR="00EF1013">
        <w:t xml:space="preserve"> </w:t>
      </w:r>
      <w:r w:rsidRPr="000F551D">
        <w:t xml:space="preserve">center is much faster than an Internet connection, this </w:t>
      </w:r>
      <w:r w:rsidR="00926C69" w:rsidRPr="000F551D">
        <w:t xml:space="preserve">significantly </w:t>
      </w:r>
      <w:r w:rsidRPr="000F551D">
        <w:t>reduces the time spent on network transfers.</w:t>
      </w:r>
    </w:p>
    <w:p w:rsidR="00737F63" w:rsidRPr="000F551D" w:rsidRDefault="00737F63" w:rsidP="00737F63">
      <w:pPr>
        <w:pStyle w:val="Heading2"/>
      </w:pPr>
      <w:bookmarkStart w:id="33" w:name="_Toc322515442"/>
      <w:r w:rsidRPr="000F551D">
        <w:t>Choosing a Storage Type</w:t>
      </w:r>
      <w:bookmarkEnd w:id="33"/>
    </w:p>
    <w:p w:rsidR="00737F63" w:rsidRPr="000F551D" w:rsidRDefault="00737F63" w:rsidP="00737F63">
      <w:pPr>
        <w:pStyle w:val="ppBodyText"/>
        <w:numPr>
          <w:ilvl w:val="1"/>
          <w:numId w:val="2"/>
        </w:numPr>
      </w:pPr>
      <w:r w:rsidRPr="000F551D">
        <w:t xml:space="preserve">When working with Windows Azure storage, you have the choice </w:t>
      </w:r>
      <w:r w:rsidR="008B562C">
        <w:t>of</w:t>
      </w:r>
      <w:r w:rsidR="008B562C" w:rsidRPr="000F551D">
        <w:t xml:space="preserve"> </w:t>
      </w:r>
      <w:r w:rsidRPr="000F551D">
        <w:t xml:space="preserve">numerous storage types: blobs, tables, queues, SQL Azure, and </w:t>
      </w:r>
      <w:r w:rsidR="00FA67B7">
        <w:t>Windows Azure</w:t>
      </w:r>
      <w:r w:rsidR="00FA67B7" w:rsidRPr="000F551D">
        <w:t xml:space="preserve"> </w:t>
      </w:r>
      <w:r w:rsidRPr="000F551D">
        <w:t>Cach</w:t>
      </w:r>
      <w:r w:rsidR="00FA67B7">
        <w:t>ing</w:t>
      </w:r>
      <w:r w:rsidRPr="000F551D">
        <w:t>. The abundance of storage types can sometimes make it difficult to determine which is most suitable for your application’s data. When looking for the appropriate storage type, the following should be taken into consideration:</w:t>
      </w:r>
    </w:p>
    <w:p w:rsidR="00737F63" w:rsidRPr="000F551D" w:rsidRDefault="00737F63" w:rsidP="00737F63">
      <w:pPr>
        <w:pStyle w:val="ppBulletList"/>
        <w:numPr>
          <w:ilvl w:val="1"/>
          <w:numId w:val="30"/>
        </w:numPr>
      </w:pPr>
      <w:r w:rsidRPr="000F551D">
        <w:rPr>
          <w:b/>
          <w:bCs/>
        </w:rPr>
        <w:t>The type of data</w:t>
      </w:r>
      <w:r w:rsidRPr="000F551D">
        <w:t xml:space="preserve">. The data that needs to be handled by the HPC application </w:t>
      </w:r>
      <w:r w:rsidR="004E1611" w:rsidRPr="000F551D">
        <w:t>can</w:t>
      </w:r>
      <w:r w:rsidRPr="000F551D">
        <w:t xml:space="preserve"> determine the type of storage to use:</w:t>
      </w:r>
    </w:p>
    <w:p w:rsidR="00737F63" w:rsidRPr="000F551D" w:rsidRDefault="00737F63" w:rsidP="00737F63">
      <w:pPr>
        <w:pStyle w:val="ppBulletListIndent"/>
        <w:numPr>
          <w:ilvl w:val="2"/>
          <w:numId w:val="30"/>
        </w:numPr>
      </w:pPr>
      <w:r w:rsidRPr="000F551D">
        <w:rPr>
          <w:b/>
          <w:bCs/>
        </w:rPr>
        <w:t>Structured</w:t>
      </w:r>
      <w:r w:rsidRPr="000F551D">
        <w:t xml:space="preserve">. When handling structured data—for example, when working with an Excel worksheet in which each row is sent to a different node—you </w:t>
      </w:r>
      <w:r w:rsidR="004E1611" w:rsidRPr="000F551D">
        <w:t>might</w:t>
      </w:r>
      <w:r w:rsidRPr="000F551D">
        <w:t xml:space="preserve"> want to store the data in structured storage in advance so you don’t have to handle serialization or encoding at runtime. Windows Azure tables can store structured data and make it easy to upload data into a table for later use.</w:t>
      </w:r>
    </w:p>
    <w:p w:rsidR="00737F63" w:rsidRPr="000F551D" w:rsidRDefault="00737F63" w:rsidP="00737F63">
      <w:pPr>
        <w:pStyle w:val="ppBulletListIndent"/>
        <w:numPr>
          <w:ilvl w:val="2"/>
          <w:numId w:val="30"/>
        </w:numPr>
      </w:pPr>
      <w:r w:rsidRPr="000F551D">
        <w:rPr>
          <w:b/>
          <w:bCs/>
        </w:rPr>
        <w:t>Non-structured</w:t>
      </w:r>
      <w:r w:rsidRPr="000F551D">
        <w:t>. When using non-structured data, such as numbers or strings, you can directly send these values to the application without preliminary storage. For example, this is useful in parametric sweep jobs that search for prime numbers. However, if you need to store these values prior to running the job—e.g., if you intend to run the application several times on the same data—you can use Windows Azure tables with a table that contains a single value (</w:t>
      </w:r>
      <w:r w:rsidR="0065623E">
        <w:t xml:space="preserve">a </w:t>
      </w:r>
      <w:r w:rsidRPr="000F551D">
        <w:t>number</w:t>
      </w:r>
      <w:r w:rsidR="0065623E">
        <w:t xml:space="preserve">, </w:t>
      </w:r>
      <w:r w:rsidRPr="000F551D">
        <w:t>string</w:t>
      </w:r>
      <w:r w:rsidR="0065623E">
        <w:t xml:space="preserve">, </w:t>
      </w:r>
      <w:r w:rsidRPr="000F551D">
        <w:t>date</w:t>
      </w:r>
      <w:r w:rsidR="0065623E">
        <w:t xml:space="preserve">, </w:t>
      </w:r>
      <w:r w:rsidRPr="000F551D">
        <w:t xml:space="preserve">etc.). If the application is only run once but you want to prepare the non-structured data in advance to minimize computational latency, you </w:t>
      </w:r>
      <w:r w:rsidR="00926C69" w:rsidRPr="000F551D">
        <w:t xml:space="preserve">might </w:t>
      </w:r>
      <w:r w:rsidRPr="000F551D">
        <w:t>want to use queues.</w:t>
      </w:r>
    </w:p>
    <w:p w:rsidR="00737F63" w:rsidRPr="000F551D" w:rsidRDefault="00737F63" w:rsidP="00737F63">
      <w:pPr>
        <w:pStyle w:val="ppBulletListIndent"/>
        <w:numPr>
          <w:ilvl w:val="2"/>
          <w:numId w:val="30"/>
        </w:numPr>
      </w:pPr>
      <w:r w:rsidRPr="000F551D">
        <w:rPr>
          <w:b/>
          <w:bCs/>
        </w:rPr>
        <w:t>Binary</w:t>
      </w:r>
      <w:r w:rsidRPr="000F551D">
        <w:t xml:space="preserve">. Binary data, especially large binary data, is more suitable for storage in blobs since tables and queues have a size limitation imposed by their design. If you have structured data with less than 64 KB of binary data, you can choose </w:t>
      </w:r>
      <w:r w:rsidR="0065623E">
        <w:t>among</w:t>
      </w:r>
      <w:r w:rsidRPr="000F551D">
        <w:t xml:space="preserve"> blobs (with metadata), tables</w:t>
      </w:r>
      <w:r w:rsidR="0065623E">
        <w:t>,</w:t>
      </w:r>
      <w:r w:rsidRPr="000F551D">
        <w:t xml:space="preserve"> or even queues.</w:t>
      </w:r>
    </w:p>
    <w:p w:rsidR="00737F63" w:rsidRPr="000F551D" w:rsidRDefault="00737F63" w:rsidP="00737F63">
      <w:pPr>
        <w:pStyle w:val="ppBulletListIndent"/>
        <w:numPr>
          <w:ilvl w:val="2"/>
          <w:numId w:val="30"/>
        </w:numPr>
      </w:pPr>
      <w:r w:rsidRPr="000F551D">
        <w:rPr>
          <w:b/>
          <w:bCs/>
        </w:rPr>
        <w:t>Entities with relations</w:t>
      </w:r>
      <w:r w:rsidRPr="000F551D">
        <w:t>. If you have structured data that contains relations (foreign keys) required for your processing, you will need to store the data in a SQL Azure database for entity-relational navigation.</w:t>
      </w:r>
    </w:p>
    <w:p w:rsidR="00737F63" w:rsidRPr="000F551D" w:rsidRDefault="00737F63" w:rsidP="00737F63">
      <w:pPr>
        <w:pStyle w:val="ppBulletList"/>
        <w:numPr>
          <w:ilvl w:val="1"/>
          <w:numId w:val="30"/>
        </w:numPr>
      </w:pPr>
      <w:r w:rsidRPr="000F551D">
        <w:rPr>
          <w:b/>
          <w:bCs/>
        </w:rPr>
        <w:t>Size limitations</w:t>
      </w:r>
      <w:r w:rsidRPr="000F551D">
        <w:t xml:space="preserve">. Each Windows Azure storage type has its limitations. For example, queues are limited to objects less than 8 KB in size, tables </w:t>
      </w:r>
      <w:r w:rsidR="004E1611" w:rsidRPr="000F551D">
        <w:t>can</w:t>
      </w:r>
      <w:r w:rsidRPr="000F551D">
        <w:t xml:space="preserve"> contain rows with up to 255 properties, and blobs are limited according to their type (block or page).</w:t>
      </w:r>
    </w:p>
    <w:p w:rsidR="00737F63" w:rsidRPr="000F551D" w:rsidRDefault="00737F63" w:rsidP="00737F63">
      <w:pPr>
        <w:pStyle w:val="ppBulletList"/>
        <w:numPr>
          <w:ilvl w:val="1"/>
          <w:numId w:val="30"/>
        </w:numPr>
      </w:pPr>
      <w:r w:rsidRPr="000F551D">
        <w:rPr>
          <w:b/>
          <w:bCs/>
        </w:rPr>
        <w:t>Performance</w:t>
      </w:r>
      <w:r w:rsidRPr="000F551D">
        <w:t>. The various storage types have different throughput performance, depending on parameters such as download vs. upload being dominant, one reader vs. multiple concurrent readers, typical transfer size, latency requirements, and so forth. After choosing a storage type, you should test it while changing various parameters to see if it operates within reasonable bounds.</w:t>
      </w:r>
      <w:r w:rsidRPr="000F551D">
        <w:br/>
      </w:r>
      <w:hyperlink r:id="rId57" w:history="1">
        <w:r w:rsidRPr="000F551D">
          <w:rPr>
            <w:rStyle w:val="Hyperlink"/>
          </w:rPr>
          <w:t>Azurescope benchmarks</w:t>
        </w:r>
      </w:hyperlink>
      <w:r w:rsidRPr="000F551D">
        <w:t xml:space="preserve"> offers several test cases for various storage types, such as blobs, tables, and queues, that you can refer to when planning your throughput testing.</w:t>
      </w:r>
    </w:p>
    <w:p w:rsidR="00737F63" w:rsidRPr="000F551D" w:rsidRDefault="00737F63" w:rsidP="00737F63">
      <w:pPr>
        <w:pStyle w:val="ppBulletList"/>
        <w:numPr>
          <w:ilvl w:val="1"/>
          <w:numId w:val="30"/>
        </w:numPr>
      </w:pPr>
      <w:r w:rsidRPr="000F551D">
        <w:rPr>
          <w:b/>
          <w:bCs/>
        </w:rPr>
        <w:t>Pricing</w:t>
      </w:r>
      <w:r w:rsidRPr="000F551D">
        <w:t xml:space="preserve">. The various storage types in Windows Azure have different </w:t>
      </w:r>
      <w:hyperlink r:id="rId58" w:history="1">
        <w:r w:rsidRPr="000F551D">
          <w:rPr>
            <w:rStyle w:val="Hyperlink"/>
          </w:rPr>
          <w:t>pricing strategies</w:t>
        </w:r>
      </w:hyperlink>
      <w:r w:rsidRPr="000F551D">
        <w:t>. Some charge according to the size of the data you store or plan to store, while others charge according to the number of transactions you make when uploading and downloading the data.</w:t>
      </w:r>
      <w:r w:rsidR="008B562C">
        <w:t xml:space="preserve"> Additional pricing considerations are discussed in the following section, “Deciding When to Move Data”.</w:t>
      </w:r>
    </w:p>
    <w:p w:rsidR="00737F63" w:rsidRPr="000F551D" w:rsidRDefault="00737F63" w:rsidP="00737F63">
      <w:pPr>
        <w:pStyle w:val="ppBulletList"/>
        <w:numPr>
          <w:ilvl w:val="0"/>
          <w:numId w:val="0"/>
        </w:numPr>
        <w:tabs>
          <w:tab w:val="left" w:pos="720"/>
        </w:tabs>
      </w:pPr>
      <w:r w:rsidRPr="000F551D">
        <w:t>After deciding which storage type to use, you need to upload your data to that storage and then build your application to pull data from that storage. Changing your decision midway is nontrivial and should not be taken lightly.</w:t>
      </w:r>
    </w:p>
    <w:p w:rsidR="00737F63" w:rsidRPr="000F551D" w:rsidRDefault="00737F63" w:rsidP="00737F63">
      <w:pPr>
        <w:pStyle w:val="Heading2"/>
      </w:pPr>
      <w:bookmarkStart w:id="34" w:name="_Ref289102412"/>
      <w:bookmarkStart w:id="35" w:name="_Toc322515443"/>
      <w:r w:rsidRPr="000F551D">
        <w:t>Deciding When to Move Data</w:t>
      </w:r>
      <w:bookmarkEnd w:id="34"/>
      <w:bookmarkEnd w:id="35"/>
    </w:p>
    <w:p w:rsidR="00737F63" w:rsidRPr="000F551D" w:rsidRDefault="00737F63" w:rsidP="00737F63">
      <w:pPr>
        <w:pStyle w:val="ppBodyText"/>
        <w:numPr>
          <w:ilvl w:val="1"/>
          <w:numId w:val="2"/>
        </w:numPr>
      </w:pPr>
      <w:r w:rsidRPr="000F551D">
        <w:t xml:space="preserve">Moving your application data to Azure storage is not always the best solution, and oftentimes it </w:t>
      </w:r>
      <w:r w:rsidR="00926C69" w:rsidRPr="000F551D">
        <w:t xml:space="preserve">might </w:t>
      </w:r>
      <w:r w:rsidRPr="000F551D">
        <w:t xml:space="preserve">not even be possible. Issues such as pricing, sensitivity of data, and government regulations </w:t>
      </w:r>
      <w:r w:rsidR="00926C69" w:rsidRPr="000F551D">
        <w:t xml:space="preserve">can </w:t>
      </w:r>
      <w:r w:rsidRPr="000F551D">
        <w:t>affect the decision to upload your data. For example, Germany and the UK have regulations that prohibit the storing of financial and government information outside the boundaries of the country.</w:t>
      </w:r>
    </w:p>
    <w:p w:rsidR="00737F63" w:rsidRPr="000F551D" w:rsidRDefault="00737F63" w:rsidP="00737F63">
      <w:pPr>
        <w:pStyle w:val="ppBodyText"/>
        <w:numPr>
          <w:ilvl w:val="1"/>
          <w:numId w:val="2"/>
        </w:numPr>
      </w:pPr>
      <w:r w:rsidRPr="000F551D">
        <w:t>The following checklist can help you assess whether or not you should upload your data to Windows Azure, and if so, what data to upload:</w:t>
      </w:r>
    </w:p>
    <w:p w:rsidR="00737F63" w:rsidRPr="000F551D" w:rsidRDefault="00737F63" w:rsidP="00737F63">
      <w:pPr>
        <w:pStyle w:val="ppBulletList"/>
        <w:numPr>
          <w:ilvl w:val="1"/>
          <w:numId w:val="30"/>
        </w:numPr>
      </w:pPr>
      <w:r w:rsidRPr="000F551D">
        <w:rPr>
          <w:b/>
          <w:bCs/>
        </w:rPr>
        <w:t>Data sensitivity</w:t>
      </w:r>
      <w:r w:rsidRPr="000F551D">
        <w:t>. Does the data need to be encrypted? Should it be accessible only with certain credentials? Does the storage type you’ve chosen support that type of authentication and security?</w:t>
      </w:r>
    </w:p>
    <w:p w:rsidR="00737F63" w:rsidRPr="000F551D" w:rsidRDefault="00737F63" w:rsidP="00737F63">
      <w:pPr>
        <w:pStyle w:val="ppBulletList"/>
        <w:numPr>
          <w:ilvl w:val="1"/>
          <w:numId w:val="30"/>
        </w:numPr>
      </w:pPr>
      <w:r w:rsidRPr="000F551D">
        <w:rPr>
          <w:b/>
          <w:bCs/>
        </w:rPr>
        <w:t>Regulations</w:t>
      </w:r>
      <w:r w:rsidRPr="000F551D">
        <w:t>. Are you legally permitted to place the data in Windows Azure storage? Are there any restrictions that require you to use a specific data</w:t>
      </w:r>
      <w:r w:rsidR="00EF1013">
        <w:t xml:space="preserve"> </w:t>
      </w:r>
      <w:r w:rsidRPr="000F551D">
        <w:t>center or limit the volume of data that can be stored outside of the organization?</w:t>
      </w:r>
    </w:p>
    <w:p w:rsidR="00737F63" w:rsidRPr="000F551D" w:rsidRDefault="00737F63" w:rsidP="00737F63">
      <w:pPr>
        <w:pStyle w:val="ppBulletList"/>
        <w:numPr>
          <w:ilvl w:val="1"/>
          <w:numId w:val="30"/>
        </w:numPr>
      </w:pPr>
      <w:r w:rsidRPr="000F551D">
        <w:rPr>
          <w:b/>
          <w:bCs/>
        </w:rPr>
        <w:t>Amount of data</w:t>
      </w:r>
      <w:r w:rsidRPr="000F551D">
        <w:t>. How much data (</w:t>
      </w:r>
      <w:r w:rsidR="008B562C">
        <w:t xml:space="preserve">for example, </w:t>
      </w:r>
      <w:r w:rsidRPr="000F551D">
        <w:t>MB</w:t>
      </w:r>
      <w:r w:rsidR="008B562C">
        <w:t xml:space="preserve">, </w:t>
      </w:r>
      <w:r w:rsidRPr="000F551D">
        <w:t>GB</w:t>
      </w:r>
      <w:r w:rsidR="008B562C">
        <w:t xml:space="preserve">, </w:t>
      </w:r>
      <w:r w:rsidRPr="000F551D">
        <w:t>TB) do you need to upload? Can the upload be done in a reasonable amount of time?</w:t>
      </w:r>
    </w:p>
    <w:p w:rsidR="00737F63" w:rsidRPr="000F551D" w:rsidRDefault="00737F63" w:rsidP="00737F63">
      <w:pPr>
        <w:pStyle w:val="ppBulletList"/>
        <w:numPr>
          <w:ilvl w:val="1"/>
          <w:numId w:val="30"/>
        </w:numPr>
      </w:pPr>
      <w:r w:rsidRPr="000F551D">
        <w:rPr>
          <w:b/>
          <w:bCs/>
        </w:rPr>
        <w:t>Data updates</w:t>
      </w:r>
      <w:r w:rsidRPr="000F551D">
        <w:t>. Do you need to keep the data in Windows Azure after completing the job? Do you need to synchronize the data with a local copy?</w:t>
      </w:r>
    </w:p>
    <w:p w:rsidR="00737F63" w:rsidRPr="000F551D" w:rsidRDefault="00737F63" w:rsidP="00737F63">
      <w:pPr>
        <w:pStyle w:val="ppBulletList"/>
        <w:numPr>
          <w:ilvl w:val="1"/>
          <w:numId w:val="30"/>
        </w:numPr>
      </w:pPr>
      <w:r w:rsidRPr="000F551D">
        <w:rPr>
          <w:b/>
          <w:bCs/>
        </w:rPr>
        <w:t>System topology</w:t>
      </w:r>
      <w:r w:rsidRPr="000F551D">
        <w:t xml:space="preserve">. Where </w:t>
      </w:r>
      <w:r w:rsidR="008B562C">
        <w:t>are</w:t>
      </w:r>
      <w:r w:rsidR="008B562C" w:rsidRPr="000F551D">
        <w:t xml:space="preserve"> </w:t>
      </w:r>
      <w:r w:rsidRPr="000F551D">
        <w:t>the majority of your compute nodes located</w:t>
      </w:r>
      <w:r w:rsidR="008B562C" w:rsidRPr="000F551D">
        <w:t>—</w:t>
      </w:r>
      <w:r w:rsidR="008B562C">
        <w:t>o</w:t>
      </w:r>
      <w:r w:rsidRPr="000F551D">
        <w:t>n-premises or in the cloud? If you only have a small number of nodes in the cloud, perhaps you can make do without storage by copying some of the data locally to each node before running the job.</w:t>
      </w:r>
    </w:p>
    <w:p w:rsidR="00737F63" w:rsidRPr="000F551D" w:rsidRDefault="008B562C" w:rsidP="00737F63">
      <w:pPr>
        <w:pStyle w:val="ppBodyText"/>
        <w:numPr>
          <w:ilvl w:val="1"/>
          <w:numId w:val="2"/>
        </w:numPr>
      </w:pPr>
      <w:r>
        <w:t>Performance is a</w:t>
      </w:r>
      <w:r w:rsidR="00737F63" w:rsidRPr="000F551D">
        <w:t xml:space="preserve">nother major issue that needs to be taken into account when deciding whether or not to move data into the cloud. If you upload your data to the cloud and store it in Windows Azure storage, your Windows Azure compute nodes will be able to reach it more easily. At the same time, however, you will adversely affect the performance of your on-premises compute nodes, which will need to get their data from the cloud instead of using local data. </w:t>
      </w:r>
    </w:p>
    <w:p w:rsidR="000051DC" w:rsidRPr="000F551D" w:rsidRDefault="000051DC" w:rsidP="008D7B44">
      <w:pPr>
        <w:pStyle w:val="ppBodyText"/>
        <w:numPr>
          <w:ilvl w:val="1"/>
          <w:numId w:val="2"/>
        </w:numPr>
      </w:pPr>
      <w:r w:rsidRPr="000F551D">
        <w:t>For example, consider the following scenario for an image</w:t>
      </w:r>
      <w:r w:rsidR="008B562C">
        <w:t>-</w:t>
      </w:r>
      <w:r w:rsidRPr="000F551D">
        <w:t>rendering application that needs to render 400 images where each frame is defined by a 25</w:t>
      </w:r>
      <w:r w:rsidR="008B562C">
        <w:t xml:space="preserve"> </w:t>
      </w:r>
      <w:r w:rsidRPr="000F551D">
        <w:t>MB rendering instruction file. When running such an application as a parametric sweep application, each node has to retrieve the instruction file from storage. The following questions should be raised:</w:t>
      </w:r>
    </w:p>
    <w:p w:rsidR="000051DC" w:rsidRPr="000F551D" w:rsidRDefault="000051DC" w:rsidP="008D7B44">
      <w:pPr>
        <w:pStyle w:val="ppBulletList"/>
      </w:pPr>
      <w:r w:rsidRPr="000F551D">
        <w:t>How many on-premises nodes and Windows Azure nodes do you have?</w:t>
      </w:r>
    </w:p>
    <w:p w:rsidR="000051DC" w:rsidRPr="000F551D" w:rsidRDefault="000051DC" w:rsidP="008D7B44">
      <w:pPr>
        <w:pStyle w:val="ppBulletList"/>
      </w:pPr>
      <w:r w:rsidRPr="000F551D">
        <w:t>How will you upload the files to the storage</w:t>
      </w:r>
      <w:r w:rsidR="008B562C">
        <w:t>, m</w:t>
      </w:r>
      <w:r w:rsidRPr="000F551D">
        <w:t>anually or by script?</w:t>
      </w:r>
    </w:p>
    <w:p w:rsidR="000051DC" w:rsidRPr="000F551D" w:rsidRDefault="000051DC" w:rsidP="008D7B44">
      <w:pPr>
        <w:pStyle w:val="ppBulletList"/>
      </w:pPr>
      <w:r w:rsidRPr="000F551D">
        <w:t>How will you utilize your network bandwidth to upload the files quickly?</w:t>
      </w:r>
    </w:p>
    <w:p w:rsidR="000051DC" w:rsidRPr="000F551D" w:rsidRDefault="000051DC" w:rsidP="008D7B44">
      <w:pPr>
        <w:pStyle w:val="ppBulletList"/>
      </w:pPr>
      <w:r w:rsidRPr="000F551D">
        <w:t>If changes occur in the files later, how will you update the storage?</w:t>
      </w:r>
    </w:p>
    <w:p w:rsidR="00737F63" w:rsidRPr="000F551D" w:rsidRDefault="002B712F" w:rsidP="00737F63">
      <w:pPr>
        <w:pStyle w:val="ppBodyText"/>
        <w:numPr>
          <w:ilvl w:val="1"/>
          <w:numId w:val="2"/>
        </w:numPr>
      </w:pPr>
      <w:r w:rsidRPr="000F551D">
        <w:t xml:space="preserve">To answer these questions you need to understand the </w:t>
      </w:r>
      <w:r w:rsidR="00737F63" w:rsidRPr="000F551D">
        <w:t>factors that can affect the overall performance of your cluster when it comes to using data from the cloud:</w:t>
      </w:r>
    </w:p>
    <w:p w:rsidR="00737F63" w:rsidRPr="000F551D" w:rsidRDefault="00737F63" w:rsidP="00737F63">
      <w:pPr>
        <w:pStyle w:val="ppBulletList"/>
        <w:numPr>
          <w:ilvl w:val="1"/>
          <w:numId w:val="30"/>
        </w:numPr>
      </w:pPr>
      <w:r w:rsidRPr="000F551D">
        <w:rPr>
          <w:b/>
          <w:bCs/>
        </w:rPr>
        <w:t>The distribution of on-premises nodes and Windows Azure nodes</w:t>
      </w:r>
      <w:r w:rsidRPr="000F551D">
        <w:br/>
        <w:t xml:space="preserve">If most of your nodes are on-premises and you only have a few nodes in Windows Azure, you </w:t>
      </w:r>
      <w:r w:rsidR="00926C69" w:rsidRPr="000F551D">
        <w:t xml:space="preserve">might </w:t>
      </w:r>
      <w:r w:rsidRPr="000F551D">
        <w:t xml:space="preserve">not want to move the entirety of your data to Windows Azure storage, but rather only the data you need for the current calculation. If possible, the Windows Azure nodes </w:t>
      </w:r>
      <w:r w:rsidR="00926C69" w:rsidRPr="000F551D">
        <w:t xml:space="preserve">might </w:t>
      </w:r>
      <w:r w:rsidRPr="000F551D">
        <w:t>be allowed access to the data on your local network, instead.</w:t>
      </w:r>
      <w:r w:rsidRPr="000F551D">
        <w:br/>
        <w:t>On the other hand, if you’ve built a new cluster that uses only Windows Azure nodes, it is logical that you upload the required data to Windows Azure storage.</w:t>
      </w:r>
    </w:p>
    <w:p w:rsidR="00737F63" w:rsidRPr="000F551D" w:rsidRDefault="00737F63" w:rsidP="008D7B44">
      <w:pPr>
        <w:pStyle w:val="ppBulletList"/>
        <w:numPr>
          <w:ilvl w:val="1"/>
          <w:numId w:val="30"/>
        </w:numPr>
      </w:pPr>
      <w:r w:rsidRPr="000F551D">
        <w:rPr>
          <w:b/>
          <w:bCs/>
        </w:rPr>
        <w:t>The size of your on-premises nodes</w:t>
      </w:r>
      <w:r w:rsidRPr="000F551D">
        <w:br/>
        <w:t xml:space="preserve">If your compute nodes </w:t>
      </w:r>
      <w:r w:rsidR="00D07E69" w:rsidRPr="000F551D">
        <w:t xml:space="preserve">(on-premises and in Windows Azure) </w:t>
      </w:r>
      <w:r w:rsidRPr="000F551D">
        <w:t xml:space="preserve">have powerful CPUs with several cores, you </w:t>
      </w:r>
      <w:r w:rsidR="002C5A57" w:rsidRPr="000F551D">
        <w:t xml:space="preserve">might </w:t>
      </w:r>
      <w:r w:rsidRPr="000F551D">
        <w:t xml:space="preserve">be able to build an application that takes advantage of the multiple cores (for example by using the .NET </w:t>
      </w:r>
      <w:r w:rsidR="00574760">
        <w:t xml:space="preserve">Framework </w:t>
      </w:r>
      <w:r w:rsidRPr="000F551D">
        <w:t xml:space="preserve">4 </w:t>
      </w:r>
      <w:hyperlink r:id="rId59" w:history="1">
        <w:r w:rsidRPr="000F551D">
          <w:rPr>
            <w:rStyle w:val="Hyperlink"/>
          </w:rPr>
          <w:t>Task Parallel Library</w:t>
        </w:r>
      </w:hyperlink>
      <w:r w:rsidRPr="000F551D">
        <w:t>) and downloads large sets of data instead of having several applications each downloading a small piece of data. Using one connection to download large content can sometimes be faster than using several connections to download small chunks of data</w:t>
      </w:r>
      <w:r w:rsidR="0080482C">
        <w:t>,</w:t>
      </w:r>
      <w:r w:rsidRPr="000F551D">
        <w:t xml:space="preserve"> owing to connection initialization, network routing, and authentication.</w:t>
      </w:r>
    </w:p>
    <w:p w:rsidR="00737F63" w:rsidRPr="000F551D" w:rsidRDefault="00737F63" w:rsidP="00085287">
      <w:pPr>
        <w:pStyle w:val="ppBulletList"/>
        <w:numPr>
          <w:ilvl w:val="1"/>
          <w:numId w:val="30"/>
        </w:numPr>
      </w:pPr>
      <w:r w:rsidRPr="000F551D">
        <w:rPr>
          <w:b/>
          <w:bCs/>
        </w:rPr>
        <w:t>The number of nodes running concurrently</w:t>
      </w:r>
      <w:r w:rsidRPr="000F551D">
        <w:br/>
        <w:t xml:space="preserve">The more nodes you have and the more </w:t>
      </w:r>
      <w:r w:rsidR="007E6689" w:rsidRPr="000F551D">
        <w:t xml:space="preserve">parallel operations </w:t>
      </w:r>
      <w:r w:rsidRPr="000F551D">
        <w:t xml:space="preserve">these nodes </w:t>
      </w:r>
      <w:r w:rsidR="007E6689" w:rsidRPr="000F551D">
        <w:t>perform</w:t>
      </w:r>
      <w:r w:rsidRPr="000F551D">
        <w:t xml:space="preserve">, the more concurrent downloads there will be from storage. If </w:t>
      </w:r>
      <w:r w:rsidR="00251737" w:rsidRPr="000F551D">
        <w:t xml:space="preserve">all the nodes </w:t>
      </w:r>
      <w:r w:rsidRPr="000F551D">
        <w:t>retriev</w:t>
      </w:r>
      <w:r w:rsidR="00251737" w:rsidRPr="000F551D">
        <w:t>e their</w:t>
      </w:r>
      <w:r w:rsidRPr="000F551D">
        <w:t xml:space="preserve"> data from the same physical storage, such as a blob container, and each download accesses different items in the storage, you will probably see a performance hit that increases the latency of </w:t>
      </w:r>
      <w:r w:rsidR="00251737" w:rsidRPr="000F551D">
        <w:t xml:space="preserve">each </w:t>
      </w:r>
      <w:r w:rsidRPr="000F551D">
        <w:t>download.</w:t>
      </w:r>
      <w:r w:rsidRPr="000F551D">
        <w:br/>
        <w:t>However, even as download latency increases, your overall throughput (work per second) can still improve due to better utilization of network bandwidth, as seen in</w:t>
      </w:r>
      <w:r w:rsidR="00085287" w:rsidRPr="000F551D">
        <w:t xml:space="preserve"> </w:t>
      </w:r>
      <w:r w:rsidR="00085287" w:rsidRPr="000F551D">
        <w:fldChar w:fldCharType="begin"/>
      </w:r>
      <w:r w:rsidR="00085287" w:rsidRPr="000F551D">
        <w:instrText xml:space="preserve"> REF _Ref308627891 \h </w:instrText>
      </w:r>
      <w:r w:rsidR="00085287" w:rsidRPr="000F551D">
        <w:fldChar w:fldCharType="separate"/>
      </w:r>
      <w:r w:rsidR="00B47198" w:rsidRPr="000F551D">
        <w:t xml:space="preserve">Figure </w:t>
      </w:r>
      <w:r w:rsidR="00B47198">
        <w:rPr>
          <w:noProof/>
        </w:rPr>
        <w:t>5</w:t>
      </w:r>
      <w:r w:rsidR="00085287" w:rsidRPr="000F551D">
        <w:fldChar w:fldCharType="end"/>
      </w:r>
      <w:r w:rsidRPr="000F551D">
        <w:t>.</w:t>
      </w:r>
      <w:r w:rsidRPr="000F551D">
        <w:br/>
      </w:r>
      <w:r w:rsidR="00674925" w:rsidRPr="000F551D">
        <w:rPr>
          <w:noProof/>
          <w:lang w:bidi="ar-SA"/>
        </w:rPr>
        <w:drawing>
          <wp:inline distT="0" distB="0" distL="0" distR="0" wp14:anchorId="4AE2FF45" wp14:editId="0167CE37">
            <wp:extent cx="4469863" cy="2630658"/>
            <wp:effectExtent l="0" t="0" r="6985" b="0"/>
            <wp:docPr id="1" name="Picture 1" descr="D:\Sela\Consultancies\Microsoft\HPC\Figures\Through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la\Consultancies\Microsoft\HPC\Figures\Throughput.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469987" cy="2630731"/>
                    </a:xfrm>
                    <a:prstGeom prst="rect">
                      <a:avLst/>
                    </a:prstGeom>
                    <a:noFill/>
                    <a:ln>
                      <a:noFill/>
                    </a:ln>
                  </pic:spPr>
                </pic:pic>
              </a:graphicData>
            </a:graphic>
          </wp:inline>
        </w:drawing>
      </w:r>
    </w:p>
    <w:p w:rsidR="00737F63" w:rsidRPr="000F551D" w:rsidRDefault="00737F63" w:rsidP="00737F63">
      <w:pPr>
        <w:pStyle w:val="ppFigureNumberIndent"/>
        <w:numPr>
          <w:ilvl w:val="2"/>
          <w:numId w:val="27"/>
        </w:numPr>
        <w:ind w:left="851"/>
      </w:pPr>
      <w:bookmarkStart w:id="36" w:name="_Ref308627891"/>
      <w:r w:rsidRPr="000F551D">
        <w:t xml:space="preserve">Figure </w:t>
      </w:r>
      <w:r w:rsidR="00A71C26">
        <w:fldChar w:fldCharType="begin"/>
      </w:r>
      <w:r w:rsidR="00A71C26">
        <w:instrText xml:space="preserve"> SEQ Figure \* ARABIC </w:instrText>
      </w:r>
      <w:r w:rsidR="00A71C26">
        <w:fldChar w:fldCharType="separate"/>
      </w:r>
      <w:r w:rsidR="00B47198">
        <w:rPr>
          <w:noProof/>
        </w:rPr>
        <w:t>5</w:t>
      </w:r>
      <w:r w:rsidR="00A71C26">
        <w:rPr>
          <w:noProof/>
        </w:rPr>
        <w:fldChar w:fldCharType="end"/>
      </w:r>
      <w:bookmarkEnd w:id="36"/>
    </w:p>
    <w:p w:rsidR="00737F63" w:rsidRPr="000F551D" w:rsidRDefault="00737F63" w:rsidP="008D7B44">
      <w:pPr>
        <w:pStyle w:val="ppFigureCaptionIndent"/>
        <w:numPr>
          <w:ilvl w:val="2"/>
          <w:numId w:val="26"/>
        </w:numPr>
        <w:ind w:left="851"/>
      </w:pPr>
      <w:r w:rsidRPr="000F551D">
        <w:t xml:space="preserve">Throughput test for downloading files (2-9 MB) by a varying number of </w:t>
      </w:r>
      <w:r w:rsidR="00251737" w:rsidRPr="000F551D">
        <w:t xml:space="preserve">Windows Azure </w:t>
      </w:r>
      <w:r w:rsidRPr="000F551D">
        <w:t>nodes</w:t>
      </w:r>
    </w:p>
    <w:p w:rsidR="00737F63" w:rsidRPr="000F551D" w:rsidRDefault="00737F63" w:rsidP="008D7B44">
      <w:pPr>
        <w:pStyle w:val="ppBulletList"/>
        <w:numPr>
          <w:ilvl w:val="1"/>
          <w:numId w:val="30"/>
        </w:numPr>
      </w:pPr>
      <w:r w:rsidRPr="000F551D">
        <w:rPr>
          <w:b/>
          <w:bCs/>
        </w:rPr>
        <w:t>Network bandwidth</w:t>
      </w:r>
      <w:r w:rsidRPr="000F551D">
        <w:br/>
        <w:t xml:space="preserve">If you plan to transfer a lot of data from your local network to Windows Azure storage or from Windows Azure storage to your on-premises nodes, the overall throughput of your data access will depend on your network and Internet bandwidth and on the </w:t>
      </w:r>
      <w:hyperlink r:id="rId61" w:history="1">
        <w:r w:rsidRPr="000F551D">
          <w:rPr>
            <w:rStyle w:val="Hyperlink"/>
          </w:rPr>
          <w:t>location</w:t>
        </w:r>
      </w:hyperlink>
      <w:r w:rsidRPr="000F551D">
        <w:t xml:space="preserve"> of your Windows Azure </w:t>
      </w:r>
      <w:r w:rsidR="00EA4E42" w:rsidRPr="000F551D">
        <w:t>data</w:t>
      </w:r>
      <w:r w:rsidR="00EF1013">
        <w:t xml:space="preserve"> </w:t>
      </w:r>
      <w:r w:rsidR="00EA4E42" w:rsidRPr="000F551D">
        <w:t>center</w:t>
      </w:r>
      <w:r w:rsidRPr="000F551D">
        <w:t>.</w:t>
      </w:r>
    </w:p>
    <w:p w:rsidR="00737F63" w:rsidRPr="000F551D" w:rsidRDefault="00737F63" w:rsidP="00737F63">
      <w:pPr>
        <w:pStyle w:val="ppBulletList"/>
        <w:numPr>
          <w:ilvl w:val="1"/>
          <w:numId w:val="30"/>
        </w:numPr>
      </w:pPr>
      <w:r w:rsidRPr="000F551D">
        <w:rPr>
          <w:b/>
          <w:bCs/>
        </w:rPr>
        <w:t>The use of local storage</w:t>
      </w:r>
      <w:r w:rsidRPr="000F551D">
        <w:br/>
        <w:t>If you plan to use a mix of local nodes and Windows Azure nodes accessing your local storage, you should consider its ability to scale. If your local storage is a small database that cannot support a large number of concurrent users, you will end up spending resources on improving your local storage.</w:t>
      </w:r>
    </w:p>
    <w:p w:rsidR="00737F63" w:rsidRPr="000F551D" w:rsidRDefault="00737F63" w:rsidP="00737F63">
      <w:pPr>
        <w:pStyle w:val="ppBulletList"/>
        <w:numPr>
          <w:ilvl w:val="1"/>
          <w:numId w:val="30"/>
        </w:numPr>
      </w:pPr>
      <w:r w:rsidRPr="000F551D">
        <w:rPr>
          <w:b/>
          <w:bCs/>
        </w:rPr>
        <w:t>How you access your data</w:t>
      </w:r>
      <w:r w:rsidRPr="000F551D">
        <w:br/>
        <w:t xml:space="preserve">You usually access Windows Azure storage using a storage API (described in the next section, “Uploading and Accessing Data”). There </w:t>
      </w:r>
      <w:r w:rsidR="002C5A57" w:rsidRPr="000F551D">
        <w:t xml:space="preserve">might </w:t>
      </w:r>
      <w:r w:rsidRPr="000F551D">
        <w:t>be circumstances in which you can’t or don’t want to use the API</w:t>
      </w:r>
      <w:r w:rsidR="005C5CDB">
        <w:t>,</w:t>
      </w:r>
      <w:r w:rsidRPr="000F551D">
        <w:t xml:space="preserve"> for example, if you want to implement a custom validation mechanism, or upload the data </w:t>
      </w:r>
      <w:r w:rsidR="002C5A57" w:rsidRPr="000F551D">
        <w:t xml:space="preserve">so </w:t>
      </w:r>
      <w:r w:rsidRPr="000F551D">
        <w:t xml:space="preserve">that it is split among multiple physical storage containers. In these cases you might want to create a special Windows Azure </w:t>
      </w:r>
      <w:r w:rsidR="00BB78F7">
        <w:t>w</w:t>
      </w:r>
      <w:r w:rsidR="00BB78F7" w:rsidRPr="000F551D">
        <w:t xml:space="preserve">eb </w:t>
      </w:r>
      <w:r w:rsidRPr="000F551D">
        <w:t xml:space="preserve">or </w:t>
      </w:r>
      <w:r w:rsidR="00BB78F7">
        <w:t>w</w:t>
      </w:r>
      <w:r w:rsidR="00BB78F7" w:rsidRPr="000F551D">
        <w:t xml:space="preserve">orker </w:t>
      </w:r>
      <w:r w:rsidRPr="000F551D">
        <w:t>role that will receive the data and perform further processing before placing it in storage. This overhead will usually have some effect on the overall performance of your data access strategy.</w:t>
      </w:r>
    </w:p>
    <w:p w:rsidR="00737F63" w:rsidRPr="000F551D" w:rsidRDefault="00737F63" w:rsidP="00085287">
      <w:pPr>
        <w:pStyle w:val="ppBodyText"/>
        <w:numPr>
          <w:ilvl w:val="0"/>
          <w:numId w:val="0"/>
        </w:numPr>
      </w:pPr>
      <w:r w:rsidRPr="000F551D">
        <w:t xml:space="preserve">Since there are many factors that impact overall data access performance, it is recommended that you measure your upload and download throughput and latency in a variety of scenarios. These measurements will give you a better understanding of the influence of each of these factors and help you find the ideal combination for your needs. To measure the throughput of your on-premises nodes when accessing Windows Azure storage, you can use the </w:t>
      </w:r>
      <w:hyperlink r:id="rId62" w:history="1">
        <w:r w:rsidRPr="000F551D">
          <w:rPr>
            <w:rStyle w:val="Hyperlink"/>
          </w:rPr>
          <w:t>Azure Throughput Analyzer</w:t>
        </w:r>
      </w:hyperlink>
      <w:r w:rsidRPr="000F551D">
        <w:t xml:space="preserve">. This tool allows you to load-test your storage (blob, table, and queue) with various data sizes and concurrency scenarios, as shown in </w:t>
      </w:r>
      <w:r w:rsidR="00085287" w:rsidRPr="000F551D">
        <w:fldChar w:fldCharType="begin"/>
      </w:r>
      <w:r w:rsidR="00085287" w:rsidRPr="000F551D">
        <w:instrText xml:space="preserve"> REF _Ref308627900 \h </w:instrText>
      </w:r>
      <w:r w:rsidR="00085287" w:rsidRPr="000F551D">
        <w:fldChar w:fldCharType="separate"/>
      </w:r>
      <w:r w:rsidR="00B47198" w:rsidRPr="000F551D">
        <w:t xml:space="preserve">Figure </w:t>
      </w:r>
      <w:r w:rsidR="00B47198">
        <w:rPr>
          <w:noProof/>
        </w:rPr>
        <w:t>6</w:t>
      </w:r>
      <w:r w:rsidR="00085287" w:rsidRPr="000F551D">
        <w:fldChar w:fldCharType="end"/>
      </w:r>
      <w:r w:rsidRPr="000F551D">
        <w:t>.</w:t>
      </w:r>
    </w:p>
    <w:p w:rsidR="00737F63" w:rsidRPr="000F551D" w:rsidRDefault="00737F63" w:rsidP="00737F63">
      <w:pPr>
        <w:pStyle w:val="ppFigure"/>
        <w:numPr>
          <w:ilvl w:val="1"/>
          <w:numId w:val="25"/>
        </w:numPr>
        <w:ind w:left="0"/>
      </w:pPr>
      <w:r w:rsidRPr="000F551D">
        <w:rPr>
          <w:noProof/>
          <w:lang w:bidi="ar-SA"/>
        </w:rPr>
        <w:drawing>
          <wp:inline distT="0" distB="0" distL="0" distR="0" wp14:anchorId="065EC6C9" wp14:editId="7CFCC656">
            <wp:extent cx="5943600" cy="4637405"/>
            <wp:effectExtent l="0" t="0" r="0" b="0"/>
            <wp:docPr id="10" name="Picture 10" descr="D:\Sela\Consultancies\Microsoft\HPC\Figures\ThroughputAnaly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la\Consultancies\Microsoft\HPC\Figures\ThroughputAnalyzer.png"/>
                    <pic:cNvPicPr>
                      <a:picLocks noChangeAspect="1" noChangeArrowheads="1"/>
                    </pic:cNvPicPr>
                  </pic:nvPicPr>
                  <pic:blipFill>
                    <a:blip r:embed="rId63" r:link="rId64" cstate="print">
                      <a:extLst>
                        <a:ext uri="{28A0092B-C50C-407E-A947-70E740481C1C}">
                          <a14:useLocalDpi xmlns:a14="http://schemas.microsoft.com/office/drawing/2010/main" val="0"/>
                        </a:ext>
                      </a:extLst>
                    </a:blip>
                    <a:srcRect/>
                    <a:stretch>
                      <a:fillRect/>
                    </a:stretch>
                  </pic:blipFill>
                  <pic:spPr bwMode="auto">
                    <a:xfrm>
                      <a:off x="0" y="0"/>
                      <a:ext cx="5943600" cy="4637405"/>
                    </a:xfrm>
                    <a:prstGeom prst="rect">
                      <a:avLst/>
                    </a:prstGeom>
                    <a:noFill/>
                    <a:ln>
                      <a:noFill/>
                    </a:ln>
                  </pic:spPr>
                </pic:pic>
              </a:graphicData>
            </a:graphic>
          </wp:inline>
        </w:drawing>
      </w:r>
    </w:p>
    <w:p w:rsidR="00737F63" w:rsidRPr="000F551D" w:rsidRDefault="00737F63" w:rsidP="00737F63">
      <w:pPr>
        <w:pStyle w:val="ppFigureNumber"/>
        <w:numPr>
          <w:ilvl w:val="1"/>
          <w:numId w:val="27"/>
        </w:numPr>
        <w:ind w:left="0"/>
      </w:pPr>
      <w:bookmarkStart w:id="37" w:name="_Ref308627900"/>
      <w:r w:rsidRPr="000F551D">
        <w:t xml:space="preserve">Figure </w:t>
      </w:r>
      <w:r w:rsidR="00A71C26">
        <w:fldChar w:fldCharType="begin"/>
      </w:r>
      <w:r w:rsidR="00A71C26">
        <w:instrText xml:space="preserve"> SEQ Figure \* ARABIC </w:instrText>
      </w:r>
      <w:r w:rsidR="00A71C26">
        <w:fldChar w:fldCharType="separate"/>
      </w:r>
      <w:r w:rsidR="00B47198">
        <w:rPr>
          <w:noProof/>
        </w:rPr>
        <w:t>6</w:t>
      </w:r>
      <w:r w:rsidR="00A71C26">
        <w:rPr>
          <w:noProof/>
        </w:rPr>
        <w:fldChar w:fldCharType="end"/>
      </w:r>
      <w:bookmarkEnd w:id="37"/>
    </w:p>
    <w:p w:rsidR="00737F63" w:rsidRPr="000F551D" w:rsidRDefault="00737F63" w:rsidP="00737F63">
      <w:pPr>
        <w:pStyle w:val="ppFigureCaption"/>
        <w:numPr>
          <w:ilvl w:val="1"/>
          <w:numId w:val="26"/>
        </w:numPr>
        <w:ind w:left="0"/>
      </w:pPr>
      <w:r w:rsidRPr="000F551D">
        <w:t xml:space="preserve">Azure </w:t>
      </w:r>
      <w:r w:rsidR="005C5CDB">
        <w:t>T</w:t>
      </w:r>
      <w:r w:rsidR="005C5CDB" w:rsidRPr="000F551D">
        <w:t xml:space="preserve">hroughput </w:t>
      </w:r>
      <w:r w:rsidR="005C5CDB">
        <w:t>A</w:t>
      </w:r>
      <w:r w:rsidR="005C5CDB" w:rsidRPr="000F551D">
        <w:t>nalyzer</w:t>
      </w:r>
    </w:p>
    <w:p w:rsidR="00737F63" w:rsidRPr="000F551D" w:rsidRDefault="00737F63" w:rsidP="00737F63">
      <w:pPr>
        <w:pStyle w:val="Heading2"/>
      </w:pPr>
      <w:bookmarkStart w:id="38" w:name="_Toc322515444"/>
      <w:r w:rsidRPr="000F551D">
        <w:t>Uploading and Accessing Data</w:t>
      </w:r>
      <w:bookmarkEnd w:id="38"/>
    </w:p>
    <w:p w:rsidR="00737F63" w:rsidRPr="000F551D" w:rsidRDefault="002C5A57" w:rsidP="00737F63">
      <w:pPr>
        <w:pStyle w:val="ppBodyText"/>
        <w:numPr>
          <w:ilvl w:val="1"/>
          <w:numId w:val="2"/>
        </w:numPr>
        <w:rPr>
          <w:highlight w:val="yellow"/>
        </w:rPr>
      </w:pPr>
      <w:r w:rsidRPr="000F551D">
        <w:t xml:space="preserve">After </w:t>
      </w:r>
      <w:r w:rsidR="00737F63" w:rsidRPr="000F551D">
        <w:t>the location and type of date storage are chosen, you need to create the storage and upload your data.</w:t>
      </w:r>
    </w:p>
    <w:p w:rsidR="00737F63" w:rsidRPr="000F551D" w:rsidRDefault="00737F63" w:rsidP="00737F63">
      <w:pPr>
        <w:pStyle w:val="Heading3"/>
      </w:pPr>
      <w:r w:rsidRPr="000F551D">
        <w:t>SQL Azure</w:t>
      </w:r>
    </w:p>
    <w:p w:rsidR="00737F63" w:rsidRPr="000F551D" w:rsidRDefault="00737F63" w:rsidP="00737F63">
      <w:pPr>
        <w:pStyle w:val="ppBodyText"/>
        <w:numPr>
          <w:ilvl w:val="1"/>
          <w:numId w:val="2"/>
        </w:numPr>
      </w:pPr>
      <w:r w:rsidRPr="000F551D">
        <w:t xml:space="preserve">You can create a SQL Azure database using SQL Server Management Studio and SQLCMD, or the SQL Azure </w:t>
      </w:r>
      <w:hyperlink r:id="rId65" w:history="1">
        <w:r w:rsidRPr="000F551D">
          <w:rPr>
            <w:rStyle w:val="Hyperlink"/>
          </w:rPr>
          <w:t>portal</w:t>
        </w:r>
      </w:hyperlink>
      <w:r w:rsidRPr="000F551D">
        <w:t xml:space="preserve">. </w:t>
      </w:r>
      <w:r w:rsidR="002C5A57" w:rsidRPr="000F551D">
        <w:t xml:space="preserve">After </w:t>
      </w:r>
      <w:r w:rsidRPr="000F551D">
        <w:t>the database is ready</w:t>
      </w:r>
      <w:r w:rsidR="005C5CDB">
        <w:t>,</w:t>
      </w:r>
      <w:r w:rsidRPr="000F551D">
        <w:t xml:space="preserve"> you can start uploading the data through any of several techniques:</w:t>
      </w:r>
    </w:p>
    <w:p w:rsidR="00737F63" w:rsidRPr="000F551D" w:rsidRDefault="00737F63" w:rsidP="00737F63">
      <w:pPr>
        <w:pStyle w:val="ppBulletList"/>
        <w:numPr>
          <w:ilvl w:val="1"/>
          <w:numId w:val="31"/>
        </w:numPr>
        <w:ind w:left="754" w:hanging="357"/>
      </w:pPr>
      <w:r w:rsidRPr="000F551D">
        <w:rPr>
          <w:b/>
          <w:bCs/>
        </w:rPr>
        <w:t>SQL Server Integration Services (SSIS)</w:t>
      </w:r>
      <w:r w:rsidRPr="000F551D">
        <w:t xml:space="preserve">. SSIS is an Extract, Transform, and Load (ETL) tool that has been a part of SQL Server since SQL Server 2005. SSIS can be used to perform a broad range of data-transformation tasks grouped into packages. Packages can be saved and executed either proactively or as scheduled jobs by the SQL Server agent. SSIS packages are prime candidates for uploading data to SQL Azure and supply ease of use, debugging capability, code reuse, and the ability to create a scheduled task that runs as part of the application’s life cycle. More information about using SSIS with SQL Azure can be found </w:t>
      </w:r>
      <w:hyperlink r:id="rId66" w:history="1">
        <w:r w:rsidRPr="000F551D">
          <w:rPr>
            <w:rStyle w:val="Hyperlink"/>
          </w:rPr>
          <w:t>here</w:t>
        </w:r>
      </w:hyperlink>
      <w:r w:rsidRPr="000F551D">
        <w:t>.</w:t>
      </w:r>
    </w:p>
    <w:p w:rsidR="00737F63" w:rsidRPr="000F551D" w:rsidRDefault="00737F63" w:rsidP="00737F63">
      <w:pPr>
        <w:pStyle w:val="ppBulletList"/>
        <w:numPr>
          <w:ilvl w:val="1"/>
          <w:numId w:val="31"/>
        </w:numPr>
        <w:ind w:left="754" w:hanging="357"/>
      </w:pPr>
      <w:r w:rsidRPr="000F551D">
        <w:rPr>
          <w:b/>
          <w:bCs/>
        </w:rPr>
        <w:t>ADO.NET applications.</w:t>
      </w:r>
      <w:r w:rsidRPr="000F551D">
        <w:t xml:space="preserve"> Connecting to SQL Azure resembles connecting to an on-premises database and can help reuse existing deployment code. Detailed instructions for connecting to an SQL Azure database can be found </w:t>
      </w:r>
      <w:hyperlink r:id="rId67" w:history="1">
        <w:r w:rsidRPr="000F551D">
          <w:rPr>
            <w:rStyle w:val="Hyperlink"/>
          </w:rPr>
          <w:t>here</w:t>
        </w:r>
      </w:hyperlink>
      <w:r w:rsidRPr="000F551D">
        <w:t>.</w:t>
      </w:r>
    </w:p>
    <w:p w:rsidR="00737F63" w:rsidRPr="000F551D" w:rsidRDefault="00737F63" w:rsidP="00737F63">
      <w:pPr>
        <w:pStyle w:val="ppBulletList"/>
        <w:numPr>
          <w:ilvl w:val="1"/>
          <w:numId w:val="31"/>
        </w:numPr>
        <w:ind w:left="754" w:hanging="357"/>
      </w:pPr>
      <w:r w:rsidRPr="000F551D">
        <w:rPr>
          <w:b/>
          <w:bCs/>
        </w:rPr>
        <w:t xml:space="preserve">WCF Data </w:t>
      </w:r>
      <w:r w:rsidR="005C5CDB">
        <w:rPr>
          <w:b/>
          <w:bCs/>
        </w:rPr>
        <w:t>S</w:t>
      </w:r>
      <w:r w:rsidR="005C5CDB" w:rsidRPr="000F551D">
        <w:rPr>
          <w:b/>
          <w:bCs/>
        </w:rPr>
        <w:t>ervices</w:t>
      </w:r>
      <w:r w:rsidRPr="000F551D">
        <w:rPr>
          <w:b/>
          <w:bCs/>
        </w:rPr>
        <w:t>.</w:t>
      </w:r>
      <w:r w:rsidRPr="000F551D">
        <w:t xml:space="preserve"> WCF Data </w:t>
      </w:r>
      <w:r w:rsidR="005C5CDB">
        <w:t>S</w:t>
      </w:r>
      <w:r w:rsidR="005C5CDB" w:rsidRPr="000F551D">
        <w:t xml:space="preserve">ervices </w:t>
      </w:r>
      <w:r w:rsidRPr="000F551D">
        <w:t xml:space="preserve">are a natural choice for cloud data access. They are built around Entity Framework. WCF Data Services provide a REST service API and a powerful querying model. Detailed instructions for using WCF Data </w:t>
      </w:r>
      <w:r w:rsidR="005C5CDB">
        <w:t>S</w:t>
      </w:r>
      <w:r w:rsidR="005C5CDB" w:rsidRPr="000F551D">
        <w:t xml:space="preserve">ervices </w:t>
      </w:r>
      <w:r w:rsidRPr="000F551D">
        <w:t xml:space="preserve">with SQL Azure can be found </w:t>
      </w:r>
      <w:hyperlink r:id="rId68" w:history="1">
        <w:r w:rsidRPr="000F551D">
          <w:rPr>
            <w:rStyle w:val="Hyperlink"/>
          </w:rPr>
          <w:t>here</w:t>
        </w:r>
      </w:hyperlink>
      <w:r w:rsidRPr="000F551D">
        <w:t>.</w:t>
      </w:r>
    </w:p>
    <w:p w:rsidR="00737F63" w:rsidRPr="000F551D" w:rsidRDefault="00737F63" w:rsidP="00737F63">
      <w:pPr>
        <w:pStyle w:val="ppBulletList"/>
        <w:numPr>
          <w:ilvl w:val="1"/>
          <w:numId w:val="31"/>
        </w:numPr>
        <w:ind w:left="754" w:hanging="357"/>
      </w:pPr>
      <w:r w:rsidRPr="000F551D">
        <w:rPr>
          <w:b/>
          <w:bCs/>
        </w:rPr>
        <w:t>Sync Framework.</w:t>
      </w:r>
      <w:r w:rsidRPr="000F551D">
        <w:t xml:space="preserve"> </w:t>
      </w:r>
      <w:hyperlink r:id="rId69" w:history="1">
        <w:r w:rsidRPr="000F551D">
          <w:rPr>
            <w:rStyle w:val="Hyperlink"/>
          </w:rPr>
          <w:t>SQL Azure Data Sync</w:t>
        </w:r>
      </w:hyperlink>
      <w:r w:rsidRPr="000F551D">
        <w:t xml:space="preserve"> is a sync provider that allows automated synchronization of on-site SQL Server and SQL Azure databases. The Sync Framework Team maintains a </w:t>
      </w:r>
      <w:hyperlink r:id="rId70" w:history="1">
        <w:r w:rsidRPr="000F551D">
          <w:rPr>
            <w:rStyle w:val="Hyperlink"/>
          </w:rPr>
          <w:t>blog</w:t>
        </w:r>
      </w:hyperlink>
      <w:r w:rsidRPr="000F551D">
        <w:t xml:space="preserve"> that describes recent developments in SQL Azure Data Sync. They have put up recently a blog post about the latest </w:t>
      </w:r>
      <w:hyperlink r:id="rId71" w:history="1">
        <w:r w:rsidR="00BD3A53" w:rsidRPr="000F551D">
          <w:rPr>
            <w:rStyle w:val="Hyperlink"/>
          </w:rPr>
          <w:t>Sync Framework Toolkit</w:t>
        </w:r>
      </w:hyperlink>
      <w:r w:rsidRPr="000F551D">
        <w:t>.</w:t>
      </w:r>
    </w:p>
    <w:p w:rsidR="00737F63" w:rsidRPr="000F551D" w:rsidRDefault="00737F63" w:rsidP="00737F63">
      <w:pPr>
        <w:pStyle w:val="Heading3"/>
      </w:pPr>
      <w:r w:rsidRPr="000F551D">
        <w:t>Windows Azure Storage</w:t>
      </w:r>
    </w:p>
    <w:p w:rsidR="00737F63" w:rsidRPr="000F551D" w:rsidRDefault="00737F63" w:rsidP="00737F63">
      <w:pPr>
        <w:pStyle w:val="ppBodyText"/>
        <w:numPr>
          <w:ilvl w:val="1"/>
          <w:numId w:val="2"/>
        </w:numPr>
      </w:pPr>
      <w:r w:rsidRPr="000F551D">
        <w:t xml:space="preserve">Windows Azure storage provides several tools and methods for loading and managing data. You can manage your data storage through code or by using free tools like </w:t>
      </w:r>
      <w:hyperlink r:id="rId72" w:history="1">
        <w:r w:rsidRPr="000F551D">
          <w:rPr>
            <w:rStyle w:val="Hyperlink"/>
          </w:rPr>
          <w:t>Azure Storage Explorer</w:t>
        </w:r>
      </w:hyperlink>
      <w:r w:rsidRPr="000F551D">
        <w:t xml:space="preserve">, </w:t>
      </w:r>
      <w:hyperlink r:id="rId73" w:history="1">
        <w:r w:rsidRPr="000F551D">
          <w:rPr>
            <w:rStyle w:val="Hyperlink"/>
          </w:rPr>
          <w:t>CloudBerry Explorer for Azure Blob Storage</w:t>
        </w:r>
      </w:hyperlink>
      <w:r w:rsidRPr="000F551D">
        <w:t xml:space="preserve">, and the </w:t>
      </w:r>
      <w:hyperlink r:id="rId74" w:history="1">
        <w:r w:rsidRPr="000F551D">
          <w:rPr>
            <w:rStyle w:val="Hyperlink"/>
          </w:rPr>
          <w:t>https://www.myazurestorage.com</w:t>
        </w:r>
      </w:hyperlink>
      <w:r w:rsidRPr="000F551D">
        <w:t xml:space="preserve"> website, which provides a helpful GUI for uploading and managing various Windows Azure storage types.</w:t>
      </w:r>
    </w:p>
    <w:p w:rsidR="00737F63" w:rsidRPr="000F551D" w:rsidRDefault="00737F63" w:rsidP="00737F63">
      <w:pPr>
        <w:pStyle w:val="ppBulletList"/>
        <w:numPr>
          <w:ilvl w:val="1"/>
          <w:numId w:val="2"/>
        </w:numPr>
        <w:tabs>
          <w:tab w:val="left" w:pos="720"/>
        </w:tabs>
      </w:pPr>
      <w:r w:rsidRPr="000F551D">
        <w:t>To upload data from code, Windows Azure provides two APIs:</w:t>
      </w:r>
    </w:p>
    <w:p w:rsidR="00737F63" w:rsidRPr="000F551D" w:rsidRDefault="00737F63" w:rsidP="00737F63">
      <w:pPr>
        <w:pStyle w:val="ppBulletList"/>
        <w:numPr>
          <w:ilvl w:val="1"/>
          <w:numId w:val="31"/>
        </w:numPr>
        <w:ind w:left="754" w:hanging="357"/>
      </w:pPr>
      <w:r w:rsidRPr="000F551D">
        <w:t xml:space="preserve">A .NET API using classes in the </w:t>
      </w:r>
      <w:hyperlink r:id="rId75" w:history="1">
        <w:r w:rsidRPr="000F551D">
          <w:rPr>
            <w:rStyle w:val="Hyperlink"/>
          </w:rPr>
          <w:t>Microsoft.WindowsAzure.StorageClient</w:t>
        </w:r>
      </w:hyperlink>
      <w:r w:rsidRPr="000F551D">
        <w:t xml:space="preserve"> namespace. </w:t>
      </w:r>
      <w:r w:rsidRPr="000F551D">
        <w:br/>
        <w:t>The following code creates a CloudStorageAccount object, needed to create clients for all storage types:</w:t>
      </w:r>
    </w:p>
    <w:p w:rsidR="00737F63" w:rsidRPr="000F551D" w:rsidRDefault="00737F63" w:rsidP="00737F63">
      <w:pPr>
        <w:pStyle w:val="ppCodeLanguageIndent"/>
        <w:numPr>
          <w:ilvl w:val="2"/>
          <w:numId w:val="24"/>
        </w:numPr>
        <w:ind w:left="720"/>
      </w:pPr>
      <w:r w:rsidRPr="000F551D">
        <w:t>C#</w:t>
      </w:r>
    </w:p>
    <w:p w:rsidR="00737F63" w:rsidRPr="000F551D" w:rsidRDefault="00737F63" w:rsidP="00737F63">
      <w:pPr>
        <w:pStyle w:val="ppCodeIndent"/>
        <w:numPr>
          <w:ilvl w:val="0"/>
          <w:numId w:val="3"/>
        </w:numPr>
        <w:spacing w:after="0" w:line="240" w:lineRule="auto"/>
        <w:rPr>
          <w:rFonts w:eastAsiaTheme="minorHAnsi" w:cs="Consolas"/>
          <w:szCs w:val="19"/>
          <w:lang w:bidi="he-IL"/>
        </w:rPr>
      </w:pPr>
      <w:r w:rsidRPr="000F551D">
        <w:rPr>
          <w:rFonts w:eastAsiaTheme="minorHAnsi" w:cs="Consolas"/>
          <w:color w:val="0000FF"/>
          <w:szCs w:val="19"/>
          <w:lang w:bidi="he-IL"/>
        </w:rPr>
        <w:t>var</w:t>
      </w:r>
      <w:r w:rsidRPr="000F551D">
        <w:rPr>
          <w:rFonts w:eastAsiaTheme="minorHAnsi" w:cs="Consolas"/>
          <w:szCs w:val="19"/>
          <w:lang w:bidi="he-IL"/>
        </w:rPr>
        <w:t xml:space="preserve"> key = </w:t>
      </w:r>
      <w:r w:rsidRPr="000F551D">
        <w:rPr>
          <w:rFonts w:eastAsiaTheme="minorHAnsi" w:cs="Consolas"/>
          <w:color w:val="0000FF"/>
          <w:szCs w:val="19"/>
          <w:lang w:bidi="he-IL"/>
        </w:rPr>
        <w:t>new</w:t>
      </w:r>
      <w:r w:rsidRPr="000F551D">
        <w:rPr>
          <w:rFonts w:eastAsiaTheme="minorHAnsi" w:cs="Consolas"/>
          <w:szCs w:val="19"/>
          <w:lang w:bidi="he-IL"/>
        </w:rPr>
        <w:t xml:space="preserve"> </w:t>
      </w:r>
      <w:r w:rsidRPr="000F551D">
        <w:rPr>
          <w:rFonts w:eastAsiaTheme="minorHAnsi" w:cs="Consolas"/>
          <w:color w:val="2B91AF"/>
          <w:szCs w:val="19"/>
          <w:lang w:bidi="he-IL"/>
        </w:rPr>
        <w:t>StorageCredentialsAccountAndKey</w:t>
      </w:r>
      <w:r w:rsidRPr="000F551D">
        <w:rPr>
          <w:rFonts w:eastAsiaTheme="minorHAnsi" w:cs="Consolas"/>
          <w:szCs w:val="19"/>
          <w:lang w:bidi="he-IL"/>
        </w:rPr>
        <w:t>(</w:t>
      </w:r>
    </w:p>
    <w:p w:rsidR="00737F63" w:rsidRPr="000F551D" w:rsidRDefault="00737F63" w:rsidP="00737F63">
      <w:pPr>
        <w:pStyle w:val="ppCodeIndent"/>
        <w:numPr>
          <w:ilvl w:val="0"/>
          <w:numId w:val="3"/>
        </w:numPr>
        <w:spacing w:after="0" w:line="240" w:lineRule="auto"/>
        <w:rPr>
          <w:rFonts w:eastAsiaTheme="minorHAnsi" w:cs="Consolas"/>
          <w:szCs w:val="19"/>
          <w:lang w:bidi="he-IL"/>
        </w:rPr>
      </w:pPr>
      <w:r w:rsidRPr="000F551D">
        <w:rPr>
          <w:rFonts w:eastAsiaTheme="minorHAnsi" w:cs="Consolas"/>
          <w:color w:val="2B91AF"/>
          <w:szCs w:val="19"/>
          <w:lang w:bidi="he-IL"/>
        </w:rPr>
        <w:t xml:space="preserve">              </w:t>
      </w:r>
      <w:proofErr w:type="spellStart"/>
      <w:r w:rsidRPr="000F551D">
        <w:rPr>
          <w:rFonts w:eastAsiaTheme="minorHAnsi" w:cs="Consolas"/>
          <w:color w:val="2B91AF"/>
          <w:szCs w:val="19"/>
          <w:lang w:bidi="he-IL"/>
        </w:rPr>
        <w:t>ConfigurationManager</w:t>
      </w:r>
      <w:r w:rsidRPr="000F551D">
        <w:rPr>
          <w:rFonts w:eastAsiaTheme="minorHAnsi" w:cs="Consolas"/>
          <w:szCs w:val="19"/>
          <w:lang w:bidi="he-IL"/>
        </w:rPr>
        <w:t>.AppSettings</w:t>
      </w:r>
      <w:proofErr w:type="spellEnd"/>
      <w:r w:rsidRPr="000F551D">
        <w:rPr>
          <w:rFonts w:eastAsiaTheme="minorHAnsi" w:cs="Consolas"/>
          <w:szCs w:val="19"/>
          <w:lang w:bidi="he-IL"/>
        </w:rPr>
        <w:t>[</w:t>
      </w:r>
      <w:r w:rsidRPr="000F551D">
        <w:rPr>
          <w:rFonts w:eastAsiaTheme="minorHAnsi" w:cs="Consolas"/>
          <w:color w:val="A31515"/>
          <w:szCs w:val="19"/>
          <w:lang w:bidi="he-IL"/>
        </w:rPr>
        <w:t>"</w:t>
      </w:r>
      <w:proofErr w:type="spellStart"/>
      <w:r w:rsidRPr="000F551D">
        <w:rPr>
          <w:rFonts w:eastAsiaTheme="minorHAnsi" w:cs="Consolas"/>
          <w:color w:val="A31515"/>
          <w:szCs w:val="19"/>
          <w:lang w:bidi="he-IL"/>
        </w:rPr>
        <w:t>StorageAccountName</w:t>
      </w:r>
      <w:proofErr w:type="spellEnd"/>
      <w:r w:rsidRPr="000F551D">
        <w:rPr>
          <w:rFonts w:eastAsiaTheme="minorHAnsi" w:cs="Consolas"/>
          <w:color w:val="A31515"/>
          <w:szCs w:val="19"/>
          <w:lang w:bidi="he-IL"/>
        </w:rPr>
        <w:t>"</w:t>
      </w:r>
      <w:r w:rsidRPr="000F551D">
        <w:rPr>
          <w:rFonts w:eastAsiaTheme="minorHAnsi" w:cs="Consolas"/>
          <w:szCs w:val="19"/>
          <w:lang w:bidi="he-IL"/>
        </w:rPr>
        <w:t xml:space="preserve">], </w:t>
      </w:r>
    </w:p>
    <w:p w:rsidR="00737F63" w:rsidRPr="000F551D" w:rsidRDefault="00737F63" w:rsidP="00737F63">
      <w:pPr>
        <w:pStyle w:val="ppCodeIndent"/>
        <w:numPr>
          <w:ilvl w:val="2"/>
          <w:numId w:val="3"/>
        </w:numPr>
        <w:spacing w:after="0"/>
        <w:ind w:left="720"/>
        <w:rPr>
          <w:rFonts w:eastAsiaTheme="minorHAnsi" w:cs="Consolas"/>
          <w:szCs w:val="19"/>
          <w:lang w:bidi="he-IL"/>
        </w:rPr>
      </w:pPr>
      <w:r w:rsidRPr="000F551D">
        <w:rPr>
          <w:rFonts w:eastAsiaTheme="minorHAnsi" w:cs="Consolas"/>
          <w:color w:val="2B91AF"/>
          <w:szCs w:val="19"/>
          <w:lang w:bidi="he-IL"/>
        </w:rPr>
        <w:t xml:space="preserve">              </w:t>
      </w:r>
      <w:proofErr w:type="spellStart"/>
      <w:r w:rsidRPr="000F551D">
        <w:rPr>
          <w:rFonts w:eastAsiaTheme="minorHAnsi" w:cs="Consolas"/>
          <w:color w:val="2B91AF"/>
          <w:szCs w:val="19"/>
          <w:lang w:bidi="he-IL"/>
        </w:rPr>
        <w:t>ConfigurationManager</w:t>
      </w:r>
      <w:r w:rsidRPr="000F551D">
        <w:rPr>
          <w:rFonts w:eastAsiaTheme="minorHAnsi" w:cs="Consolas"/>
          <w:szCs w:val="19"/>
          <w:lang w:bidi="he-IL"/>
        </w:rPr>
        <w:t>.AppSettings</w:t>
      </w:r>
      <w:proofErr w:type="spellEnd"/>
      <w:r w:rsidRPr="000F551D">
        <w:rPr>
          <w:rFonts w:eastAsiaTheme="minorHAnsi" w:cs="Consolas"/>
          <w:szCs w:val="19"/>
          <w:lang w:bidi="he-IL"/>
        </w:rPr>
        <w:t>[</w:t>
      </w:r>
      <w:r w:rsidRPr="000F551D">
        <w:rPr>
          <w:rFonts w:eastAsiaTheme="minorHAnsi" w:cs="Consolas"/>
          <w:color w:val="A31515"/>
          <w:szCs w:val="19"/>
          <w:lang w:bidi="he-IL"/>
        </w:rPr>
        <w:t>"</w:t>
      </w:r>
      <w:proofErr w:type="spellStart"/>
      <w:r w:rsidRPr="000F551D">
        <w:rPr>
          <w:rFonts w:eastAsiaTheme="minorHAnsi" w:cs="Consolas"/>
          <w:color w:val="A31515"/>
          <w:szCs w:val="19"/>
          <w:lang w:bidi="he-IL"/>
        </w:rPr>
        <w:t>StorageKey</w:t>
      </w:r>
      <w:proofErr w:type="spellEnd"/>
      <w:r w:rsidRPr="000F551D">
        <w:rPr>
          <w:rFonts w:eastAsiaTheme="minorHAnsi" w:cs="Consolas"/>
          <w:color w:val="A31515"/>
          <w:szCs w:val="19"/>
          <w:lang w:bidi="he-IL"/>
        </w:rPr>
        <w:t>"</w:t>
      </w:r>
      <w:r w:rsidRPr="000F551D">
        <w:rPr>
          <w:rFonts w:eastAsiaTheme="minorHAnsi" w:cs="Consolas"/>
          <w:szCs w:val="19"/>
          <w:lang w:bidi="he-IL"/>
        </w:rPr>
        <w:t>]);</w:t>
      </w:r>
    </w:p>
    <w:p w:rsidR="00737F63" w:rsidRPr="000F551D" w:rsidRDefault="00737F63" w:rsidP="00737F63">
      <w:pPr>
        <w:pStyle w:val="ppCodeIndent"/>
        <w:numPr>
          <w:ilvl w:val="2"/>
          <w:numId w:val="3"/>
        </w:numPr>
        <w:spacing w:after="0"/>
        <w:ind w:left="720"/>
        <w:rPr>
          <w:rFonts w:cs="Consolas"/>
          <w:color w:val="008000"/>
          <w:szCs w:val="20"/>
          <w:lang w:bidi="he-IL"/>
        </w:rPr>
      </w:pPr>
    </w:p>
    <w:p w:rsidR="00737F63" w:rsidRPr="000F551D" w:rsidRDefault="00737F63" w:rsidP="00737F63">
      <w:pPr>
        <w:pStyle w:val="ppCodeIndent"/>
        <w:numPr>
          <w:ilvl w:val="2"/>
          <w:numId w:val="3"/>
        </w:numPr>
        <w:spacing w:after="0"/>
        <w:ind w:left="720"/>
        <w:rPr>
          <w:rFonts w:eastAsiaTheme="minorHAnsi" w:cs="Consolas"/>
          <w:szCs w:val="19"/>
          <w:lang w:bidi="he-IL"/>
        </w:rPr>
      </w:pPr>
      <w:r w:rsidRPr="000F551D">
        <w:rPr>
          <w:rFonts w:eastAsiaTheme="minorHAnsi" w:cs="Consolas"/>
          <w:color w:val="0000FF"/>
          <w:szCs w:val="19"/>
          <w:lang w:bidi="he-IL"/>
        </w:rPr>
        <w:t>var</w:t>
      </w:r>
      <w:r w:rsidRPr="000F551D">
        <w:rPr>
          <w:rFonts w:eastAsiaTheme="minorHAnsi" w:cs="Consolas"/>
          <w:szCs w:val="19"/>
          <w:lang w:bidi="he-IL"/>
        </w:rPr>
        <w:t xml:space="preserve"> account = </w:t>
      </w:r>
      <w:r w:rsidRPr="000F551D">
        <w:rPr>
          <w:rFonts w:eastAsiaTheme="minorHAnsi" w:cs="Consolas"/>
          <w:color w:val="0000FF"/>
          <w:szCs w:val="19"/>
          <w:lang w:bidi="he-IL"/>
        </w:rPr>
        <w:t>new</w:t>
      </w:r>
      <w:r w:rsidRPr="000F551D">
        <w:rPr>
          <w:rFonts w:eastAsiaTheme="minorHAnsi" w:cs="Consolas"/>
          <w:szCs w:val="19"/>
          <w:lang w:bidi="he-IL"/>
        </w:rPr>
        <w:t xml:space="preserve"> </w:t>
      </w:r>
      <w:proofErr w:type="spellStart"/>
      <w:r w:rsidRPr="000F551D">
        <w:rPr>
          <w:rFonts w:eastAsiaTheme="minorHAnsi" w:cs="Consolas"/>
          <w:color w:val="2B91AF"/>
          <w:szCs w:val="19"/>
          <w:lang w:bidi="he-IL"/>
        </w:rPr>
        <w:t>CloudStorageAccount</w:t>
      </w:r>
      <w:proofErr w:type="spellEnd"/>
      <w:r w:rsidRPr="000F551D">
        <w:rPr>
          <w:rFonts w:eastAsiaTheme="minorHAnsi" w:cs="Consolas"/>
          <w:szCs w:val="19"/>
          <w:lang w:bidi="he-IL"/>
        </w:rPr>
        <w:t xml:space="preserve">(key, </w:t>
      </w:r>
      <w:proofErr w:type="spellStart"/>
      <w:r w:rsidRPr="000F551D">
        <w:rPr>
          <w:rFonts w:eastAsiaTheme="minorHAnsi" w:cs="Consolas"/>
          <w:szCs w:val="19"/>
          <w:lang w:bidi="he-IL"/>
        </w:rPr>
        <w:t>useHttps:</w:t>
      </w:r>
      <w:r w:rsidRPr="000F551D">
        <w:rPr>
          <w:rFonts w:eastAsiaTheme="minorHAnsi" w:cs="Consolas"/>
          <w:color w:val="0000FF"/>
          <w:szCs w:val="19"/>
          <w:lang w:bidi="he-IL"/>
        </w:rPr>
        <w:t>false</w:t>
      </w:r>
      <w:proofErr w:type="spellEnd"/>
      <w:r w:rsidRPr="000F551D">
        <w:rPr>
          <w:rFonts w:eastAsiaTheme="minorHAnsi" w:cs="Consolas"/>
          <w:szCs w:val="19"/>
          <w:lang w:bidi="he-IL"/>
        </w:rPr>
        <w:t xml:space="preserve">); </w:t>
      </w:r>
    </w:p>
    <w:p w:rsidR="00737F63" w:rsidRPr="000F551D" w:rsidRDefault="00737F63" w:rsidP="00737F63">
      <w:pPr>
        <w:pStyle w:val="ppBodyTextIndent"/>
        <w:numPr>
          <w:ilvl w:val="2"/>
          <w:numId w:val="2"/>
        </w:numPr>
      </w:pPr>
    </w:p>
    <w:p w:rsidR="00737F63" w:rsidRPr="000F551D" w:rsidRDefault="00737F63" w:rsidP="00737F63">
      <w:pPr>
        <w:pStyle w:val="ppBulletList"/>
        <w:numPr>
          <w:ilvl w:val="0"/>
          <w:numId w:val="0"/>
        </w:numPr>
        <w:tabs>
          <w:tab w:val="left" w:pos="720"/>
        </w:tabs>
        <w:ind w:left="754"/>
      </w:pPr>
      <w:r w:rsidRPr="000F551D">
        <w:t xml:space="preserve">Using this account, it is possible to create storage-specific clients using extension methods defined in the </w:t>
      </w:r>
      <w:hyperlink r:id="rId76" w:history="1">
        <w:proofErr w:type="spellStart"/>
        <w:r w:rsidRPr="000F551D">
          <w:rPr>
            <w:rStyle w:val="Hyperlink"/>
          </w:rPr>
          <w:t>CloudStorageAccountStorageClientExtensions</w:t>
        </w:r>
        <w:proofErr w:type="spellEnd"/>
      </w:hyperlink>
      <w:r w:rsidRPr="000F551D">
        <w:t xml:space="preserve"> class:</w:t>
      </w:r>
    </w:p>
    <w:p w:rsidR="00737F63" w:rsidRPr="000F551D" w:rsidRDefault="00737F63" w:rsidP="00737F63">
      <w:pPr>
        <w:pStyle w:val="ppCodeLanguageIndent"/>
        <w:numPr>
          <w:ilvl w:val="2"/>
          <w:numId w:val="24"/>
        </w:numPr>
        <w:ind w:left="720"/>
      </w:pPr>
      <w:r w:rsidRPr="000F551D">
        <w:t>C#</w:t>
      </w:r>
    </w:p>
    <w:p w:rsidR="00737F63" w:rsidRPr="000F551D" w:rsidRDefault="00737F63" w:rsidP="00737F63">
      <w:pPr>
        <w:pStyle w:val="ppCodeIndent"/>
        <w:numPr>
          <w:ilvl w:val="2"/>
          <w:numId w:val="3"/>
        </w:numPr>
        <w:spacing w:after="0"/>
        <w:ind w:left="720"/>
        <w:rPr>
          <w:rFonts w:cs="Consolas"/>
          <w:color w:val="000000"/>
          <w:szCs w:val="20"/>
          <w:lang w:bidi="he-IL"/>
        </w:rPr>
      </w:pPr>
      <w:r w:rsidRPr="000F551D">
        <w:rPr>
          <w:rFonts w:cs="Consolas"/>
          <w:color w:val="008000"/>
          <w:szCs w:val="20"/>
          <w:lang w:bidi="he-IL"/>
        </w:rPr>
        <w:t>// Blob client</w:t>
      </w:r>
    </w:p>
    <w:p w:rsidR="00737F63" w:rsidRPr="000F551D" w:rsidRDefault="00737F63" w:rsidP="00737F63">
      <w:pPr>
        <w:pStyle w:val="ppCodeIndent"/>
        <w:numPr>
          <w:ilvl w:val="2"/>
          <w:numId w:val="3"/>
        </w:numPr>
        <w:spacing w:after="0"/>
        <w:ind w:left="720"/>
        <w:rPr>
          <w:rFonts w:eastAsiaTheme="minorHAnsi" w:cs="Consolas"/>
          <w:color w:val="2B91AF"/>
          <w:szCs w:val="19"/>
          <w:lang w:bidi="he-IL"/>
        </w:rPr>
      </w:pPr>
      <w:proofErr w:type="spellStart"/>
      <w:r w:rsidRPr="000F551D">
        <w:rPr>
          <w:rFonts w:eastAsiaTheme="minorHAnsi" w:cs="Consolas"/>
          <w:color w:val="2B91AF"/>
          <w:szCs w:val="19"/>
          <w:lang w:bidi="he-IL"/>
        </w:rPr>
        <w:t>CloudBlobClient</w:t>
      </w:r>
      <w:proofErr w:type="spellEnd"/>
      <w:r w:rsidRPr="000F551D">
        <w:rPr>
          <w:rFonts w:eastAsiaTheme="minorHAnsi" w:cs="Consolas"/>
          <w:szCs w:val="19"/>
          <w:lang w:bidi="he-IL"/>
        </w:rPr>
        <w:t xml:space="preserve"> </w:t>
      </w:r>
      <w:proofErr w:type="spellStart"/>
      <w:r w:rsidRPr="000F551D">
        <w:rPr>
          <w:rFonts w:eastAsiaTheme="minorHAnsi" w:cs="Consolas"/>
          <w:szCs w:val="19"/>
          <w:lang w:bidi="he-IL"/>
        </w:rPr>
        <w:t>blobClient</w:t>
      </w:r>
      <w:proofErr w:type="spellEnd"/>
      <w:r w:rsidRPr="000F551D">
        <w:rPr>
          <w:rFonts w:eastAsiaTheme="minorHAnsi" w:cs="Consolas"/>
          <w:szCs w:val="19"/>
          <w:lang w:bidi="he-IL"/>
        </w:rPr>
        <w:t xml:space="preserve"> = </w:t>
      </w:r>
      <w:proofErr w:type="spellStart"/>
      <w:r w:rsidRPr="000F551D">
        <w:rPr>
          <w:rFonts w:cs="Consolas"/>
          <w:color w:val="000000"/>
          <w:szCs w:val="20"/>
          <w:lang w:bidi="he-IL"/>
        </w:rPr>
        <w:t>account</w:t>
      </w:r>
      <w:r w:rsidRPr="000F551D">
        <w:rPr>
          <w:rFonts w:eastAsiaTheme="minorHAnsi" w:cs="Consolas"/>
          <w:szCs w:val="19"/>
          <w:lang w:bidi="he-IL"/>
        </w:rPr>
        <w:t>.CreateCloudBlobClient</w:t>
      </w:r>
      <w:proofErr w:type="spellEnd"/>
      <w:r w:rsidRPr="000F551D">
        <w:rPr>
          <w:rFonts w:eastAsiaTheme="minorHAnsi" w:cs="Consolas"/>
          <w:szCs w:val="19"/>
          <w:lang w:bidi="he-IL"/>
        </w:rPr>
        <w:t>();</w:t>
      </w:r>
    </w:p>
    <w:p w:rsidR="00737F63" w:rsidRPr="000F551D" w:rsidRDefault="00737F63" w:rsidP="00737F63">
      <w:pPr>
        <w:pStyle w:val="ppCodeIndent"/>
        <w:numPr>
          <w:ilvl w:val="2"/>
          <w:numId w:val="3"/>
        </w:numPr>
        <w:spacing w:after="0"/>
        <w:ind w:left="720"/>
        <w:rPr>
          <w:rFonts w:eastAsiaTheme="minorHAnsi" w:cs="Consolas"/>
          <w:color w:val="2B91AF"/>
          <w:szCs w:val="19"/>
          <w:lang w:bidi="he-IL"/>
        </w:rPr>
      </w:pPr>
      <w:r w:rsidRPr="000F551D">
        <w:rPr>
          <w:rFonts w:eastAsiaTheme="minorHAnsi" w:cs="Consolas"/>
          <w:color w:val="0000FF"/>
          <w:szCs w:val="19"/>
          <w:lang w:bidi="he-IL"/>
        </w:rPr>
        <w:t xml:space="preserve">                             </w:t>
      </w:r>
    </w:p>
    <w:p w:rsidR="00737F63" w:rsidRPr="000F551D" w:rsidRDefault="00737F63" w:rsidP="00737F63">
      <w:pPr>
        <w:pStyle w:val="ppCodeIndent"/>
        <w:numPr>
          <w:ilvl w:val="2"/>
          <w:numId w:val="3"/>
        </w:numPr>
        <w:spacing w:after="0"/>
        <w:ind w:left="720"/>
        <w:rPr>
          <w:rFonts w:cs="Consolas"/>
          <w:color w:val="000000"/>
          <w:szCs w:val="20"/>
          <w:lang w:bidi="he-IL"/>
        </w:rPr>
      </w:pPr>
      <w:r w:rsidRPr="000F551D">
        <w:rPr>
          <w:rFonts w:cs="Consolas"/>
          <w:color w:val="008000"/>
          <w:szCs w:val="20"/>
          <w:lang w:bidi="he-IL"/>
        </w:rPr>
        <w:t>// Table client</w:t>
      </w:r>
    </w:p>
    <w:p w:rsidR="00737F63" w:rsidRPr="000F551D" w:rsidRDefault="00737F63" w:rsidP="00737F63">
      <w:pPr>
        <w:pStyle w:val="ppCodeIndent"/>
        <w:numPr>
          <w:ilvl w:val="2"/>
          <w:numId w:val="3"/>
        </w:numPr>
        <w:spacing w:after="0"/>
        <w:ind w:left="720"/>
        <w:rPr>
          <w:rFonts w:cs="Consolas"/>
          <w:color w:val="000000"/>
          <w:szCs w:val="20"/>
          <w:lang w:bidi="he-IL"/>
        </w:rPr>
      </w:pPr>
      <w:proofErr w:type="spellStart"/>
      <w:r w:rsidRPr="000F551D">
        <w:rPr>
          <w:rFonts w:cs="Consolas"/>
          <w:color w:val="2B91AF"/>
          <w:szCs w:val="20"/>
          <w:lang w:bidi="he-IL"/>
        </w:rPr>
        <w:t>CloudTableClient</w:t>
      </w:r>
      <w:proofErr w:type="spellEnd"/>
      <w:r w:rsidRPr="000F551D">
        <w:rPr>
          <w:rFonts w:cs="Consolas"/>
          <w:color w:val="000000"/>
          <w:szCs w:val="20"/>
          <w:lang w:bidi="he-IL"/>
        </w:rPr>
        <w:t> </w:t>
      </w:r>
      <w:proofErr w:type="spellStart"/>
      <w:r w:rsidRPr="000F551D">
        <w:rPr>
          <w:rFonts w:cs="Consolas"/>
          <w:color w:val="000000"/>
          <w:szCs w:val="20"/>
          <w:lang w:bidi="he-IL"/>
        </w:rPr>
        <w:t>tableClient</w:t>
      </w:r>
      <w:proofErr w:type="spellEnd"/>
      <w:r w:rsidRPr="000F551D">
        <w:rPr>
          <w:rFonts w:cs="Consolas"/>
          <w:color w:val="000000"/>
          <w:szCs w:val="20"/>
          <w:lang w:bidi="he-IL"/>
        </w:rPr>
        <w:t> = </w:t>
      </w:r>
      <w:proofErr w:type="spellStart"/>
      <w:r w:rsidRPr="000F551D">
        <w:rPr>
          <w:rFonts w:cs="Consolas"/>
          <w:color w:val="000000"/>
          <w:szCs w:val="20"/>
          <w:lang w:bidi="he-IL"/>
        </w:rPr>
        <w:t>account.CreateCloudTableClient</w:t>
      </w:r>
      <w:proofErr w:type="spellEnd"/>
      <w:r w:rsidRPr="000F551D">
        <w:rPr>
          <w:rFonts w:cs="Consolas"/>
          <w:color w:val="000000"/>
          <w:szCs w:val="20"/>
          <w:lang w:bidi="he-IL"/>
        </w:rPr>
        <w:t>();</w:t>
      </w:r>
    </w:p>
    <w:p w:rsidR="00737F63" w:rsidRPr="000F551D" w:rsidRDefault="00737F63" w:rsidP="00737F63">
      <w:pPr>
        <w:pStyle w:val="ppCodeIndent"/>
        <w:numPr>
          <w:ilvl w:val="2"/>
          <w:numId w:val="3"/>
        </w:numPr>
        <w:spacing w:after="0"/>
        <w:ind w:left="720"/>
        <w:rPr>
          <w:rFonts w:cs="Consolas"/>
          <w:color w:val="008000"/>
          <w:szCs w:val="20"/>
          <w:lang w:bidi="he-IL"/>
        </w:rPr>
      </w:pPr>
    </w:p>
    <w:p w:rsidR="00737F63" w:rsidRPr="000F551D" w:rsidRDefault="00737F63" w:rsidP="00737F63">
      <w:pPr>
        <w:pStyle w:val="ppCodeIndent"/>
        <w:numPr>
          <w:ilvl w:val="2"/>
          <w:numId w:val="3"/>
        </w:numPr>
        <w:spacing w:after="0"/>
        <w:ind w:left="720"/>
        <w:rPr>
          <w:rFonts w:eastAsiaTheme="minorHAnsi" w:cs="Consolas"/>
          <w:color w:val="2B91AF"/>
          <w:szCs w:val="19"/>
          <w:lang w:bidi="he-IL"/>
        </w:rPr>
      </w:pPr>
      <w:r w:rsidRPr="000F551D">
        <w:rPr>
          <w:rFonts w:cs="Consolas"/>
          <w:color w:val="008000"/>
          <w:szCs w:val="20"/>
          <w:lang w:bidi="he-IL"/>
        </w:rPr>
        <w:t>// Queue client</w:t>
      </w:r>
    </w:p>
    <w:p w:rsidR="00737F63" w:rsidRPr="000F551D" w:rsidRDefault="00737F63" w:rsidP="00737F63">
      <w:pPr>
        <w:pStyle w:val="ppCodeIndent"/>
        <w:numPr>
          <w:ilvl w:val="0"/>
          <w:numId w:val="0"/>
        </w:numPr>
        <w:ind w:left="720"/>
      </w:pPr>
      <w:proofErr w:type="spellStart"/>
      <w:r w:rsidRPr="000F551D">
        <w:rPr>
          <w:rFonts w:eastAsiaTheme="minorHAnsi" w:cs="Consolas"/>
          <w:color w:val="2B91AF"/>
          <w:szCs w:val="19"/>
          <w:lang w:bidi="he-IL"/>
        </w:rPr>
        <w:t>CloudQueueClient</w:t>
      </w:r>
      <w:proofErr w:type="spellEnd"/>
      <w:r w:rsidRPr="000F551D">
        <w:rPr>
          <w:rFonts w:eastAsiaTheme="minorHAnsi" w:cs="Consolas"/>
          <w:color w:val="2B91AF"/>
          <w:szCs w:val="19"/>
          <w:lang w:bidi="he-IL"/>
        </w:rPr>
        <w:t xml:space="preserve"> </w:t>
      </w:r>
      <w:proofErr w:type="spellStart"/>
      <w:r w:rsidRPr="000F551D">
        <w:rPr>
          <w:rFonts w:eastAsiaTheme="minorHAnsi" w:cs="Consolas"/>
          <w:szCs w:val="19"/>
          <w:lang w:bidi="he-IL"/>
        </w:rPr>
        <w:t>queueClient</w:t>
      </w:r>
      <w:proofErr w:type="spellEnd"/>
      <w:r w:rsidRPr="000F551D">
        <w:rPr>
          <w:rFonts w:eastAsiaTheme="minorHAnsi" w:cs="Consolas"/>
          <w:szCs w:val="19"/>
          <w:lang w:bidi="he-IL"/>
        </w:rPr>
        <w:t xml:space="preserve"> = </w:t>
      </w:r>
      <w:proofErr w:type="spellStart"/>
      <w:r w:rsidRPr="000F551D">
        <w:rPr>
          <w:rFonts w:cs="Consolas"/>
          <w:color w:val="000000"/>
          <w:szCs w:val="20"/>
          <w:lang w:bidi="he-IL"/>
        </w:rPr>
        <w:t>account.CreateCloudQueueClient</w:t>
      </w:r>
      <w:proofErr w:type="spellEnd"/>
      <w:r w:rsidRPr="000F551D">
        <w:rPr>
          <w:rFonts w:cs="Consolas"/>
          <w:color w:val="000000"/>
          <w:szCs w:val="20"/>
          <w:lang w:bidi="he-IL"/>
        </w:rPr>
        <w:t>();</w:t>
      </w:r>
    </w:p>
    <w:p w:rsidR="00737F63" w:rsidRPr="000F551D" w:rsidRDefault="00737F63" w:rsidP="00737F63">
      <w:pPr>
        <w:pStyle w:val="ppBodyTextIndent"/>
        <w:numPr>
          <w:ilvl w:val="2"/>
          <w:numId w:val="2"/>
        </w:numPr>
      </w:pPr>
    </w:p>
    <w:p w:rsidR="00737F63" w:rsidRPr="000F551D" w:rsidRDefault="00737F63" w:rsidP="00737F63">
      <w:pPr>
        <w:pStyle w:val="ppBulletList"/>
        <w:numPr>
          <w:ilvl w:val="1"/>
          <w:numId w:val="29"/>
        </w:numPr>
        <w:ind w:left="754" w:hanging="357"/>
      </w:pPr>
      <w:r w:rsidRPr="000F551D">
        <w:t xml:space="preserve">A </w:t>
      </w:r>
      <w:hyperlink r:id="rId77" w:history="1">
        <w:r w:rsidRPr="000F551D">
          <w:rPr>
            <w:rStyle w:val="Hyperlink"/>
          </w:rPr>
          <w:t>REST service API</w:t>
        </w:r>
      </w:hyperlink>
      <w:r w:rsidRPr="000F551D">
        <w:t xml:space="preserve"> that can be accessed directly or using classes from the </w:t>
      </w:r>
      <w:hyperlink r:id="rId78" w:history="1">
        <w:r w:rsidRPr="000F551D">
          <w:rPr>
            <w:rStyle w:val="Hyperlink"/>
          </w:rPr>
          <w:t>Microsoft.WindowsAzure.StorageClient.Protocol</w:t>
        </w:r>
      </w:hyperlink>
      <w:r w:rsidRPr="000F551D">
        <w:t xml:space="preserve"> namespace. </w:t>
      </w:r>
    </w:p>
    <w:p w:rsidR="00737F63" w:rsidRPr="000F551D" w:rsidRDefault="00737F63" w:rsidP="00737F63">
      <w:pPr>
        <w:pStyle w:val="ppBulletList"/>
        <w:numPr>
          <w:ilvl w:val="0"/>
          <w:numId w:val="0"/>
        </w:numPr>
        <w:tabs>
          <w:tab w:val="left" w:pos="720"/>
        </w:tabs>
        <w:ind w:left="754"/>
      </w:pPr>
      <w:r w:rsidRPr="000F551D">
        <w:t>For example, the following request returns a list of the containers under the specified account:</w:t>
      </w:r>
    </w:p>
    <w:tbl>
      <w:tblPr>
        <w:tblStyle w:val="ppTableGrid"/>
        <w:tblW w:w="4568" w:type="pct"/>
        <w:tblInd w:w="828" w:type="dxa"/>
        <w:tblLook w:val="04A0" w:firstRow="1" w:lastRow="0" w:firstColumn="1" w:lastColumn="0" w:noHBand="0" w:noVBand="1"/>
      </w:tblPr>
      <w:tblGrid>
        <w:gridCol w:w="1620"/>
        <w:gridCol w:w="5582"/>
        <w:gridCol w:w="1547"/>
      </w:tblGrid>
      <w:tr w:rsidR="00737F63" w:rsidRPr="000F551D" w:rsidTr="00737F63">
        <w:trPr>
          <w:cnfStyle w:val="100000000000" w:firstRow="1" w:lastRow="0" w:firstColumn="0" w:lastColumn="0" w:oddVBand="0" w:evenVBand="0" w:oddHBand="0" w:evenHBand="0" w:firstRowFirstColumn="0" w:firstRowLastColumn="0" w:lastRowFirstColumn="0" w:lastRowLastColumn="0"/>
        </w:trPr>
        <w:tc>
          <w:tcPr>
            <w:tcW w:w="926" w:type="pct"/>
            <w:hideMark/>
          </w:tcPr>
          <w:p w:rsidR="00737F63" w:rsidRPr="000F551D" w:rsidRDefault="00737F63">
            <w:pPr>
              <w:pStyle w:val="ppTableText"/>
              <w:ind w:left="61"/>
            </w:pPr>
            <w:r w:rsidRPr="000F551D">
              <w:rPr>
                <w:b w:val="0"/>
              </w:rPr>
              <w:t>Method</w:t>
            </w:r>
          </w:p>
        </w:tc>
        <w:tc>
          <w:tcPr>
            <w:tcW w:w="3190" w:type="pct"/>
            <w:hideMark/>
          </w:tcPr>
          <w:p w:rsidR="00737F63" w:rsidRPr="000F551D" w:rsidRDefault="00737F63">
            <w:pPr>
              <w:pStyle w:val="ppTableText"/>
            </w:pPr>
            <w:r w:rsidRPr="000F551D">
              <w:rPr>
                <w:b w:val="0"/>
              </w:rPr>
              <w:t>Request URI</w:t>
            </w:r>
          </w:p>
        </w:tc>
        <w:tc>
          <w:tcPr>
            <w:tcW w:w="884" w:type="pct"/>
            <w:hideMark/>
          </w:tcPr>
          <w:p w:rsidR="00737F63" w:rsidRPr="000F551D" w:rsidRDefault="00737F63">
            <w:pPr>
              <w:pStyle w:val="ppTableText"/>
            </w:pPr>
            <w:r w:rsidRPr="000F551D">
              <w:rPr>
                <w:b w:val="0"/>
              </w:rPr>
              <w:t>HTTP Version</w:t>
            </w:r>
          </w:p>
        </w:tc>
      </w:tr>
      <w:tr w:rsidR="00737F63" w:rsidRPr="000F551D" w:rsidTr="00737F63">
        <w:tc>
          <w:tcPr>
            <w:tcW w:w="926" w:type="pct"/>
            <w:tcBorders>
              <w:top w:val="single" w:sz="12" w:space="0" w:color="999999"/>
              <w:left w:val="single" w:sz="12" w:space="0" w:color="999999"/>
              <w:bottom w:val="single" w:sz="12" w:space="0" w:color="999999"/>
              <w:right w:val="single" w:sz="12" w:space="0" w:color="999999"/>
            </w:tcBorders>
            <w:hideMark/>
          </w:tcPr>
          <w:p w:rsidR="00737F63" w:rsidRPr="000F551D" w:rsidRDefault="00737F63">
            <w:pPr>
              <w:pStyle w:val="ppTableText"/>
            </w:pPr>
            <w:r w:rsidRPr="000F551D">
              <w:t>GET</w:t>
            </w:r>
          </w:p>
        </w:tc>
        <w:tc>
          <w:tcPr>
            <w:tcW w:w="3190" w:type="pct"/>
            <w:tcBorders>
              <w:top w:val="single" w:sz="12" w:space="0" w:color="999999"/>
              <w:left w:val="single" w:sz="12" w:space="0" w:color="999999"/>
              <w:bottom w:val="single" w:sz="12" w:space="0" w:color="999999"/>
              <w:right w:val="single" w:sz="12" w:space="0" w:color="999999"/>
            </w:tcBorders>
            <w:hideMark/>
          </w:tcPr>
          <w:p w:rsidR="00737F63" w:rsidRPr="000F551D" w:rsidRDefault="00A71C26">
            <w:pPr>
              <w:pStyle w:val="ppTableText"/>
            </w:pPr>
            <w:hyperlink r:id="rId79" w:history="1">
              <w:r w:rsidR="00737F63" w:rsidRPr="000F551D">
                <w:rPr>
                  <w:rStyle w:val="Hyperlink"/>
                  <w:rFonts w:eastAsiaTheme="majorEastAsia"/>
                </w:rPr>
                <w:t>http://myaccount.blob.core.windows.net/?comp=list</w:t>
              </w:r>
            </w:hyperlink>
          </w:p>
        </w:tc>
        <w:tc>
          <w:tcPr>
            <w:tcW w:w="884" w:type="pct"/>
            <w:tcBorders>
              <w:top w:val="single" w:sz="12" w:space="0" w:color="999999"/>
              <w:left w:val="single" w:sz="12" w:space="0" w:color="999999"/>
              <w:bottom w:val="single" w:sz="12" w:space="0" w:color="999999"/>
              <w:right w:val="single" w:sz="12" w:space="0" w:color="999999"/>
            </w:tcBorders>
            <w:hideMark/>
          </w:tcPr>
          <w:p w:rsidR="00737F63" w:rsidRPr="000F551D" w:rsidRDefault="00737F63">
            <w:pPr>
              <w:pStyle w:val="ppTableText"/>
            </w:pPr>
            <w:r w:rsidRPr="000F551D">
              <w:t>HTTP/1.1</w:t>
            </w:r>
          </w:p>
        </w:tc>
      </w:tr>
    </w:tbl>
    <w:p w:rsidR="00737F63" w:rsidRPr="000F551D" w:rsidRDefault="00737F63" w:rsidP="00737F63">
      <w:pPr>
        <w:pStyle w:val="ppBulletList"/>
        <w:numPr>
          <w:ilvl w:val="0"/>
          <w:numId w:val="0"/>
        </w:numPr>
        <w:tabs>
          <w:tab w:val="left" w:pos="720"/>
        </w:tabs>
        <w:ind w:left="754"/>
      </w:pPr>
      <w:r w:rsidRPr="000F551D">
        <w:t>This request can be executed using the following code:</w:t>
      </w:r>
    </w:p>
    <w:p w:rsidR="00737F63" w:rsidRPr="000F551D" w:rsidRDefault="00737F63" w:rsidP="00737F63">
      <w:pPr>
        <w:pStyle w:val="ppCodeLanguageIndent"/>
        <w:numPr>
          <w:ilvl w:val="2"/>
          <w:numId w:val="24"/>
        </w:numPr>
        <w:ind w:left="720"/>
      </w:pPr>
      <w:r w:rsidRPr="000F551D">
        <w:t>C#</w:t>
      </w:r>
    </w:p>
    <w:p w:rsidR="00737F63" w:rsidRPr="000F551D" w:rsidRDefault="00737F63" w:rsidP="00737F63">
      <w:pPr>
        <w:pStyle w:val="ppCodeIndent"/>
        <w:numPr>
          <w:ilvl w:val="2"/>
          <w:numId w:val="3"/>
        </w:numPr>
        <w:spacing w:after="0"/>
        <w:ind w:left="720"/>
        <w:rPr>
          <w:rFonts w:cs="Consolas"/>
          <w:color w:val="000000"/>
          <w:szCs w:val="20"/>
          <w:lang w:bidi="he-IL"/>
        </w:rPr>
      </w:pPr>
      <w:r w:rsidRPr="000F551D">
        <w:rPr>
          <w:rFonts w:cs="Consolas"/>
          <w:color w:val="0000FF"/>
          <w:szCs w:val="20"/>
          <w:lang w:bidi="he-IL"/>
        </w:rPr>
        <w:t>var</w:t>
      </w:r>
      <w:r w:rsidRPr="000F551D">
        <w:rPr>
          <w:rFonts w:cs="Consolas"/>
          <w:color w:val="000000"/>
          <w:szCs w:val="20"/>
          <w:lang w:bidi="he-IL"/>
        </w:rPr>
        <w:t> context = </w:t>
      </w:r>
      <w:r w:rsidRPr="000F551D">
        <w:rPr>
          <w:rFonts w:cs="Consolas"/>
          <w:color w:val="0000FF"/>
          <w:szCs w:val="20"/>
          <w:lang w:bidi="he-IL"/>
        </w:rPr>
        <w:t>new</w:t>
      </w:r>
      <w:r w:rsidRPr="000F551D">
        <w:rPr>
          <w:rFonts w:cs="Consolas"/>
          <w:color w:val="000000"/>
          <w:szCs w:val="20"/>
          <w:lang w:bidi="he-IL"/>
        </w:rPr>
        <w:t> </w:t>
      </w:r>
      <w:proofErr w:type="spellStart"/>
      <w:r w:rsidRPr="000F551D">
        <w:rPr>
          <w:rFonts w:cs="Consolas"/>
          <w:color w:val="2B91AF"/>
          <w:szCs w:val="20"/>
          <w:lang w:bidi="he-IL"/>
        </w:rPr>
        <w:t>ListingContext</w:t>
      </w:r>
      <w:proofErr w:type="spellEnd"/>
      <w:r w:rsidRPr="000F551D">
        <w:rPr>
          <w:rFonts w:cs="Consolas"/>
          <w:color w:val="000000"/>
          <w:szCs w:val="20"/>
          <w:lang w:bidi="he-IL"/>
        </w:rPr>
        <w:t>(</w:t>
      </w:r>
      <w:proofErr w:type="spellStart"/>
      <w:r w:rsidRPr="000F551D">
        <w:rPr>
          <w:rFonts w:cs="Consolas"/>
          <w:color w:val="0000FF"/>
          <w:szCs w:val="20"/>
          <w:lang w:bidi="he-IL"/>
        </w:rPr>
        <w:t>null</w:t>
      </w:r>
      <w:r w:rsidRPr="000F551D">
        <w:rPr>
          <w:rFonts w:cs="Consolas"/>
          <w:color w:val="000000"/>
          <w:szCs w:val="20"/>
          <w:lang w:bidi="he-IL"/>
        </w:rPr>
        <w:t>,</w:t>
      </w:r>
      <w:r w:rsidRPr="000F551D">
        <w:rPr>
          <w:rFonts w:cs="Consolas"/>
          <w:color w:val="0000FF"/>
          <w:szCs w:val="20"/>
          <w:lang w:bidi="he-IL"/>
        </w:rPr>
        <w:t>null</w:t>
      </w:r>
      <w:proofErr w:type="spellEnd"/>
      <w:r w:rsidRPr="000F551D">
        <w:rPr>
          <w:rFonts w:cs="Consolas"/>
          <w:color w:val="000000"/>
          <w:szCs w:val="20"/>
          <w:lang w:bidi="he-IL"/>
        </w:rPr>
        <w:t>);</w:t>
      </w:r>
    </w:p>
    <w:p w:rsidR="00737F63" w:rsidRPr="000F551D" w:rsidRDefault="00737F63" w:rsidP="00737F63">
      <w:pPr>
        <w:pStyle w:val="ppCodeIndent"/>
        <w:numPr>
          <w:ilvl w:val="2"/>
          <w:numId w:val="3"/>
        </w:numPr>
        <w:spacing w:after="0"/>
        <w:ind w:left="720"/>
        <w:rPr>
          <w:rFonts w:cs="Consolas"/>
          <w:color w:val="000000"/>
        </w:rPr>
      </w:pPr>
      <w:proofErr w:type="spellStart"/>
      <w:r w:rsidRPr="000F551D">
        <w:rPr>
          <w:rFonts w:cs="Consolas"/>
          <w:color w:val="0000FF"/>
        </w:rPr>
        <w:t>var</w:t>
      </w:r>
      <w:proofErr w:type="spellEnd"/>
      <w:r w:rsidRPr="000F551D">
        <w:rPr>
          <w:rFonts w:cs="Consolas"/>
          <w:color w:val="000000"/>
        </w:rPr>
        <w:t> request = </w:t>
      </w:r>
      <w:proofErr w:type="spellStart"/>
      <w:r w:rsidRPr="000F551D">
        <w:rPr>
          <w:rFonts w:cs="Consolas"/>
          <w:color w:val="2B91AF"/>
        </w:rPr>
        <w:t>ContainerRequest</w:t>
      </w:r>
      <w:r w:rsidRPr="000F551D">
        <w:rPr>
          <w:rFonts w:cs="Consolas"/>
          <w:color w:val="000000"/>
        </w:rPr>
        <w:t>.List</w:t>
      </w:r>
      <w:proofErr w:type="spellEnd"/>
      <w:r w:rsidRPr="000F551D">
        <w:rPr>
          <w:rFonts w:cs="Consolas"/>
          <w:color w:val="000000"/>
        </w:rPr>
        <w:t>(</w:t>
      </w:r>
    </w:p>
    <w:p w:rsidR="00737F63" w:rsidRPr="000F551D" w:rsidRDefault="00737F63" w:rsidP="00737F63">
      <w:pPr>
        <w:pStyle w:val="ppCodeIndent"/>
        <w:numPr>
          <w:ilvl w:val="2"/>
          <w:numId w:val="3"/>
        </w:numPr>
        <w:spacing w:after="0"/>
        <w:ind w:left="720"/>
        <w:rPr>
          <w:rFonts w:cs="Consolas"/>
          <w:color w:val="000000"/>
        </w:rPr>
      </w:pPr>
      <w:r w:rsidRPr="000F551D">
        <w:rPr>
          <w:rFonts w:cs="Consolas"/>
          <w:color w:val="000000"/>
        </w:rPr>
        <w:t xml:space="preserve">  </w:t>
      </w:r>
      <w:r w:rsidRPr="000F551D">
        <w:rPr>
          <w:rFonts w:cs="Consolas"/>
          <w:color w:val="0000FF"/>
        </w:rPr>
        <w:t>new</w:t>
      </w:r>
      <w:r w:rsidRPr="000F551D">
        <w:rPr>
          <w:rFonts w:cs="Consolas"/>
          <w:color w:val="000000"/>
        </w:rPr>
        <w:t> </w:t>
      </w:r>
      <w:r w:rsidRPr="000F551D">
        <w:rPr>
          <w:rFonts w:cs="Consolas"/>
          <w:color w:val="2B91AF"/>
        </w:rPr>
        <w:t>Uri</w:t>
      </w:r>
      <w:r w:rsidRPr="000F551D">
        <w:rPr>
          <w:rFonts w:cs="Consolas"/>
          <w:color w:val="000000"/>
        </w:rPr>
        <w:t>(</w:t>
      </w:r>
      <w:proofErr w:type="spellStart"/>
      <w:r w:rsidRPr="000F551D">
        <w:rPr>
          <w:rFonts w:cs="Consolas"/>
          <w:color w:val="000000"/>
        </w:rPr>
        <w:t>account.BlobEndpoint.AbsoluteUri</w:t>
      </w:r>
      <w:proofErr w:type="spellEnd"/>
      <w:r w:rsidRPr="000F551D">
        <w:rPr>
          <w:rFonts w:cs="Consolas"/>
          <w:color w:val="000000"/>
        </w:rPr>
        <w:t>),</w:t>
      </w:r>
    </w:p>
    <w:p w:rsidR="00737F63" w:rsidRPr="000F551D" w:rsidRDefault="00737F63" w:rsidP="00737F63">
      <w:pPr>
        <w:pStyle w:val="ppCodeIndent"/>
        <w:numPr>
          <w:ilvl w:val="2"/>
          <w:numId w:val="3"/>
        </w:numPr>
        <w:spacing w:after="0"/>
        <w:ind w:left="720"/>
        <w:rPr>
          <w:rFonts w:cs="Consolas"/>
          <w:color w:val="000000"/>
        </w:rPr>
      </w:pPr>
      <w:r w:rsidRPr="000F551D">
        <w:rPr>
          <w:rFonts w:cs="Consolas"/>
          <w:color w:val="000000"/>
          <w:szCs w:val="20"/>
          <w:lang w:bidi="he-IL"/>
        </w:rPr>
        <w:t xml:space="preserve">  </w:t>
      </w:r>
      <w:r w:rsidRPr="000F551D">
        <w:rPr>
          <w:rFonts w:cs="Consolas"/>
          <w:color w:val="000000"/>
        </w:rPr>
        <w:t>0,</w:t>
      </w:r>
    </w:p>
    <w:p w:rsidR="00737F63" w:rsidRPr="000F551D" w:rsidRDefault="00737F63" w:rsidP="00737F63">
      <w:pPr>
        <w:pStyle w:val="ppCodeIndent"/>
        <w:numPr>
          <w:ilvl w:val="2"/>
          <w:numId w:val="3"/>
        </w:numPr>
        <w:spacing w:after="0"/>
        <w:ind w:left="720"/>
        <w:rPr>
          <w:rFonts w:cs="Consolas"/>
          <w:color w:val="000000"/>
        </w:rPr>
      </w:pPr>
      <w:r w:rsidRPr="000F551D">
        <w:rPr>
          <w:rFonts w:cs="Consolas"/>
          <w:color w:val="000000"/>
        </w:rPr>
        <w:t xml:space="preserve">  context,</w:t>
      </w:r>
    </w:p>
    <w:p w:rsidR="00737F63" w:rsidRPr="000F551D" w:rsidRDefault="00737F63" w:rsidP="00737F63">
      <w:pPr>
        <w:pStyle w:val="ppCodeIndent"/>
        <w:numPr>
          <w:ilvl w:val="2"/>
          <w:numId w:val="3"/>
        </w:numPr>
        <w:spacing w:after="0"/>
        <w:ind w:left="720"/>
        <w:rPr>
          <w:rFonts w:cs="Consolas"/>
          <w:color w:val="000000"/>
        </w:rPr>
      </w:pPr>
      <w:r w:rsidRPr="000F551D">
        <w:rPr>
          <w:rFonts w:cs="Consolas"/>
          <w:color w:val="000000"/>
        </w:rPr>
        <w:t xml:space="preserve">  </w:t>
      </w:r>
      <w:proofErr w:type="spellStart"/>
      <w:r w:rsidRPr="000F551D">
        <w:t>ContainerListingDetails</w:t>
      </w:r>
      <w:r w:rsidRPr="000F551D">
        <w:rPr>
          <w:rFonts w:cs="Consolas"/>
          <w:color w:val="000000"/>
        </w:rPr>
        <w:t>.None</w:t>
      </w:r>
      <w:proofErr w:type="spellEnd"/>
      <w:r w:rsidRPr="000F551D">
        <w:rPr>
          <w:rFonts w:cs="Consolas"/>
          <w:color w:val="000000"/>
        </w:rPr>
        <w:t>);</w:t>
      </w:r>
    </w:p>
    <w:p w:rsidR="00737F63" w:rsidRPr="000F551D" w:rsidRDefault="00737F63" w:rsidP="00737F63">
      <w:pPr>
        <w:pStyle w:val="ppCodeIndent"/>
        <w:numPr>
          <w:ilvl w:val="2"/>
          <w:numId w:val="3"/>
        </w:numPr>
        <w:spacing w:after="0"/>
        <w:ind w:left="720"/>
        <w:rPr>
          <w:rFonts w:cs="Consolas"/>
          <w:color w:val="000000"/>
        </w:rPr>
      </w:pPr>
    </w:p>
    <w:p w:rsidR="00737F63" w:rsidRPr="000F551D" w:rsidRDefault="00737F63" w:rsidP="00737F63">
      <w:pPr>
        <w:pStyle w:val="ppCodeIndent"/>
        <w:numPr>
          <w:ilvl w:val="2"/>
          <w:numId w:val="3"/>
        </w:numPr>
        <w:spacing w:after="0"/>
        <w:ind w:left="720"/>
        <w:rPr>
          <w:rFonts w:cs="Consolas"/>
          <w:color w:val="000000"/>
        </w:rPr>
      </w:pPr>
      <w:proofErr w:type="spellStart"/>
      <w:r w:rsidRPr="000F551D">
        <w:rPr>
          <w:rFonts w:cs="Consolas"/>
          <w:color w:val="0000FF"/>
        </w:rPr>
        <w:t>var</w:t>
      </w:r>
      <w:proofErr w:type="spellEnd"/>
      <w:r w:rsidRPr="000F551D">
        <w:rPr>
          <w:rFonts w:cs="Consolas"/>
          <w:color w:val="000000"/>
        </w:rPr>
        <w:t> response = </w:t>
      </w:r>
      <w:proofErr w:type="spellStart"/>
      <w:r w:rsidRPr="000F551D">
        <w:rPr>
          <w:rFonts w:cs="Consolas"/>
          <w:color w:val="000000"/>
        </w:rPr>
        <w:t>request.GetResponse</w:t>
      </w:r>
      <w:proofErr w:type="spellEnd"/>
      <w:r w:rsidRPr="000F551D">
        <w:rPr>
          <w:rFonts w:cs="Consolas"/>
          <w:color w:val="000000"/>
        </w:rPr>
        <w:t>();</w:t>
      </w:r>
    </w:p>
    <w:p w:rsidR="00737F63" w:rsidRPr="000F551D" w:rsidRDefault="00737F63" w:rsidP="00737F63">
      <w:pPr>
        <w:pStyle w:val="ppCodeIndent"/>
        <w:numPr>
          <w:ilvl w:val="2"/>
          <w:numId w:val="3"/>
        </w:numPr>
        <w:spacing w:after="0"/>
        <w:ind w:left="720"/>
        <w:rPr>
          <w:rFonts w:cs="Consolas"/>
          <w:color w:val="000000"/>
        </w:rPr>
      </w:pPr>
      <w:proofErr w:type="spellStart"/>
      <w:r w:rsidRPr="000F551D">
        <w:rPr>
          <w:rFonts w:cs="Consolas"/>
          <w:color w:val="0000FF"/>
        </w:rPr>
        <w:t>var</w:t>
      </w:r>
      <w:proofErr w:type="spellEnd"/>
      <w:r w:rsidRPr="000F551D">
        <w:rPr>
          <w:rFonts w:cs="Consolas"/>
          <w:color w:val="000000"/>
        </w:rPr>
        <w:t> </w:t>
      </w:r>
      <w:proofErr w:type="spellStart"/>
      <w:r w:rsidRPr="000F551D">
        <w:rPr>
          <w:rFonts w:cs="Consolas"/>
          <w:color w:val="000000"/>
        </w:rPr>
        <w:t>responseString</w:t>
      </w:r>
      <w:proofErr w:type="spellEnd"/>
      <w:r w:rsidRPr="000F551D">
        <w:rPr>
          <w:rFonts w:cs="Consolas"/>
          <w:color w:val="000000"/>
        </w:rPr>
        <w:t> =  </w:t>
      </w:r>
      <w:proofErr w:type="spellStart"/>
      <w:r w:rsidRPr="000F551D">
        <w:rPr>
          <w:rFonts w:cs="Consolas"/>
          <w:color w:val="000000"/>
        </w:rPr>
        <w:t>response.ToString</w:t>
      </w:r>
      <w:proofErr w:type="spellEnd"/>
      <w:r w:rsidRPr="000F551D">
        <w:rPr>
          <w:rFonts w:cs="Consolas"/>
          <w:color w:val="000000"/>
        </w:rPr>
        <w:t>();</w:t>
      </w:r>
    </w:p>
    <w:p w:rsidR="00737F63" w:rsidRPr="000F551D" w:rsidRDefault="00737F63" w:rsidP="00737F63">
      <w:pPr>
        <w:pStyle w:val="ppBodyTextIndent"/>
        <w:numPr>
          <w:ilvl w:val="2"/>
          <w:numId w:val="2"/>
        </w:numPr>
      </w:pPr>
    </w:p>
    <w:p w:rsidR="00737F63" w:rsidRPr="000F551D" w:rsidRDefault="00737F63" w:rsidP="00737F63">
      <w:pPr>
        <w:pStyle w:val="Heading3"/>
      </w:pPr>
      <w:r w:rsidRPr="000F551D">
        <w:t>Windows Azure Cache</w:t>
      </w:r>
    </w:p>
    <w:p w:rsidR="00737F63" w:rsidRPr="000F551D" w:rsidRDefault="00737F63" w:rsidP="00085287">
      <w:pPr>
        <w:pStyle w:val="ppBodyText"/>
        <w:numPr>
          <w:ilvl w:val="0"/>
          <w:numId w:val="0"/>
        </w:numPr>
      </w:pPr>
      <w:r w:rsidRPr="000F551D">
        <w:t xml:space="preserve">Before using </w:t>
      </w:r>
      <w:r w:rsidR="00FA67B7">
        <w:t>a Windows Azure c</w:t>
      </w:r>
      <w:r w:rsidR="00FA67B7" w:rsidRPr="000F551D">
        <w:t>ache</w:t>
      </w:r>
      <w:r w:rsidR="00750732" w:rsidRPr="000F551D">
        <w:t>,</w:t>
      </w:r>
      <w:r w:rsidRPr="000F551D">
        <w:t xml:space="preserve"> you need to create a unique name for it using the </w:t>
      </w:r>
      <w:r w:rsidR="008F59FD" w:rsidRPr="000F551D">
        <w:t>Windows Azure Platform Management P</w:t>
      </w:r>
      <w:r w:rsidRPr="000F551D">
        <w:t>ortal</w:t>
      </w:r>
      <w:r w:rsidR="00805EC7" w:rsidRPr="000F551D">
        <w:t xml:space="preserve">. To create a new cache, follow the steps in the MSDN article </w:t>
      </w:r>
      <w:hyperlink r:id="rId80" w:history="1">
        <w:r w:rsidR="00805EC7" w:rsidRPr="000F551D">
          <w:rPr>
            <w:rStyle w:val="Hyperlink"/>
          </w:rPr>
          <w:t>How to: Create a Windows Azure AppFabric Cache</w:t>
        </w:r>
      </w:hyperlink>
      <w:r w:rsidRPr="000F551D">
        <w:t xml:space="preserve">. </w:t>
      </w:r>
      <w:r w:rsidR="00BD3A53" w:rsidRPr="000F551D">
        <w:t>After</w:t>
      </w:r>
      <w:r w:rsidRPr="000F551D">
        <w:t xml:space="preserve"> activating the cache, you can access it using the same API used to access a</w:t>
      </w:r>
      <w:r w:rsidR="00BD3A53" w:rsidRPr="000F551D">
        <w:t xml:space="preserve">n </w:t>
      </w:r>
      <w:r w:rsidRPr="000F551D">
        <w:t xml:space="preserve">on-premises Windows Server AppFabric Cache. More information about developing the Windows Azure </w:t>
      </w:r>
      <w:r w:rsidR="00FA67B7">
        <w:t>c</w:t>
      </w:r>
      <w:r w:rsidR="00FA67B7" w:rsidRPr="000F551D">
        <w:t xml:space="preserve">ache </w:t>
      </w:r>
      <w:r w:rsidR="00FA67B7">
        <w:t>c</w:t>
      </w:r>
      <w:r w:rsidR="00FA67B7" w:rsidRPr="000F551D">
        <w:t xml:space="preserve">lient </w:t>
      </w:r>
      <w:r w:rsidRPr="000F551D">
        <w:t xml:space="preserve">can be found in this </w:t>
      </w:r>
      <w:hyperlink r:id="rId81" w:history="1">
        <w:r w:rsidRPr="000F551D">
          <w:rPr>
            <w:rStyle w:val="Hyperlink"/>
          </w:rPr>
          <w:t>MSDN article</w:t>
        </w:r>
      </w:hyperlink>
      <w:r w:rsidRPr="000F551D">
        <w:t>.</w:t>
      </w:r>
    </w:p>
    <w:p w:rsidR="00737F63" w:rsidRPr="000F551D" w:rsidRDefault="00737F63" w:rsidP="00737F63">
      <w:pPr>
        <w:pStyle w:val="Heading3"/>
      </w:pPr>
      <w:r w:rsidRPr="000F551D">
        <w:t>Working with Large Data and Bad Networks</w:t>
      </w:r>
    </w:p>
    <w:p w:rsidR="00737F63" w:rsidRPr="000F551D" w:rsidRDefault="00737F63" w:rsidP="00737F63">
      <w:pPr>
        <w:pStyle w:val="ppBodyText"/>
        <w:numPr>
          <w:ilvl w:val="1"/>
          <w:numId w:val="2"/>
        </w:numPr>
      </w:pPr>
      <w:r w:rsidRPr="000F551D">
        <w:t xml:space="preserve">When uploading a large amount of data, </w:t>
      </w:r>
      <w:r w:rsidR="00750732" w:rsidRPr="000F551D">
        <w:t>it is common</w:t>
      </w:r>
      <w:r w:rsidRPr="000F551D">
        <w:t xml:space="preserve"> to encounter problems with network connectivity and bandwidth. Transfers (both upload and download) can break for multiple reasons, resulting in lost data and even process failure. </w:t>
      </w:r>
    </w:p>
    <w:p w:rsidR="00737F63" w:rsidRPr="000F551D" w:rsidRDefault="00737F63" w:rsidP="00737F63">
      <w:pPr>
        <w:pStyle w:val="ppBodyText"/>
        <w:numPr>
          <w:ilvl w:val="1"/>
          <w:numId w:val="2"/>
        </w:numPr>
      </w:pPr>
      <w:r w:rsidRPr="000F551D">
        <w:t>Windows Azure storage has two different types of blobs: page and block. These differ in the way they store the data and manage access to it:</w:t>
      </w:r>
    </w:p>
    <w:p w:rsidR="00737F63" w:rsidRPr="000F551D" w:rsidRDefault="00737F63" w:rsidP="00BE12E4">
      <w:pPr>
        <w:pStyle w:val="ppBulletList"/>
        <w:numPr>
          <w:ilvl w:val="1"/>
          <w:numId w:val="30"/>
        </w:numPr>
      </w:pPr>
      <w:r w:rsidRPr="000F551D">
        <w:rPr>
          <w:b/>
          <w:bCs/>
        </w:rPr>
        <w:t xml:space="preserve">Block Blob. </w:t>
      </w:r>
      <w:r w:rsidRPr="000F551D">
        <w:t xml:space="preserve">When you upload a block to Windows Azure using the </w:t>
      </w:r>
      <w:hyperlink r:id="rId82" w:history="1">
        <w:r w:rsidRPr="000F551D">
          <w:rPr>
            <w:rStyle w:val="Hyperlink"/>
            <w:rFonts w:cstheme="minorHAnsi"/>
          </w:rPr>
          <w:t>PutBlock</w:t>
        </w:r>
      </w:hyperlink>
      <w:r w:rsidRPr="000F551D">
        <w:t xml:space="preserve"> operation, it is associated with the specified block blob, but does not become part of the blob until you call </w:t>
      </w:r>
      <w:r w:rsidRPr="000F551D">
        <w:rPr>
          <w:rFonts w:cstheme="minorHAnsi"/>
        </w:rPr>
        <w:t xml:space="preserve">the </w:t>
      </w:r>
      <w:hyperlink r:id="rId83" w:history="1">
        <w:r w:rsidRPr="000F551D">
          <w:rPr>
            <w:rStyle w:val="Hyperlink"/>
            <w:rFonts w:cstheme="minorHAnsi"/>
          </w:rPr>
          <w:t>PutBlockList</w:t>
        </w:r>
      </w:hyperlink>
      <w:r w:rsidRPr="000F551D">
        <w:rPr>
          <w:rFonts w:cstheme="minorHAnsi"/>
        </w:rPr>
        <w:t xml:space="preserve"> operation</w:t>
      </w:r>
      <w:r w:rsidRPr="000F551D">
        <w:t xml:space="preserve"> and include the </w:t>
      </w:r>
      <w:r w:rsidR="00750732" w:rsidRPr="000F551D">
        <w:t xml:space="preserve">ID of the </w:t>
      </w:r>
      <w:r w:rsidRPr="000F551D">
        <w:t>block. The block remains in an uncommitted state until it is specifically committed</w:t>
      </w:r>
      <w:r w:rsidR="00BE12E4" w:rsidRPr="000F551D">
        <w:t xml:space="preserve"> by calling the PutBlockList method</w:t>
      </w:r>
      <w:r w:rsidRPr="000F551D">
        <w:t xml:space="preserve">. Writing to a block blob always constitutes a two-step process. </w:t>
      </w:r>
    </w:p>
    <w:p w:rsidR="00737F63" w:rsidRPr="000F551D" w:rsidRDefault="00737F63" w:rsidP="00737F63">
      <w:pPr>
        <w:pStyle w:val="ppBulletList"/>
        <w:numPr>
          <w:ilvl w:val="1"/>
          <w:numId w:val="30"/>
        </w:numPr>
      </w:pPr>
      <w:r w:rsidRPr="000F551D">
        <w:rPr>
          <w:b/>
          <w:bCs/>
        </w:rPr>
        <w:t xml:space="preserve">Page Blob. </w:t>
      </w:r>
      <w:r w:rsidRPr="000F551D">
        <w:t>Page blob operations must be done in 512-byte segments, and any writes to page blobs are immediately committed to the blob.</w:t>
      </w:r>
    </w:p>
    <w:p w:rsidR="00737F63" w:rsidRPr="000F551D" w:rsidRDefault="00CB5B4D" w:rsidP="00737F63">
      <w:pPr>
        <w:pStyle w:val="Heading4"/>
      </w:pPr>
      <w:r w:rsidRPr="000F551D">
        <w:t xml:space="preserve">Speeding Up </w:t>
      </w:r>
      <w:r w:rsidR="00737F63" w:rsidRPr="000F551D">
        <w:t>Uploads and Downloads</w:t>
      </w:r>
    </w:p>
    <w:p w:rsidR="00737F63" w:rsidRPr="000F551D" w:rsidRDefault="00737F63" w:rsidP="00737F63">
      <w:pPr>
        <w:pStyle w:val="ppBodyText"/>
        <w:numPr>
          <w:ilvl w:val="1"/>
          <w:numId w:val="2"/>
        </w:numPr>
      </w:pPr>
      <w:r w:rsidRPr="000F551D">
        <w:t>The block blob API supports parallel uploads of large data by splitting it into 4</w:t>
      </w:r>
      <w:r w:rsidR="008511EA">
        <w:t xml:space="preserve"> </w:t>
      </w:r>
      <w:r w:rsidR="00750732" w:rsidRPr="000F551D">
        <w:t xml:space="preserve">MB </w:t>
      </w:r>
      <w:r w:rsidRPr="000F551D">
        <w:t xml:space="preserve">chunks and uploading each chunk in parallel. The default number of threads used is defined by the thread pool, but you can change it by using the </w:t>
      </w:r>
      <w:hyperlink r:id="rId84" w:history="1">
        <w:r w:rsidRPr="000F551D">
          <w:rPr>
            <w:rStyle w:val="Hyperlink"/>
          </w:rPr>
          <w:t>CloudBlobClient.ParallelOperationThreadCount</w:t>
        </w:r>
      </w:hyperlink>
      <w:r w:rsidRPr="000F551D">
        <w:t xml:space="preserve"> property. The following example shows how to use this property to upload a large file using several threads:</w:t>
      </w:r>
    </w:p>
    <w:p w:rsidR="00737F63" w:rsidRPr="000F551D" w:rsidRDefault="00737F63" w:rsidP="00737F63">
      <w:pPr>
        <w:pStyle w:val="ppCodeLanguage"/>
        <w:numPr>
          <w:ilvl w:val="1"/>
          <w:numId w:val="24"/>
        </w:numPr>
        <w:ind w:left="0"/>
      </w:pPr>
      <w:r w:rsidRPr="000F551D">
        <w:t>C#</w:t>
      </w:r>
    </w:p>
    <w:p w:rsidR="00737F63" w:rsidRPr="000F551D" w:rsidRDefault="00737F63" w:rsidP="00737F63">
      <w:pPr>
        <w:pStyle w:val="ppCode"/>
        <w:numPr>
          <w:ilvl w:val="1"/>
          <w:numId w:val="3"/>
        </w:numPr>
        <w:ind w:left="0"/>
        <w:rPr>
          <w:rFonts w:cs="Consolas"/>
          <w:szCs w:val="20"/>
          <w:lang w:bidi="he-IL"/>
        </w:rPr>
      </w:pPr>
      <w:r w:rsidRPr="000F551D">
        <w:rPr>
          <w:rFonts w:cs="Consolas"/>
          <w:color w:val="008000"/>
          <w:szCs w:val="20"/>
          <w:lang w:bidi="he-IL"/>
        </w:rPr>
        <w:t>// Setup the connection to the Windows Azure Storage</w:t>
      </w:r>
      <w:r w:rsidRPr="000F551D">
        <w:rPr>
          <w:rFonts w:cs="Consolas"/>
          <w:szCs w:val="20"/>
          <w:lang w:bidi="he-IL"/>
        </w:rPr>
        <w:br/>
      </w:r>
      <w:r w:rsidRPr="000F551D">
        <w:rPr>
          <w:rFonts w:cs="Consolas"/>
          <w:color w:val="2B91AF"/>
          <w:szCs w:val="20"/>
          <w:lang w:bidi="he-IL"/>
        </w:rPr>
        <w:t>StorageCredentialsAccountAndKey</w:t>
      </w:r>
      <w:r w:rsidRPr="000F551D">
        <w:rPr>
          <w:rFonts w:cs="Consolas"/>
          <w:szCs w:val="20"/>
          <w:lang w:bidi="he-IL"/>
        </w:rPr>
        <w:t> key = </w:t>
      </w:r>
      <w:r w:rsidRPr="000F551D">
        <w:rPr>
          <w:rFonts w:cs="Consolas"/>
          <w:color w:val="0000FF"/>
          <w:szCs w:val="20"/>
          <w:lang w:bidi="he-IL"/>
        </w:rPr>
        <w:t>new</w:t>
      </w:r>
      <w:r w:rsidRPr="000F551D">
        <w:rPr>
          <w:rFonts w:cs="Consolas"/>
          <w:szCs w:val="20"/>
          <w:lang w:bidi="he-IL"/>
        </w:rPr>
        <w:t> </w:t>
      </w:r>
      <w:r w:rsidRPr="000F551D">
        <w:rPr>
          <w:rFonts w:cs="Consolas"/>
          <w:color w:val="2B91AF"/>
          <w:szCs w:val="20"/>
          <w:lang w:bidi="he-IL"/>
        </w:rPr>
        <w:t>StorageCredentialsAccountAndKey</w:t>
      </w:r>
      <w:r w:rsidRPr="000F551D">
        <w:rPr>
          <w:rFonts w:cs="Consolas"/>
          <w:szCs w:val="20"/>
          <w:lang w:bidi="he-IL"/>
        </w:rPr>
        <w:t>(</w:t>
      </w:r>
      <w:r w:rsidRPr="000F551D">
        <w:rPr>
          <w:rFonts w:cs="Consolas"/>
          <w:szCs w:val="20"/>
          <w:lang w:bidi="he-IL"/>
        </w:rPr>
        <w:br/>
        <w:t>  </w:t>
      </w:r>
      <w:r w:rsidRPr="000F551D">
        <w:rPr>
          <w:rFonts w:cs="Consolas"/>
          <w:color w:val="2B91AF"/>
          <w:szCs w:val="20"/>
          <w:lang w:bidi="he-IL"/>
        </w:rPr>
        <w:t>ConfigurationManager</w:t>
      </w:r>
      <w:r w:rsidRPr="000F551D">
        <w:rPr>
          <w:rFonts w:cs="Consolas"/>
          <w:szCs w:val="20"/>
          <w:lang w:bidi="he-IL"/>
        </w:rPr>
        <w:t>.AppSettings[</w:t>
      </w:r>
      <w:r w:rsidRPr="000F551D">
        <w:rPr>
          <w:rFonts w:cs="Consolas"/>
          <w:color w:val="A31515"/>
          <w:szCs w:val="20"/>
          <w:lang w:bidi="he-IL"/>
        </w:rPr>
        <w:t>"StorageAccountName"</w:t>
      </w:r>
      <w:r w:rsidRPr="000F551D">
        <w:rPr>
          <w:rFonts w:cs="Consolas"/>
          <w:szCs w:val="20"/>
          <w:lang w:bidi="he-IL"/>
        </w:rPr>
        <w:t>], </w:t>
      </w:r>
      <w:r w:rsidRPr="000F551D">
        <w:rPr>
          <w:rFonts w:cs="Consolas"/>
          <w:szCs w:val="20"/>
          <w:lang w:bidi="he-IL"/>
        </w:rPr>
        <w:br/>
        <w:t>  </w:t>
      </w:r>
      <w:r w:rsidRPr="000F551D">
        <w:rPr>
          <w:rFonts w:cs="Consolas"/>
          <w:color w:val="2B91AF"/>
          <w:szCs w:val="20"/>
          <w:lang w:bidi="he-IL"/>
        </w:rPr>
        <w:t>ConfigurationManager</w:t>
      </w:r>
      <w:r w:rsidRPr="000F551D">
        <w:rPr>
          <w:rFonts w:cs="Consolas"/>
          <w:szCs w:val="20"/>
          <w:lang w:bidi="he-IL"/>
        </w:rPr>
        <w:t>.AppSettings[</w:t>
      </w:r>
      <w:r w:rsidRPr="000F551D">
        <w:rPr>
          <w:rFonts w:cs="Consolas"/>
          <w:color w:val="A31515"/>
          <w:szCs w:val="20"/>
          <w:lang w:bidi="he-IL"/>
        </w:rPr>
        <w:t>"StorageKey"</w:t>
      </w:r>
      <w:r w:rsidRPr="000F551D">
        <w:rPr>
          <w:rFonts w:cs="Consolas"/>
          <w:szCs w:val="20"/>
          <w:lang w:bidi="he-IL"/>
        </w:rPr>
        <w:t>]);</w:t>
      </w:r>
      <w:r w:rsidRPr="000F551D">
        <w:rPr>
          <w:rFonts w:cs="Consolas"/>
          <w:szCs w:val="20"/>
          <w:lang w:bidi="he-IL"/>
        </w:rPr>
        <w:br/>
      </w:r>
      <w:r w:rsidRPr="000F551D">
        <w:rPr>
          <w:rFonts w:cs="Consolas"/>
          <w:color w:val="2B91AF"/>
          <w:szCs w:val="20"/>
          <w:lang w:bidi="he-IL"/>
        </w:rPr>
        <w:t>CloudStorageAccount</w:t>
      </w:r>
      <w:r w:rsidRPr="000F551D">
        <w:rPr>
          <w:rFonts w:cs="Consolas"/>
          <w:szCs w:val="20"/>
          <w:lang w:bidi="he-IL"/>
        </w:rPr>
        <w:t> account = </w:t>
      </w:r>
      <w:r w:rsidRPr="000F551D">
        <w:rPr>
          <w:rFonts w:cs="Consolas"/>
          <w:color w:val="0000FF"/>
          <w:szCs w:val="20"/>
          <w:lang w:bidi="he-IL"/>
        </w:rPr>
        <w:t>new</w:t>
      </w:r>
      <w:r w:rsidRPr="000F551D">
        <w:rPr>
          <w:rFonts w:cs="Consolas"/>
          <w:szCs w:val="20"/>
          <w:lang w:bidi="he-IL"/>
        </w:rPr>
        <w:t> </w:t>
      </w:r>
      <w:r w:rsidRPr="000F551D">
        <w:rPr>
          <w:rFonts w:cs="Consolas"/>
          <w:color w:val="2B91AF"/>
          <w:szCs w:val="20"/>
          <w:lang w:bidi="he-IL"/>
        </w:rPr>
        <w:t>CloudStorageAccount</w:t>
      </w:r>
      <w:r w:rsidRPr="000F551D">
        <w:rPr>
          <w:rFonts w:cs="Consolas"/>
          <w:szCs w:val="20"/>
          <w:lang w:bidi="he-IL"/>
        </w:rPr>
        <w:t>(key, useHttps:</w:t>
      </w:r>
      <w:r w:rsidRPr="000F551D">
        <w:rPr>
          <w:rFonts w:cs="Consolas"/>
          <w:color w:val="0000FF"/>
          <w:szCs w:val="20"/>
          <w:lang w:bidi="he-IL"/>
        </w:rPr>
        <w:t>false</w:t>
      </w:r>
      <w:r w:rsidRPr="000F551D">
        <w:rPr>
          <w:rFonts w:cs="Consolas"/>
          <w:szCs w:val="20"/>
          <w:lang w:bidi="he-IL"/>
        </w:rPr>
        <w:t>);</w:t>
      </w:r>
      <w:r w:rsidRPr="000F551D">
        <w:rPr>
          <w:rFonts w:cs="Consolas"/>
          <w:szCs w:val="20"/>
          <w:lang w:bidi="he-IL"/>
        </w:rPr>
        <w:br/>
        <w:t xml:space="preserve"> </w:t>
      </w:r>
      <w:r w:rsidRPr="000F551D">
        <w:rPr>
          <w:rFonts w:cs="Consolas"/>
          <w:szCs w:val="20"/>
          <w:lang w:bidi="he-IL"/>
        </w:rPr>
        <w:br/>
      </w:r>
      <w:r w:rsidRPr="000F551D">
        <w:rPr>
          <w:rFonts w:cs="Consolas"/>
          <w:color w:val="2B91AF"/>
          <w:szCs w:val="20"/>
          <w:lang w:bidi="he-IL"/>
        </w:rPr>
        <w:t>CloudBlobClient</w:t>
      </w:r>
      <w:r w:rsidRPr="000F551D">
        <w:rPr>
          <w:rFonts w:cs="Consolas"/>
          <w:szCs w:val="20"/>
          <w:lang w:bidi="he-IL"/>
        </w:rPr>
        <w:t> blobClient = account.CreateCloudBlobClient();</w:t>
      </w:r>
    </w:p>
    <w:p w:rsidR="00737F63" w:rsidRPr="000F551D" w:rsidRDefault="00737F63" w:rsidP="00737F63">
      <w:pPr>
        <w:pStyle w:val="ppCode"/>
        <w:numPr>
          <w:ilvl w:val="1"/>
          <w:numId w:val="3"/>
        </w:numPr>
        <w:ind w:left="0"/>
        <w:rPr>
          <w:rFonts w:cs="Consolas"/>
          <w:szCs w:val="20"/>
          <w:lang w:bidi="he-IL"/>
        </w:rPr>
      </w:pPr>
      <w:proofErr w:type="spellStart"/>
      <w:r w:rsidRPr="000F551D">
        <w:rPr>
          <w:rFonts w:cs="Consolas"/>
          <w:szCs w:val="20"/>
          <w:lang w:bidi="he-IL"/>
        </w:rPr>
        <w:t>blobClient.ParallelOperationThreadCount</w:t>
      </w:r>
      <w:proofErr w:type="spellEnd"/>
      <w:r w:rsidRPr="000F551D">
        <w:rPr>
          <w:rFonts w:cs="Consolas"/>
          <w:szCs w:val="20"/>
          <w:lang w:bidi="he-IL"/>
        </w:rPr>
        <w:t> = 10;</w:t>
      </w:r>
      <w:r w:rsidRPr="000F551D">
        <w:rPr>
          <w:rFonts w:cs="Consolas"/>
          <w:szCs w:val="20"/>
          <w:lang w:bidi="he-IL"/>
        </w:rPr>
        <w:br/>
        <w:t xml:space="preserve"> </w:t>
      </w:r>
      <w:r w:rsidRPr="000F551D">
        <w:rPr>
          <w:rFonts w:cs="Consolas"/>
          <w:szCs w:val="20"/>
          <w:lang w:bidi="he-IL"/>
        </w:rPr>
        <w:br/>
      </w:r>
      <w:r w:rsidRPr="000F551D">
        <w:rPr>
          <w:rFonts w:cs="Consolas"/>
          <w:color w:val="008000"/>
          <w:szCs w:val="20"/>
          <w:lang w:bidi="he-IL"/>
        </w:rPr>
        <w:t>// Get/create the container, and set its permissions</w:t>
      </w:r>
      <w:r w:rsidRPr="000F551D">
        <w:rPr>
          <w:rFonts w:cs="Consolas"/>
          <w:szCs w:val="20"/>
          <w:lang w:bidi="he-IL"/>
        </w:rPr>
        <w:br/>
      </w:r>
      <w:r w:rsidRPr="000F551D">
        <w:rPr>
          <w:rFonts w:cs="Consolas"/>
          <w:color w:val="2B91AF"/>
          <w:szCs w:val="20"/>
          <w:lang w:bidi="he-IL"/>
        </w:rPr>
        <w:t>CloudBlobContainer</w:t>
      </w:r>
      <w:r w:rsidRPr="000F551D">
        <w:rPr>
          <w:rFonts w:cs="Consolas"/>
          <w:szCs w:val="20"/>
          <w:lang w:bidi="he-IL"/>
        </w:rPr>
        <w:t> blobContainer = blobClient.GetContainerReference(</w:t>
      </w:r>
      <w:r w:rsidRPr="000F551D">
        <w:rPr>
          <w:rFonts w:cs="Consolas"/>
          <w:color w:val="A31515"/>
          <w:szCs w:val="20"/>
          <w:lang w:bidi="he-IL"/>
        </w:rPr>
        <w:t>"myFiles"</w:t>
      </w:r>
      <w:r w:rsidRPr="000F551D">
        <w:rPr>
          <w:rFonts w:cs="Consolas"/>
          <w:szCs w:val="20"/>
          <w:lang w:bidi="he-IL"/>
        </w:rPr>
        <w:t>);</w:t>
      </w:r>
      <w:r w:rsidRPr="000F551D">
        <w:rPr>
          <w:rFonts w:cs="Consolas"/>
          <w:szCs w:val="20"/>
          <w:lang w:bidi="he-IL"/>
        </w:rPr>
        <w:br/>
      </w:r>
      <w:proofErr w:type="spellStart"/>
      <w:r w:rsidRPr="000F551D">
        <w:rPr>
          <w:rFonts w:cs="Consolas"/>
          <w:szCs w:val="20"/>
          <w:lang w:bidi="he-IL"/>
        </w:rPr>
        <w:t>blobContainer.CreateIfNotExist</w:t>
      </w:r>
      <w:proofErr w:type="spellEnd"/>
      <w:r w:rsidRPr="000F551D">
        <w:rPr>
          <w:rFonts w:cs="Consolas"/>
          <w:szCs w:val="20"/>
          <w:lang w:bidi="he-IL"/>
        </w:rPr>
        <w:t>();</w:t>
      </w:r>
      <w:r w:rsidRPr="000F551D">
        <w:rPr>
          <w:rFonts w:cs="Consolas"/>
          <w:szCs w:val="20"/>
          <w:lang w:bidi="he-IL"/>
        </w:rPr>
        <w:br/>
      </w:r>
    </w:p>
    <w:p w:rsidR="00737F63" w:rsidRPr="000F551D" w:rsidRDefault="00737F63" w:rsidP="00737F63">
      <w:pPr>
        <w:pStyle w:val="ppCode"/>
        <w:numPr>
          <w:ilvl w:val="1"/>
          <w:numId w:val="3"/>
        </w:numPr>
        <w:ind w:left="0"/>
        <w:rPr>
          <w:rFonts w:cs="Consolas"/>
          <w:szCs w:val="20"/>
          <w:lang w:bidi="he-IL"/>
        </w:rPr>
      </w:pPr>
      <w:r w:rsidRPr="000F551D">
        <w:rPr>
          <w:rFonts w:cs="Consolas"/>
          <w:color w:val="0000FF"/>
          <w:szCs w:val="20"/>
          <w:lang w:bidi="he-IL"/>
        </w:rPr>
        <w:t>var</w:t>
      </w:r>
      <w:r w:rsidRPr="000F551D">
        <w:rPr>
          <w:rFonts w:cs="Consolas"/>
          <w:szCs w:val="20"/>
          <w:lang w:bidi="he-IL"/>
        </w:rPr>
        <w:t> permissions = </w:t>
      </w:r>
      <w:r w:rsidRPr="000F551D">
        <w:rPr>
          <w:rFonts w:cs="Consolas"/>
          <w:color w:val="0000FF"/>
          <w:szCs w:val="20"/>
          <w:lang w:bidi="he-IL"/>
        </w:rPr>
        <w:t>new</w:t>
      </w:r>
      <w:r w:rsidRPr="000F551D">
        <w:rPr>
          <w:rFonts w:cs="Consolas"/>
          <w:szCs w:val="20"/>
          <w:lang w:bidi="he-IL"/>
        </w:rPr>
        <w:t> </w:t>
      </w:r>
      <w:proofErr w:type="spellStart"/>
      <w:r w:rsidRPr="000F551D">
        <w:rPr>
          <w:rFonts w:cs="Consolas"/>
          <w:color w:val="2B91AF"/>
          <w:szCs w:val="20"/>
          <w:lang w:bidi="he-IL"/>
        </w:rPr>
        <w:t>BlobContainerPermissions</w:t>
      </w:r>
      <w:proofErr w:type="spellEnd"/>
      <w:r w:rsidRPr="000F551D">
        <w:rPr>
          <w:rFonts w:cs="Consolas"/>
          <w:szCs w:val="20"/>
          <w:lang w:bidi="he-IL"/>
        </w:rPr>
        <w:t>();</w:t>
      </w:r>
      <w:r w:rsidRPr="000F551D">
        <w:rPr>
          <w:rFonts w:cs="Consolas"/>
          <w:szCs w:val="20"/>
          <w:lang w:bidi="he-IL"/>
        </w:rPr>
        <w:br/>
        <w:t>permissions.PublicAccess = </w:t>
      </w:r>
      <w:r w:rsidRPr="000F551D">
        <w:rPr>
          <w:rFonts w:cs="Consolas"/>
          <w:color w:val="2B91AF"/>
          <w:szCs w:val="20"/>
          <w:lang w:bidi="he-IL"/>
        </w:rPr>
        <w:t>BlobContainerPublicAccessType</w:t>
      </w:r>
      <w:r w:rsidRPr="000F551D">
        <w:rPr>
          <w:rFonts w:cs="Consolas"/>
          <w:szCs w:val="20"/>
          <w:lang w:bidi="he-IL"/>
        </w:rPr>
        <w:t>.Container;</w:t>
      </w:r>
      <w:r w:rsidRPr="000F551D">
        <w:rPr>
          <w:rFonts w:cs="Consolas"/>
          <w:szCs w:val="20"/>
          <w:lang w:bidi="he-IL"/>
        </w:rPr>
        <w:br/>
      </w:r>
      <w:proofErr w:type="spellStart"/>
      <w:r w:rsidRPr="000F551D">
        <w:rPr>
          <w:rFonts w:cs="Consolas"/>
          <w:szCs w:val="20"/>
          <w:lang w:bidi="he-IL"/>
        </w:rPr>
        <w:t>blobContainer.SetPermissions</w:t>
      </w:r>
      <w:proofErr w:type="spellEnd"/>
      <w:r w:rsidRPr="000F551D">
        <w:rPr>
          <w:rFonts w:cs="Consolas"/>
          <w:szCs w:val="20"/>
          <w:lang w:bidi="he-IL"/>
        </w:rPr>
        <w:t>(permissions);</w:t>
      </w:r>
      <w:r w:rsidRPr="000F551D">
        <w:rPr>
          <w:rFonts w:cs="Consolas"/>
          <w:szCs w:val="20"/>
          <w:lang w:bidi="he-IL"/>
        </w:rPr>
        <w:br/>
        <w:t xml:space="preserve"> </w:t>
      </w:r>
    </w:p>
    <w:p w:rsidR="00737F63" w:rsidRPr="000F551D" w:rsidRDefault="00737F63" w:rsidP="00737F63">
      <w:pPr>
        <w:pStyle w:val="ppCode"/>
        <w:numPr>
          <w:ilvl w:val="1"/>
          <w:numId w:val="3"/>
        </w:numPr>
        <w:ind w:left="0"/>
        <w:rPr>
          <w:rFonts w:cs="Consolas"/>
          <w:szCs w:val="20"/>
          <w:lang w:bidi="he-IL"/>
        </w:rPr>
      </w:pPr>
      <w:proofErr w:type="spellStart"/>
      <w:r w:rsidRPr="000F551D">
        <w:rPr>
          <w:rFonts w:cs="Consolas"/>
          <w:color w:val="2B91AF"/>
          <w:szCs w:val="20"/>
          <w:lang w:bidi="he-IL"/>
        </w:rPr>
        <w:t>FileStream</w:t>
      </w:r>
      <w:proofErr w:type="spellEnd"/>
      <w:r w:rsidRPr="000F551D">
        <w:rPr>
          <w:rFonts w:cs="Consolas"/>
          <w:szCs w:val="20"/>
          <w:lang w:bidi="he-IL"/>
        </w:rPr>
        <w:t> </w:t>
      </w:r>
      <w:proofErr w:type="spellStart"/>
      <w:r w:rsidRPr="000F551D">
        <w:rPr>
          <w:rFonts w:cs="Consolas"/>
          <w:szCs w:val="20"/>
          <w:lang w:bidi="he-IL"/>
        </w:rPr>
        <w:t>fs</w:t>
      </w:r>
      <w:proofErr w:type="spellEnd"/>
      <w:r w:rsidRPr="000F551D">
        <w:rPr>
          <w:rFonts w:cs="Consolas"/>
          <w:szCs w:val="20"/>
          <w:lang w:bidi="he-IL"/>
        </w:rPr>
        <w:t xml:space="preserve"> = </w:t>
      </w:r>
      <w:r w:rsidRPr="000F551D">
        <w:rPr>
          <w:rFonts w:cs="Consolas"/>
          <w:color w:val="0000FF"/>
          <w:szCs w:val="20"/>
          <w:lang w:bidi="he-IL"/>
        </w:rPr>
        <w:t>null</w:t>
      </w:r>
      <w:r w:rsidRPr="000F551D">
        <w:rPr>
          <w:rFonts w:cs="Consolas"/>
          <w:szCs w:val="20"/>
          <w:lang w:bidi="he-IL"/>
        </w:rPr>
        <w:t>;</w:t>
      </w:r>
    </w:p>
    <w:p w:rsidR="00737F63" w:rsidRPr="000F551D" w:rsidRDefault="00737F63" w:rsidP="00737F63">
      <w:pPr>
        <w:pStyle w:val="ppCode"/>
        <w:numPr>
          <w:ilvl w:val="1"/>
          <w:numId w:val="3"/>
        </w:numPr>
        <w:ind w:left="0"/>
        <w:rPr>
          <w:rFonts w:cs="Consolas"/>
          <w:szCs w:val="20"/>
          <w:lang w:bidi="he-IL"/>
        </w:rPr>
      </w:pPr>
      <w:r w:rsidRPr="000F551D">
        <w:rPr>
          <w:rFonts w:cs="Consolas"/>
          <w:color w:val="008000"/>
          <w:szCs w:val="20"/>
          <w:lang w:bidi="he-IL"/>
        </w:rPr>
        <w:t>// Get a file stream</w:t>
      </w:r>
    </w:p>
    <w:p w:rsidR="00737F63" w:rsidRPr="000F551D" w:rsidRDefault="00737F63" w:rsidP="00737F63">
      <w:pPr>
        <w:pStyle w:val="ppCode"/>
        <w:numPr>
          <w:ilvl w:val="1"/>
          <w:numId w:val="3"/>
        </w:numPr>
        <w:ind w:left="0"/>
        <w:rPr>
          <w:rFonts w:cs="Consolas"/>
          <w:szCs w:val="20"/>
          <w:lang w:bidi="he-IL"/>
        </w:rPr>
      </w:pPr>
      <w:r w:rsidRPr="000F551D">
        <w:rPr>
          <w:rFonts w:cs="Consolas"/>
          <w:color w:val="008000"/>
          <w:szCs w:val="20"/>
          <w:lang w:bidi="he-IL"/>
        </w:rPr>
        <w:t>// ...</w:t>
      </w:r>
    </w:p>
    <w:p w:rsidR="00737F63" w:rsidRPr="000F551D" w:rsidRDefault="00737F63" w:rsidP="00737F63">
      <w:pPr>
        <w:pStyle w:val="ppCode"/>
        <w:numPr>
          <w:ilvl w:val="1"/>
          <w:numId w:val="3"/>
        </w:numPr>
        <w:ind w:left="0"/>
        <w:rPr>
          <w:rFonts w:cs="Consolas"/>
          <w:szCs w:val="20"/>
          <w:lang w:bidi="he-IL"/>
        </w:rPr>
      </w:pPr>
    </w:p>
    <w:p w:rsidR="00737F63" w:rsidRPr="000F551D" w:rsidRDefault="00737F63" w:rsidP="00737F63">
      <w:pPr>
        <w:pStyle w:val="ppCode"/>
        <w:numPr>
          <w:ilvl w:val="1"/>
          <w:numId w:val="3"/>
        </w:numPr>
        <w:ind w:left="0"/>
        <w:rPr>
          <w:rFonts w:cs="Consolas"/>
          <w:szCs w:val="20"/>
          <w:lang w:bidi="he-IL"/>
        </w:rPr>
      </w:pPr>
      <w:r w:rsidRPr="000F551D">
        <w:rPr>
          <w:rFonts w:cs="Consolas"/>
          <w:color w:val="008000"/>
          <w:szCs w:val="20"/>
          <w:lang w:bidi="he-IL"/>
        </w:rPr>
        <w:t>// Create the Blob and upload the file</w:t>
      </w:r>
      <w:r w:rsidRPr="000F551D">
        <w:rPr>
          <w:rFonts w:cs="Consolas"/>
          <w:szCs w:val="20"/>
          <w:lang w:bidi="he-IL"/>
        </w:rPr>
        <w:br/>
      </w:r>
      <w:proofErr w:type="spellStart"/>
      <w:r w:rsidRPr="000F551D">
        <w:rPr>
          <w:rFonts w:cs="Consolas"/>
          <w:color w:val="0000FF"/>
          <w:szCs w:val="20"/>
          <w:lang w:bidi="he-IL"/>
        </w:rPr>
        <w:t>var</w:t>
      </w:r>
      <w:proofErr w:type="spellEnd"/>
      <w:r w:rsidRPr="000F551D">
        <w:rPr>
          <w:rFonts w:cs="Consolas"/>
          <w:szCs w:val="20"/>
          <w:lang w:bidi="he-IL"/>
        </w:rPr>
        <w:t> blob = </w:t>
      </w:r>
      <w:proofErr w:type="spellStart"/>
      <w:r w:rsidRPr="000F551D">
        <w:rPr>
          <w:rFonts w:cs="Consolas"/>
          <w:szCs w:val="20"/>
          <w:lang w:bidi="he-IL"/>
        </w:rPr>
        <w:t>blobContainer.GetBlobReference</w:t>
      </w:r>
      <w:proofErr w:type="spellEnd"/>
      <w:r w:rsidRPr="000F551D">
        <w:rPr>
          <w:rFonts w:cs="Consolas"/>
          <w:szCs w:val="20"/>
          <w:lang w:bidi="he-IL"/>
        </w:rPr>
        <w:t>(</w:t>
      </w:r>
      <w:proofErr w:type="spellStart"/>
      <w:r w:rsidRPr="000F551D">
        <w:rPr>
          <w:rFonts w:cs="Consolas"/>
          <w:szCs w:val="20"/>
          <w:lang w:bidi="he-IL"/>
        </w:rPr>
        <w:t>targetBlobFileName</w:t>
      </w:r>
      <w:proofErr w:type="spellEnd"/>
      <w:r w:rsidRPr="000F551D">
        <w:rPr>
          <w:rFonts w:cs="Consolas"/>
          <w:szCs w:val="20"/>
          <w:lang w:bidi="he-IL"/>
        </w:rPr>
        <w:t>);</w:t>
      </w:r>
      <w:r w:rsidRPr="000F551D">
        <w:rPr>
          <w:rFonts w:cs="Consolas"/>
          <w:szCs w:val="20"/>
          <w:lang w:bidi="he-IL"/>
        </w:rPr>
        <w:br/>
      </w:r>
      <w:proofErr w:type="spellStart"/>
      <w:r w:rsidRPr="000F551D">
        <w:rPr>
          <w:rFonts w:cs="Consolas"/>
          <w:szCs w:val="20"/>
          <w:lang w:bidi="he-IL"/>
        </w:rPr>
        <w:t>blob.UploadFromStream</w:t>
      </w:r>
      <w:proofErr w:type="spellEnd"/>
      <w:r w:rsidRPr="000F551D">
        <w:rPr>
          <w:rFonts w:cs="Consolas"/>
          <w:szCs w:val="20"/>
          <w:lang w:bidi="he-IL"/>
        </w:rPr>
        <w:t>(</w:t>
      </w:r>
      <w:proofErr w:type="spellStart"/>
      <w:r w:rsidRPr="000F551D">
        <w:rPr>
          <w:rFonts w:cs="Consolas"/>
          <w:szCs w:val="20"/>
          <w:lang w:bidi="he-IL"/>
        </w:rPr>
        <w:t>fs</w:t>
      </w:r>
      <w:proofErr w:type="spellEnd"/>
      <w:r w:rsidRPr="000F551D">
        <w:rPr>
          <w:rFonts w:cs="Consolas"/>
          <w:szCs w:val="20"/>
          <w:lang w:bidi="he-IL"/>
        </w:rPr>
        <w:t>);</w:t>
      </w:r>
    </w:p>
    <w:p w:rsidR="00737F63" w:rsidRPr="000F551D" w:rsidRDefault="00737F63" w:rsidP="00737F63">
      <w:pPr>
        <w:pStyle w:val="ppBodyText"/>
        <w:numPr>
          <w:ilvl w:val="1"/>
          <w:numId w:val="2"/>
        </w:numPr>
        <w:rPr>
          <w:rFonts w:eastAsia="Times New Roman"/>
          <w:lang w:bidi="he-IL"/>
        </w:rPr>
      </w:pPr>
    </w:p>
    <w:p w:rsidR="00737F63" w:rsidRPr="000F551D" w:rsidRDefault="00737F63" w:rsidP="00737F63">
      <w:pPr>
        <w:pStyle w:val="ppBodyText"/>
        <w:numPr>
          <w:ilvl w:val="1"/>
          <w:numId w:val="2"/>
        </w:numPr>
      </w:pPr>
      <w:r w:rsidRPr="000F551D">
        <w:t xml:space="preserve">Parallel downloads are not supported directly by the blob API, but there are several implementations available, such as the </w:t>
      </w:r>
      <w:hyperlink r:id="rId85" w:history="1">
        <w:r w:rsidRPr="000F551D">
          <w:rPr>
            <w:rStyle w:val="Hyperlink"/>
          </w:rPr>
          <w:t>parallel blob upload and download sample</w:t>
        </w:r>
      </w:hyperlink>
      <w:r w:rsidRPr="000F551D">
        <w:t xml:space="preserve"> provided by Microsoft’s eXtreme Computing Group (XCG).</w:t>
      </w:r>
    </w:p>
    <w:p w:rsidR="00737F63" w:rsidRPr="000F551D" w:rsidRDefault="00737F63" w:rsidP="00737F63">
      <w:pPr>
        <w:pStyle w:val="ppNote"/>
        <w:numPr>
          <w:ilvl w:val="1"/>
          <w:numId w:val="28"/>
        </w:numPr>
        <w:ind w:left="142"/>
        <w:rPr>
          <w:b/>
          <w:bCs/>
        </w:rPr>
      </w:pPr>
      <w:r w:rsidRPr="000F551D">
        <w:rPr>
          <w:b/>
          <w:bCs/>
        </w:rPr>
        <w:t xml:space="preserve">Note: </w:t>
      </w:r>
      <w:r w:rsidRPr="000F551D">
        <w:t>A race condition can develop when uploading multiple blob blocks at one</w:t>
      </w:r>
      <w:r w:rsidR="0039387A">
        <w:t xml:space="preserve"> time</w:t>
      </w:r>
      <w:r w:rsidRPr="000F551D">
        <w:t xml:space="preserve">. Further information about this problem and how to work around it can be found on the </w:t>
      </w:r>
      <w:hyperlink r:id="rId86" w:history="1">
        <w:r w:rsidR="0039387A" w:rsidRPr="000F551D">
          <w:rPr>
            <w:rStyle w:val="Hyperlink"/>
          </w:rPr>
          <w:t xml:space="preserve">Windows Azure Storage Team </w:t>
        </w:r>
        <w:r w:rsidR="0039387A">
          <w:rPr>
            <w:rStyle w:val="Hyperlink"/>
          </w:rPr>
          <w:t>B</w:t>
        </w:r>
        <w:r w:rsidR="0039387A" w:rsidRPr="000F551D">
          <w:rPr>
            <w:rStyle w:val="Hyperlink"/>
          </w:rPr>
          <w:t>log</w:t>
        </w:r>
      </w:hyperlink>
      <w:r w:rsidRPr="000F551D">
        <w:t>.</w:t>
      </w:r>
    </w:p>
    <w:p w:rsidR="00CB5B4D" w:rsidRPr="000F551D" w:rsidRDefault="00CB5B4D" w:rsidP="00737F63">
      <w:pPr>
        <w:pStyle w:val="Heading3"/>
      </w:pPr>
    </w:p>
    <w:p w:rsidR="00CB5B4D" w:rsidRPr="000F551D" w:rsidRDefault="00CB5B4D" w:rsidP="003C0F8F">
      <w:pPr>
        <w:pStyle w:val="ppBodyText"/>
        <w:numPr>
          <w:ilvl w:val="1"/>
          <w:numId w:val="2"/>
        </w:numPr>
      </w:pPr>
      <w:r w:rsidRPr="000F551D">
        <w:t>In addition to parallel download and uploads</w:t>
      </w:r>
      <w:r w:rsidR="0039387A">
        <w:t>,</w:t>
      </w:r>
      <w:r w:rsidRPr="000F551D">
        <w:t xml:space="preserve"> you can improve your data transfer by compressing the data when you upload it to storage, for example</w:t>
      </w:r>
      <w:r w:rsidR="0039387A">
        <w:t>,</w:t>
      </w:r>
      <w:r w:rsidRPr="000F551D">
        <w:t xml:space="preserve"> by using </w:t>
      </w:r>
      <w:r w:rsidR="0039387A">
        <w:t>a</w:t>
      </w:r>
      <w:r w:rsidR="003C0F8F" w:rsidRPr="000F551D">
        <w:t xml:space="preserve"> compression program such as WinRar and WinZip, or by using </w:t>
      </w:r>
      <w:r w:rsidRPr="000F551D">
        <w:t xml:space="preserve">the </w:t>
      </w:r>
      <w:hyperlink r:id="rId87" w:history="1">
        <w:r w:rsidRPr="000F551D">
          <w:rPr>
            <w:rStyle w:val="Hyperlink"/>
          </w:rPr>
          <w:t>System.IO.Compression.GZipStream</w:t>
        </w:r>
      </w:hyperlink>
      <w:r w:rsidRPr="000F551D">
        <w:t xml:space="preserve"> class.</w:t>
      </w:r>
    </w:p>
    <w:p w:rsidR="006465C7" w:rsidRPr="000F551D" w:rsidRDefault="006465C7" w:rsidP="005E54C3">
      <w:pPr>
        <w:pStyle w:val="ppBodyText"/>
        <w:numPr>
          <w:ilvl w:val="1"/>
          <w:numId w:val="2"/>
        </w:numPr>
      </w:pPr>
      <w:r w:rsidRPr="000F551D">
        <w:t>If you need to update the data, and you have a local copy of the previous version, you can use various diff techniques</w:t>
      </w:r>
      <w:r w:rsidR="005E54C3" w:rsidRPr="000F551D">
        <w:t xml:space="preserve"> to only update what has changed, thus reducing the number of updates that need to be uploaded to storage. For example, you can store your files using page blobs that support random-access updates</w:t>
      </w:r>
      <w:r w:rsidR="0039387A">
        <w:t>,</w:t>
      </w:r>
      <w:r w:rsidR="005E54C3" w:rsidRPr="000F551D">
        <w:t xml:space="preserve"> which make</w:t>
      </w:r>
      <w:r w:rsidR="0039387A">
        <w:t>s</w:t>
      </w:r>
      <w:r w:rsidR="005E54C3" w:rsidRPr="000F551D">
        <w:t xml:space="preserve"> the update procedure easier.</w:t>
      </w:r>
    </w:p>
    <w:p w:rsidR="00737F63" w:rsidRPr="000F551D" w:rsidRDefault="00737F63" w:rsidP="00737F63">
      <w:pPr>
        <w:pStyle w:val="Heading3"/>
      </w:pPr>
      <w:r w:rsidRPr="000F551D">
        <w:t>Data Protection</w:t>
      </w:r>
    </w:p>
    <w:p w:rsidR="00737F63" w:rsidRPr="000F551D" w:rsidRDefault="00737F63" w:rsidP="00737F63">
      <w:pPr>
        <w:pStyle w:val="ppBodyText"/>
        <w:numPr>
          <w:ilvl w:val="1"/>
          <w:numId w:val="2"/>
        </w:numPr>
      </w:pPr>
      <w:r w:rsidRPr="000F551D">
        <w:t xml:space="preserve">Windows Azure provides three </w:t>
      </w:r>
      <w:r w:rsidR="00F21F43" w:rsidRPr="000F551D">
        <w:t xml:space="preserve">main </w:t>
      </w:r>
      <w:r w:rsidRPr="000F551D">
        <w:t xml:space="preserve">types of data storage: Windows Azure storage, SQL Azure, and Windows Azure </w:t>
      </w:r>
      <w:r w:rsidR="00117331">
        <w:t>c</w:t>
      </w:r>
      <w:r w:rsidR="00117331" w:rsidRPr="000F551D">
        <w:t>ache</w:t>
      </w:r>
      <w:r w:rsidRPr="000F551D">
        <w:t>. Each type has its own properties and typical usage scenarios. However, all three storage types are designed to protect the data they store. This data protection is implemented in several areas:</w:t>
      </w:r>
    </w:p>
    <w:p w:rsidR="00737F63" w:rsidRPr="000F551D" w:rsidRDefault="00737F63" w:rsidP="00150DC6">
      <w:pPr>
        <w:pStyle w:val="ppBulletList"/>
        <w:numPr>
          <w:ilvl w:val="1"/>
          <w:numId w:val="30"/>
        </w:numPr>
      </w:pPr>
      <w:r w:rsidRPr="000F551D">
        <w:rPr>
          <w:b/>
          <w:bCs/>
        </w:rPr>
        <w:t xml:space="preserve">Protection against </w:t>
      </w:r>
      <w:r w:rsidR="0039387A">
        <w:rPr>
          <w:b/>
          <w:bCs/>
        </w:rPr>
        <w:t>d</w:t>
      </w:r>
      <w:r w:rsidR="0039387A" w:rsidRPr="000F551D">
        <w:rPr>
          <w:b/>
          <w:bCs/>
        </w:rPr>
        <w:t xml:space="preserve">ata </w:t>
      </w:r>
      <w:r w:rsidR="0039387A">
        <w:rPr>
          <w:b/>
          <w:bCs/>
        </w:rPr>
        <w:t>l</w:t>
      </w:r>
      <w:r w:rsidR="0039387A" w:rsidRPr="000F551D">
        <w:rPr>
          <w:b/>
          <w:bCs/>
        </w:rPr>
        <w:t>oss</w:t>
      </w:r>
      <w:r w:rsidRPr="000F551D">
        <w:br/>
        <w:t xml:space="preserve">All data in </w:t>
      </w:r>
      <w:r w:rsidR="0039387A">
        <w:t xml:space="preserve">Windows </w:t>
      </w:r>
      <w:r w:rsidRPr="000F551D">
        <w:t xml:space="preserve">Azure data stores is replicated three times across multiple physical computers in two geographically </w:t>
      </w:r>
      <w:r w:rsidR="00150DC6">
        <w:t>separate</w:t>
      </w:r>
      <w:r w:rsidR="00150DC6" w:rsidRPr="000F551D">
        <w:t xml:space="preserve"> </w:t>
      </w:r>
      <w:r w:rsidRPr="000F551D">
        <w:t xml:space="preserve">data centers. This provides automatic load balancing and failover. </w:t>
      </w:r>
    </w:p>
    <w:p w:rsidR="00737F63" w:rsidRPr="000F551D" w:rsidRDefault="00737F63" w:rsidP="00150DC6">
      <w:pPr>
        <w:pStyle w:val="ppBulletList"/>
        <w:numPr>
          <w:ilvl w:val="1"/>
          <w:numId w:val="30"/>
        </w:numPr>
      </w:pPr>
      <w:r w:rsidRPr="00150DC6">
        <w:rPr>
          <w:b/>
          <w:bCs/>
        </w:rPr>
        <w:t xml:space="preserve">Secure </w:t>
      </w:r>
      <w:r w:rsidR="0039387A" w:rsidRPr="00150DC6">
        <w:rPr>
          <w:b/>
          <w:bCs/>
        </w:rPr>
        <w:t>communication</w:t>
      </w:r>
      <w:r w:rsidRPr="000F551D">
        <w:br/>
      </w:r>
      <w:r w:rsidR="00150DC6" w:rsidRPr="00150DC6">
        <w:t>Several default mechanisms help secure communication between Windows Azure roles and storage</w:t>
      </w:r>
      <w:r w:rsidRPr="000F551D">
        <w:t xml:space="preserve">. When communicating sensitive information from storage to applications running on-premises, additional security measures are needed. It is possible to require SSL for all communication with all Windows Azure storage types. </w:t>
      </w:r>
    </w:p>
    <w:p w:rsidR="00737F63" w:rsidRPr="000F551D" w:rsidRDefault="00737F63" w:rsidP="00737F63">
      <w:pPr>
        <w:pStyle w:val="ppNoteIndent"/>
        <w:numPr>
          <w:ilvl w:val="2"/>
          <w:numId w:val="28"/>
        </w:numPr>
        <w:ind w:left="862"/>
      </w:pPr>
      <w:r w:rsidRPr="000F551D">
        <w:rPr>
          <w:b/>
          <w:bCs/>
        </w:rPr>
        <w:t>Note:</w:t>
      </w:r>
      <w:r w:rsidRPr="000F551D">
        <w:t xml:space="preserve"> Any decision to require SSL-encrypted communication with storage </w:t>
      </w:r>
      <w:r w:rsidR="0039387A">
        <w:t>also</w:t>
      </w:r>
      <w:r w:rsidR="0039387A" w:rsidRPr="000F551D">
        <w:t xml:space="preserve"> </w:t>
      </w:r>
      <w:r w:rsidRPr="000F551D">
        <w:t>affect</w:t>
      </w:r>
      <w:r w:rsidR="0039387A">
        <w:t>s</w:t>
      </w:r>
      <w:r w:rsidRPr="000F551D">
        <w:t xml:space="preserve"> Windows Azure role access, since Windows Azure storage cannot distinguish between traffic coming from Windows Azure nodes and traffic originating from the Internet.</w:t>
      </w:r>
    </w:p>
    <w:p w:rsidR="00737F63" w:rsidRPr="000F551D" w:rsidRDefault="00737F63" w:rsidP="00737F63">
      <w:pPr>
        <w:pStyle w:val="ppBodyTextIndent"/>
        <w:numPr>
          <w:ilvl w:val="2"/>
          <w:numId w:val="2"/>
        </w:numPr>
      </w:pPr>
    </w:p>
    <w:p w:rsidR="00737F63" w:rsidRPr="000F551D" w:rsidRDefault="00737F63" w:rsidP="00737F63">
      <w:pPr>
        <w:pStyle w:val="ppBulletList"/>
        <w:numPr>
          <w:ilvl w:val="1"/>
          <w:numId w:val="30"/>
        </w:numPr>
      </w:pPr>
      <w:r w:rsidRPr="000F551D">
        <w:rPr>
          <w:b/>
          <w:bCs/>
        </w:rPr>
        <w:t>Isolation</w:t>
      </w:r>
      <w:r w:rsidRPr="000F551D">
        <w:br/>
        <w:t xml:space="preserve">Windows Azure prevents interaction between data containers by creating logical and physical separation boundaries. Storage is implemented by a shared infrastructure that isolates data containers. Each of the different storage infrastructures provided by the Windows Azure platform contains a mechanism (implemented as a layer in the multi-layer architecture) responsible for isolating data containers. </w:t>
      </w:r>
    </w:p>
    <w:p w:rsidR="00737F63" w:rsidRPr="000F551D" w:rsidRDefault="00737F63" w:rsidP="00737F63">
      <w:pPr>
        <w:pStyle w:val="ppBulletList"/>
        <w:numPr>
          <w:ilvl w:val="1"/>
          <w:numId w:val="30"/>
        </w:numPr>
      </w:pPr>
      <w:r w:rsidRPr="000F551D">
        <w:rPr>
          <w:b/>
          <w:bCs/>
        </w:rPr>
        <w:t xml:space="preserve">Access </w:t>
      </w:r>
      <w:r w:rsidR="009D2FB8">
        <w:rPr>
          <w:b/>
          <w:bCs/>
        </w:rPr>
        <w:t>c</w:t>
      </w:r>
      <w:r w:rsidR="009D2FB8" w:rsidRPr="000F551D">
        <w:rPr>
          <w:b/>
          <w:bCs/>
        </w:rPr>
        <w:t>ontrol</w:t>
      </w:r>
      <w:r w:rsidRPr="000F551D">
        <w:br/>
        <w:t>All communication with all types of storage must be authenticated and authorized. The only exception is in the use of public blobs (which are the only type that can be used with CDN).</w:t>
      </w:r>
      <w:r w:rsidRPr="000F551D">
        <w:br/>
        <w:t xml:space="preserve">Each type of storage has its own access control functionality. Windows Azure storage and </w:t>
      </w:r>
      <w:r w:rsidR="00117331">
        <w:t>Windows Azure c</w:t>
      </w:r>
      <w:r w:rsidRPr="000F551D">
        <w:t>ache follow the same principle: the owner of the store is provided with a secret key, giving them full access to the data. This key must be protected and handled with care.</w:t>
      </w:r>
      <w:r w:rsidRPr="000F551D">
        <w:br/>
        <w:t xml:space="preserve">SQL Azure implements the traditional SQL </w:t>
      </w:r>
      <w:r w:rsidR="009D2FB8">
        <w:t xml:space="preserve">Server </w:t>
      </w:r>
      <w:r w:rsidRPr="000F551D">
        <w:t xml:space="preserve">access control model, </w:t>
      </w:r>
      <w:r w:rsidR="009D2FB8">
        <w:t>in which</w:t>
      </w:r>
      <w:r w:rsidR="009D2FB8" w:rsidRPr="000F551D">
        <w:t xml:space="preserve"> </w:t>
      </w:r>
      <w:r w:rsidRPr="000F551D">
        <w:t>initial access is established using a connection string that contains a username and password. Access to each of the database objects is controlled by the login and role features.</w:t>
      </w:r>
    </w:p>
    <w:p w:rsidR="00737F63" w:rsidRPr="000F551D" w:rsidRDefault="00737F63" w:rsidP="00737F63">
      <w:pPr>
        <w:pStyle w:val="Heading2"/>
      </w:pPr>
      <w:bookmarkStart w:id="39" w:name="_Toc322515445"/>
      <w:r w:rsidRPr="000F551D">
        <w:t>Working with Mixed Nodes</w:t>
      </w:r>
      <w:bookmarkEnd w:id="39"/>
    </w:p>
    <w:p w:rsidR="00737F63" w:rsidRPr="000F551D" w:rsidRDefault="00737F63" w:rsidP="00737F63">
      <w:pPr>
        <w:pStyle w:val="ppBodyText"/>
        <w:numPr>
          <w:ilvl w:val="1"/>
          <w:numId w:val="2"/>
        </w:numPr>
      </w:pPr>
      <w:r w:rsidRPr="000F551D">
        <w:t>Usually, if you already have an on-premises HPC cluster with several nodes, you want to use these nodes in conjunction with the Windows Azure nodes to run jobs. Using mixed nodes (on-premises and Windows Azure) in the same job involves either of the following two scenarios:</w:t>
      </w:r>
    </w:p>
    <w:p w:rsidR="00737F63" w:rsidRPr="000F551D" w:rsidRDefault="00737F63" w:rsidP="00737F63">
      <w:pPr>
        <w:pStyle w:val="ppBulletList"/>
        <w:numPr>
          <w:ilvl w:val="1"/>
          <w:numId w:val="30"/>
        </w:numPr>
      </w:pPr>
      <w:r w:rsidRPr="000F551D">
        <w:rPr>
          <w:b/>
          <w:bCs/>
        </w:rPr>
        <w:t>Using the same data storage</w:t>
      </w:r>
      <w:r w:rsidRPr="000F551D">
        <w:t xml:space="preserve">. In this scenario, both the Windows Azure nodes and the on-premises nodes use the data </w:t>
      </w:r>
      <w:r w:rsidR="00F21F43" w:rsidRPr="000F551D">
        <w:t xml:space="preserve">that is </w:t>
      </w:r>
      <w:r w:rsidRPr="000F551D">
        <w:t>uploaded to Windows Azure storage. This means that the application remains location-independent, but requires you to upload all of your data to Windows Azure storage. This can cause performance degradation, since your on-premises nodes will need to retrieve their data from Windows Azure storage instead of using a local database.</w:t>
      </w:r>
    </w:p>
    <w:p w:rsidR="00737F63" w:rsidRPr="000F551D" w:rsidRDefault="00737F63" w:rsidP="00737F63">
      <w:pPr>
        <w:pStyle w:val="ppBulletList"/>
        <w:numPr>
          <w:ilvl w:val="1"/>
          <w:numId w:val="30"/>
        </w:numPr>
      </w:pPr>
      <w:r w:rsidRPr="000F551D">
        <w:rPr>
          <w:b/>
          <w:bCs/>
        </w:rPr>
        <w:t>Using different data stores</w:t>
      </w:r>
      <w:r w:rsidRPr="000F551D">
        <w:t>. In this scenario, each location has its own data: the on-premises nodes access data from a local database and the Azure nodes access data from Windows Azure storage. In this case you will have differently configured programs running on-premises and in Windows Azure, but the amount of data you upload to storage will be significantly reduced, improving performance, reducing costs, and reducing startup times.</w:t>
      </w:r>
    </w:p>
    <w:p w:rsidR="00737F63" w:rsidRPr="000F551D" w:rsidRDefault="00737F63" w:rsidP="00737F63">
      <w:pPr>
        <w:pStyle w:val="Heading2"/>
      </w:pPr>
      <w:bookmarkStart w:id="40" w:name="_Toc322515446"/>
      <w:bookmarkStart w:id="41" w:name="_Ref288398470"/>
      <w:r w:rsidRPr="000F551D">
        <w:t>Using Static Data</w:t>
      </w:r>
      <w:bookmarkEnd w:id="40"/>
    </w:p>
    <w:p w:rsidR="00737F63" w:rsidRPr="000F551D" w:rsidRDefault="00737F63" w:rsidP="00737F63">
      <w:pPr>
        <w:pStyle w:val="ppBodyText"/>
        <w:numPr>
          <w:ilvl w:val="1"/>
          <w:numId w:val="2"/>
        </w:numPr>
      </w:pPr>
      <w:r w:rsidRPr="000F551D">
        <w:t xml:space="preserve">In many data-centric applications, data access becomes a bottleneck. Reducing round trips to storage can introduce a real performance boost. </w:t>
      </w:r>
    </w:p>
    <w:p w:rsidR="00737F63" w:rsidRPr="000F551D" w:rsidRDefault="00737F63" w:rsidP="00737F63">
      <w:pPr>
        <w:pStyle w:val="ppBodyText"/>
        <w:numPr>
          <w:ilvl w:val="1"/>
          <w:numId w:val="2"/>
        </w:numPr>
      </w:pPr>
      <w:r w:rsidRPr="000F551D">
        <w:t xml:space="preserve">When the underlying data is static and needs to be shared across the cluster, and the need to filter the data is limited, a distributed cache system </w:t>
      </w:r>
      <w:r w:rsidR="004E1611" w:rsidRPr="000F551D">
        <w:t>might</w:t>
      </w:r>
      <w:r w:rsidRPr="000F551D">
        <w:t xml:space="preserve"> be appropriate. For example, consider a financial application that needs to calculate the values of different bonds using historical interest rates. While every bond has its own distinct characteristics, such as method of calculation, duration, and amount, all of which can be passed as parameters or represented by different tasks, the historical interest rate is common to all executions. </w:t>
      </w:r>
    </w:p>
    <w:p w:rsidR="00737F63" w:rsidRPr="000F551D" w:rsidRDefault="00737F63" w:rsidP="00737F63">
      <w:pPr>
        <w:pStyle w:val="ppBodyText"/>
        <w:numPr>
          <w:ilvl w:val="1"/>
          <w:numId w:val="2"/>
        </w:numPr>
      </w:pPr>
      <w:r w:rsidRPr="000F551D">
        <w:t xml:space="preserve">Windows Azure </w:t>
      </w:r>
      <w:r w:rsidR="00117331">
        <w:t xml:space="preserve">Caching </w:t>
      </w:r>
      <w:r w:rsidRPr="000F551D">
        <w:t>and Windows Server</w:t>
      </w:r>
      <w:r w:rsidR="00117331">
        <w:t xml:space="preserve"> AppFabric Caching</w:t>
      </w:r>
      <w:r w:rsidRPr="000F551D">
        <w:t xml:space="preserve"> provide</w:t>
      </w:r>
      <w:r w:rsidR="00747991">
        <w:t xml:space="preserve"> </w:t>
      </w:r>
      <w:r w:rsidRPr="000F551D">
        <w:t>scalable and robust distributed cache solution</w:t>
      </w:r>
      <w:r w:rsidR="00117331">
        <w:t>s</w:t>
      </w:r>
      <w:r w:rsidRPr="000F551D">
        <w:t xml:space="preserve">. To decide which solution (cloud or on-premises) best fits your needs, review the </w:t>
      </w:r>
      <w:r w:rsidR="009D2FB8">
        <w:t xml:space="preserve">preceding section </w:t>
      </w:r>
      <w:r w:rsidRPr="000F551D">
        <w:t>“</w:t>
      </w:r>
      <w:r w:rsidR="002E766A" w:rsidRPr="000F551D">
        <w:fldChar w:fldCharType="begin"/>
      </w:r>
      <w:r w:rsidRPr="000F551D">
        <w:rPr>
          <w:rStyle w:val="Hyperlink"/>
        </w:rPr>
        <w:instrText xml:space="preserve"> REF _Ref289102412 \h </w:instrText>
      </w:r>
      <w:r w:rsidR="002E766A" w:rsidRPr="000F551D">
        <w:fldChar w:fldCharType="separate"/>
      </w:r>
      <w:r w:rsidR="00B47198" w:rsidRPr="000F551D">
        <w:t>Deciding When to Move Data</w:t>
      </w:r>
      <w:r w:rsidR="002E766A" w:rsidRPr="000F551D">
        <w:fldChar w:fldCharType="end"/>
      </w:r>
      <w:r w:rsidRPr="000F551D">
        <w:t>”.</w:t>
      </w:r>
    </w:p>
    <w:p w:rsidR="00737F63" w:rsidRPr="000F551D" w:rsidRDefault="00737F63" w:rsidP="00737F63">
      <w:pPr>
        <w:pStyle w:val="ppBodyText"/>
        <w:numPr>
          <w:ilvl w:val="1"/>
          <w:numId w:val="2"/>
        </w:numPr>
      </w:pPr>
      <w:r w:rsidRPr="000F551D">
        <w:t>For more information about using AppFabric Cach</w:t>
      </w:r>
      <w:r w:rsidR="00BB78F7">
        <w:t>ing</w:t>
      </w:r>
      <w:r w:rsidR="00F21F43" w:rsidRPr="000F551D">
        <w:t xml:space="preserve"> with your on-premises nodes</w:t>
      </w:r>
      <w:r w:rsidRPr="000F551D">
        <w:t xml:space="preserve">, see the technical paper </w:t>
      </w:r>
      <w:hyperlink r:id="rId88" w:history="1">
        <w:r w:rsidRPr="000F551D">
          <w:rPr>
            <w:rStyle w:val="Hyperlink"/>
          </w:rPr>
          <w:t>Use AppFabric Caching for Common Data in Windows HPC Server 2008 R2</w:t>
        </w:r>
      </w:hyperlink>
      <w:r w:rsidRPr="000F551D">
        <w:t>.</w:t>
      </w:r>
    </w:p>
    <w:p w:rsidR="00737F63" w:rsidRPr="000F551D" w:rsidRDefault="00737F63" w:rsidP="00737F63">
      <w:pPr>
        <w:pStyle w:val="Heading1"/>
      </w:pPr>
      <w:bookmarkStart w:id="42" w:name="_Ref289007736"/>
      <w:bookmarkStart w:id="43" w:name="_Toc289981704"/>
      <w:bookmarkStart w:id="44" w:name="_Ref289103722"/>
      <w:bookmarkStart w:id="45" w:name="_Ref289101805"/>
      <w:bookmarkStart w:id="46" w:name="_Toc322515447"/>
      <w:r w:rsidRPr="000F551D">
        <w:t xml:space="preserve">Outputting </w:t>
      </w:r>
      <w:bookmarkEnd w:id="41"/>
      <w:bookmarkEnd w:id="42"/>
      <w:r w:rsidRPr="000F551D">
        <w:t>Results</w:t>
      </w:r>
      <w:bookmarkEnd w:id="43"/>
      <w:bookmarkEnd w:id="44"/>
      <w:bookmarkEnd w:id="45"/>
      <w:bookmarkEnd w:id="46"/>
    </w:p>
    <w:p w:rsidR="00737F63" w:rsidRPr="000F551D" w:rsidRDefault="00737F63" w:rsidP="00737F63">
      <w:pPr>
        <w:pStyle w:val="ppBodyText"/>
        <w:numPr>
          <w:ilvl w:val="1"/>
          <w:numId w:val="2"/>
        </w:numPr>
      </w:pPr>
      <w:r w:rsidRPr="000F551D">
        <w:t>When your HPC application completes its work, it needs to store its output data for easy access by client applications.</w:t>
      </w:r>
    </w:p>
    <w:p w:rsidR="00737F63" w:rsidRPr="000F551D" w:rsidRDefault="00737F63" w:rsidP="00737F63">
      <w:pPr>
        <w:pStyle w:val="ppBodyText"/>
        <w:numPr>
          <w:ilvl w:val="1"/>
          <w:numId w:val="2"/>
        </w:numPr>
      </w:pPr>
      <w:r w:rsidRPr="000F551D">
        <w:t>You can use Windows Azure storage to store your output data (as well as input data)—in a table, a blob, or another storage type. After the data is stored, it can be made available to different clients that require access.</w:t>
      </w:r>
    </w:p>
    <w:p w:rsidR="00737F63" w:rsidRPr="000F551D" w:rsidRDefault="00737F63" w:rsidP="00737F63">
      <w:pPr>
        <w:pStyle w:val="Heading2"/>
      </w:pPr>
      <w:bookmarkStart w:id="47" w:name="_Toc322515448"/>
      <w:r w:rsidRPr="000F551D">
        <w:t>Returning Results from SOA Applications</w:t>
      </w:r>
      <w:bookmarkEnd w:id="47"/>
    </w:p>
    <w:p w:rsidR="00737F63" w:rsidRPr="000F551D" w:rsidRDefault="00737F63" w:rsidP="00737F63">
      <w:pPr>
        <w:pStyle w:val="ppBodyText"/>
        <w:numPr>
          <w:ilvl w:val="1"/>
          <w:numId w:val="2"/>
        </w:numPr>
      </w:pPr>
      <w:r w:rsidRPr="000F551D">
        <w:t xml:space="preserve">Handling output from SOA applications is a special case. Services support the request-response message exchange pattern, so client applications can receive the response when the service call completes. If you don’t need the SOA application to </w:t>
      </w:r>
      <w:r w:rsidR="00974AE8" w:rsidRPr="000F551D">
        <w:t xml:space="preserve">save </w:t>
      </w:r>
      <w:r w:rsidRPr="000F551D">
        <w:t xml:space="preserve">the output to storage, or if you are planning to let the client decide how to </w:t>
      </w:r>
      <w:r w:rsidR="00974AE8" w:rsidRPr="000F551D">
        <w:t xml:space="preserve">save </w:t>
      </w:r>
      <w:r w:rsidRPr="000F551D">
        <w:t>the response, you can use one of the following patterns for handling requests and responses:</w:t>
      </w:r>
    </w:p>
    <w:p w:rsidR="00737F63" w:rsidRPr="000F551D" w:rsidRDefault="00737F63" w:rsidP="00737F63">
      <w:pPr>
        <w:pStyle w:val="ppBulletList"/>
        <w:numPr>
          <w:ilvl w:val="1"/>
          <w:numId w:val="30"/>
        </w:numPr>
      </w:pPr>
      <w:r w:rsidRPr="000F551D">
        <w:rPr>
          <w:b/>
          <w:bCs/>
        </w:rPr>
        <w:t>Interactive sessions.</w:t>
      </w:r>
      <w:r w:rsidRPr="000F551D">
        <w:t xml:space="preserve"> With interactive sessions, the client creates a </w:t>
      </w:r>
      <w:hyperlink r:id="rId89" w:history="1">
        <w:r w:rsidRPr="000F551D">
          <w:rPr>
            <w:rStyle w:val="Hyperlink"/>
          </w:rPr>
          <w:t>Session object</w:t>
        </w:r>
      </w:hyperlink>
      <w:r w:rsidRPr="000F551D">
        <w:t xml:space="preserve"> and uses it to send asynchronous requests to the service, handling the responses when they come. This pattern is useful for short operations, where the client is expected to wait until the operation completes (synchronously).</w:t>
      </w:r>
    </w:p>
    <w:p w:rsidR="00737F63" w:rsidRPr="000F551D" w:rsidRDefault="00737F63" w:rsidP="00737F63">
      <w:pPr>
        <w:pStyle w:val="ppBulletList"/>
        <w:numPr>
          <w:ilvl w:val="1"/>
          <w:numId w:val="30"/>
        </w:numPr>
      </w:pPr>
      <w:r w:rsidRPr="000F551D">
        <w:rPr>
          <w:b/>
          <w:bCs/>
        </w:rPr>
        <w:t>Durable sessions.</w:t>
      </w:r>
      <w:r w:rsidRPr="000F551D">
        <w:t xml:space="preserve"> To create a durable session, the client application can use the </w:t>
      </w:r>
      <w:hyperlink r:id="rId90" w:history="1">
        <w:r w:rsidRPr="000F551D">
          <w:rPr>
            <w:rStyle w:val="Hyperlink"/>
          </w:rPr>
          <w:t>DurableSession</w:t>
        </w:r>
      </w:hyperlink>
      <w:r w:rsidRPr="000F551D">
        <w:t xml:space="preserve"> and </w:t>
      </w:r>
      <w:hyperlink r:id="rId91" w:history="1">
        <w:r w:rsidRPr="000F551D">
          <w:rPr>
            <w:rStyle w:val="Hyperlink"/>
          </w:rPr>
          <w:t>BrokerClient</w:t>
        </w:r>
      </w:hyperlink>
      <w:r w:rsidRPr="000F551D">
        <w:t xml:space="preserve"> objects. </w:t>
      </w:r>
      <w:r w:rsidR="00974AE8" w:rsidRPr="000F551D">
        <w:t>A</w:t>
      </w:r>
      <w:r w:rsidRPr="000F551D">
        <w:t xml:space="preserve"> durable session</w:t>
      </w:r>
      <w:r w:rsidR="00974AE8" w:rsidRPr="000F551D">
        <w:t xml:space="preserve"> is resilient to failures because the WCF broker node</w:t>
      </w:r>
      <w:r w:rsidRPr="000F551D">
        <w:t xml:space="preserve"> </w:t>
      </w:r>
      <w:r w:rsidR="00974AE8" w:rsidRPr="000F551D">
        <w:t xml:space="preserve">persists </w:t>
      </w:r>
      <w:r w:rsidRPr="000F551D">
        <w:t>requests and responses. A client application can reattach to an existing session and retrieve the responses if the execution outlives the client.</w:t>
      </w:r>
    </w:p>
    <w:p w:rsidR="00737F63" w:rsidRPr="000F551D" w:rsidRDefault="00737F63" w:rsidP="00737F63">
      <w:pPr>
        <w:pStyle w:val="ppBulletList"/>
        <w:numPr>
          <w:ilvl w:val="0"/>
          <w:numId w:val="0"/>
        </w:numPr>
        <w:tabs>
          <w:tab w:val="left" w:pos="720"/>
        </w:tabs>
        <w:rPr>
          <w:rFonts w:asciiTheme="majorHAnsi" w:eastAsiaTheme="majorEastAsia" w:hAnsiTheme="majorHAnsi" w:cstheme="majorBidi"/>
          <w:color w:val="17365D" w:themeColor="text2" w:themeShade="BF"/>
          <w:spacing w:val="5"/>
          <w:kern w:val="28"/>
          <w:sz w:val="52"/>
          <w:szCs w:val="52"/>
        </w:rPr>
      </w:pPr>
      <w:r w:rsidRPr="000F551D">
        <w:t xml:space="preserve">For more information about SOA applications in HPC, see the article </w:t>
      </w:r>
      <w:hyperlink r:id="rId92" w:history="1">
        <w:r w:rsidRPr="000F551D">
          <w:rPr>
            <w:rStyle w:val="Hyperlink"/>
          </w:rPr>
          <w:t>SOA Applications, Infrastructure and Management in Windows HPC Server 2008 R2</w:t>
        </w:r>
      </w:hyperlink>
      <w:r w:rsidRPr="000F551D">
        <w:rPr>
          <w:lang w:bidi="he-IL"/>
        </w:rPr>
        <w:t>.</w:t>
      </w:r>
    </w:p>
    <w:p w:rsidR="00737F63" w:rsidRPr="000F551D" w:rsidRDefault="00737F63" w:rsidP="00737F63">
      <w:pPr>
        <w:spacing w:after="200"/>
        <w:rPr>
          <w:rFonts w:asciiTheme="majorHAnsi" w:eastAsiaTheme="majorEastAsia" w:hAnsiTheme="majorHAnsi" w:cstheme="majorBidi"/>
          <w:color w:val="17365D" w:themeColor="text2" w:themeShade="BF"/>
          <w:spacing w:val="5"/>
          <w:kern w:val="28"/>
          <w:sz w:val="52"/>
          <w:szCs w:val="52"/>
        </w:rPr>
      </w:pPr>
      <w:r w:rsidRPr="000F551D">
        <w:br w:type="page"/>
      </w:r>
    </w:p>
    <w:p w:rsidR="00737F63" w:rsidRPr="000F551D" w:rsidRDefault="00737F63" w:rsidP="00737F63">
      <w:pPr>
        <w:pStyle w:val="ppTopic"/>
      </w:pPr>
      <w:bookmarkStart w:id="48" w:name="_Toc289981705"/>
      <w:bookmarkStart w:id="49" w:name="_Toc322515449"/>
      <w:r w:rsidRPr="000F551D">
        <w:t>Setup and Deployment</w:t>
      </w:r>
      <w:bookmarkEnd w:id="48"/>
      <w:bookmarkEnd w:id="49"/>
    </w:p>
    <w:p w:rsidR="00737F63" w:rsidRPr="000F551D" w:rsidRDefault="00737F63" w:rsidP="00737F63">
      <w:pPr>
        <w:pStyle w:val="Heading1"/>
        <w:numPr>
          <w:ilvl w:val="0"/>
          <w:numId w:val="2"/>
        </w:numPr>
      </w:pPr>
      <w:bookmarkStart w:id="50" w:name="_Toc289981706"/>
      <w:bookmarkStart w:id="51" w:name="_Toc322515450"/>
      <w:r w:rsidRPr="000F551D">
        <w:t>Setting Up Windows Azure Nodes</w:t>
      </w:r>
      <w:bookmarkEnd w:id="50"/>
      <w:bookmarkEnd w:id="51"/>
    </w:p>
    <w:p w:rsidR="00737F63" w:rsidRPr="000F551D" w:rsidRDefault="00737F63" w:rsidP="00085287">
      <w:r w:rsidRPr="000F551D">
        <w:t>To add a new Windows Azure node to your HPC cluster, create a new node template using the Create Node Template Wizard in the Windows HPC Server 2008 R2 Cluster Manager, as shown in</w:t>
      </w:r>
      <w:r w:rsidR="00085287" w:rsidRPr="000F551D">
        <w:t xml:space="preserve"> </w:t>
      </w:r>
      <w:r w:rsidR="00085287" w:rsidRPr="000F551D">
        <w:fldChar w:fldCharType="begin"/>
      </w:r>
      <w:r w:rsidR="00085287" w:rsidRPr="000F551D">
        <w:instrText xml:space="preserve"> REF _Ref308627911 \h </w:instrText>
      </w:r>
      <w:r w:rsidR="00085287" w:rsidRPr="000F551D">
        <w:fldChar w:fldCharType="separate"/>
      </w:r>
      <w:r w:rsidR="00B47198" w:rsidRPr="000F551D">
        <w:t xml:space="preserve">Figure </w:t>
      </w:r>
      <w:r w:rsidR="00B47198">
        <w:rPr>
          <w:noProof/>
        </w:rPr>
        <w:t>7</w:t>
      </w:r>
      <w:r w:rsidR="00085287" w:rsidRPr="000F551D">
        <w:fldChar w:fldCharType="end"/>
      </w:r>
      <w:r w:rsidRPr="000F551D">
        <w:t>.</w:t>
      </w:r>
    </w:p>
    <w:p w:rsidR="00737F63" w:rsidRPr="000F551D" w:rsidRDefault="00737F63" w:rsidP="00737F63">
      <w:pPr>
        <w:pStyle w:val="ppFigure"/>
        <w:numPr>
          <w:ilvl w:val="1"/>
          <w:numId w:val="25"/>
        </w:numPr>
        <w:ind w:left="0"/>
      </w:pPr>
      <w:r w:rsidRPr="000F551D">
        <w:rPr>
          <w:noProof/>
          <w:lang w:bidi="ar-SA"/>
        </w:rPr>
        <w:drawing>
          <wp:inline distT="0" distB="0" distL="0" distR="0" wp14:anchorId="0851DB39" wp14:editId="4753C53E">
            <wp:extent cx="5629910" cy="3749040"/>
            <wp:effectExtent l="0" t="0" r="8890" b="3810"/>
            <wp:docPr id="9" name="Picture 9" descr="D:\Sela\Consultancies\Microsoft\HPC\Figures\NewNode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ela\Consultancies\Microsoft\HPC\Figures\NewNodeTemplate.png"/>
                    <pic:cNvPicPr>
                      <a:picLocks noChangeAspect="1" noChangeArrowheads="1"/>
                    </pic:cNvPicPr>
                  </pic:nvPicPr>
                  <pic:blipFill>
                    <a:blip r:embed="rId93" r:link="rId94" cstate="print">
                      <a:extLst>
                        <a:ext uri="{28A0092B-C50C-407E-A947-70E740481C1C}">
                          <a14:useLocalDpi xmlns:a14="http://schemas.microsoft.com/office/drawing/2010/main" val="0"/>
                        </a:ext>
                      </a:extLst>
                    </a:blip>
                    <a:srcRect/>
                    <a:stretch>
                      <a:fillRect/>
                    </a:stretch>
                  </pic:blipFill>
                  <pic:spPr bwMode="auto">
                    <a:xfrm>
                      <a:off x="0" y="0"/>
                      <a:ext cx="5629910" cy="3749040"/>
                    </a:xfrm>
                    <a:prstGeom prst="rect">
                      <a:avLst/>
                    </a:prstGeom>
                    <a:noFill/>
                    <a:ln>
                      <a:noFill/>
                    </a:ln>
                  </pic:spPr>
                </pic:pic>
              </a:graphicData>
            </a:graphic>
          </wp:inline>
        </w:drawing>
      </w:r>
    </w:p>
    <w:p w:rsidR="00737F63" w:rsidRPr="000F551D" w:rsidRDefault="00737F63" w:rsidP="00737F63">
      <w:pPr>
        <w:pStyle w:val="ppFigureNumber"/>
        <w:numPr>
          <w:ilvl w:val="1"/>
          <w:numId w:val="27"/>
        </w:numPr>
        <w:ind w:left="0"/>
      </w:pPr>
      <w:bookmarkStart w:id="52" w:name="_Ref308627911"/>
      <w:r w:rsidRPr="000F551D">
        <w:t xml:space="preserve">Figure </w:t>
      </w:r>
      <w:r w:rsidR="00A71C26">
        <w:fldChar w:fldCharType="begin"/>
      </w:r>
      <w:r w:rsidR="00A71C26">
        <w:instrText xml:space="preserve"> SEQ Figure \* ARABIC </w:instrText>
      </w:r>
      <w:r w:rsidR="00A71C26">
        <w:fldChar w:fldCharType="separate"/>
      </w:r>
      <w:r w:rsidR="00B47198">
        <w:rPr>
          <w:noProof/>
        </w:rPr>
        <w:t>7</w:t>
      </w:r>
      <w:r w:rsidR="00A71C26">
        <w:rPr>
          <w:noProof/>
        </w:rPr>
        <w:fldChar w:fldCharType="end"/>
      </w:r>
      <w:bookmarkEnd w:id="52"/>
    </w:p>
    <w:p w:rsidR="00737F63" w:rsidRPr="000F551D" w:rsidRDefault="00737F63" w:rsidP="00737F63">
      <w:pPr>
        <w:pStyle w:val="ppFigureCaption"/>
        <w:numPr>
          <w:ilvl w:val="1"/>
          <w:numId w:val="26"/>
        </w:numPr>
        <w:ind w:left="0"/>
      </w:pPr>
      <w:r w:rsidRPr="000F551D">
        <w:t>Create Node Template Wizard</w:t>
      </w:r>
    </w:p>
    <w:p w:rsidR="001B079A" w:rsidRDefault="00737F63" w:rsidP="001B079A">
      <w:r w:rsidRPr="000F551D">
        <w:t>In the first window, select “Windows Azure worker node template” and provide the connection information required to access the Windows Azure account.</w:t>
      </w:r>
    </w:p>
    <w:p w:rsidR="001B079A" w:rsidRDefault="002278C4" w:rsidP="00B47198">
      <w:r>
        <w:t>When asked to select the role of the Windows Azure nodes, you can select either the Worker role which will create an empty node installed with the basic components of the HPC Pack, or the VM role which enables you to use your own custom</w:t>
      </w:r>
      <w:r w:rsidR="00B47198">
        <w:t xml:space="preserve"> VHD</w:t>
      </w:r>
      <w:r>
        <w:t xml:space="preserve"> image to create compute nodes in Windows Azure, as shown in </w:t>
      </w:r>
      <w:r w:rsidR="00B47198">
        <w:fldChar w:fldCharType="begin"/>
      </w:r>
      <w:r w:rsidR="00B47198">
        <w:instrText xml:space="preserve"> REF _Ref322354626 \h </w:instrText>
      </w:r>
      <w:r w:rsidR="00B47198">
        <w:fldChar w:fldCharType="separate"/>
      </w:r>
      <w:r w:rsidR="00B47198" w:rsidRPr="000F551D">
        <w:t xml:space="preserve">Figure </w:t>
      </w:r>
      <w:r w:rsidR="00B47198">
        <w:rPr>
          <w:noProof/>
        </w:rPr>
        <w:t>8</w:t>
      </w:r>
      <w:r w:rsidR="00B47198">
        <w:fldChar w:fldCharType="end"/>
      </w:r>
      <w:r>
        <w:t>.</w:t>
      </w:r>
    </w:p>
    <w:p w:rsidR="002278C4" w:rsidRPr="000F551D" w:rsidRDefault="002278C4" w:rsidP="002278C4">
      <w:pPr>
        <w:pStyle w:val="ppFigure"/>
        <w:numPr>
          <w:ilvl w:val="1"/>
          <w:numId w:val="25"/>
        </w:numPr>
        <w:ind w:left="0"/>
      </w:pPr>
      <w:r>
        <w:rPr>
          <w:noProof/>
          <w:lang w:bidi="ar-SA"/>
        </w:rPr>
        <w:drawing>
          <wp:inline distT="0" distB="0" distL="0" distR="0" wp14:anchorId="73C2A374" wp14:editId="0D05815F">
            <wp:extent cx="5486400" cy="36550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5486400" cy="3655060"/>
                    </a:xfrm>
                    <a:prstGeom prst="rect">
                      <a:avLst/>
                    </a:prstGeom>
                  </pic:spPr>
                </pic:pic>
              </a:graphicData>
            </a:graphic>
          </wp:inline>
        </w:drawing>
      </w:r>
    </w:p>
    <w:p w:rsidR="002278C4" w:rsidRPr="000F551D" w:rsidRDefault="002278C4" w:rsidP="002278C4">
      <w:pPr>
        <w:pStyle w:val="ppFigureNumber"/>
        <w:numPr>
          <w:ilvl w:val="1"/>
          <w:numId w:val="27"/>
        </w:numPr>
        <w:ind w:left="0"/>
      </w:pPr>
      <w:bookmarkStart w:id="53" w:name="_Ref322354626"/>
      <w:r w:rsidRPr="000F551D">
        <w:t xml:space="preserve">Figure </w:t>
      </w:r>
      <w:r w:rsidR="00A71C26">
        <w:fldChar w:fldCharType="begin"/>
      </w:r>
      <w:r w:rsidR="00A71C26">
        <w:instrText xml:space="preserve"> SEQ </w:instrText>
      </w:r>
      <w:r w:rsidR="00A71C26">
        <w:instrText xml:space="preserve">Figure \* ARABIC </w:instrText>
      </w:r>
      <w:r w:rsidR="00A71C26">
        <w:fldChar w:fldCharType="separate"/>
      </w:r>
      <w:r w:rsidR="00B47198">
        <w:rPr>
          <w:noProof/>
        </w:rPr>
        <w:t>8</w:t>
      </w:r>
      <w:r w:rsidR="00A71C26">
        <w:rPr>
          <w:noProof/>
        </w:rPr>
        <w:fldChar w:fldCharType="end"/>
      </w:r>
      <w:bookmarkEnd w:id="53"/>
    </w:p>
    <w:p w:rsidR="002278C4" w:rsidRPr="000F551D" w:rsidRDefault="00B47198" w:rsidP="002278C4">
      <w:pPr>
        <w:pStyle w:val="ppFigureCaption"/>
        <w:numPr>
          <w:ilvl w:val="1"/>
          <w:numId w:val="26"/>
        </w:numPr>
        <w:ind w:left="0"/>
      </w:pPr>
      <w:r>
        <w:t>Selecting the role of the Windows Azure nodes</w:t>
      </w:r>
    </w:p>
    <w:p w:rsidR="002278C4" w:rsidRDefault="002278C4" w:rsidP="002278C4"/>
    <w:p w:rsidR="002278C4" w:rsidRPr="004A4B53" w:rsidRDefault="002278C4" w:rsidP="004A4B53">
      <w:pPr>
        <w:pStyle w:val="ppNote"/>
        <w:numPr>
          <w:ilvl w:val="1"/>
          <w:numId w:val="28"/>
        </w:numPr>
        <w:ind w:left="142"/>
        <w:rPr>
          <w:b/>
          <w:bCs/>
        </w:rPr>
      </w:pPr>
      <w:r w:rsidRPr="002278C4">
        <w:rPr>
          <w:b/>
          <w:bCs/>
        </w:rPr>
        <w:t>Note:</w:t>
      </w:r>
      <w:r>
        <w:t xml:space="preserve"> For more information on using VM roles with Windows Azure, refer to the </w:t>
      </w:r>
      <w:hyperlink r:id="rId96" w:history="1">
        <w:r w:rsidRPr="002278C4">
          <w:rPr>
            <w:rStyle w:val="Hyperlink"/>
          </w:rPr>
          <w:t>Deploying Windows Azure VM Nodes in Windows HPC Server 2008 R2 Step-by-Step Guide</w:t>
        </w:r>
      </w:hyperlink>
      <w:r>
        <w:t xml:space="preserve"> TechNet article</w:t>
      </w:r>
      <w:r w:rsidRPr="000F551D">
        <w:t>.</w:t>
      </w:r>
    </w:p>
    <w:p w:rsidR="00B47198" w:rsidRDefault="00B47198" w:rsidP="00737F63"/>
    <w:p w:rsidR="00737F63" w:rsidRPr="000F551D" w:rsidRDefault="00737F63" w:rsidP="00737F63">
      <w:r w:rsidRPr="000F551D">
        <w:t>After creating the node template, you can use the new template to create new Windows Azure nodes and add them to your HPC cluster.</w:t>
      </w:r>
    </w:p>
    <w:p w:rsidR="00737F63" w:rsidRPr="000F551D" w:rsidRDefault="00737F63" w:rsidP="00737F63">
      <w:r w:rsidRPr="000F551D">
        <w:t xml:space="preserve">More information about setting up Windows Azure nodes can be found in the </w:t>
      </w:r>
      <w:hyperlink r:id="rId97" w:history="1">
        <w:r w:rsidR="00611302" w:rsidRPr="000F551D">
          <w:rPr>
            <w:rStyle w:val="Hyperlink"/>
          </w:rPr>
          <w:t>Deploying Windows Azure Worker Nodes in Windows HPC Server 2008 R2 Step-by-Step Guide</w:t>
        </w:r>
      </w:hyperlink>
      <w:r w:rsidRPr="000F551D">
        <w:t xml:space="preserve"> TechNet article.</w:t>
      </w:r>
    </w:p>
    <w:p w:rsidR="00737F63" w:rsidRPr="000F551D" w:rsidRDefault="00737F63" w:rsidP="00150DC6">
      <w:pPr>
        <w:pStyle w:val="ppNote"/>
        <w:numPr>
          <w:ilvl w:val="1"/>
          <w:numId w:val="28"/>
        </w:numPr>
        <w:ind w:left="142"/>
        <w:rPr>
          <w:b/>
          <w:bCs/>
        </w:rPr>
      </w:pPr>
      <w:r w:rsidRPr="000F551D">
        <w:rPr>
          <w:b/>
          <w:bCs/>
        </w:rPr>
        <w:t xml:space="preserve">Note: </w:t>
      </w:r>
      <w:r w:rsidRPr="000F551D">
        <w:t>Windows</w:t>
      </w:r>
      <w:r w:rsidRPr="000F551D">
        <w:rPr>
          <w:b/>
          <w:bCs/>
        </w:rPr>
        <w:t xml:space="preserve"> </w:t>
      </w:r>
      <w:r w:rsidRPr="000F551D">
        <w:t xml:space="preserve">Azure worker nodes can be added only to Windows HPC Server 2008 R2 clusters that have been upgraded to Service Pack </w:t>
      </w:r>
      <w:r w:rsidR="00150DC6">
        <w:t>1 or later</w:t>
      </w:r>
      <w:r w:rsidRPr="000F551D">
        <w:t>.</w:t>
      </w:r>
    </w:p>
    <w:p w:rsidR="00737F63" w:rsidRPr="000F551D" w:rsidRDefault="00737F63" w:rsidP="00737F63">
      <w:pPr>
        <w:pStyle w:val="ppBodyText"/>
        <w:numPr>
          <w:ilvl w:val="1"/>
          <w:numId w:val="2"/>
        </w:numPr>
        <w:rPr>
          <w:lang w:bidi="he-IL"/>
        </w:rPr>
      </w:pPr>
    </w:p>
    <w:p w:rsidR="00737F63" w:rsidRPr="000F551D" w:rsidRDefault="00737F63" w:rsidP="00877969">
      <w:pPr>
        <w:pStyle w:val="Heading2"/>
        <w:rPr>
          <w:lang w:bidi="he-IL"/>
        </w:rPr>
      </w:pPr>
      <w:bookmarkStart w:id="54" w:name="_Toc322515451"/>
      <w:r w:rsidRPr="000F551D">
        <w:rPr>
          <w:lang w:bidi="he-IL"/>
        </w:rPr>
        <w:t xml:space="preserve">Understanding the </w:t>
      </w:r>
      <w:r w:rsidRPr="000F551D">
        <w:t>Effects of Node Actions on</w:t>
      </w:r>
      <w:r w:rsidRPr="000F551D">
        <w:rPr>
          <w:lang w:bidi="he-IL"/>
        </w:rPr>
        <w:t xml:space="preserve"> Windows Azure Nodes</w:t>
      </w:r>
      <w:bookmarkEnd w:id="54"/>
      <w:r w:rsidRPr="000F551D">
        <w:rPr>
          <w:lang w:bidi="he-IL"/>
        </w:rPr>
        <w:t xml:space="preserve"> </w:t>
      </w:r>
    </w:p>
    <w:p w:rsidR="00737F63" w:rsidRPr="000F551D" w:rsidRDefault="00BB78F7" w:rsidP="00085287">
      <w:pPr>
        <w:pStyle w:val="ListParagraph"/>
        <w:numPr>
          <w:ilvl w:val="0"/>
          <w:numId w:val="2"/>
        </w:numPr>
        <w:rPr>
          <w:lang w:bidi="he-IL"/>
        </w:rPr>
      </w:pPr>
      <w:r>
        <w:rPr>
          <w:lang w:bidi="he-IL"/>
        </w:rPr>
        <w:t xml:space="preserve">Windows </w:t>
      </w:r>
      <w:r w:rsidR="00737F63" w:rsidRPr="000F551D">
        <w:rPr>
          <w:lang w:bidi="he-IL"/>
        </w:rPr>
        <w:t xml:space="preserve">Azure nodes </w:t>
      </w:r>
      <w:r>
        <w:rPr>
          <w:lang w:bidi="he-IL"/>
        </w:rPr>
        <w:t xml:space="preserve">for HPC </w:t>
      </w:r>
      <w:r w:rsidR="00737F63" w:rsidRPr="000F551D">
        <w:rPr>
          <w:lang w:bidi="he-IL"/>
        </w:rPr>
        <w:t xml:space="preserve">are implemented as Windows Azure worker roles whose lifecycle is managed by the Windows Azure fabric controller. A load balancer forwards incoming communication into the worker roles (see </w:t>
      </w:r>
      <w:r w:rsidR="00085287" w:rsidRPr="000F551D">
        <w:rPr>
          <w:lang w:bidi="he-IL"/>
        </w:rPr>
        <w:fldChar w:fldCharType="begin"/>
      </w:r>
      <w:r w:rsidR="00085287" w:rsidRPr="000F551D">
        <w:rPr>
          <w:lang w:bidi="he-IL"/>
        </w:rPr>
        <w:instrText xml:space="preserve"> REF _Ref308627925 \h </w:instrText>
      </w:r>
      <w:r w:rsidR="00085287" w:rsidRPr="000F551D">
        <w:rPr>
          <w:lang w:bidi="he-IL"/>
        </w:rPr>
      </w:r>
      <w:r w:rsidR="00085287" w:rsidRPr="000F551D">
        <w:rPr>
          <w:lang w:bidi="he-IL"/>
        </w:rPr>
        <w:fldChar w:fldCharType="separate"/>
      </w:r>
      <w:r w:rsidR="00B47198" w:rsidRPr="000F551D">
        <w:rPr>
          <w:lang w:bidi="he-IL"/>
        </w:rPr>
        <w:t xml:space="preserve">Figure </w:t>
      </w:r>
      <w:r w:rsidR="00B47198">
        <w:rPr>
          <w:noProof/>
          <w:lang w:bidi="he-IL"/>
        </w:rPr>
        <w:t>9</w:t>
      </w:r>
      <w:r w:rsidR="00085287" w:rsidRPr="000F551D">
        <w:rPr>
          <w:lang w:bidi="he-IL"/>
        </w:rPr>
        <w:fldChar w:fldCharType="end"/>
      </w:r>
      <w:r w:rsidR="00737F63" w:rsidRPr="000F551D">
        <w:rPr>
          <w:lang w:bidi="he-IL"/>
        </w:rPr>
        <w:t>).</w:t>
      </w:r>
    </w:p>
    <w:p w:rsidR="00737F63" w:rsidRPr="000F551D" w:rsidRDefault="00737F63" w:rsidP="00737F63">
      <w:pPr>
        <w:pStyle w:val="ppFigure"/>
        <w:keepNext/>
        <w:numPr>
          <w:ilvl w:val="1"/>
          <w:numId w:val="25"/>
        </w:numPr>
        <w:ind w:left="0"/>
      </w:pPr>
      <w:r w:rsidRPr="000F551D">
        <w:rPr>
          <w:noProof/>
          <w:lang w:bidi="ar-SA"/>
        </w:rPr>
        <w:drawing>
          <wp:inline distT="0" distB="0" distL="0" distR="0" wp14:anchorId="2740C01A" wp14:editId="7A166DD3">
            <wp:extent cx="4192905" cy="3618230"/>
            <wp:effectExtent l="19050" t="19050" r="17145"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192905" cy="3618230"/>
                    </a:xfrm>
                    <a:prstGeom prst="rect">
                      <a:avLst/>
                    </a:prstGeom>
                    <a:noFill/>
                    <a:ln w="9525" cmpd="sng">
                      <a:solidFill>
                        <a:srgbClr val="000000"/>
                      </a:solidFill>
                      <a:miter lim="800000"/>
                      <a:headEnd/>
                      <a:tailEnd/>
                    </a:ln>
                    <a:effectLst/>
                  </pic:spPr>
                </pic:pic>
              </a:graphicData>
            </a:graphic>
          </wp:inline>
        </w:drawing>
      </w:r>
    </w:p>
    <w:p w:rsidR="00737F63" w:rsidRPr="000F551D" w:rsidRDefault="00737F63" w:rsidP="00737F63">
      <w:pPr>
        <w:pStyle w:val="ppFigureNumber"/>
        <w:numPr>
          <w:ilvl w:val="1"/>
          <w:numId w:val="27"/>
        </w:numPr>
        <w:ind w:left="0"/>
        <w:rPr>
          <w:lang w:bidi="he-IL"/>
        </w:rPr>
      </w:pPr>
      <w:bookmarkStart w:id="55" w:name="_Ref308627925"/>
      <w:r w:rsidRPr="000F551D">
        <w:rPr>
          <w:lang w:bidi="he-IL"/>
        </w:rPr>
        <w:t xml:space="preserve">Figure </w:t>
      </w:r>
      <w:r w:rsidR="00D40329">
        <w:rPr>
          <w:lang w:bidi="he-IL"/>
        </w:rPr>
        <w:fldChar w:fldCharType="begin"/>
      </w:r>
      <w:r w:rsidR="00D40329">
        <w:rPr>
          <w:lang w:bidi="he-IL"/>
        </w:rPr>
        <w:instrText xml:space="preserve"> SEQ Figure \* ARABIC </w:instrText>
      </w:r>
      <w:r w:rsidR="00D40329">
        <w:rPr>
          <w:lang w:bidi="he-IL"/>
        </w:rPr>
        <w:fldChar w:fldCharType="separate"/>
      </w:r>
      <w:r w:rsidR="00B47198">
        <w:rPr>
          <w:noProof/>
          <w:lang w:bidi="he-IL"/>
        </w:rPr>
        <w:t>9</w:t>
      </w:r>
      <w:r w:rsidR="00D40329">
        <w:rPr>
          <w:lang w:bidi="he-IL"/>
        </w:rPr>
        <w:fldChar w:fldCharType="end"/>
      </w:r>
      <w:bookmarkEnd w:id="55"/>
    </w:p>
    <w:p w:rsidR="00737F63" w:rsidRPr="000F551D" w:rsidRDefault="00737F63" w:rsidP="00737F63">
      <w:pPr>
        <w:pStyle w:val="ppFigureCaption"/>
        <w:numPr>
          <w:ilvl w:val="1"/>
          <w:numId w:val="26"/>
        </w:numPr>
        <w:ind w:left="0"/>
        <w:rPr>
          <w:lang w:bidi="he-IL"/>
        </w:rPr>
      </w:pPr>
      <w:r w:rsidRPr="000F551D">
        <w:rPr>
          <w:lang w:bidi="he-IL"/>
        </w:rPr>
        <w:t xml:space="preserve">Windows Azure </w:t>
      </w:r>
      <w:r w:rsidR="00BB78F7">
        <w:rPr>
          <w:lang w:bidi="he-IL"/>
        </w:rPr>
        <w:t>f</w:t>
      </w:r>
      <w:r w:rsidR="00BB78F7" w:rsidRPr="000F551D">
        <w:rPr>
          <w:lang w:bidi="he-IL"/>
        </w:rPr>
        <w:t xml:space="preserve">abric </w:t>
      </w:r>
      <w:r w:rsidR="00BB78F7">
        <w:rPr>
          <w:lang w:bidi="he-IL"/>
        </w:rPr>
        <w:t>a</w:t>
      </w:r>
      <w:r w:rsidR="00BB78F7" w:rsidRPr="000F551D">
        <w:rPr>
          <w:lang w:bidi="he-IL"/>
        </w:rPr>
        <w:t>rchitecture</w:t>
      </w:r>
    </w:p>
    <w:p w:rsidR="00737F63" w:rsidRPr="000F551D" w:rsidRDefault="00737F63" w:rsidP="00737F63">
      <w:pPr>
        <w:pStyle w:val="ppBodyText"/>
        <w:numPr>
          <w:ilvl w:val="1"/>
          <w:numId w:val="2"/>
        </w:numPr>
        <w:rPr>
          <w:lang w:bidi="he-IL"/>
        </w:rPr>
      </w:pPr>
    </w:p>
    <w:p w:rsidR="00737F63" w:rsidRPr="000F551D" w:rsidRDefault="00737F63" w:rsidP="00737F63">
      <w:pPr>
        <w:pStyle w:val="ppFigure"/>
        <w:numPr>
          <w:ilvl w:val="1"/>
          <w:numId w:val="25"/>
        </w:numPr>
        <w:ind w:left="0"/>
        <w:rPr>
          <w:lang w:bidi="he-IL"/>
        </w:rPr>
      </w:pPr>
      <w:r w:rsidRPr="000F551D">
        <w:rPr>
          <w:lang w:bidi="he-IL"/>
        </w:rPr>
        <w:t>To understand the effects of different node actions on Windows Azure nodes, it is necessary to understand some of administrative actions supported by Windows Azure roles:</w:t>
      </w:r>
    </w:p>
    <w:p w:rsidR="00737F63" w:rsidRPr="000F551D" w:rsidRDefault="00737F63" w:rsidP="00BE12E4">
      <w:pPr>
        <w:pStyle w:val="ppBulletList"/>
        <w:numPr>
          <w:ilvl w:val="1"/>
          <w:numId w:val="30"/>
        </w:numPr>
        <w:rPr>
          <w:lang w:bidi="he-IL"/>
        </w:rPr>
      </w:pPr>
      <w:r w:rsidRPr="000F551D">
        <w:rPr>
          <w:b/>
          <w:bCs/>
          <w:lang w:bidi="he-IL"/>
        </w:rPr>
        <w:t xml:space="preserve">Start. </w:t>
      </w:r>
      <w:r w:rsidRPr="000F551D">
        <w:rPr>
          <w:lang w:bidi="he-IL"/>
        </w:rPr>
        <w:t xml:space="preserve">When a role is started, it goes through several state transitions before reaching the “Ready” state. In this state, the </w:t>
      </w:r>
      <w:r w:rsidR="00974AE8" w:rsidRPr="000F551D">
        <w:rPr>
          <w:lang w:bidi="he-IL"/>
        </w:rPr>
        <w:t xml:space="preserve">worker role </w:t>
      </w:r>
      <w:r w:rsidRPr="000F551D">
        <w:rPr>
          <w:lang w:bidi="he-IL"/>
        </w:rPr>
        <w:t xml:space="preserve">is </w:t>
      </w:r>
      <w:r w:rsidR="00BE12E4" w:rsidRPr="000F551D">
        <w:rPr>
          <w:lang w:bidi="he-IL"/>
        </w:rPr>
        <w:t xml:space="preserve">hosted and </w:t>
      </w:r>
      <w:r w:rsidRPr="000F551D">
        <w:rPr>
          <w:lang w:bidi="he-IL"/>
        </w:rPr>
        <w:t>running</w:t>
      </w:r>
      <w:r w:rsidR="00BE12E4" w:rsidRPr="000F551D">
        <w:rPr>
          <w:lang w:bidi="he-IL"/>
        </w:rPr>
        <w:t>,</w:t>
      </w:r>
      <w:r w:rsidRPr="000F551D">
        <w:rPr>
          <w:lang w:bidi="he-IL"/>
        </w:rPr>
        <w:t xml:space="preserve"> and the role is registered with the load balancer, allowing it to process incoming messages.</w:t>
      </w:r>
    </w:p>
    <w:p w:rsidR="00737F63" w:rsidRPr="000F551D" w:rsidRDefault="00737F63" w:rsidP="00BE12E4">
      <w:pPr>
        <w:pStyle w:val="ppBulletList"/>
        <w:numPr>
          <w:ilvl w:val="1"/>
          <w:numId w:val="30"/>
        </w:numPr>
        <w:rPr>
          <w:lang w:bidi="he-IL"/>
        </w:rPr>
      </w:pPr>
      <w:r w:rsidRPr="000F551D">
        <w:rPr>
          <w:b/>
          <w:bCs/>
          <w:lang w:bidi="he-IL"/>
        </w:rPr>
        <w:t xml:space="preserve">Stop. </w:t>
      </w:r>
      <w:r w:rsidRPr="000F551D">
        <w:rPr>
          <w:lang w:bidi="he-IL"/>
        </w:rPr>
        <w:t xml:space="preserve">When a role is in the “Stopped” state, the </w:t>
      </w:r>
      <w:r w:rsidR="00974AE8" w:rsidRPr="000F551D">
        <w:rPr>
          <w:lang w:bidi="he-IL"/>
        </w:rPr>
        <w:t xml:space="preserve">worker role </w:t>
      </w:r>
      <w:r w:rsidRPr="000F551D">
        <w:rPr>
          <w:lang w:bidi="he-IL"/>
        </w:rPr>
        <w:t xml:space="preserve">continues running (and </w:t>
      </w:r>
      <w:r w:rsidR="004E1611" w:rsidRPr="000F551D">
        <w:rPr>
          <w:lang w:bidi="he-IL"/>
        </w:rPr>
        <w:t>might</w:t>
      </w:r>
      <w:r w:rsidRPr="000F551D">
        <w:rPr>
          <w:lang w:bidi="he-IL"/>
        </w:rPr>
        <w:t xml:space="preserve"> be still performing work), but it is not registered with the load balancer and does not process incoming messages. The account is charged for roles in this state.</w:t>
      </w:r>
    </w:p>
    <w:p w:rsidR="00737F63" w:rsidRPr="000F551D" w:rsidRDefault="00737F63" w:rsidP="00BE12E4">
      <w:pPr>
        <w:pStyle w:val="ppBulletList"/>
        <w:numPr>
          <w:ilvl w:val="1"/>
          <w:numId w:val="30"/>
        </w:numPr>
        <w:rPr>
          <w:lang w:bidi="he-IL"/>
        </w:rPr>
      </w:pPr>
      <w:r w:rsidRPr="000F551D">
        <w:rPr>
          <w:b/>
          <w:bCs/>
          <w:lang w:bidi="he-IL"/>
        </w:rPr>
        <w:t xml:space="preserve">Delete. </w:t>
      </w:r>
      <w:r w:rsidRPr="000F551D">
        <w:rPr>
          <w:lang w:bidi="he-IL"/>
        </w:rPr>
        <w:t>Only when a role is deleted</w:t>
      </w:r>
      <w:r w:rsidR="00974AE8" w:rsidRPr="000F551D">
        <w:rPr>
          <w:lang w:bidi="he-IL"/>
        </w:rPr>
        <w:t>,</w:t>
      </w:r>
      <w:r w:rsidRPr="000F551D">
        <w:rPr>
          <w:lang w:bidi="he-IL"/>
        </w:rPr>
        <w:t xml:space="preserve"> the </w:t>
      </w:r>
      <w:r w:rsidR="00974AE8" w:rsidRPr="000F551D">
        <w:rPr>
          <w:lang w:bidi="he-IL"/>
        </w:rPr>
        <w:t xml:space="preserve">worker role </w:t>
      </w:r>
      <w:r w:rsidRPr="000F551D">
        <w:rPr>
          <w:lang w:bidi="he-IL"/>
        </w:rPr>
        <w:t>is removed by the fabric controller, ensuring that no further work (or charges) will take place.</w:t>
      </w:r>
    </w:p>
    <w:p w:rsidR="00737F63" w:rsidRPr="000F551D" w:rsidRDefault="00737F63" w:rsidP="00737F63">
      <w:pPr>
        <w:pStyle w:val="ppBulletList"/>
        <w:numPr>
          <w:ilvl w:val="0"/>
          <w:numId w:val="0"/>
        </w:numPr>
        <w:tabs>
          <w:tab w:val="left" w:pos="720"/>
        </w:tabs>
        <w:rPr>
          <w:lang w:bidi="he-IL"/>
        </w:rPr>
      </w:pPr>
      <w:r w:rsidRPr="000F551D">
        <w:rPr>
          <w:lang w:bidi="he-IL"/>
        </w:rPr>
        <w:t xml:space="preserve">Some of the actions </w:t>
      </w:r>
      <w:r w:rsidR="00DD0F6E" w:rsidRPr="000F551D">
        <w:rPr>
          <w:lang w:bidi="he-IL"/>
        </w:rPr>
        <w:t xml:space="preserve">that appear </w:t>
      </w:r>
      <w:r w:rsidRPr="000F551D">
        <w:rPr>
          <w:lang w:bidi="he-IL"/>
        </w:rPr>
        <w:t xml:space="preserve">in the “Node Actions” pane under “Node Management” in HPC Cluster Manager correlate with the above administrative actions. The HPC Cluster </w:t>
      </w:r>
      <w:r w:rsidR="00BB78F7">
        <w:rPr>
          <w:lang w:bidi="he-IL"/>
        </w:rPr>
        <w:t>M</w:t>
      </w:r>
      <w:r w:rsidRPr="000F551D">
        <w:rPr>
          <w:lang w:bidi="he-IL"/>
        </w:rPr>
        <w:t>anage</w:t>
      </w:r>
      <w:r w:rsidR="00BB78F7">
        <w:rPr>
          <w:lang w:bidi="he-IL"/>
        </w:rPr>
        <w:t>r</w:t>
      </w:r>
      <w:r w:rsidRPr="000F551D">
        <w:rPr>
          <w:lang w:bidi="he-IL"/>
        </w:rPr>
        <w:t xml:space="preserve"> actions influence Windows Azure roles in the following manner:</w:t>
      </w:r>
    </w:p>
    <w:p w:rsidR="00737F63" w:rsidRPr="000F551D" w:rsidRDefault="00737F63" w:rsidP="007449AA">
      <w:pPr>
        <w:pStyle w:val="ppBulletList"/>
        <w:numPr>
          <w:ilvl w:val="0"/>
          <w:numId w:val="32"/>
        </w:numPr>
        <w:tabs>
          <w:tab w:val="left" w:pos="720"/>
        </w:tabs>
        <w:rPr>
          <w:lang w:bidi="he-IL"/>
        </w:rPr>
      </w:pPr>
      <w:r w:rsidRPr="000F551D">
        <w:rPr>
          <w:b/>
          <w:bCs/>
          <w:lang w:bidi="he-IL"/>
        </w:rPr>
        <w:t>Start.</w:t>
      </w:r>
      <w:r w:rsidRPr="000F551D">
        <w:rPr>
          <w:lang w:bidi="he-IL"/>
        </w:rPr>
        <w:t xml:space="preserve"> The HPC Cluster Manager’s “Start” action is mapped to the Windows Azure “Start” action, which creates the role based on the selected worker node template. This includes deployment, loading a new VM instance</w:t>
      </w:r>
      <w:r w:rsidR="00DD0F6E" w:rsidRPr="000F551D">
        <w:rPr>
          <w:lang w:bidi="he-IL"/>
        </w:rPr>
        <w:t xml:space="preserve"> to host the worker role</w:t>
      </w:r>
      <w:r w:rsidRPr="000F551D">
        <w:rPr>
          <w:lang w:bidi="he-IL"/>
        </w:rPr>
        <w:t>, and starting the role instance. Processing this action might take time</w:t>
      </w:r>
      <w:r w:rsidR="00EC27B9" w:rsidRPr="000F551D">
        <w:rPr>
          <w:lang w:bidi="he-IL"/>
        </w:rPr>
        <w:t xml:space="preserve"> (approximately 7-10 minutes to start one large Windows Azure</w:t>
      </w:r>
      <w:r w:rsidR="00BB78F7">
        <w:rPr>
          <w:lang w:bidi="he-IL"/>
        </w:rPr>
        <w:t xml:space="preserve"> role</w:t>
      </w:r>
      <w:r w:rsidR="00EC27B9" w:rsidRPr="000F551D">
        <w:rPr>
          <w:lang w:bidi="he-IL"/>
        </w:rPr>
        <w:t xml:space="preserve"> instance)</w:t>
      </w:r>
      <w:r w:rsidR="007449AA" w:rsidRPr="000F551D">
        <w:rPr>
          <w:lang w:bidi="he-IL"/>
        </w:rPr>
        <w:t>. This time should be taken into consideration when planning to add new Windows Azure nodes to an already running job (utilizing the job scheduler’s dynamic resource allocation policy which can allow running jobs to “grow” onto additional resources)</w:t>
      </w:r>
      <w:r w:rsidRPr="000F551D">
        <w:t>.</w:t>
      </w:r>
      <w:r w:rsidR="007449AA" w:rsidRPr="000F551D">
        <w:t xml:space="preserve"> </w:t>
      </w:r>
      <w:r w:rsidR="00094801" w:rsidRPr="000F551D">
        <w:t>Any jobs that grow onto Azure nodes must already have the necessary files deployed to the nodes. The administrator can configure resource selection properties in the job templates to ensure that only supported jobs types can burst into Azure.</w:t>
      </w:r>
    </w:p>
    <w:p w:rsidR="00737F63" w:rsidRPr="000F551D" w:rsidRDefault="00737F63" w:rsidP="007449AA">
      <w:pPr>
        <w:pStyle w:val="ppBulletList"/>
        <w:numPr>
          <w:ilvl w:val="0"/>
          <w:numId w:val="32"/>
        </w:numPr>
        <w:tabs>
          <w:tab w:val="left" w:pos="720"/>
        </w:tabs>
        <w:rPr>
          <w:lang w:bidi="he-IL"/>
        </w:rPr>
      </w:pPr>
      <w:r w:rsidRPr="000F551D">
        <w:rPr>
          <w:b/>
          <w:bCs/>
          <w:lang w:bidi="he-IL"/>
        </w:rPr>
        <w:t>Stop.</w:t>
      </w:r>
      <w:r w:rsidRPr="000F551D">
        <w:rPr>
          <w:lang w:bidi="he-IL"/>
        </w:rPr>
        <w:t xml:space="preserve"> The HPC Cluster Manager’s “Stop” action is mapped to the Windows Azure “Delete” action (rather than the “Stop” action). Deleting the role prevents un</w:t>
      </w:r>
      <w:r w:rsidRPr="000F551D">
        <w:t>necessary charges but requires that the node is restarted before it can be used again.</w:t>
      </w:r>
    </w:p>
    <w:p w:rsidR="00E350AD" w:rsidRPr="000F551D" w:rsidRDefault="00737F63">
      <w:pPr>
        <w:pStyle w:val="ppBulletList"/>
        <w:numPr>
          <w:ilvl w:val="0"/>
          <w:numId w:val="32"/>
        </w:numPr>
        <w:tabs>
          <w:tab w:val="left" w:pos="720"/>
        </w:tabs>
        <w:rPr>
          <w:lang w:bidi="he-IL"/>
        </w:rPr>
      </w:pPr>
      <w:r w:rsidRPr="000F551D">
        <w:rPr>
          <w:b/>
          <w:bCs/>
          <w:lang w:bidi="he-IL"/>
        </w:rPr>
        <w:t xml:space="preserve">Take Offline </w:t>
      </w:r>
      <w:r w:rsidR="00BB78F7">
        <w:rPr>
          <w:b/>
          <w:bCs/>
          <w:lang w:bidi="he-IL"/>
        </w:rPr>
        <w:t>and</w:t>
      </w:r>
      <w:r w:rsidR="00BB78F7" w:rsidRPr="000F551D">
        <w:rPr>
          <w:b/>
          <w:bCs/>
          <w:lang w:bidi="he-IL"/>
        </w:rPr>
        <w:t xml:space="preserve"> </w:t>
      </w:r>
      <w:r w:rsidRPr="000F551D">
        <w:rPr>
          <w:b/>
          <w:bCs/>
          <w:lang w:bidi="he-IL"/>
        </w:rPr>
        <w:t>Bring Online.</w:t>
      </w:r>
      <w:r w:rsidRPr="000F551D">
        <w:rPr>
          <w:lang w:bidi="he-IL"/>
        </w:rPr>
        <w:t xml:space="preserve"> These two actions affect only the node’s relationship with the cluster; taking a node offline does not change the state of the worker role in Windows Azure. The role remains active, registered with the load balancer, and accessible from the outside world.</w:t>
      </w:r>
    </w:p>
    <w:p w:rsidR="00E350AD" w:rsidRPr="000F551D" w:rsidRDefault="00E350AD" w:rsidP="00877969">
      <w:pPr>
        <w:pStyle w:val="Heading2"/>
        <w:rPr>
          <w:lang w:bidi="he-IL"/>
        </w:rPr>
      </w:pPr>
      <w:bookmarkStart w:id="56" w:name="_Toc322515452"/>
      <w:r w:rsidRPr="000F551D">
        <w:rPr>
          <w:lang w:bidi="he-IL"/>
        </w:rPr>
        <w:t>Using Cloud-only Clusters with the Windows Azure HPC Scheduler</w:t>
      </w:r>
      <w:bookmarkEnd w:id="56"/>
    </w:p>
    <w:p w:rsidR="00E350AD" w:rsidRPr="000F551D" w:rsidRDefault="00910BF3" w:rsidP="00A60FB6">
      <w:pPr>
        <w:rPr>
          <w:lang w:bidi="he-IL"/>
        </w:rPr>
      </w:pPr>
      <w:r w:rsidRPr="000F551D">
        <w:rPr>
          <w:lang w:bidi="he-IL"/>
        </w:rPr>
        <w:t>The approach mentioned above for Windows Azure compute nodes</w:t>
      </w:r>
      <w:r w:rsidR="008F1CB9" w:rsidRPr="000F551D">
        <w:rPr>
          <w:lang w:bidi="he-IL"/>
        </w:rPr>
        <w:t xml:space="preserve"> only</w:t>
      </w:r>
      <w:r w:rsidRPr="000F551D">
        <w:rPr>
          <w:lang w:bidi="he-IL"/>
        </w:rPr>
        <w:t xml:space="preserve"> supports the scenario </w:t>
      </w:r>
      <w:r w:rsidR="008F1CB9" w:rsidRPr="000F551D">
        <w:rPr>
          <w:lang w:bidi="he-IL"/>
        </w:rPr>
        <w:t>in which</w:t>
      </w:r>
      <w:r w:rsidRPr="000F551D">
        <w:rPr>
          <w:lang w:bidi="he-IL"/>
        </w:rPr>
        <w:t xml:space="preserve"> an on-premises head node </w:t>
      </w:r>
      <w:r w:rsidR="000C7FCD">
        <w:rPr>
          <w:lang w:bidi="he-IL"/>
        </w:rPr>
        <w:t>computer</w:t>
      </w:r>
      <w:r w:rsidR="000C7FCD" w:rsidRPr="000F551D">
        <w:rPr>
          <w:lang w:bidi="he-IL"/>
        </w:rPr>
        <w:t xml:space="preserve"> </w:t>
      </w:r>
      <w:r w:rsidRPr="000F551D">
        <w:rPr>
          <w:lang w:bidi="he-IL"/>
        </w:rPr>
        <w:t xml:space="preserve">controls the deployment and runtime of the Windows Azure HPC cluster. </w:t>
      </w:r>
      <w:r w:rsidR="008F1CB9" w:rsidRPr="000F551D">
        <w:rPr>
          <w:lang w:bidi="he-IL"/>
        </w:rPr>
        <w:t>Using</w:t>
      </w:r>
      <w:r w:rsidRPr="000F551D">
        <w:rPr>
          <w:lang w:bidi="he-IL"/>
        </w:rPr>
        <w:t xml:space="preserve"> the Windows Azure HPC Scheduler</w:t>
      </w:r>
      <w:r w:rsidR="008F1CB9" w:rsidRPr="000F551D">
        <w:rPr>
          <w:lang w:bidi="he-IL"/>
        </w:rPr>
        <w:t>,</w:t>
      </w:r>
      <w:r w:rsidRPr="000F551D">
        <w:rPr>
          <w:lang w:bidi="he-IL"/>
        </w:rPr>
        <w:t xml:space="preserve"> you can </w:t>
      </w:r>
      <w:r w:rsidR="008F1CB9" w:rsidRPr="000F551D">
        <w:rPr>
          <w:lang w:bidi="he-IL"/>
        </w:rPr>
        <w:t>instead</w:t>
      </w:r>
      <w:r w:rsidRPr="000F551D">
        <w:rPr>
          <w:lang w:bidi="he-IL"/>
        </w:rPr>
        <w:t xml:space="preserve"> create HPC clusters that are hosted entirely in Windows Azure, including the head node, </w:t>
      </w:r>
      <w:r w:rsidR="000C7FCD">
        <w:rPr>
          <w:lang w:bidi="he-IL"/>
        </w:rPr>
        <w:t xml:space="preserve">one or more </w:t>
      </w:r>
      <w:r w:rsidRPr="000F551D">
        <w:rPr>
          <w:lang w:bidi="he-IL"/>
        </w:rPr>
        <w:t>compute node</w:t>
      </w:r>
      <w:r w:rsidR="000C7FCD">
        <w:rPr>
          <w:lang w:bidi="he-IL"/>
        </w:rPr>
        <w:t>s</w:t>
      </w:r>
      <w:r w:rsidRPr="000F551D">
        <w:rPr>
          <w:lang w:bidi="he-IL"/>
        </w:rPr>
        <w:t>, and front-end web nodes for the HPC Scheduler’s Web Portal, as shown in</w:t>
      </w:r>
      <w:r w:rsidR="004A4B53">
        <w:rPr>
          <w:lang w:bidi="he-IL"/>
        </w:rPr>
        <w:t xml:space="preserve"> </w:t>
      </w:r>
      <w:r w:rsidR="00A60FB6">
        <w:rPr>
          <w:lang w:bidi="he-IL"/>
        </w:rPr>
        <w:fldChar w:fldCharType="begin"/>
      </w:r>
      <w:r w:rsidR="00A60FB6">
        <w:rPr>
          <w:lang w:bidi="he-IL"/>
        </w:rPr>
        <w:instrText xml:space="preserve"> REF _Ref322354829 \h </w:instrText>
      </w:r>
      <w:r w:rsidR="00A60FB6">
        <w:rPr>
          <w:lang w:bidi="he-IL"/>
        </w:rPr>
      </w:r>
      <w:r w:rsidR="00A60FB6">
        <w:rPr>
          <w:lang w:bidi="he-IL"/>
        </w:rPr>
        <w:fldChar w:fldCharType="separate"/>
      </w:r>
      <w:r w:rsidR="00A60FB6" w:rsidRPr="000F551D">
        <w:rPr>
          <w:lang w:bidi="he-IL"/>
        </w:rPr>
        <w:t xml:space="preserve">Figure </w:t>
      </w:r>
      <w:r w:rsidR="00A60FB6">
        <w:rPr>
          <w:noProof/>
          <w:lang w:bidi="he-IL"/>
        </w:rPr>
        <w:t>10</w:t>
      </w:r>
      <w:r w:rsidR="00A60FB6">
        <w:rPr>
          <w:lang w:bidi="he-IL"/>
        </w:rPr>
        <w:fldChar w:fldCharType="end"/>
      </w:r>
      <w:r w:rsidRPr="000F551D">
        <w:rPr>
          <w:lang w:bidi="he-IL"/>
        </w:rPr>
        <w:t>.</w:t>
      </w:r>
    </w:p>
    <w:p w:rsidR="00910BF3" w:rsidRPr="000F551D" w:rsidRDefault="00910BF3" w:rsidP="00910BF3">
      <w:pPr>
        <w:pStyle w:val="ppFigure"/>
        <w:rPr>
          <w:lang w:bidi="he-IL"/>
        </w:rPr>
      </w:pPr>
      <w:r w:rsidRPr="000F551D">
        <w:rPr>
          <w:noProof/>
          <w:lang w:bidi="ar-SA"/>
        </w:rPr>
        <w:drawing>
          <wp:inline distT="0" distB="0" distL="0" distR="0" wp14:anchorId="49802353" wp14:editId="53D801BD">
            <wp:extent cx="5943537" cy="3535045"/>
            <wp:effectExtent l="0" t="0" r="635" b="8255"/>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extLst>
                        <a:ext uri="{28A0092B-C50C-407E-A947-70E740481C1C}">
                          <a14:useLocalDpi xmlns:a14="http://schemas.microsoft.com/office/drawing/2010/main" val="0"/>
                        </a:ext>
                      </a:extLst>
                    </a:blip>
                    <a:stretch>
                      <a:fillRect/>
                    </a:stretch>
                  </pic:blipFill>
                  <pic:spPr>
                    <a:xfrm>
                      <a:off x="0" y="0"/>
                      <a:ext cx="5943537" cy="3535045"/>
                    </a:xfrm>
                    <a:prstGeom prst="rect">
                      <a:avLst/>
                    </a:prstGeom>
                  </pic:spPr>
                </pic:pic>
              </a:graphicData>
            </a:graphic>
          </wp:inline>
        </w:drawing>
      </w:r>
    </w:p>
    <w:p w:rsidR="00910BF3" w:rsidRPr="000F551D" w:rsidRDefault="00910BF3" w:rsidP="00877969">
      <w:pPr>
        <w:pStyle w:val="ppFigureNumber"/>
        <w:ind w:left="0"/>
        <w:rPr>
          <w:lang w:bidi="he-IL"/>
        </w:rPr>
      </w:pPr>
      <w:bookmarkStart w:id="57" w:name="_Ref322354829"/>
      <w:r w:rsidRPr="000F551D">
        <w:rPr>
          <w:lang w:bidi="he-IL"/>
        </w:rPr>
        <w:t xml:space="preserve">Figure </w:t>
      </w:r>
      <w:r w:rsidR="00D40329">
        <w:rPr>
          <w:lang w:bidi="he-IL"/>
        </w:rPr>
        <w:fldChar w:fldCharType="begin"/>
      </w:r>
      <w:r w:rsidR="00D40329">
        <w:rPr>
          <w:lang w:bidi="he-IL"/>
        </w:rPr>
        <w:instrText xml:space="preserve"> SEQ Figure \* ARABIC </w:instrText>
      </w:r>
      <w:r w:rsidR="00D40329">
        <w:rPr>
          <w:lang w:bidi="he-IL"/>
        </w:rPr>
        <w:fldChar w:fldCharType="separate"/>
      </w:r>
      <w:r w:rsidR="00B47198">
        <w:rPr>
          <w:noProof/>
          <w:lang w:bidi="he-IL"/>
        </w:rPr>
        <w:t>10</w:t>
      </w:r>
      <w:r w:rsidR="00D40329">
        <w:rPr>
          <w:lang w:bidi="he-IL"/>
        </w:rPr>
        <w:fldChar w:fldCharType="end"/>
      </w:r>
      <w:bookmarkEnd w:id="57"/>
    </w:p>
    <w:p w:rsidR="00910BF3" w:rsidRPr="000F551D" w:rsidRDefault="00910BF3" w:rsidP="00877969">
      <w:pPr>
        <w:pStyle w:val="ppFigureCaption"/>
        <w:rPr>
          <w:lang w:bidi="he-IL"/>
        </w:rPr>
      </w:pPr>
      <w:r w:rsidRPr="000F551D">
        <w:rPr>
          <w:lang w:bidi="he-IL"/>
        </w:rPr>
        <w:t>Overview of Windows Azure HPC Scheduler deployment</w:t>
      </w:r>
    </w:p>
    <w:p w:rsidR="00910BF3" w:rsidRPr="000F551D" w:rsidRDefault="000C7FCD" w:rsidP="00877969">
      <w:pPr>
        <w:rPr>
          <w:lang w:bidi="he-IL"/>
        </w:rPr>
      </w:pPr>
      <w:r>
        <w:rPr>
          <w:lang w:bidi="he-IL"/>
        </w:rPr>
        <w:t xml:space="preserve">The </w:t>
      </w:r>
      <w:r w:rsidR="00910BF3" w:rsidRPr="000F551D">
        <w:rPr>
          <w:lang w:bidi="he-IL"/>
        </w:rPr>
        <w:t>Windows Azure HPC Scheduler is constructed of the following parts:</w:t>
      </w:r>
    </w:p>
    <w:p w:rsidR="00910BF3" w:rsidRPr="000F551D" w:rsidRDefault="0037389D" w:rsidP="00877969">
      <w:pPr>
        <w:pStyle w:val="ppBulletList"/>
        <w:rPr>
          <w:lang w:bidi="he-IL"/>
        </w:rPr>
      </w:pPr>
      <w:r w:rsidRPr="000F551D">
        <w:rPr>
          <w:lang w:bidi="he-IL"/>
        </w:rPr>
        <w:t xml:space="preserve">Head </w:t>
      </w:r>
      <w:r w:rsidR="000C7FCD">
        <w:rPr>
          <w:lang w:bidi="he-IL"/>
        </w:rPr>
        <w:t>n</w:t>
      </w:r>
      <w:r w:rsidR="000C7FCD" w:rsidRPr="000F551D">
        <w:rPr>
          <w:lang w:bidi="he-IL"/>
        </w:rPr>
        <w:t>ode</w:t>
      </w:r>
      <w:r w:rsidRPr="000F551D">
        <w:rPr>
          <w:lang w:bidi="he-IL"/>
        </w:rPr>
        <w:t xml:space="preserve">. The head node is a Windows Azure </w:t>
      </w:r>
      <w:r w:rsidR="00920B10" w:rsidRPr="000F551D">
        <w:rPr>
          <w:lang w:bidi="he-IL"/>
        </w:rPr>
        <w:t>w</w:t>
      </w:r>
      <w:r w:rsidRPr="000F551D">
        <w:rPr>
          <w:lang w:bidi="he-IL"/>
        </w:rPr>
        <w:t xml:space="preserve">orker </w:t>
      </w:r>
      <w:r w:rsidR="00920B10" w:rsidRPr="000F551D">
        <w:rPr>
          <w:lang w:bidi="he-IL"/>
        </w:rPr>
        <w:t>r</w:t>
      </w:r>
      <w:r w:rsidRPr="000F551D">
        <w:rPr>
          <w:lang w:bidi="he-IL"/>
        </w:rPr>
        <w:t xml:space="preserve">ole </w:t>
      </w:r>
      <w:r w:rsidR="00920B10" w:rsidRPr="000F551D">
        <w:rPr>
          <w:lang w:bidi="he-IL"/>
        </w:rPr>
        <w:t>that</w:t>
      </w:r>
      <w:r w:rsidRPr="000F551D">
        <w:rPr>
          <w:lang w:bidi="he-IL"/>
        </w:rPr>
        <w:t xml:space="preserve"> includes the essential components of the HPC Pack, including the </w:t>
      </w:r>
      <w:r w:rsidR="00877969">
        <w:rPr>
          <w:lang w:bidi="he-IL"/>
        </w:rPr>
        <w:t>j</w:t>
      </w:r>
      <w:r w:rsidR="00877969" w:rsidRPr="000F551D">
        <w:rPr>
          <w:lang w:bidi="he-IL"/>
        </w:rPr>
        <w:t xml:space="preserve">ob </w:t>
      </w:r>
      <w:r w:rsidR="00877969">
        <w:rPr>
          <w:lang w:bidi="he-IL"/>
        </w:rPr>
        <w:t>s</w:t>
      </w:r>
      <w:r w:rsidR="00877969" w:rsidRPr="000F551D">
        <w:rPr>
          <w:lang w:bidi="he-IL"/>
        </w:rPr>
        <w:t>cheduler</w:t>
      </w:r>
      <w:r w:rsidRPr="000F551D">
        <w:rPr>
          <w:lang w:bidi="he-IL"/>
        </w:rPr>
        <w:t>, node manager, resource manager, diagnostic tools, command-line tools etc</w:t>
      </w:r>
      <w:r w:rsidR="000C7FCD">
        <w:rPr>
          <w:lang w:bidi="he-IL"/>
        </w:rPr>
        <w:t>.</w:t>
      </w:r>
      <w:r w:rsidR="000C7FCD" w:rsidRPr="000F551D">
        <w:rPr>
          <w:lang w:bidi="he-IL"/>
        </w:rPr>
        <w:t xml:space="preserve"> </w:t>
      </w:r>
      <w:r w:rsidRPr="000F551D">
        <w:rPr>
          <w:lang w:bidi="he-IL"/>
        </w:rPr>
        <w:t xml:space="preserve">The head node can also be used as a </w:t>
      </w:r>
      <w:r w:rsidR="00CE7FEB" w:rsidRPr="000F551D">
        <w:rPr>
          <w:lang w:bidi="he-IL"/>
        </w:rPr>
        <w:t>b</w:t>
      </w:r>
      <w:r w:rsidRPr="000F551D">
        <w:rPr>
          <w:lang w:bidi="he-IL"/>
        </w:rPr>
        <w:t>roker node for running HPC SOA applications using WCF.</w:t>
      </w:r>
    </w:p>
    <w:p w:rsidR="0037389D" w:rsidRPr="000F551D" w:rsidRDefault="0037389D" w:rsidP="00877969">
      <w:pPr>
        <w:pStyle w:val="ppBulletList"/>
        <w:rPr>
          <w:lang w:bidi="he-IL"/>
        </w:rPr>
      </w:pPr>
      <w:r w:rsidRPr="000F551D">
        <w:rPr>
          <w:lang w:bidi="he-IL"/>
        </w:rPr>
        <w:t xml:space="preserve">Compute </w:t>
      </w:r>
      <w:r w:rsidR="000C7FCD">
        <w:rPr>
          <w:lang w:bidi="he-IL"/>
        </w:rPr>
        <w:t>n</w:t>
      </w:r>
      <w:r w:rsidR="000C7FCD" w:rsidRPr="000F551D">
        <w:rPr>
          <w:lang w:bidi="he-IL"/>
        </w:rPr>
        <w:t>ode</w:t>
      </w:r>
      <w:r w:rsidRPr="000F551D">
        <w:rPr>
          <w:lang w:bidi="he-IL"/>
        </w:rPr>
        <w:t xml:space="preserve">. The compute node is a Windows Azure </w:t>
      </w:r>
      <w:r w:rsidR="001B1821" w:rsidRPr="000F551D">
        <w:rPr>
          <w:lang w:bidi="he-IL"/>
        </w:rPr>
        <w:t>w</w:t>
      </w:r>
      <w:r w:rsidRPr="000F551D">
        <w:rPr>
          <w:lang w:bidi="he-IL"/>
        </w:rPr>
        <w:t xml:space="preserve">orker </w:t>
      </w:r>
      <w:r w:rsidR="001B1821" w:rsidRPr="000F551D">
        <w:rPr>
          <w:lang w:bidi="he-IL"/>
        </w:rPr>
        <w:t>r</w:t>
      </w:r>
      <w:r w:rsidRPr="000F551D">
        <w:rPr>
          <w:lang w:bidi="he-IL"/>
        </w:rPr>
        <w:t xml:space="preserve">ole, similar to the one created when deploying Windows Azure compute nodes using the on-premises HPC Job Scheduler. The Windows Azure compute nodes support running SOA applications (WCF services), MPI applications, Excel worksheets and UDFs, and </w:t>
      </w:r>
      <w:r w:rsidR="000C7FCD">
        <w:rPr>
          <w:lang w:bidi="he-IL"/>
        </w:rPr>
        <w:t>p</w:t>
      </w:r>
      <w:r w:rsidRPr="000F551D">
        <w:rPr>
          <w:lang w:bidi="he-IL"/>
        </w:rPr>
        <w:t xml:space="preserve">arametric </w:t>
      </w:r>
      <w:r w:rsidR="000C7FCD">
        <w:rPr>
          <w:lang w:bidi="he-IL"/>
        </w:rPr>
        <w:t>s</w:t>
      </w:r>
      <w:r w:rsidRPr="000F551D">
        <w:rPr>
          <w:lang w:bidi="he-IL"/>
        </w:rPr>
        <w:t>weep applications.</w:t>
      </w:r>
    </w:p>
    <w:p w:rsidR="0037389D" w:rsidRPr="000F551D" w:rsidRDefault="0037389D" w:rsidP="00877969">
      <w:pPr>
        <w:pStyle w:val="ppBulletList"/>
        <w:rPr>
          <w:lang w:bidi="he-IL"/>
        </w:rPr>
      </w:pPr>
      <w:r w:rsidRPr="000F551D">
        <w:rPr>
          <w:lang w:bidi="he-IL"/>
        </w:rPr>
        <w:t xml:space="preserve">Front-end </w:t>
      </w:r>
      <w:r w:rsidR="000C7FCD">
        <w:rPr>
          <w:lang w:bidi="he-IL"/>
        </w:rPr>
        <w:t>w</w:t>
      </w:r>
      <w:r w:rsidR="000C7FCD" w:rsidRPr="000F551D">
        <w:rPr>
          <w:lang w:bidi="he-IL"/>
        </w:rPr>
        <w:t xml:space="preserve">eb </w:t>
      </w:r>
      <w:r w:rsidR="000C7FCD">
        <w:rPr>
          <w:lang w:bidi="he-IL"/>
        </w:rPr>
        <w:t>n</w:t>
      </w:r>
      <w:r w:rsidRPr="000F551D">
        <w:rPr>
          <w:lang w:bidi="he-IL"/>
        </w:rPr>
        <w:t xml:space="preserve">ode. The front-end web node is a Windows Azure </w:t>
      </w:r>
      <w:r w:rsidR="000A2BF1" w:rsidRPr="000F551D">
        <w:rPr>
          <w:lang w:bidi="he-IL"/>
        </w:rPr>
        <w:t>w</w:t>
      </w:r>
      <w:r w:rsidRPr="000F551D">
        <w:rPr>
          <w:lang w:bidi="he-IL"/>
        </w:rPr>
        <w:t xml:space="preserve">eb </w:t>
      </w:r>
      <w:r w:rsidR="000A2BF1" w:rsidRPr="000F551D">
        <w:rPr>
          <w:lang w:bidi="he-IL"/>
        </w:rPr>
        <w:t>r</w:t>
      </w:r>
      <w:r w:rsidRPr="000F551D">
        <w:rPr>
          <w:lang w:bidi="he-IL"/>
        </w:rPr>
        <w:t xml:space="preserve">ole </w:t>
      </w:r>
      <w:r w:rsidR="000A2BF1" w:rsidRPr="000F551D">
        <w:rPr>
          <w:lang w:bidi="he-IL"/>
        </w:rPr>
        <w:t>that</w:t>
      </w:r>
      <w:r w:rsidRPr="000F551D">
        <w:rPr>
          <w:lang w:bidi="he-IL"/>
        </w:rPr>
        <w:t xml:space="preserve"> hosts two essential applications:</w:t>
      </w:r>
    </w:p>
    <w:p w:rsidR="0037389D" w:rsidRPr="000F551D" w:rsidRDefault="000A2BF1" w:rsidP="00877969">
      <w:pPr>
        <w:pStyle w:val="ppBulletListIndent"/>
        <w:rPr>
          <w:lang w:bidi="he-IL"/>
        </w:rPr>
      </w:pPr>
      <w:r w:rsidRPr="000F551D">
        <w:rPr>
          <w:lang w:bidi="he-IL"/>
        </w:rPr>
        <w:t xml:space="preserve">The </w:t>
      </w:r>
      <w:r w:rsidR="0037389D" w:rsidRPr="000F551D">
        <w:rPr>
          <w:lang w:bidi="he-IL"/>
        </w:rPr>
        <w:t>Windows Azure HPC Scheduler Web Portal. The web portal enables the submission of HPC jobs and the monitoring of running, finished, and failed jobs.</w:t>
      </w:r>
    </w:p>
    <w:p w:rsidR="0037389D" w:rsidRPr="000F551D" w:rsidRDefault="0037389D" w:rsidP="00877969">
      <w:pPr>
        <w:pStyle w:val="ppBulletListIndent"/>
        <w:rPr>
          <w:lang w:bidi="he-IL"/>
        </w:rPr>
      </w:pPr>
      <w:r w:rsidRPr="000F551D">
        <w:rPr>
          <w:lang w:bidi="he-IL"/>
        </w:rPr>
        <w:t xml:space="preserve">HTTP Web Services. A set of REST services </w:t>
      </w:r>
      <w:r w:rsidR="007E4AE3" w:rsidRPr="000F551D">
        <w:rPr>
          <w:lang w:bidi="he-IL"/>
        </w:rPr>
        <w:t xml:space="preserve">that </w:t>
      </w:r>
      <w:r w:rsidRPr="000F551D">
        <w:rPr>
          <w:lang w:bidi="he-IL"/>
        </w:rPr>
        <w:t>enabl</w:t>
      </w:r>
      <w:r w:rsidR="007E4AE3" w:rsidRPr="000F551D">
        <w:rPr>
          <w:lang w:bidi="he-IL"/>
        </w:rPr>
        <w:t>e</w:t>
      </w:r>
      <w:r w:rsidRPr="000F551D">
        <w:rPr>
          <w:lang w:bidi="he-IL"/>
        </w:rPr>
        <w:t xml:space="preserve"> </w:t>
      </w:r>
      <w:r w:rsidR="007E4AE3" w:rsidRPr="000F551D">
        <w:rPr>
          <w:lang w:bidi="he-IL"/>
        </w:rPr>
        <w:t>users to submit and monitor jobs over HTTP using the REST API.</w:t>
      </w:r>
    </w:p>
    <w:p w:rsidR="007E4AE3" w:rsidRPr="000F551D" w:rsidRDefault="007E4AE3" w:rsidP="00877969">
      <w:pPr>
        <w:pStyle w:val="ppNoteIndent2"/>
        <w:rPr>
          <w:lang w:bidi="he-IL"/>
        </w:rPr>
      </w:pPr>
      <w:r w:rsidRPr="00877969">
        <w:rPr>
          <w:b/>
          <w:bCs/>
          <w:lang w:bidi="he-IL"/>
        </w:rPr>
        <w:t>Note</w:t>
      </w:r>
      <w:r w:rsidRPr="000F551D">
        <w:rPr>
          <w:lang w:bidi="he-IL"/>
        </w:rPr>
        <w:t xml:space="preserve">: For a complete list of web services and how to invoke them, refer to the </w:t>
      </w:r>
      <w:hyperlink r:id="rId100" w:history="1">
        <w:r w:rsidRPr="000F551D">
          <w:rPr>
            <w:rStyle w:val="Hyperlink"/>
            <w:lang w:bidi="he-IL"/>
          </w:rPr>
          <w:t>HPC Web Service API Reference</w:t>
        </w:r>
      </w:hyperlink>
      <w:r w:rsidRPr="000F551D">
        <w:rPr>
          <w:lang w:bidi="he-IL"/>
        </w:rPr>
        <w:t xml:space="preserve"> article on MSDN.</w:t>
      </w:r>
    </w:p>
    <w:p w:rsidR="007E4AE3" w:rsidRPr="000F551D" w:rsidRDefault="007E4AE3" w:rsidP="00877969">
      <w:pPr>
        <w:pStyle w:val="ppBulletList"/>
        <w:rPr>
          <w:lang w:bidi="he-IL"/>
        </w:rPr>
      </w:pPr>
      <w:r w:rsidRPr="000F551D">
        <w:rPr>
          <w:lang w:bidi="he-IL"/>
        </w:rPr>
        <w:t xml:space="preserve">SQL Azure </w:t>
      </w:r>
      <w:r w:rsidR="000C7FCD">
        <w:rPr>
          <w:lang w:bidi="he-IL"/>
        </w:rPr>
        <w:t>d</w:t>
      </w:r>
      <w:r w:rsidRPr="000F551D">
        <w:rPr>
          <w:lang w:bidi="he-IL"/>
        </w:rPr>
        <w:t>atabase. The Windows Azure HPC Scheduler creates a database inside a SQL Azure server to store the configuration and runtime information it requires. This is similar to the SQL Server database used by on-premises Windows HPC Server 2008 R2 head nodes.</w:t>
      </w:r>
    </w:p>
    <w:p w:rsidR="006009EB" w:rsidRPr="000F551D" w:rsidRDefault="007E4AE3" w:rsidP="00877969">
      <w:pPr>
        <w:pStyle w:val="ppBulletList"/>
        <w:rPr>
          <w:lang w:bidi="he-IL"/>
        </w:rPr>
      </w:pPr>
      <w:r w:rsidRPr="000F551D">
        <w:rPr>
          <w:lang w:bidi="he-IL"/>
        </w:rPr>
        <w:t xml:space="preserve">Windows Azure </w:t>
      </w:r>
      <w:r w:rsidR="000C7FCD">
        <w:rPr>
          <w:lang w:bidi="he-IL"/>
        </w:rPr>
        <w:t>s</w:t>
      </w:r>
      <w:r w:rsidRPr="000F551D">
        <w:rPr>
          <w:lang w:bidi="he-IL"/>
        </w:rPr>
        <w:t xml:space="preserve">torage. The Windows Azure HPC Scheduler uses Windows Azure storage to </w:t>
      </w:r>
      <w:r w:rsidR="006009EB" w:rsidRPr="000F551D">
        <w:rPr>
          <w:lang w:bidi="he-IL"/>
        </w:rPr>
        <w:t>hold information about the deployed nodes and application packages that are deployed to newly created compute nodes.</w:t>
      </w:r>
    </w:p>
    <w:p w:rsidR="007E4AE3" w:rsidRPr="000F551D" w:rsidRDefault="006009EB" w:rsidP="00877969">
      <w:pPr>
        <w:pStyle w:val="ppNote"/>
        <w:rPr>
          <w:lang w:bidi="he-IL"/>
        </w:rPr>
      </w:pPr>
      <w:r w:rsidRPr="00877969">
        <w:rPr>
          <w:b/>
          <w:bCs/>
          <w:lang w:bidi="he-IL"/>
        </w:rPr>
        <w:t>Note</w:t>
      </w:r>
      <w:r w:rsidRPr="000F551D">
        <w:rPr>
          <w:lang w:bidi="he-IL"/>
        </w:rPr>
        <w:t>: For more information about the supported HPC nodes and the failover support of the Windows Azure HPC Scheduler, refer to the</w:t>
      </w:r>
      <w:r w:rsidR="000C7FCD">
        <w:rPr>
          <w:lang w:bidi="he-IL"/>
        </w:rPr>
        <w:t xml:space="preserve"> following articles on MSDN:</w:t>
      </w:r>
      <w:r w:rsidRPr="000F551D">
        <w:rPr>
          <w:lang w:bidi="he-IL"/>
        </w:rPr>
        <w:t xml:space="preserve"> </w:t>
      </w:r>
      <w:hyperlink r:id="rId101" w:history="1">
        <w:r w:rsidRPr="000F551D">
          <w:rPr>
            <w:rStyle w:val="Hyperlink"/>
            <w:lang w:bidi="he-IL"/>
          </w:rPr>
          <w:t>Things to Know About the Windows Azure HPC Scheduler</w:t>
        </w:r>
      </w:hyperlink>
      <w:r w:rsidRPr="000F551D">
        <w:rPr>
          <w:lang w:bidi="he-IL"/>
        </w:rPr>
        <w:t xml:space="preserve"> </w:t>
      </w:r>
      <w:r w:rsidR="000C7FCD">
        <w:rPr>
          <w:lang w:bidi="he-IL"/>
        </w:rPr>
        <w:t xml:space="preserve">and </w:t>
      </w:r>
      <w:hyperlink r:id="rId102" w:history="1">
        <w:r w:rsidR="000C7FCD" w:rsidRPr="000C7FCD">
          <w:rPr>
            <w:rStyle w:val="Hyperlink"/>
            <w:lang w:bidi="he-IL"/>
          </w:rPr>
          <w:t>Overview of the Windows Azure HPC Scheduler</w:t>
        </w:r>
      </w:hyperlink>
      <w:r w:rsidRPr="000F551D">
        <w:rPr>
          <w:lang w:bidi="he-IL"/>
        </w:rPr>
        <w:t>.</w:t>
      </w:r>
      <w:r w:rsidR="007E4AE3" w:rsidRPr="000F551D">
        <w:rPr>
          <w:lang w:bidi="he-IL"/>
        </w:rPr>
        <w:t xml:space="preserve"> </w:t>
      </w:r>
    </w:p>
    <w:p w:rsidR="00737F63" w:rsidRPr="000F551D" w:rsidRDefault="00737F63" w:rsidP="00737F63">
      <w:pPr>
        <w:pStyle w:val="Heading1"/>
      </w:pPr>
      <w:bookmarkStart w:id="58" w:name="_Toc289981707"/>
      <w:bookmarkStart w:id="59" w:name="_Toc322515453"/>
      <w:r w:rsidRPr="000F551D">
        <w:t>Deploying Your Applications</w:t>
      </w:r>
      <w:bookmarkEnd w:id="58"/>
      <w:bookmarkEnd w:id="59"/>
    </w:p>
    <w:p w:rsidR="00737F63" w:rsidRPr="000F551D" w:rsidRDefault="0034556A" w:rsidP="00737F63">
      <w:pPr>
        <w:pStyle w:val="ppBodyText"/>
        <w:numPr>
          <w:ilvl w:val="1"/>
          <w:numId w:val="2"/>
        </w:numPr>
      </w:pPr>
      <w:r w:rsidRPr="000F551D">
        <w:t xml:space="preserve">After </w:t>
      </w:r>
      <w:r w:rsidR="00737F63" w:rsidRPr="000F551D">
        <w:t xml:space="preserve">an HPC application is built, it needs to be </w:t>
      </w:r>
      <w:r w:rsidRPr="000F551D">
        <w:t xml:space="preserve">made available </w:t>
      </w:r>
      <w:r w:rsidR="00737F63" w:rsidRPr="000F551D">
        <w:t>to every compute node in the cluster, Windows Azure nodes included.</w:t>
      </w:r>
    </w:p>
    <w:p w:rsidR="00737F63" w:rsidRPr="000F551D" w:rsidRDefault="00737F63" w:rsidP="00737F63">
      <w:pPr>
        <w:pStyle w:val="ppBodyText"/>
        <w:numPr>
          <w:ilvl w:val="1"/>
          <w:numId w:val="2"/>
        </w:numPr>
      </w:pPr>
      <w:r w:rsidRPr="000F551D">
        <w:t xml:space="preserve">Instead of manually copying the application files to every node, you can use the </w:t>
      </w:r>
      <w:hyperlink r:id="rId103" w:history="1">
        <w:r w:rsidRPr="000F551D">
          <w:rPr>
            <w:rStyle w:val="Hyperlink"/>
          </w:rPr>
          <w:t>clusrun</w:t>
        </w:r>
      </w:hyperlink>
      <w:r w:rsidRPr="000F551D">
        <w:t xml:space="preserve"> command to copy your application to several nodes at once by specifying their names or their group name. The clusrun command allows you to perform various commands on the nodes, such as copying files to them, listing their file system content, etc. The following example shows how to copy several files from the head node to some of the </w:t>
      </w:r>
      <w:r w:rsidR="007449AA" w:rsidRPr="000F551D">
        <w:t xml:space="preserve">on-premises </w:t>
      </w:r>
      <w:r w:rsidRPr="000F551D">
        <w:t>compute nodes in the cluster, followed by listing the content of a certain file system folder on these nodes:</w:t>
      </w:r>
    </w:p>
    <w:p w:rsidR="00737F63" w:rsidRPr="000F551D" w:rsidRDefault="00737F63" w:rsidP="00737F63">
      <w:pPr>
        <w:pStyle w:val="ppCodeLanguage"/>
        <w:numPr>
          <w:ilvl w:val="1"/>
          <w:numId w:val="24"/>
        </w:numPr>
        <w:ind w:left="0"/>
      </w:pPr>
      <w:r w:rsidRPr="000F551D">
        <w:t>DeployMyApp.cmd</w:t>
      </w:r>
    </w:p>
    <w:p w:rsidR="00737F63" w:rsidRPr="000F551D" w:rsidRDefault="00737F63" w:rsidP="00737F63">
      <w:pPr>
        <w:pStyle w:val="ppCode"/>
        <w:numPr>
          <w:ilvl w:val="0"/>
          <w:numId w:val="0"/>
        </w:numPr>
      </w:pPr>
      <w:proofErr w:type="spellStart"/>
      <w:r w:rsidRPr="000F551D">
        <w:t>clusrun</w:t>
      </w:r>
      <w:proofErr w:type="spellEnd"/>
      <w:r w:rsidRPr="000F551D">
        <w:t xml:space="preserve"> /</w:t>
      </w:r>
      <w:proofErr w:type="spellStart"/>
      <w:r w:rsidRPr="000F551D">
        <w:t>nodegroup:ComputeNodes</w:t>
      </w:r>
      <w:proofErr w:type="spellEnd"/>
      <w:r w:rsidRPr="000F551D">
        <w:t xml:space="preserve"> </w:t>
      </w:r>
      <w:proofErr w:type="spellStart"/>
      <w:r w:rsidRPr="000F551D">
        <w:t>xcopy</w:t>
      </w:r>
      <w:proofErr w:type="spellEnd"/>
      <w:r w:rsidRPr="000F551D">
        <w:t xml:space="preserve"> \\HPC-HN\Apps\MyApp\*.* E:\MyApp\*.*</w:t>
      </w:r>
    </w:p>
    <w:p w:rsidR="00737F63" w:rsidRPr="000F551D" w:rsidRDefault="00737F63" w:rsidP="00737F63">
      <w:pPr>
        <w:pStyle w:val="ppCode"/>
        <w:numPr>
          <w:ilvl w:val="0"/>
          <w:numId w:val="0"/>
        </w:numPr>
      </w:pPr>
    </w:p>
    <w:p w:rsidR="00737F63" w:rsidRPr="000F551D" w:rsidRDefault="00737F63" w:rsidP="00737F63">
      <w:pPr>
        <w:pStyle w:val="ppCode"/>
        <w:numPr>
          <w:ilvl w:val="0"/>
          <w:numId w:val="0"/>
        </w:numPr>
      </w:pPr>
      <w:proofErr w:type="spellStart"/>
      <w:r w:rsidRPr="000F551D">
        <w:t>clusrun</w:t>
      </w:r>
      <w:proofErr w:type="spellEnd"/>
      <w:r w:rsidRPr="000F551D">
        <w:t xml:space="preserve"> /</w:t>
      </w:r>
      <w:proofErr w:type="spellStart"/>
      <w:r w:rsidRPr="000F551D">
        <w:t>nodegroup:ComputeNodes</w:t>
      </w:r>
      <w:proofErr w:type="spellEnd"/>
      <w:r w:rsidRPr="000F551D">
        <w:t xml:space="preserve"> </w:t>
      </w:r>
      <w:proofErr w:type="spellStart"/>
      <w:r w:rsidRPr="000F551D">
        <w:t>dir</w:t>
      </w:r>
      <w:proofErr w:type="spellEnd"/>
      <w:r w:rsidRPr="000F551D">
        <w:t xml:space="preserve"> E:\MyApp</w:t>
      </w:r>
    </w:p>
    <w:p w:rsidR="00AD4372" w:rsidRPr="000F551D" w:rsidRDefault="00AD4372" w:rsidP="00AD4372">
      <w:pPr>
        <w:pStyle w:val="ppNote"/>
        <w:numPr>
          <w:ilvl w:val="1"/>
          <w:numId w:val="28"/>
        </w:numPr>
        <w:ind w:left="142"/>
        <w:rPr>
          <w:b/>
          <w:bCs/>
        </w:rPr>
      </w:pPr>
      <w:r w:rsidRPr="000F551D">
        <w:rPr>
          <w:b/>
          <w:bCs/>
        </w:rPr>
        <w:t xml:space="preserve">Note: </w:t>
      </w:r>
      <w:r w:rsidRPr="000F551D">
        <w:t>You must be a cluster administrator to use the clusrun command.</w:t>
      </w:r>
    </w:p>
    <w:p w:rsidR="00737F63" w:rsidRPr="000F551D" w:rsidRDefault="00737F63" w:rsidP="00737F63">
      <w:pPr>
        <w:pStyle w:val="ppBodyText"/>
        <w:numPr>
          <w:ilvl w:val="0"/>
          <w:numId w:val="0"/>
        </w:numPr>
      </w:pPr>
    </w:p>
    <w:p w:rsidR="00737F63" w:rsidRPr="000F551D" w:rsidRDefault="00737F63" w:rsidP="00737F63">
      <w:pPr>
        <w:pStyle w:val="Heading2"/>
      </w:pPr>
      <w:bookmarkStart w:id="60" w:name="_Toc322515454"/>
      <w:r w:rsidRPr="000F551D">
        <w:t>Deploying to Windows Azure Nodes</w:t>
      </w:r>
      <w:bookmarkEnd w:id="60"/>
    </w:p>
    <w:p w:rsidR="00921C36" w:rsidRPr="000F551D" w:rsidRDefault="00737F63">
      <w:pPr>
        <w:pStyle w:val="ppBodyText"/>
        <w:numPr>
          <w:ilvl w:val="1"/>
          <w:numId w:val="2"/>
        </w:numPr>
      </w:pPr>
      <w:r w:rsidRPr="000F551D">
        <w:t>Using the clusrun command</w:t>
      </w:r>
      <w:r w:rsidR="007449AA" w:rsidRPr="000F551D">
        <w:t xml:space="preserve"> to copy files from an on-premises server to a Windows Azure node is </w:t>
      </w:r>
      <w:r w:rsidR="00921C36" w:rsidRPr="000F551D">
        <w:t>possible, but currently this feature is in CTP, and is not fully supported.</w:t>
      </w:r>
    </w:p>
    <w:p w:rsidR="007449AA" w:rsidRPr="00877969" w:rsidRDefault="00921C36" w:rsidP="00877969">
      <w:pPr>
        <w:pStyle w:val="ppNote"/>
        <w:rPr>
          <w:b/>
          <w:bCs/>
        </w:rPr>
      </w:pPr>
      <w:r w:rsidRPr="00877969">
        <w:rPr>
          <w:b/>
          <w:bCs/>
        </w:rPr>
        <w:t xml:space="preserve">Note: </w:t>
      </w:r>
      <w:r w:rsidRPr="000F551D">
        <w:t xml:space="preserve">If you do wish to try out the virtual networking of on-premises clusters with Windows Azure compute nodes using the Windows Azure Connect CTP, refer to </w:t>
      </w:r>
      <w:hyperlink r:id="rId104" w:history="1">
        <w:r w:rsidRPr="000F551D">
          <w:rPr>
            <w:rStyle w:val="Hyperlink"/>
          </w:rPr>
          <w:t>Appendix 1: Create a Local Endpoint Group for Windows Azure Connect</w:t>
        </w:r>
      </w:hyperlink>
      <w:r w:rsidRPr="000F551D">
        <w:rPr>
          <w:b/>
          <w:bCs/>
        </w:rPr>
        <w:t>.</w:t>
      </w:r>
    </w:p>
    <w:p w:rsidR="00737F63" w:rsidRPr="000F551D" w:rsidRDefault="00737F63" w:rsidP="001E2F7B">
      <w:pPr>
        <w:pStyle w:val="ppBodyText"/>
        <w:numPr>
          <w:ilvl w:val="1"/>
          <w:numId w:val="2"/>
        </w:numPr>
      </w:pPr>
      <w:r w:rsidRPr="000F551D">
        <w:t>For this scenario, Windows HPC Server 2008 R2</w:t>
      </w:r>
      <w:r w:rsidR="004A4B53">
        <w:t xml:space="preserve"> SP3</w:t>
      </w:r>
      <w:r w:rsidRPr="000F551D">
        <w:t xml:space="preserve"> </w:t>
      </w:r>
      <w:r w:rsidR="0033163E">
        <w:t xml:space="preserve">and the Windows Azure HPC Scheduler </w:t>
      </w:r>
      <w:r w:rsidRPr="000F551D">
        <w:t xml:space="preserve">support another way of copying applications to Windows Azure nodes, by using the </w:t>
      </w:r>
      <w:hyperlink r:id="rId105" w:history="1">
        <w:r w:rsidRPr="000F551D">
          <w:rPr>
            <w:rStyle w:val="Hyperlink"/>
          </w:rPr>
          <w:t>hpcpack</w:t>
        </w:r>
      </w:hyperlink>
      <w:r w:rsidRPr="000F551D">
        <w:t xml:space="preserve"> command. With the hpcpack command you create a zip package for your application, upload it to your Azure storage account, and then deploy it to the required nodes. Whenever you start a new Windows Azure node, the installed package is automatically deployed to that node, freeing you of the need to keep your nodes in sync manually.</w:t>
      </w:r>
    </w:p>
    <w:p w:rsidR="00737F63" w:rsidRPr="000F551D" w:rsidRDefault="00737F63" w:rsidP="00737F63">
      <w:pPr>
        <w:pStyle w:val="ppBodyText"/>
        <w:numPr>
          <w:ilvl w:val="1"/>
          <w:numId w:val="2"/>
        </w:numPr>
      </w:pPr>
      <w:r w:rsidRPr="000F551D">
        <w:t xml:space="preserve">The following example shows how to create a new package, upload it, </w:t>
      </w:r>
      <w:r w:rsidR="007449AA" w:rsidRPr="000F551D">
        <w:t>deploy it to</w:t>
      </w:r>
      <w:r w:rsidRPr="000F551D">
        <w:t xml:space="preserve"> your Windows Azure nodes</w:t>
      </w:r>
      <w:r w:rsidR="007449AA" w:rsidRPr="000F551D">
        <w:t>, and then verify the deployment by listing the content of the application directory on each node</w:t>
      </w:r>
      <w:r w:rsidRPr="000F551D">
        <w:t>:</w:t>
      </w:r>
    </w:p>
    <w:p w:rsidR="00737F63" w:rsidRPr="000F551D" w:rsidRDefault="00737F63" w:rsidP="00737F63">
      <w:pPr>
        <w:pStyle w:val="ppCodeLanguage"/>
        <w:numPr>
          <w:ilvl w:val="1"/>
          <w:numId w:val="24"/>
        </w:numPr>
        <w:ind w:left="0"/>
      </w:pPr>
      <w:r w:rsidRPr="000F551D">
        <w:t>DeployMyAppToAzure.cmd</w:t>
      </w:r>
    </w:p>
    <w:p w:rsidR="00737F63" w:rsidRPr="000F551D" w:rsidRDefault="00737F63" w:rsidP="00737F63">
      <w:pPr>
        <w:pStyle w:val="ppCode"/>
        <w:numPr>
          <w:ilvl w:val="0"/>
          <w:numId w:val="0"/>
        </w:numPr>
      </w:pPr>
      <w:r w:rsidRPr="000F551D">
        <w:t>hpcpack create MyApp.zip \\HPC-HN\Apps\MyApp</w:t>
      </w:r>
    </w:p>
    <w:p w:rsidR="00737F63" w:rsidRPr="000F551D" w:rsidRDefault="00737F63">
      <w:pPr>
        <w:pStyle w:val="ppCode"/>
        <w:numPr>
          <w:ilvl w:val="0"/>
          <w:numId w:val="0"/>
        </w:numPr>
      </w:pPr>
      <w:proofErr w:type="spellStart"/>
      <w:r w:rsidRPr="000F551D">
        <w:t>hpcpack</w:t>
      </w:r>
      <w:proofErr w:type="spellEnd"/>
      <w:r w:rsidRPr="000F551D">
        <w:t xml:space="preserve"> upload MyApp.zip /</w:t>
      </w:r>
      <w:proofErr w:type="spellStart"/>
      <w:r w:rsidRPr="000F551D">
        <w:t>nodetemplate</w:t>
      </w:r>
      <w:proofErr w:type="spellEnd"/>
      <w:r w:rsidRPr="000F551D">
        <w:t>:"</w:t>
      </w:r>
      <w:proofErr w:type="spellStart"/>
      <w:r w:rsidRPr="000F551D">
        <w:t>AzureNode</w:t>
      </w:r>
      <w:r w:rsidR="002854B1">
        <w:t>s</w:t>
      </w:r>
      <w:proofErr w:type="spellEnd"/>
      <w:r w:rsidRPr="000F551D">
        <w:t xml:space="preserve"> Template" /</w:t>
      </w:r>
      <w:proofErr w:type="spellStart"/>
      <w:r w:rsidRPr="000F551D">
        <w:t>relativepath:MyApp</w:t>
      </w:r>
      <w:proofErr w:type="spellEnd"/>
    </w:p>
    <w:p w:rsidR="00737F63" w:rsidRPr="000F551D" w:rsidRDefault="00737F63">
      <w:pPr>
        <w:pStyle w:val="ppCode"/>
        <w:numPr>
          <w:ilvl w:val="0"/>
          <w:numId w:val="0"/>
        </w:numPr>
      </w:pPr>
      <w:proofErr w:type="spellStart"/>
      <w:r w:rsidRPr="000F551D">
        <w:t>clusrun</w:t>
      </w:r>
      <w:proofErr w:type="spellEnd"/>
      <w:r w:rsidRPr="000F551D">
        <w:t xml:space="preserve"> /</w:t>
      </w:r>
      <w:proofErr w:type="spellStart"/>
      <w:r w:rsidRPr="000F551D">
        <w:t>nodegroup:AzureNodes</w:t>
      </w:r>
      <w:proofErr w:type="spellEnd"/>
      <w:r w:rsidRPr="000F551D">
        <w:t xml:space="preserve"> </w:t>
      </w:r>
      <w:proofErr w:type="spellStart"/>
      <w:r w:rsidRPr="000F551D">
        <w:t>hpcsync</w:t>
      </w:r>
      <w:proofErr w:type="spellEnd"/>
    </w:p>
    <w:p w:rsidR="007449AA" w:rsidRPr="000F551D" w:rsidRDefault="007449AA">
      <w:pPr>
        <w:pStyle w:val="ppCode"/>
        <w:numPr>
          <w:ilvl w:val="0"/>
          <w:numId w:val="0"/>
        </w:numPr>
      </w:pPr>
      <w:proofErr w:type="spellStart"/>
      <w:r w:rsidRPr="000F551D">
        <w:t>clusrun</w:t>
      </w:r>
      <w:proofErr w:type="spellEnd"/>
      <w:r w:rsidRPr="000F551D">
        <w:t xml:space="preserve"> /</w:t>
      </w:r>
      <w:proofErr w:type="spellStart"/>
      <w:r w:rsidRPr="000F551D">
        <w:t>nodegroup:AzureNodes</w:t>
      </w:r>
      <w:proofErr w:type="spellEnd"/>
      <w:r w:rsidRPr="000F551D">
        <w:t xml:space="preserve"> </w:t>
      </w:r>
      <w:proofErr w:type="spellStart"/>
      <w:r w:rsidRPr="000F551D">
        <w:t>dir</w:t>
      </w:r>
      <w:proofErr w:type="spellEnd"/>
      <w:r w:rsidRPr="000F551D">
        <w:t xml:space="preserve"> %CCP_PACKAGE_ROOT%\</w:t>
      </w:r>
      <w:proofErr w:type="spellStart"/>
      <w:r w:rsidRPr="000F551D">
        <w:t>MyApp</w:t>
      </w:r>
      <w:proofErr w:type="spellEnd"/>
    </w:p>
    <w:p w:rsidR="007449AA" w:rsidRPr="000F551D" w:rsidRDefault="007449AA" w:rsidP="00737F63">
      <w:pPr>
        <w:pStyle w:val="ppCode"/>
        <w:numPr>
          <w:ilvl w:val="0"/>
          <w:numId w:val="0"/>
        </w:numPr>
      </w:pPr>
    </w:p>
    <w:p w:rsidR="00737F63" w:rsidRPr="000F551D" w:rsidRDefault="00737F63" w:rsidP="00737F63">
      <w:pPr>
        <w:pStyle w:val="ppBodyText"/>
        <w:numPr>
          <w:ilvl w:val="0"/>
          <w:numId w:val="0"/>
        </w:numPr>
        <w:rPr>
          <w:highlight w:val="yellow"/>
        </w:rPr>
      </w:pPr>
    </w:p>
    <w:p w:rsidR="00737F63" w:rsidRPr="000F551D" w:rsidRDefault="00737F63" w:rsidP="00737F63">
      <w:pPr>
        <w:pStyle w:val="ppNote"/>
        <w:numPr>
          <w:ilvl w:val="1"/>
          <w:numId w:val="28"/>
        </w:numPr>
        <w:ind w:left="142"/>
      </w:pPr>
      <w:r w:rsidRPr="000F551D">
        <w:rPr>
          <w:b/>
          <w:bCs/>
        </w:rPr>
        <w:t xml:space="preserve">Note: </w:t>
      </w:r>
      <w:r w:rsidRPr="000F551D">
        <w:t xml:space="preserve">The clusrun command is called with the </w:t>
      </w:r>
      <w:hyperlink r:id="rId106" w:history="1">
        <w:proofErr w:type="spellStart"/>
        <w:r w:rsidRPr="000F551D">
          <w:rPr>
            <w:rStyle w:val="Hyperlink"/>
          </w:rPr>
          <w:t>hpcsync</w:t>
        </w:r>
        <w:proofErr w:type="spellEnd"/>
      </w:hyperlink>
      <w:r w:rsidRPr="000F551D">
        <w:t xml:space="preserve"> parameter to sync the application packages with the Windows Azure nodes that have already been started.</w:t>
      </w:r>
    </w:p>
    <w:p w:rsidR="00737F63" w:rsidRPr="000F551D" w:rsidRDefault="00737F63" w:rsidP="00737F63">
      <w:pPr>
        <w:pStyle w:val="ppBodyText"/>
        <w:numPr>
          <w:ilvl w:val="0"/>
          <w:numId w:val="0"/>
        </w:numPr>
      </w:pPr>
    </w:p>
    <w:p w:rsidR="00737F63" w:rsidRPr="000F551D" w:rsidRDefault="00737F63" w:rsidP="00737F63">
      <w:pPr>
        <w:pStyle w:val="ppBodyText"/>
        <w:numPr>
          <w:ilvl w:val="1"/>
          <w:numId w:val="2"/>
        </w:numPr>
      </w:pPr>
      <w:r w:rsidRPr="000F551D">
        <w:t xml:space="preserve">For more information on packaging executable files and service assemblies, see the </w:t>
      </w:r>
      <w:hyperlink r:id="rId107" w:anchor="BKMK_azure" w:history="1">
        <w:r w:rsidRPr="000F551D">
          <w:rPr>
            <w:rStyle w:val="Hyperlink"/>
          </w:rPr>
          <w:t>Integration with Windows Azure</w:t>
        </w:r>
      </w:hyperlink>
      <w:r w:rsidRPr="000F551D">
        <w:t xml:space="preserve"> section in the </w:t>
      </w:r>
      <w:hyperlink r:id="rId108" w:history="1">
        <w:r w:rsidRPr="000F551D">
          <w:rPr>
            <w:rStyle w:val="Hyperlink"/>
          </w:rPr>
          <w:t>New Feature Evaluation Guide for Windows HPC Server 2008 R2 SP1</w:t>
        </w:r>
      </w:hyperlink>
      <w:r w:rsidRPr="000F551D">
        <w:t xml:space="preserve"> TechNet article.</w:t>
      </w:r>
    </w:p>
    <w:p w:rsidR="00737F63" w:rsidRPr="000F551D" w:rsidRDefault="00737F63" w:rsidP="00932B07">
      <w:pPr>
        <w:pStyle w:val="ppNote"/>
        <w:numPr>
          <w:ilvl w:val="1"/>
          <w:numId w:val="28"/>
        </w:numPr>
        <w:pBdr>
          <w:bottom w:val="single" w:sz="12" w:space="0" w:color="999999"/>
        </w:pBdr>
        <w:ind w:left="142"/>
        <w:rPr>
          <w:b/>
          <w:bCs/>
        </w:rPr>
      </w:pPr>
      <w:r w:rsidRPr="000F551D">
        <w:rPr>
          <w:b/>
          <w:bCs/>
        </w:rPr>
        <w:t xml:space="preserve">Note: </w:t>
      </w:r>
      <w:r w:rsidRPr="000F551D">
        <w:t xml:space="preserve">When using the </w:t>
      </w:r>
      <w:r w:rsidRPr="000F551D">
        <w:rPr>
          <w:b/>
          <w:bCs/>
        </w:rPr>
        <w:t>hpcpack</w:t>
      </w:r>
      <w:r w:rsidRPr="000F551D">
        <w:t xml:space="preserve"> upload command, do not use the </w:t>
      </w:r>
      <w:r w:rsidRPr="000F551D">
        <w:rPr>
          <w:i/>
          <w:iCs/>
        </w:rPr>
        <w:t>relativepath</w:t>
      </w:r>
      <w:r w:rsidRPr="000F551D">
        <w:t xml:space="preserve"> parameter if you are packaging a service or an XLL file.</w:t>
      </w:r>
    </w:p>
    <w:p w:rsidR="00737F63" w:rsidRPr="000F551D" w:rsidRDefault="00737F63" w:rsidP="00737F63">
      <w:pPr>
        <w:pStyle w:val="Heading2"/>
      </w:pPr>
      <w:bookmarkStart w:id="61" w:name="_Toc322515455"/>
      <w:r w:rsidRPr="000F551D">
        <w:t>Mixed Deployment</w:t>
      </w:r>
      <w:bookmarkEnd w:id="61"/>
    </w:p>
    <w:p w:rsidR="00737F63" w:rsidRPr="000F551D" w:rsidRDefault="00737F63" w:rsidP="003C0F8F">
      <w:r w:rsidRPr="000F551D">
        <w:t xml:space="preserve">If you want to deploy your application to both on-premises nodes and Windows Azure nodes, you can use both the clusrun command and the hpcpack command. </w:t>
      </w:r>
      <w:r w:rsidR="003C0F8F" w:rsidRPr="000F551D">
        <w:t xml:space="preserve">If you want to run a batch program that calls an executable, and you want that batch program to be able to locate and run the executable file on both on-premises nodes and in Windows Azure nodes, </w:t>
      </w:r>
      <w:r w:rsidRPr="000F551D">
        <w:t>you will need to define the %CCP_PACKAGE_ROOT% environment variable in your on-premises nodes</w:t>
      </w:r>
      <w:r w:rsidR="00086A6A">
        <w:t>.</w:t>
      </w:r>
      <w:r w:rsidRPr="000F551D">
        <w:t xml:space="preserve"> (</w:t>
      </w:r>
      <w:r w:rsidR="00086A6A">
        <w:t>B</w:t>
      </w:r>
      <w:r w:rsidR="00086A6A" w:rsidRPr="000F551D">
        <w:t xml:space="preserve">y </w:t>
      </w:r>
      <w:r w:rsidRPr="000F551D">
        <w:t>default</w:t>
      </w:r>
      <w:r w:rsidR="00086A6A">
        <w:t>,</w:t>
      </w:r>
      <w:r w:rsidRPr="000F551D">
        <w:t xml:space="preserve"> it is only defined in Windows Azure nodes</w:t>
      </w:r>
      <w:r w:rsidR="00086A6A">
        <w:t>.</w:t>
      </w:r>
      <w:r w:rsidRPr="000F551D">
        <w:t xml:space="preserve">) You can refer to the </w:t>
      </w:r>
      <w:r w:rsidR="00086A6A">
        <w:t xml:space="preserve">Windows HPC Team </w:t>
      </w:r>
      <w:hyperlink r:id="rId109" w:history="1">
        <w:r w:rsidR="00086A6A">
          <w:rPr>
            <w:rStyle w:val="Hyperlink"/>
          </w:rPr>
          <w:t>B</w:t>
        </w:r>
        <w:r w:rsidR="00086A6A" w:rsidRPr="000F551D">
          <w:rPr>
            <w:rStyle w:val="Hyperlink"/>
          </w:rPr>
          <w:t>log</w:t>
        </w:r>
      </w:hyperlink>
      <w:r w:rsidR="00086A6A" w:rsidRPr="000F551D">
        <w:t xml:space="preserve"> </w:t>
      </w:r>
      <w:r w:rsidRPr="000F551D">
        <w:t>for more information.</w:t>
      </w:r>
    </w:p>
    <w:p w:rsidR="00921C36" w:rsidRPr="000F551D" w:rsidRDefault="004A4B53" w:rsidP="00877969">
      <w:pPr>
        <w:pStyle w:val="Heading2"/>
      </w:pPr>
      <w:bookmarkStart w:id="62" w:name="_Toc322515456"/>
      <w:bookmarkStart w:id="63" w:name="_Toc289981708"/>
      <w:r>
        <w:t>Windows Azure HPC Scheduler</w:t>
      </w:r>
      <w:r w:rsidR="00921C36" w:rsidRPr="000F551D">
        <w:t xml:space="preserve"> Deployment</w:t>
      </w:r>
      <w:bookmarkEnd w:id="62"/>
    </w:p>
    <w:p w:rsidR="00275AD5" w:rsidRDefault="000F551D" w:rsidP="00296DE2">
      <w:pPr>
        <w:pStyle w:val="ppBodyText"/>
        <w:numPr>
          <w:ilvl w:val="1"/>
          <w:numId w:val="2"/>
        </w:numPr>
      </w:pPr>
      <w:r w:rsidRPr="000F551D">
        <w:t>You can also deploy</w:t>
      </w:r>
      <w:r w:rsidR="00921C36" w:rsidRPr="000F551D">
        <w:t xml:space="preserve"> the entire HPC cluster</w:t>
      </w:r>
      <w:r w:rsidRPr="000F551D">
        <w:t xml:space="preserve"> – that is,</w:t>
      </w:r>
      <w:r w:rsidR="00921C36" w:rsidRPr="000F551D">
        <w:t xml:space="preserve"> the cluster’s head node, broker node, and compute nodes</w:t>
      </w:r>
      <w:r w:rsidRPr="000F551D">
        <w:t xml:space="preserve"> –</w:t>
      </w:r>
      <w:r w:rsidR="00921C36" w:rsidRPr="000F551D">
        <w:t xml:space="preserve"> to Windows Azure</w:t>
      </w:r>
      <w:r w:rsidRPr="000F551D">
        <w:t xml:space="preserve"> alone</w:t>
      </w:r>
      <w:r w:rsidR="00921C36" w:rsidRPr="000F551D">
        <w:t xml:space="preserve">. This feature is </w:t>
      </w:r>
      <w:r w:rsidR="004057BB" w:rsidRPr="000F551D">
        <w:t xml:space="preserve">supported </w:t>
      </w:r>
      <w:r w:rsidR="00921C36" w:rsidRPr="000F551D">
        <w:t>by the Windows Azure HPC Sch</w:t>
      </w:r>
      <w:r w:rsidR="004057BB" w:rsidRPr="000F551D">
        <w:t xml:space="preserve">eduler. To create such a deployment you will first need to install the </w:t>
      </w:r>
      <w:hyperlink r:id="rId110" w:history="1">
        <w:r w:rsidR="004057BB" w:rsidRPr="000F551D">
          <w:rPr>
            <w:rStyle w:val="Hyperlink"/>
          </w:rPr>
          <w:t>Windows Azure HPC Scheduler SDK</w:t>
        </w:r>
      </w:hyperlink>
      <w:r w:rsidR="004057BB" w:rsidRPr="000F551D">
        <w:t xml:space="preserve"> and the SDK samples. Once installed, you can open the sample .NET solution </w:t>
      </w:r>
      <w:r w:rsidR="00F838F3" w:rsidRPr="000F551D">
        <w:t xml:space="preserve">provided by </w:t>
      </w:r>
      <w:r w:rsidR="004057BB" w:rsidRPr="000F551D">
        <w:t>the SDK and run the AppConfigure .NET application</w:t>
      </w:r>
      <w:r w:rsidRPr="000F551D">
        <w:t>,</w:t>
      </w:r>
      <w:r w:rsidR="004057BB" w:rsidRPr="000F551D">
        <w:t xml:space="preserve"> </w:t>
      </w:r>
      <w:r w:rsidR="00F838F3" w:rsidRPr="000F551D">
        <w:t xml:space="preserve">which </w:t>
      </w:r>
      <w:r w:rsidR="004057BB" w:rsidRPr="000F551D">
        <w:t xml:space="preserve">deploys the </w:t>
      </w:r>
      <w:r w:rsidR="00F838F3" w:rsidRPr="000F551D">
        <w:t xml:space="preserve">included </w:t>
      </w:r>
      <w:r w:rsidR="004057BB" w:rsidRPr="000F551D">
        <w:t>sample application</w:t>
      </w:r>
      <w:r w:rsidR="00F838F3" w:rsidRPr="000F551D">
        <w:t>s</w:t>
      </w:r>
      <w:r w:rsidR="004057BB" w:rsidRPr="000F551D">
        <w:t xml:space="preserve"> to Windows Azure. </w:t>
      </w:r>
    </w:p>
    <w:p w:rsidR="009544EA" w:rsidRDefault="00275AD5">
      <w:pPr>
        <w:pStyle w:val="ppBodyText"/>
        <w:numPr>
          <w:ilvl w:val="1"/>
          <w:numId w:val="2"/>
        </w:numPr>
      </w:pPr>
      <w:r>
        <w:t xml:space="preserve">Once executed, the AppConfigure application creates and deploys several Windows Azure roles: a </w:t>
      </w:r>
      <w:r w:rsidR="00086A6A">
        <w:t>f</w:t>
      </w:r>
      <w:r>
        <w:t xml:space="preserve">ront-end </w:t>
      </w:r>
      <w:r w:rsidR="009544EA">
        <w:t>w</w:t>
      </w:r>
      <w:r>
        <w:t xml:space="preserve">eb role, a </w:t>
      </w:r>
      <w:r w:rsidR="00086A6A">
        <w:t>h</w:t>
      </w:r>
      <w:r>
        <w:t xml:space="preserve">ead-node worker role, and a set of </w:t>
      </w:r>
      <w:r w:rsidR="00086A6A">
        <w:t>c</w:t>
      </w:r>
      <w:r>
        <w:t xml:space="preserve">ompute-node worker roles. </w:t>
      </w:r>
      <w:r w:rsidR="009544EA">
        <w:t xml:space="preserve">New HPC jobs can be submitted to the Windows Azure HPC Scheduler, which is installed on the head node, through either the </w:t>
      </w:r>
      <w:r w:rsidR="00086A6A">
        <w:t>f</w:t>
      </w:r>
      <w:r w:rsidR="009544EA">
        <w:t xml:space="preserve">ront-end web portal/REST API, or directly against the Windows Azure HPC Scheduler using </w:t>
      </w:r>
      <w:r w:rsidR="00D40329">
        <w:t>its</w:t>
      </w:r>
      <w:r w:rsidR="009544EA">
        <w:t xml:space="preserve"> own set of APIs and .NET classes. Once a job is submitted, the </w:t>
      </w:r>
      <w:r w:rsidR="00086A6A">
        <w:t xml:space="preserve">Windows Azure </w:t>
      </w:r>
      <w:r w:rsidR="009544EA">
        <w:t xml:space="preserve">HPC </w:t>
      </w:r>
      <w:r w:rsidR="00D21516">
        <w:t>S</w:t>
      </w:r>
      <w:r w:rsidR="009544EA">
        <w:t xml:space="preserve">cheduler will </w:t>
      </w:r>
      <w:r w:rsidR="00D21516">
        <w:t xml:space="preserve">utilize </w:t>
      </w:r>
      <w:r w:rsidR="009544EA">
        <w:t xml:space="preserve">the Windows Azure compute nodes, execute each job on </w:t>
      </w:r>
      <w:r w:rsidR="00D21516">
        <w:t xml:space="preserve">some or </w:t>
      </w:r>
      <w:r w:rsidR="00D40329">
        <w:t xml:space="preserve">on </w:t>
      </w:r>
      <w:r w:rsidR="00D21516">
        <w:t xml:space="preserve">all of the nodes </w:t>
      </w:r>
      <w:r w:rsidR="009544EA">
        <w:t>according to the job’s settings</w:t>
      </w:r>
      <w:r w:rsidR="00D21516">
        <w:t xml:space="preserve">, </w:t>
      </w:r>
      <w:r w:rsidR="00D40329">
        <w:t xml:space="preserve">the </w:t>
      </w:r>
      <w:r w:rsidR="00D21516">
        <w:t xml:space="preserve">preemption settings, and the grow/shrink policy of the </w:t>
      </w:r>
      <w:r w:rsidR="00086A6A">
        <w:t>job s</w:t>
      </w:r>
      <w:r w:rsidR="00D21516">
        <w:t>cheduler</w:t>
      </w:r>
      <w:r w:rsidR="009544EA">
        <w:t>.</w:t>
      </w:r>
    </w:p>
    <w:p w:rsidR="00D40329" w:rsidRDefault="00D40329" w:rsidP="00D40329">
      <w:pPr>
        <w:pStyle w:val="ppFigure"/>
      </w:pPr>
      <w:r>
        <w:rPr>
          <w:noProof/>
          <w:lang w:bidi="ar-SA"/>
        </w:rPr>
        <w:drawing>
          <wp:inline distT="0" distB="0" distL="0" distR="0" wp14:anchorId="20C7A0A7" wp14:editId="256AFD36">
            <wp:extent cx="5943023" cy="2312669"/>
            <wp:effectExtent l="0" t="0" r="635"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5943023" cy="2312669"/>
                    </a:xfrm>
                    <a:prstGeom prst="rect">
                      <a:avLst/>
                    </a:prstGeom>
                  </pic:spPr>
                </pic:pic>
              </a:graphicData>
            </a:graphic>
          </wp:inline>
        </w:drawing>
      </w:r>
    </w:p>
    <w:p w:rsidR="00D40329" w:rsidRDefault="00D40329" w:rsidP="00B34BDA">
      <w:pPr>
        <w:pStyle w:val="ppFigureNumber"/>
        <w:ind w:left="0"/>
      </w:pPr>
      <w:r>
        <w:t xml:space="preserve">Figure </w:t>
      </w:r>
      <w:r w:rsidR="00A71C26">
        <w:fldChar w:fldCharType="begin"/>
      </w:r>
      <w:r w:rsidR="00A71C26">
        <w:instrText xml:space="preserve"> SEQ Figure \* ARABIC </w:instrText>
      </w:r>
      <w:r w:rsidR="00A71C26">
        <w:fldChar w:fldCharType="separate"/>
      </w:r>
      <w:r w:rsidR="00B47198">
        <w:rPr>
          <w:noProof/>
        </w:rPr>
        <w:t>11</w:t>
      </w:r>
      <w:r w:rsidR="00A71C26">
        <w:rPr>
          <w:noProof/>
        </w:rPr>
        <w:fldChar w:fldCharType="end"/>
      </w:r>
    </w:p>
    <w:p w:rsidR="00D40329" w:rsidRPr="00F60D44" w:rsidRDefault="00D40329" w:rsidP="00B34BDA">
      <w:pPr>
        <w:pStyle w:val="ppFigureCaption"/>
      </w:pPr>
      <w:r>
        <w:t>Working with a deployment of the Windows Azure HPC Scheduler</w:t>
      </w:r>
    </w:p>
    <w:p w:rsidR="004057BB" w:rsidRPr="000F551D" w:rsidRDefault="003B3204">
      <w:pPr>
        <w:pStyle w:val="ppBodyText"/>
        <w:numPr>
          <w:ilvl w:val="1"/>
          <w:numId w:val="2"/>
        </w:numPr>
      </w:pPr>
      <w:r>
        <w:t xml:space="preserve">To </w:t>
      </w:r>
      <w:r w:rsidRPr="000F551D">
        <w:t>include your own HPC applications in the deployment</w:t>
      </w:r>
      <w:r w:rsidR="008776AA">
        <w:t xml:space="preserve"> and publish them to Windows Azure</w:t>
      </w:r>
      <w:r>
        <w:t>, f</w:t>
      </w:r>
      <w:r w:rsidRPr="000F551D">
        <w:t xml:space="preserve">ollow the steps provided in the </w:t>
      </w:r>
      <w:hyperlink r:id="rId112" w:history="1">
        <w:r w:rsidRPr="000F551D">
          <w:rPr>
            <w:rStyle w:val="Hyperlink"/>
          </w:rPr>
          <w:t>Modify the Sample Deployment</w:t>
        </w:r>
      </w:hyperlink>
      <w:r w:rsidRPr="000F551D">
        <w:t xml:space="preserve"> article</w:t>
      </w:r>
      <w:r w:rsidR="008776AA">
        <w:t xml:space="preserve">, </w:t>
      </w:r>
      <w:r w:rsidR="008776AA" w:rsidRPr="000F551D">
        <w:t xml:space="preserve">and </w:t>
      </w:r>
      <w:r w:rsidR="008776AA">
        <w:t>those provided in the</w:t>
      </w:r>
      <w:r w:rsidR="008776AA" w:rsidRPr="000F551D">
        <w:t xml:space="preserve"> </w:t>
      </w:r>
      <w:hyperlink r:id="rId113" w:history="1">
        <w:r w:rsidR="008776AA" w:rsidRPr="000F551D">
          <w:rPr>
            <w:rStyle w:val="Hyperlink"/>
          </w:rPr>
          <w:t>Steps to Configure and Publish the Sample Applications</w:t>
        </w:r>
      </w:hyperlink>
      <w:r w:rsidR="008776AA" w:rsidRPr="000F551D">
        <w:t xml:space="preserve"> article</w:t>
      </w:r>
      <w:r w:rsidR="00BE4E49">
        <w:t xml:space="preserve"> on MSDN</w:t>
      </w:r>
      <w:r w:rsidR="008776AA">
        <w:t>.</w:t>
      </w:r>
    </w:p>
    <w:p w:rsidR="00F838F3" w:rsidRDefault="00F838F3" w:rsidP="00877969">
      <w:pPr>
        <w:pStyle w:val="ppNote"/>
        <w:rPr>
          <w:b/>
          <w:bCs/>
        </w:rPr>
      </w:pPr>
      <w:r w:rsidRPr="00877969">
        <w:rPr>
          <w:b/>
          <w:bCs/>
        </w:rPr>
        <w:t xml:space="preserve">Note: </w:t>
      </w:r>
      <w:r w:rsidRPr="000F551D">
        <w:t xml:space="preserve">The deployment application itself does not require the prior installation of </w:t>
      </w:r>
      <w:r w:rsidR="00086A6A">
        <w:t>Microsoft</w:t>
      </w:r>
      <w:r w:rsidR="00747991">
        <w:t xml:space="preserve"> </w:t>
      </w:r>
      <w:r w:rsidRPr="000F551D">
        <w:t>HPC Pack</w:t>
      </w:r>
      <w:r w:rsidR="00086A6A">
        <w:t xml:space="preserve"> 2008 R2</w:t>
      </w:r>
      <w:r w:rsidRPr="000F551D">
        <w:t xml:space="preserve">, but if you wish to use the sample projects provided with it you need to install several additional components. Refer to the </w:t>
      </w:r>
      <w:hyperlink r:id="rId114" w:history="1">
        <w:r w:rsidRPr="000F551D">
          <w:rPr>
            <w:rStyle w:val="Hyperlink"/>
          </w:rPr>
          <w:t>Requirements for Deploying the Sample Applications with the Windows Azure HPC Scheduler</w:t>
        </w:r>
      </w:hyperlink>
      <w:r w:rsidRPr="000F551D">
        <w:t xml:space="preserve"> article on </w:t>
      </w:r>
      <w:r w:rsidR="00086A6A">
        <w:t>MSDN</w:t>
      </w:r>
      <w:r w:rsidR="00086A6A" w:rsidRPr="000F551D">
        <w:t xml:space="preserve"> </w:t>
      </w:r>
      <w:r w:rsidRPr="000F551D">
        <w:t xml:space="preserve">for a list of prerequisites </w:t>
      </w:r>
      <w:r w:rsidR="00A11077">
        <w:t>to</w:t>
      </w:r>
      <w:r w:rsidRPr="000F551D">
        <w:t xml:space="preserve"> using the different sample applications provided with the SDK samples.</w:t>
      </w:r>
    </w:p>
    <w:p w:rsidR="00F838F3" w:rsidRPr="000F551D" w:rsidRDefault="00F838F3" w:rsidP="00877969">
      <w:pPr>
        <w:pStyle w:val="Heading3"/>
      </w:pPr>
      <w:r w:rsidRPr="000F551D">
        <w:t xml:space="preserve">Cloud-Only Deployment Using </w:t>
      </w:r>
      <w:r w:rsidR="00BE56B9">
        <w:t xml:space="preserve">Windows </w:t>
      </w:r>
      <w:r w:rsidRPr="000F551D">
        <w:t>PowerShell</w:t>
      </w:r>
    </w:p>
    <w:p w:rsidR="000444C3" w:rsidRPr="000F551D" w:rsidRDefault="00AF67B3" w:rsidP="009E0AFF">
      <w:pPr>
        <w:pStyle w:val="ppBodyText"/>
        <w:numPr>
          <w:ilvl w:val="1"/>
          <w:numId w:val="2"/>
        </w:numPr>
      </w:pPr>
      <w:r w:rsidRPr="000F551D">
        <w:t xml:space="preserve">Using Visual Studio to deploy the Windows Azure HPC Scheduler and the HPC applications to Windows Azure </w:t>
      </w:r>
      <w:r w:rsidR="000444C3" w:rsidRPr="000F551D">
        <w:t>may sometime</w:t>
      </w:r>
      <w:r w:rsidR="00A11077">
        <w:t>s</w:t>
      </w:r>
      <w:r w:rsidR="000444C3" w:rsidRPr="000F551D">
        <w:t xml:space="preserve"> be</w:t>
      </w:r>
      <w:r w:rsidRPr="000F551D">
        <w:t xml:space="preserve"> inconvenient, especially when your HPC applications are not .NET-based</w:t>
      </w:r>
      <w:r w:rsidR="009E0AFF">
        <w:t>, when the applications</w:t>
      </w:r>
      <w:r w:rsidRPr="000F551D">
        <w:t xml:space="preserve"> have already been compiled to an executable</w:t>
      </w:r>
      <w:r w:rsidR="000444C3" w:rsidRPr="000F551D">
        <w:t xml:space="preserve"> file or a .NET runtime</w:t>
      </w:r>
      <w:r w:rsidRPr="000F551D">
        <w:t xml:space="preserve"> assembly (in the case of a SOA </w:t>
      </w:r>
      <w:r w:rsidR="000444C3" w:rsidRPr="000F551D">
        <w:t xml:space="preserve">HPC application), or </w:t>
      </w:r>
      <w:r w:rsidR="009E0AFF">
        <w:t>when</w:t>
      </w:r>
      <w:r w:rsidR="000444C3" w:rsidRPr="000F551D">
        <w:t xml:space="preserve"> you are a system administrator who wishes to automate the deployment process. </w:t>
      </w:r>
      <w:r w:rsidR="009E0AFF">
        <w:t>In</w:t>
      </w:r>
      <w:r w:rsidR="000444C3" w:rsidRPr="000F551D">
        <w:t xml:space="preserve"> these cases and others, there is another way to deploy the Windows Azure HPC Scheduler and your HPC applications</w:t>
      </w:r>
      <w:r w:rsidR="009E0AFF">
        <w:t>:</w:t>
      </w:r>
      <w:r w:rsidR="000444C3" w:rsidRPr="000F551D">
        <w:t xml:space="preserve"> by using PowerShell scripts created for this complex task. By using PowerShell, you can easily deploy HPC applications to Windows Azure, execute startup tasks, and create deployment templates for later use.</w:t>
      </w:r>
    </w:p>
    <w:p w:rsidR="00AF67B3" w:rsidRPr="000F551D" w:rsidRDefault="000444C3">
      <w:pPr>
        <w:pStyle w:val="ppBodyText"/>
        <w:numPr>
          <w:ilvl w:val="1"/>
          <w:numId w:val="2"/>
        </w:numPr>
      </w:pPr>
      <w:r w:rsidRPr="000F551D">
        <w:t>To download the PowerShell scripts</w:t>
      </w:r>
      <w:r w:rsidR="00780128">
        <w:t>,</w:t>
      </w:r>
      <w:r w:rsidRPr="000F551D">
        <w:t xml:space="preserve"> and for more information on how to execute the deployment script, refer to the </w:t>
      </w:r>
      <w:hyperlink r:id="rId115" w:history="1">
        <w:r w:rsidRPr="000F551D">
          <w:rPr>
            <w:rStyle w:val="Hyperlink"/>
          </w:rPr>
          <w:t>Deploying an HPC Cluster using just PowerShell (Part I)</w:t>
        </w:r>
      </w:hyperlink>
      <w:r w:rsidRPr="000F551D">
        <w:t xml:space="preserve"> blog post on MSDN Blogs.</w:t>
      </w:r>
    </w:p>
    <w:p w:rsidR="00737F63" w:rsidRPr="000F551D" w:rsidRDefault="00737F63" w:rsidP="00737F63">
      <w:pPr>
        <w:pStyle w:val="Heading1"/>
      </w:pPr>
      <w:bookmarkStart w:id="64" w:name="_Toc322515457"/>
      <w:r w:rsidRPr="000F551D">
        <w:t>Submitting Jobs</w:t>
      </w:r>
      <w:bookmarkEnd w:id="63"/>
      <w:bookmarkEnd w:id="64"/>
    </w:p>
    <w:p w:rsidR="00737F63" w:rsidRPr="000F551D" w:rsidRDefault="00737F63" w:rsidP="00737F63">
      <w:pPr>
        <w:pStyle w:val="ppBodyText"/>
        <w:numPr>
          <w:ilvl w:val="1"/>
          <w:numId w:val="2"/>
        </w:numPr>
      </w:pPr>
      <w:r w:rsidRPr="000F551D">
        <w:t>After deploying your application to the on-premises nodes and the Windows Azure nodes, you can start submitting jobs to them. Submitting a job is indifferent to the location of the node on which it will be executed.</w:t>
      </w:r>
    </w:p>
    <w:p w:rsidR="00737F63" w:rsidRPr="000F551D" w:rsidRDefault="00737F63" w:rsidP="00737F63">
      <w:pPr>
        <w:pStyle w:val="ppBodyText"/>
        <w:numPr>
          <w:ilvl w:val="0"/>
          <w:numId w:val="0"/>
        </w:numPr>
      </w:pPr>
      <w:r w:rsidRPr="000F551D">
        <w:t xml:space="preserve">Each job you submit contains one or more tasks, and there are several types of tasks you can use, such as service tasks and parametric sweep tasks. For more information about how jobs and tasks work together, see </w:t>
      </w:r>
      <w:hyperlink r:id="rId116" w:history="1">
        <w:r w:rsidRPr="000F551D">
          <w:rPr>
            <w:rStyle w:val="Hyperlink"/>
          </w:rPr>
          <w:t>Understanding Jobs and Tasks</w:t>
        </w:r>
      </w:hyperlink>
      <w:r w:rsidRPr="000F551D">
        <w:t>.</w:t>
      </w:r>
    </w:p>
    <w:p w:rsidR="00737F63" w:rsidRPr="000F551D" w:rsidRDefault="00737F63" w:rsidP="00737F63">
      <w:pPr>
        <w:pStyle w:val="ppBodyText"/>
        <w:numPr>
          <w:ilvl w:val="0"/>
          <w:numId w:val="0"/>
        </w:numPr>
      </w:pPr>
      <w:r w:rsidRPr="000F551D">
        <w:t xml:space="preserve">You can create jobs in several ways: from the </w:t>
      </w:r>
      <w:r w:rsidR="0034556A" w:rsidRPr="000F551D">
        <w:t>HPC Job</w:t>
      </w:r>
      <w:r w:rsidRPr="000F551D">
        <w:t xml:space="preserve"> Manager</w:t>
      </w:r>
      <w:r w:rsidR="0034556A" w:rsidRPr="000F551D">
        <w:t xml:space="preserve"> console</w:t>
      </w:r>
      <w:r w:rsidRPr="000F551D">
        <w:t>, from the command prompt</w:t>
      </w:r>
      <w:r w:rsidR="0034556A" w:rsidRPr="000F551D">
        <w:t xml:space="preserve"> or PowerShell</w:t>
      </w:r>
      <w:r w:rsidRPr="000F551D">
        <w:t>, and from code.</w:t>
      </w:r>
    </w:p>
    <w:p w:rsidR="00737F63" w:rsidRPr="000F551D" w:rsidRDefault="00737F63" w:rsidP="00737F63">
      <w:pPr>
        <w:pStyle w:val="ppBodyText"/>
        <w:numPr>
          <w:ilvl w:val="0"/>
          <w:numId w:val="0"/>
        </w:numPr>
      </w:pPr>
      <w:r w:rsidRPr="000F551D">
        <w:t xml:space="preserve">If you want to learn more about jobs, how to create them, and how to use the Windows </w:t>
      </w:r>
      <w:r w:rsidRPr="000F551D">
        <w:rPr>
          <w:lang w:bidi="he-IL"/>
        </w:rPr>
        <w:t xml:space="preserve">HPC Server 2008 R2 </w:t>
      </w:r>
      <w:r w:rsidRPr="000F551D">
        <w:t>job scheduler, please</w:t>
      </w:r>
      <w:r w:rsidRPr="000F551D">
        <w:rPr>
          <w:lang w:bidi="he-IL"/>
        </w:rPr>
        <w:t xml:space="preserve"> refer to the </w:t>
      </w:r>
      <w:hyperlink r:id="rId117" w:history="1">
        <w:r w:rsidRPr="000F551D">
          <w:rPr>
            <w:rStyle w:val="Hyperlink"/>
            <w:lang w:bidi="he-IL"/>
          </w:rPr>
          <w:t xml:space="preserve">Using </w:t>
        </w:r>
        <w:r w:rsidR="00BE56B9">
          <w:rPr>
            <w:rStyle w:val="Hyperlink"/>
            <w:lang w:bidi="he-IL"/>
          </w:rPr>
          <w:t xml:space="preserve">the Job Scheduler in </w:t>
        </w:r>
        <w:r w:rsidRPr="000F551D">
          <w:rPr>
            <w:rStyle w:val="Hyperlink"/>
            <w:lang w:bidi="he-IL"/>
          </w:rPr>
          <w:t>Windows HPC Server 2008 R2</w:t>
        </w:r>
      </w:hyperlink>
      <w:r w:rsidRPr="000F551D">
        <w:t xml:space="preserve"> white paper.</w:t>
      </w:r>
    </w:p>
    <w:p w:rsidR="00737F63" w:rsidRPr="000F551D" w:rsidRDefault="00737F63" w:rsidP="00737F63">
      <w:pPr>
        <w:pStyle w:val="Heading2"/>
      </w:pPr>
      <w:bookmarkStart w:id="65" w:name="_Toc322515458"/>
      <w:r w:rsidRPr="000F551D">
        <w:t xml:space="preserve">Using </w:t>
      </w:r>
      <w:r w:rsidR="0034556A" w:rsidRPr="000F551D">
        <w:t xml:space="preserve">HPC </w:t>
      </w:r>
      <w:r w:rsidRPr="000F551D">
        <w:t>Cluster Manager</w:t>
      </w:r>
      <w:bookmarkEnd w:id="65"/>
    </w:p>
    <w:p w:rsidR="00737F63" w:rsidRPr="000F551D" w:rsidRDefault="00737F63" w:rsidP="00737F63">
      <w:pPr>
        <w:rPr>
          <w:lang w:bidi="he-IL"/>
        </w:rPr>
      </w:pPr>
      <w:r w:rsidRPr="000F551D">
        <w:t xml:space="preserve">The </w:t>
      </w:r>
      <w:r w:rsidR="0034556A" w:rsidRPr="000F551D">
        <w:t>HPC Cluster Manager console</w:t>
      </w:r>
      <w:r w:rsidRPr="000F551D">
        <w:t xml:space="preserve"> allows you to create jobs either manually or through XML files that contain the job settings and list of tasks. You can even create a job manually and export it to an XML file for later use.</w:t>
      </w:r>
      <w:r w:rsidRPr="000F551D">
        <w:rPr>
          <w:lang w:bidi="he-IL"/>
        </w:rPr>
        <w:t xml:space="preserve"> You can see the list of steps required for creating a new job in the </w:t>
      </w:r>
      <w:hyperlink r:id="rId118" w:history="1">
        <w:r w:rsidRPr="000F551D">
          <w:rPr>
            <w:rStyle w:val="Hyperlink"/>
            <w:lang w:bidi="he-IL"/>
          </w:rPr>
          <w:t>Create a New Job</w:t>
        </w:r>
      </w:hyperlink>
      <w:r w:rsidRPr="000F551D">
        <w:rPr>
          <w:lang w:bidi="he-IL"/>
        </w:rPr>
        <w:t xml:space="preserve"> TechNet article.</w:t>
      </w:r>
    </w:p>
    <w:p w:rsidR="00737F63" w:rsidRPr="000F551D" w:rsidRDefault="00737F63" w:rsidP="00737F63">
      <w:pPr>
        <w:pStyle w:val="Heading2"/>
      </w:pPr>
      <w:bookmarkStart w:id="66" w:name="_Toc322515459"/>
      <w:r w:rsidRPr="000F551D">
        <w:t>Submitting Jobs from the Command Prompt</w:t>
      </w:r>
      <w:bookmarkEnd w:id="66"/>
    </w:p>
    <w:p w:rsidR="00737F63" w:rsidRPr="000F551D" w:rsidRDefault="00737F63" w:rsidP="00737F63">
      <w:r w:rsidRPr="000F551D">
        <w:t xml:space="preserve">Jobs can be submitted from the command prompt with the </w:t>
      </w:r>
      <w:hyperlink r:id="rId119" w:history="1">
        <w:r w:rsidRPr="000F551D">
          <w:rPr>
            <w:rStyle w:val="Hyperlink"/>
          </w:rPr>
          <w:t>job</w:t>
        </w:r>
      </w:hyperlink>
      <w:r w:rsidRPr="000F551D">
        <w:t xml:space="preserve"> command, and from </w:t>
      </w:r>
      <w:r w:rsidR="00BE56B9">
        <w:t xml:space="preserve">HPC </w:t>
      </w:r>
      <w:r w:rsidRPr="000F551D">
        <w:t xml:space="preserve">PowerShell using the </w:t>
      </w:r>
      <w:hyperlink r:id="rId120" w:history="1">
        <w:r w:rsidRPr="000F551D">
          <w:rPr>
            <w:rStyle w:val="Hyperlink"/>
          </w:rPr>
          <w:t>New-HpcJob</w:t>
        </w:r>
      </w:hyperlink>
      <w:r w:rsidRPr="000F551D">
        <w:t xml:space="preserve"> cmdlet. The TechNet article </w:t>
      </w:r>
      <w:hyperlink r:id="rId121" w:history="1">
        <w:r w:rsidRPr="000F551D">
          <w:rPr>
            <w:rStyle w:val="Hyperlink"/>
          </w:rPr>
          <w:t>Steps: Submit a Job with a Node Preparation and a Node Release Task</w:t>
        </w:r>
      </w:hyperlink>
      <w:r w:rsidRPr="000F551D">
        <w:t xml:space="preserve"> provides a detailed example of how to submit a job using both the command line and a PowerShell snippet.</w:t>
      </w:r>
    </w:p>
    <w:p w:rsidR="00737F63" w:rsidRPr="000F551D" w:rsidRDefault="00737F63" w:rsidP="00737F63">
      <w:pPr>
        <w:pStyle w:val="Heading2"/>
      </w:pPr>
      <w:bookmarkStart w:id="67" w:name="_Toc322515460"/>
      <w:r w:rsidRPr="000F551D">
        <w:t>Creating Jobs from Code</w:t>
      </w:r>
      <w:bookmarkEnd w:id="67"/>
    </w:p>
    <w:p w:rsidR="00737F63" w:rsidRPr="000F551D" w:rsidRDefault="00737F63" w:rsidP="00737F63">
      <w:r w:rsidRPr="000F551D">
        <w:t xml:space="preserve">If your client applications need to start a new job, you can create the job directly from code. The following example shows how to create a job and a task using the </w:t>
      </w:r>
      <w:hyperlink r:id="rId122" w:history="1">
        <w:r w:rsidRPr="000F551D">
          <w:rPr>
            <w:rStyle w:val="Hyperlink"/>
          </w:rPr>
          <w:t>Scheduler</w:t>
        </w:r>
      </w:hyperlink>
      <w:r w:rsidRPr="000F551D">
        <w:t xml:space="preserve"> class and the </w:t>
      </w:r>
      <w:hyperlink r:id="rId123" w:history="1">
        <w:r w:rsidRPr="000F551D">
          <w:rPr>
            <w:rStyle w:val="Hyperlink"/>
          </w:rPr>
          <w:t>ISchedulerJob</w:t>
        </w:r>
      </w:hyperlink>
      <w:r w:rsidRPr="000F551D">
        <w:t xml:space="preserve"> and </w:t>
      </w:r>
      <w:hyperlink r:id="rId124" w:history="1">
        <w:r w:rsidRPr="000F551D">
          <w:rPr>
            <w:rStyle w:val="Hyperlink"/>
          </w:rPr>
          <w:t>ISchedulerTask</w:t>
        </w:r>
      </w:hyperlink>
      <w:r w:rsidRPr="000F551D">
        <w:t xml:space="preserve"> interfaces:</w:t>
      </w:r>
    </w:p>
    <w:p w:rsidR="00737F63" w:rsidRPr="000F551D" w:rsidRDefault="00737F63" w:rsidP="00737F63">
      <w:pPr>
        <w:pStyle w:val="ppCodeLanguage"/>
        <w:numPr>
          <w:ilvl w:val="1"/>
          <w:numId w:val="24"/>
        </w:numPr>
        <w:ind w:left="0"/>
      </w:pPr>
      <w:r w:rsidRPr="000F551D">
        <w:t>C#</w:t>
      </w:r>
    </w:p>
    <w:p w:rsidR="00737F63" w:rsidRPr="000F551D" w:rsidRDefault="00737F63" w:rsidP="00737F63">
      <w:pPr>
        <w:pStyle w:val="ppCode"/>
        <w:numPr>
          <w:ilvl w:val="1"/>
          <w:numId w:val="3"/>
        </w:numPr>
        <w:ind w:left="0"/>
        <w:rPr>
          <w:rFonts w:eastAsiaTheme="minorHAnsi" w:cs="Consolas"/>
          <w:szCs w:val="20"/>
          <w:lang w:bidi="he-IL"/>
        </w:rPr>
      </w:pPr>
      <w:r w:rsidRPr="000F551D">
        <w:rPr>
          <w:rFonts w:eastAsiaTheme="minorHAnsi" w:cs="Consolas"/>
          <w:color w:val="2B91AF"/>
          <w:szCs w:val="20"/>
          <w:lang w:bidi="he-IL"/>
        </w:rPr>
        <w:t>IScheduler</w:t>
      </w:r>
      <w:r w:rsidRPr="000F551D">
        <w:rPr>
          <w:rFonts w:eastAsiaTheme="minorHAnsi" w:cs="Consolas"/>
          <w:szCs w:val="20"/>
          <w:lang w:bidi="he-IL"/>
        </w:rPr>
        <w:t xml:space="preserve"> scheduler = </w:t>
      </w:r>
      <w:r w:rsidRPr="000F551D">
        <w:rPr>
          <w:rFonts w:eastAsiaTheme="minorHAnsi" w:cs="Consolas"/>
          <w:color w:val="0000FF"/>
          <w:szCs w:val="20"/>
          <w:lang w:bidi="he-IL"/>
        </w:rPr>
        <w:t>new</w:t>
      </w:r>
      <w:r w:rsidRPr="000F551D">
        <w:rPr>
          <w:rFonts w:eastAsiaTheme="minorHAnsi" w:cs="Consolas"/>
          <w:szCs w:val="20"/>
          <w:lang w:bidi="he-IL"/>
        </w:rPr>
        <w:t xml:space="preserve"> </w:t>
      </w:r>
      <w:r w:rsidRPr="000F551D">
        <w:rPr>
          <w:rFonts w:eastAsiaTheme="minorHAnsi" w:cs="Consolas"/>
          <w:color w:val="2B91AF"/>
          <w:szCs w:val="20"/>
          <w:lang w:bidi="he-IL"/>
        </w:rPr>
        <w:t>Scheduler</w:t>
      </w:r>
      <w:r w:rsidRPr="000F551D">
        <w:rPr>
          <w:rFonts w:eastAsiaTheme="minorHAnsi" w:cs="Consolas"/>
          <w:szCs w:val="20"/>
          <w:lang w:bidi="he-IL"/>
        </w:rPr>
        <w:t>();</w:t>
      </w:r>
    </w:p>
    <w:p w:rsidR="00737F63" w:rsidRPr="000F551D" w:rsidRDefault="00737F63" w:rsidP="00737F63">
      <w:pPr>
        <w:pStyle w:val="ppCode"/>
        <w:numPr>
          <w:ilvl w:val="0"/>
          <w:numId w:val="0"/>
        </w:numPr>
        <w:rPr>
          <w:rFonts w:eastAsiaTheme="minorHAnsi"/>
          <w:lang w:bidi="he-IL"/>
        </w:rPr>
      </w:pPr>
      <w:proofErr w:type="spellStart"/>
      <w:r w:rsidRPr="000F551D">
        <w:rPr>
          <w:rFonts w:eastAsiaTheme="minorHAnsi"/>
          <w:lang w:bidi="he-IL"/>
        </w:rPr>
        <w:t>scheduler.Connect</w:t>
      </w:r>
      <w:proofErr w:type="spellEnd"/>
      <w:r w:rsidRPr="000F551D">
        <w:rPr>
          <w:rFonts w:eastAsiaTheme="minorHAnsi"/>
          <w:lang w:bidi="he-IL"/>
        </w:rPr>
        <w:t>(</w:t>
      </w:r>
      <w:r w:rsidRPr="000F551D">
        <w:rPr>
          <w:rFonts w:eastAsiaTheme="minorHAnsi"/>
          <w:color w:val="A31515"/>
          <w:lang w:bidi="he-IL"/>
        </w:rPr>
        <w:t>"</w:t>
      </w:r>
      <w:r w:rsidRPr="000F551D">
        <w:rPr>
          <w:rFonts w:eastAsiaTheme="minorHAnsi" w:cs="Consolas"/>
          <w:color w:val="A31515"/>
          <w:szCs w:val="20"/>
          <w:lang w:bidi="he-IL"/>
        </w:rPr>
        <w:t>HPC-HN</w:t>
      </w:r>
      <w:r w:rsidRPr="000F551D">
        <w:rPr>
          <w:rFonts w:eastAsiaTheme="minorHAnsi"/>
          <w:color w:val="A31515"/>
          <w:lang w:bidi="he-IL"/>
        </w:rPr>
        <w:t>"</w:t>
      </w:r>
      <w:r w:rsidRPr="000F551D">
        <w:rPr>
          <w:rFonts w:eastAsiaTheme="minorHAnsi"/>
          <w:lang w:bidi="he-IL"/>
        </w:rPr>
        <w:t>);</w:t>
      </w:r>
    </w:p>
    <w:p w:rsidR="00737F63" w:rsidRPr="000F551D" w:rsidRDefault="00737F63" w:rsidP="00737F63">
      <w:pPr>
        <w:pStyle w:val="ppCode"/>
        <w:numPr>
          <w:ilvl w:val="1"/>
          <w:numId w:val="3"/>
        </w:numPr>
        <w:ind w:left="0"/>
        <w:rPr>
          <w:rFonts w:eastAsiaTheme="minorHAnsi" w:cs="Consolas"/>
          <w:szCs w:val="20"/>
          <w:lang w:bidi="he-IL"/>
        </w:rPr>
      </w:pPr>
      <w:proofErr w:type="spellStart"/>
      <w:r w:rsidRPr="000F551D">
        <w:rPr>
          <w:rFonts w:eastAsiaTheme="minorHAnsi" w:cs="Consolas"/>
          <w:color w:val="2B91AF"/>
          <w:szCs w:val="20"/>
          <w:lang w:bidi="he-IL"/>
        </w:rPr>
        <w:t>ISchedulerJob</w:t>
      </w:r>
      <w:proofErr w:type="spellEnd"/>
      <w:r w:rsidRPr="000F551D">
        <w:rPr>
          <w:rFonts w:eastAsiaTheme="minorHAnsi" w:cs="Consolas"/>
          <w:szCs w:val="20"/>
          <w:lang w:bidi="he-IL"/>
        </w:rPr>
        <w:t xml:space="preserve"> job = </w:t>
      </w:r>
      <w:proofErr w:type="spellStart"/>
      <w:r w:rsidRPr="000F551D">
        <w:rPr>
          <w:rFonts w:eastAsiaTheme="minorHAnsi" w:cs="Consolas"/>
          <w:szCs w:val="20"/>
          <w:lang w:bidi="he-IL"/>
        </w:rPr>
        <w:t>store.CreateJob</w:t>
      </w:r>
      <w:proofErr w:type="spellEnd"/>
      <w:r w:rsidRPr="000F551D">
        <w:rPr>
          <w:rFonts w:eastAsiaTheme="minorHAnsi" w:cs="Consolas"/>
          <w:szCs w:val="20"/>
          <w:lang w:bidi="he-IL"/>
        </w:rPr>
        <w:t>();</w:t>
      </w:r>
    </w:p>
    <w:p w:rsidR="00737F63" w:rsidRPr="000F551D" w:rsidRDefault="00737F63" w:rsidP="00737F63">
      <w:pPr>
        <w:pStyle w:val="ppCode"/>
        <w:numPr>
          <w:ilvl w:val="1"/>
          <w:numId w:val="3"/>
        </w:numPr>
        <w:ind w:left="0"/>
        <w:rPr>
          <w:rFonts w:eastAsiaTheme="minorHAnsi" w:cs="Consolas"/>
          <w:szCs w:val="20"/>
          <w:lang w:bidi="he-IL"/>
        </w:rPr>
      </w:pPr>
    </w:p>
    <w:p w:rsidR="00737F63" w:rsidRPr="000F551D" w:rsidRDefault="00737F63" w:rsidP="00737F63">
      <w:pPr>
        <w:pStyle w:val="ppCode"/>
        <w:numPr>
          <w:ilvl w:val="1"/>
          <w:numId w:val="3"/>
        </w:numPr>
        <w:ind w:left="0"/>
        <w:rPr>
          <w:rFonts w:eastAsiaTheme="minorHAnsi" w:cs="Consolas"/>
          <w:szCs w:val="20"/>
          <w:lang w:bidi="he-IL"/>
        </w:rPr>
      </w:pPr>
      <w:r w:rsidRPr="000F551D">
        <w:rPr>
          <w:rFonts w:eastAsiaTheme="minorHAnsi" w:cs="Consolas"/>
          <w:color w:val="008000"/>
          <w:szCs w:val="20"/>
          <w:lang w:bidi="he-IL"/>
        </w:rPr>
        <w:t>//Create a task to submit to the job</w:t>
      </w:r>
    </w:p>
    <w:p w:rsidR="00737F63" w:rsidRPr="000F551D" w:rsidRDefault="00737F63" w:rsidP="00737F63">
      <w:pPr>
        <w:pStyle w:val="ppCode"/>
        <w:numPr>
          <w:ilvl w:val="1"/>
          <w:numId w:val="3"/>
        </w:numPr>
        <w:ind w:left="0"/>
        <w:rPr>
          <w:rFonts w:eastAsiaTheme="minorHAnsi" w:cs="Consolas"/>
          <w:szCs w:val="20"/>
          <w:lang w:bidi="he-IL"/>
        </w:rPr>
      </w:pPr>
      <w:proofErr w:type="spellStart"/>
      <w:r w:rsidRPr="000F551D">
        <w:rPr>
          <w:rFonts w:eastAsiaTheme="minorHAnsi" w:cs="Consolas"/>
          <w:color w:val="2B91AF"/>
          <w:szCs w:val="20"/>
          <w:lang w:bidi="he-IL"/>
        </w:rPr>
        <w:t>ISchedulerTask</w:t>
      </w:r>
      <w:proofErr w:type="spellEnd"/>
      <w:r w:rsidRPr="000F551D">
        <w:rPr>
          <w:rFonts w:eastAsiaTheme="minorHAnsi" w:cs="Consolas"/>
          <w:szCs w:val="20"/>
          <w:lang w:bidi="he-IL"/>
        </w:rPr>
        <w:t xml:space="preserve"> task = </w:t>
      </w:r>
      <w:proofErr w:type="spellStart"/>
      <w:r w:rsidRPr="000F551D">
        <w:rPr>
          <w:rFonts w:eastAsiaTheme="minorHAnsi" w:cs="Consolas"/>
          <w:szCs w:val="20"/>
          <w:lang w:bidi="he-IL"/>
        </w:rPr>
        <w:t>job.CreateTask</w:t>
      </w:r>
      <w:proofErr w:type="spellEnd"/>
      <w:r w:rsidRPr="000F551D">
        <w:rPr>
          <w:rFonts w:eastAsiaTheme="minorHAnsi" w:cs="Consolas"/>
          <w:szCs w:val="20"/>
          <w:lang w:bidi="he-IL"/>
        </w:rPr>
        <w:t>();</w:t>
      </w:r>
    </w:p>
    <w:p w:rsidR="00737F63" w:rsidRPr="000F551D" w:rsidRDefault="00737F63" w:rsidP="00737F63">
      <w:pPr>
        <w:pStyle w:val="ppCode"/>
        <w:numPr>
          <w:ilvl w:val="1"/>
          <w:numId w:val="3"/>
        </w:numPr>
        <w:ind w:left="0"/>
        <w:rPr>
          <w:rFonts w:eastAsiaTheme="minorHAnsi" w:cs="Consolas"/>
          <w:szCs w:val="20"/>
          <w:lang w:bidi="he-IL"/>
        </w:rPr>
      </w:pPr>
      <w:proofErr w:type="spellStart"/>
      <w:r w:rsidRPr="000F551D">
        <w:rPr>
          <w:rFonts w:eastAsiaTheme="minorHAnsi" w:cs="Consolas"/>
          <w:szCs w:val="20"/>
          <w:lang w:bidi="he-IL"/>
        </w:rPr>
        <w:t>task.CommandLine</w:t>
      </w:r>
      <w:proofErr w:type="spellEnd"/>
      <w:r w:rsidRPr="000F551D">
        <w:rPr>
          <w:rFonts w:eastAsiaTheme="minorHAnsi" w:cs="Consolas"/>
          <w:szCs w:val="20"/>
          <w:lang w:bidi="he-IL"/>
        </w:rPr>
        <w:t xml:space="preserve"> = </w:t>
      </w:r>
      <w:r w:rsidRPr="000F551D">
        <w:rPr>
          <w:rFonts w:eastAsiaTheme="minorHAnsi" w:cs="Consolas"/>
          <w:color w:val="A31515"/>
          <w:szCs w:val="20"/>
          <w:lang w:bidi="he-IL"/>
        </w:rPr>
        <w:t>"echo Hello World *"</w:t>
      </w:r>
      <w:r w:rsidRPr="000F551D">
        <w:rPr>
          <w:rFonts w:eastAsiaTheme="minorHAnsi" w:cs="Consolas"/>
          <w:szCs w:val="20"/>
          <w:lang w:bidi="he-IL"/>
        </w:rPr>
        <w:t>;</w:t>
      </w:r>
    </w:p>
    <w:p w:rsidR="00737F63" w:rsidRPr="000F551D" w:rsidRDefault="00737F63" w:rsidP="00737F63">
      <w:pPr>
        <w:pStyle w:val="ppCode"/>
        <w:numPr>
          <w:ilvl w:val="1"/>
          <w:numId w:val="3"/>
        </w:numPr>
        <w:ind w:left="0"/>
        <w:rPr>
          <w:rFonts w:eastAsiaTheme="minorHAnsi" w:cs="Consolas"/>
          <w:szCs w:val="20"/>
          <w:lang w:bidi="he-IL"/>
        </w:rPr>
      </w:pPr>
      <w:proofErr w:type="spellStart"/>
      <w:r w:rsidRPr="000F551D">
        <w:rPr>
          <w:rFonts w:eastAsiaTheme="minorHAnsi" w:cs="Consolas"/>
          <w:szCs w:val="20"/>
          <w:lang w:bidi="he-IL"/>
        </w:rPr>
        <w:t>task.IsParametric</w:t>
      </w:r>
      <w:proofErr w:type="spellEnd"/>
      <w:r w:rsidRPr="000F551D">
        <w:rPr>
          <w:rFonts w:eastAsiaTheme="minorHAnsi" w:cs="Consolas"/>
          <w:szCs w:val="20"/>
          <w:lang w:bidi="he-IL"/>
        </w:rPr>
        <w:t xml:space="preserve"> = </w:t>
      </w:r>
      <w:r w:rsidRPr="000F551D">
        <w:rPr>
          <w:rFonts w:eastAsiaTheme="minorHAnsi" w:cs="Consolas"/>
          <w:color w:val="0000FF"/>
          <w:szCs w:val="20"/>
          <w:lang w:bidi="he-IL"/>
        </w:rPr>
        <w:t>true</w:t>
      </w:r>
      <w:r w:rsidRPr="000F551D">
        <w:rPr>
          <w:rFonts w:eastAsiaTheme="minorHAnsi" w:cs="Consolas"/>
          <w:szCs w:val="20"/>
          <w:lang w:bidi="he-IL"/>
        </w:rPr>
        <w:t>;</w:t>
      </w:r>
    </w:p>
    <w:p w:rsidR="00737F63" w:rsidRPr="000F551D" w:rsidRDefault="00737F63" w:rsidP="00737F63">
      <w:pPr>
        <w:pStyle w:val="ppCode"/>
        <w:numPr>
          <w:ilvl w:val="1"/>
          <w:numId w:val="3"/>
        </w:numPr>
        <w:ind w:left="0"/>
        <w:rPr>
          <w:rFonts w:cs="Consolas"/>
          <w:szCs w:val="20"/>
        </w:rPr>
      </w:pPr>
      <w:proofErr w:type="spellStart"/>
      <w:r w:rsidRPr="000F551D">
        <w:rPr>
          <w:rFonts w:cs="Consolas"/>
          <w:szCs w:val="20"/>
        </w:rPr>
        <w:t>task.StartValue</w:t>
      </w:r>
      <w:proofErr w:type="spellEnd"/>
      <w:r w:rsidRPr="000F551D">
        <w:rPr>
          <w:rFonts w:cs="Consolas"/>
          <w:szCs w:val="20"/>
        </w:rPr>
        <w:t xml:space="preserve"> = 1;</w:t>
      </w:r>
    </w:p>
    <w:p w:rsidR="00737F63" w:rsidRPr="000F551D" w:rsidRDefault="00737F63" w:rsidP="00737F63">
      <w:pPr>
        <w:pStyle w:val="ppCode"/>
        <w:numPr>
          <w:ilvl w:val="1"/>
          <w:numId w:val="3"/>
        </w:numPr>
        <w:ind w:left="0"/>
        <w:rPr>
          <w:rFonts w:cs="Consolas"/>
          <w:szCs w:val="20"/>
        </w:rPr>
      </w:pPr>
      <w:proofErr w:type="spellStart"/>
      <w:r w:rsidRPr="000F551D">
        <w:rPr>
          <w:rFonts w:cs="Consolas"/>
          <w:szCs w:val="20"/>
        </w:rPr>
        <w:t>task.EndValue</w:t>
      </w:r>
      <w:proofErr w:type="spellEnd"/>
      <w:r w:rsidRPr="000F551D">
        <w:rPr>
          <w:rFonts w:cs="Consolas"/>
          <w:szCs w:val="20"/>
        </w:rPr>
        <w:t xml:space="preserve"> = 5;</w:t>
      </w:r>
    </w:p>
    <w:p w:rsidR="00737F63" w:rsidRPr="000F551D" w:rsidRDefault="00737F63" w:rsidP="00737F63">
      <w:pPr>
        <w:pStyle w:val="ppCode"/>
        <w:numPr>
          <w:ilvl w:val="1"/>
          <w:numId w:val="3"/>
        </w:numPr>
        <w:ind w:left="0"/>
        <w:rPr>
          <w:rFonts w:cs="Consolas"/>
          <w:szCs w:val="20"/>
        </w:rPr>
      </w:pPr>
      <w:proofErr w:type="spellStart"/>
      <w:r w:rsidRPr="000F551D">
        <w:rPr>
          <w:rFonts w:cs="Consolas"/>
          <w:szCs w:val="20"/>
        </w:rPr>
        <w:t>task.IncrementValue</w:t>
      </w:r>
      <w:proofErr w:type="spellEnd"/>
      <w:r w:rsidRPr="000F551D">
        <w:rPr>
          <w:rFonts w:cs="Consolas"/>
          <w:szCs w:val="20"/>
        </w:rPr>
        <w:t xml:space="preserve"> = 1;</w:t>
      </w:r>
    </w:p>
    <w:p w:rsidR="00737F63" w:rsidRPr="000F551D" w:rsidRDefault="00737F63" w:rsidP="00737F63">
      <w:pPr>
        <w:pStyle w:val="ppCode"/>
        <w:numPr>
          <w:ilvl w:val="1"/>
          <w:numId w:val="3"/>
        </w:numPr>
        <w:ind w:left="0"/>
        <w:rPr>
          <w:rFonts w:eastAsiaTheme="minorHAnsi" w:cs="Consolas"/>
          <w:szCs w:val="20"/>
          <w:lang w:bidi="he-IL"/>
        </w:rPr>
      </w:pPr>
    </w:p>
    <w:p w:rsidR="00737F63" w:rsidRPr="000F551D" w:rsidRDefault="00737F63" w:rsidP="00737F63">
      <w:pPr>
        <w:pStyle w:val="ppCode"/>
        <w:numPr>
          <w:ilvl w:val="1"/>
          <w:numId w:val="3"/>
        </w:numPr>
        <w:ind w:left="0"/>
        <w:rPr>
          <w:rFonts w:eastAsiaTheme="minorHAnsi" w:cs="Consolas"/>
          <w:szCs w:val="20"/>
          <w:lang w:bidi="he-IL"/>
        </w:rPr>
      </w:pPr>
      <w:r w:rsidRPr="000F551D">
        <w:rPr>
          <w:rFonts w:eastAsiaTheme="minorHAnsi" w:cs="Consolas"/>
          <w:color w:val="008000"/>
          <w:szCs w:val="20"/>
          <w:lang w:bidi="he-IL"/>
        </w:rPr>
        <w:t>//Set other job properties (cores, grow/shrink...)</w:t>
      </w:r>
    </w:p>
    <w:p w:rsidR="00737F63" w:rsidRPr="000F551D" w:rsidRDefault="00737F63" w:rsidP="00737F63">
      <w:pPr>
        <w:pStyle w:val="ppCode"/>
        <w:numPr>
          <w:ilvl w:val="1"/>
          <w:numId w:val="3"/>
        </w:numPr>
        <w:ind w:left="0"/>
        <w:rPr>
          <w:rFonts w:eastAsiaTheme="minorHAnsi" w:cs="Consolas"/>
          <w:szCs w:val="20"/>
          <w:lang w:bidi="he-IL"/>
        </w:rPr>
      </w:pPr>
      <w:r w:rsidRPr="000F551D">
        <w:rPr>
          <w:rFonts w:eastAsiaTheme="minorHAnsi" w:cs="Consolas"/>
          <w:color w:val="008000"/>
          <w:szCs w:val="20"/>
          <w:lang w:bidi="he-IL"/>
        </w:rPr>
        <w:t>//...</w:t>
      </w:r>
    </w:p>
    <w:p w:rsidR="00737F63" w:rsidRPr="000F551D" w:rsidRDefault="00737F63" w:rsidP="00737F63">
      <w:pPr>
        <w:pStyle w:val="ppCode"/>
        <w:numPr>
          <w:ilvl w:val="1"/>
          <w:numId w:val="3"/>
        </w:numPr>
        <w:ind w:left="0"/>
        <w:rPr>
          <w:rFonts w:eastAsiaTheme="minorHAnsi" w:cs="Consolas"/>
          <w:szCs w:val="20"/>
          <w:lang w:bidi="he-IL"/>
        </w:rPr>
      </w:pPr>
    </w:p>
    <w:p w:rsidR="00737F63" w:rsidRPr="000F551D" w:rsidRDefault="00737F63" w:rsidP="00737F63">
      <w:pPr>
        <w:pStyle w:val="ppCode"/>
        <w:numPr>
          <w:ilvl w:val="1"/>
          <w:numId w:val="3"/>
        </w:numPr>
        <w:ind w:left="0"/>
        <w:rPr>
          <w:rFonts w:eastAsiaTheme="minorHAnsi" w:cs="Consolas"/>
          <w:szCs w:val="20"/>
          <w:lang w:bidi="he-IL"/>
        </w:rPr>
      </w:pPr>
      <w:proofErr w:type="spellStart"/>
      <w:r w:rsidRPr="000F551D">
        <w:rPr>
          <w:rFonts w:eastAsiaTheme="minorHAnsi" w:cs="Consolas"/>
          <w:szCs w:val="20"/>
          <w:lang w:bidi="he-IL"/>
        </w:rPr>
        <w:t>job.AddTask</w:t>
      </w:r>
      <w:proofErr w:type="spellEnd"/>
      <w:r w:rsidRPr="000F551D">
        <w:rPr>
          <w:rFonts w:eastAsiaTheme="minorHAnsi" w:cs="Consolas"/>
          <w:szCs w:val="20"/>
          <w:lang w:bidi="he-IL"/>
        </w:rPr>
        <w:t>(task);</w:t>
      </w:r>
    </w:p>
    <w:p w:rsidR="00737F63" w:rsidRPr="000F551D" w:rsidRDefault="00737F63" w:rsidP="00737F63">
      <w:pPr>
        <w:pStyle w:val="ppCode"/>
        <w:numPr>
          <w:ilvl w:val="1"/>
          <w:numId w:val="3"/>
        </w:numPr>
        <w:ind w:left="0"/>
        <w:rPr>
          <w:rFonts w:eastAsiaTheme="minorHAnsi" w:cs="Consolas"/>
          <w:szCs w:val="20"/>
          <w:lang w:bidi="he-IL"/>
        </w:rPr>
      </w:pPr>
      <w:proofErr w:type="spellStart"/>
      <w:r w:rsidRPr="000F551D">
        <w:rPr>
          <w:rFonts w:eastAsiaTheme="minorHAnsi" w:cs="Consolas"/>
          <w:szCs w:val="20"/>
          <w:lang w:bidi="he-IL"/>
        </w:rPr>
        <w:t>store.SubmitJob</w:t>
      </w:r>
      <w:proofErr w:type="spellEnd"/>
      <w:r w:rsidRPr="000F551D">
        <w:rPr>
          <w:rFonts w:eastAsiaTheme="minorHAnsi" w:cs="Consolas"/>
          <w:szCs w:val="20"/>
          <w:lang w:bidi="he-IL"/>
        </w:rPr>
        <w:t xml:space="preserve">(job, </w:t>
      </w:r>
      <w:r w:rsidRPr="000F551D">
        <w:rPr>
          <w:rFonts w:eastAsiaTheme="minorHAnsi" w:cs="Consolas"/>
          <w:color w:val="A31515"/>
          <w:szCs w:val="20"/>
          <w:lang w:bidi="he-IL"/>
        </w:rPr>
        <w:t>@"domain\user"</w:t>
      </w:r>
      <w:r w:rsidRPr="000F551D">
        <w:rPr>
          <w:rFonts w:eastAsiaTheme="minorHAnsi" w:cs="Consolas"/>
          <w:szCs w:val="20"/>
          <w:lang w:bidi="he-IL"/>
        </w:rPr>
        <w:t xml:space="preserve">, </w:t>
      </w:r>
      <w:r w:rsidRPr="000F551D">
        <w:rPr>
          <w:rFonts w:eastAsiaTheme="minorHAnsi" w:cs="Consolas"/>
          <w:color w:val="A31515"/>
          <w:szCs w:val="20"/>
          <w:lang w:bidi="he-IL"/>
        </w:rPr>
        <w:t>"P@ssw0rd"</w:t>
      </w:r>
      <w:r w:rsidRPr="000F551D">
        <w:rPr>
          <w:rFonts w:eastAsiaTheme="minorHAnsi" w:cs="Consolas"/>
          <w:szCs w:val="20"/>
          <w:lang w:bidi="he-IL"/>
        </w:rPr>
        <w:t>);</w:t>
      </w:r>
    </w:p>
    <w:p w:rsidR="00737F63" w:rsidRPr="000F551D" w:rsidRDefault="00737F63" w:rsidP="00737F63">
      <w:pPr>
        <w:pStyle w:val="ppBodyText"/>
        <w:numPr>
          <w:ilvl w:val="1"/>
          <w:numId w:val="2"/>
        </w:numPr>
      </w:pPr>
    </w:p>
    <w:p w:rsidR="00A448D3" w:rsidRPr="000F551D" w:rsidRDefault="00737F63" w:rsidP="00737F63">
      <w:r w:rsidRPr="000F551D">
        <w:t xml:space="preserve">If your client application needs to call a SOA application—that is, create a job with a service task—you can use the </w:t>
      </w:r>
      <w:hyperlink r:id="rId125" w:history="1">
        <w:r w:rsidRPr="000F551D">
          <w:rPr>
            <w:rStyle w:val="Hyperlink"/>
          </w:rPr>
          <w:t>Session</w:t>
        </w:r>
      </w:hyperlink>
      <w:r w:rsidRPr="000F551D">
        <w:t xml:space="preserve"> or </w:t>
      </w:r>
      <w:hyperlink r:id="rId126" w:history="1">
        <w:r w:rsidRPr="000F551D">
          <w:rPr>
            <w:rStyle w:val="Hyperlink"/>
          </w:rPr>
          <w:t>DurableSession</w:t>
        </w:r>
      </w:hyperlink>
      <w:r w:rsidRPr="000F551D">
        <w:t xml:space="preserve"> classes to automatically create the job with an attached service task. For more information about these classes and how to use them, see the</w:t>
      </w:r>
      <w:r w:rsidR="00C21C63">
        <w:t xml:space="preserve"> previous section</w:t>
      </w:r>
      <w:r w:rsidRPr="000F551D">
        <w:t xml:space="preserve"> “</w:t>
      </w:r>
      <w:r w:rsidR="002E766A" w:rsidRPr="000F551D">
        <w:fldChar w:fldCharType="begin"/>
      </w:r>
      <w:r w:rsidRPr="000F551D">
        <w:instrText xml:space="preserve"> REF _Ref289103722 \h </w:instrText>
      </w:r>
      <w:r w:rsidR="002E766A" w:rsidRPr="000F551D">
        <w:fldChar w:fldCharType="separate"/>
      </w:r>
      <w:r w:rsidR="00B47198" w:rsidRPr="000F551D">
        <w:t>Outputting Results</w:t>
      </w:r>
      <w:r w:rsidR="002E766A" w:rsidRPr="000F551D">
        <w:fldChar w:fldCharType="end"/>
      </w:r>
      <w:r w:rsidRPr="000F551D">
        <w:t>”.</w:t>
      </w:r>
    </w:p>
    <w:p w:rsidR="00352FF6" w:rsidRPr="000F551D" w:rsidRDefault="00352FF6" w:rsidP="00877969">
      <w:pPr>
        <w:pStyle w:val="Heading2"/>
      </w:pPr>
      <w:bookmarkStart w:id="68" w:name="_Toc322515461"/>
      <w:r w:rsidRPr="000F551D">
        <w:t>Submitting Jobs with the Windows Azure HPC Scheduler</w:t>
      </w:r>
      <w:bookmarkEnd w:id="68"/>
    </w:p>
    <w:p w:rsidR="00352FF6" w:rsidRPr="000F551D" w:rsidRDefault="008321D8" w:rsidP="00780128">
      <w:r w:rsidRPr="000F551D">
        <w:t xml:space="preserve">If you choose to use a cloud-only solution with the Windows Azure HPC Scheduler, you can use any of the above </w:t>
      </w:r>
      <w:r w:rsidR="00625704" w:rsidRPr="000F551D">
        <w:t xml:space="preserve">techniques </w:t>
      </w:r>
      <w:r w:rsidRPr="000F551D">
        <w:t>to submit HPC jobs, with the following restrictions:</w:t>
      </w:r>
    </w:p>
    <w:p w:rsidR="00993D1B" w:rsidRPr="000F551D" w:rsidRDefault="008321D8" w:rsidP="00877969">
      <w:pPr>
        <w:pStyle w:val="ListParagraph"/>
        <w:numPr>
          <w:ilvl w:val="0"/>
          <w:numId w:val="75"/>
        </w:numPr>
      </w:pPr>
      <w:r w:rsidRPr="000F551D">
        <w:t>Using the HPC Cluster Manager - When using the Windows Azure HPC Scheduler</w:t>
      </w:r>
      <w:r w:rsidR="00780128">
        <w:t>,</w:t>
      </w:r>
      <w:r w:rsidRPr="000F551D">
        <w:t xml:space="preserve"> you cannot use the HPC Cluster Manager</w:t>
      </w:r>
      <w:r w:rsidR="00780128">
        <w:t>;</w:t>
      </w:r>
      <w:r w:rsidRPr="000F551D">
        <w:t xml:space="preserve"> however, you can submit jobs through the HPC Job Manager utility. </w:t>
      </w:r>
    </w:p>
    <w:p w:rsidR="00993D1B" w:rsidRPr="000F551D" w:rsidRDefault="00993D1B" w:rsidP="00877969">
      <w:pPr>
        <w:pStyle w:val="ListParagraph"/>
        <w:numPr>
          <w:ilvl w:val="0"/>
          <w:numId w:val="75"/>
        </w:numPr>
      </w:pPr>
      <w:r w:rsidRPr="000F551D">
        <w:t xml:space="preserve">Submitting from code - If you submit </w:t>
      </w:r>
      <w:r w:rsidR="00D7033A" w:rsidRPr="000F551D">
        <w:t xml:space="preserve">SOA </w:t>
      </w:r>
      <w:r w:rsidRPr="000F551D">
        <w:t xml:space="preserve">jobs from code running outside of Windows Azure, you need to set the </w:t>
      </w:r>
      <w:r w:rsidR="00D7033A" w:rsidRPr="000F551D">
        <w:t>Session</w:t>
      </w:r>
      <w:r w:rsidRPr="000F551D">
        <w:t xml:space="preserve"> object to use </w:t>
      </w:r>
      <w:r w:rsidR="00780128">
        <w:t xml:space="preserve">the </w:t>
      </w:r>
      <w:r w:rsidR="00877969" w:rsidRPr="000F551D">
        <w:t>WebA</w:t>
      </w:r>
      <w:r w:rsidR="00877969">
        <w:t>PI</w:t>
      </w:r>
      <w:r w:rsidR="00877969" w:rsidRPr="000F551D">
        <w:t xml:space="preserve"> </w:t>
      </w:r>
      <w:r w:rsidR="00D7033A" w:rsidRPr="000F551D">
        <w:t xml:space="preserve">transport scheme </w:t>
      </w:r>
      <w:r w:rsidRPr="000F551D">
        <w:t>instead of the default TCP communication, as shown in the following code snippet:</w:t>
      </w:r>
    </w:p>
    <w:p w:rsidR="00993D1B" w:rsidRPr="000F551D" w:rsidRDefault="002D7725" w:rsidP="00D7033A">
      <w:pPr>
        <w:pStyle w:val="ppCodeLanguageIndent"/>
      </w:pPr>
      <w:r w:rsidRPr="000F551D">
        <w:t>C#</w:t>
      </w:r>
    </w:p>
    <w:p w:rsidR="00D7033A" w:rsidRPr="000F551D" w:rsidRDefault="00D7033A" w:rsidP="00D7033A">
      <w:pPr>
        <w:pStyle w:val="ppCodeIndent"/>
        <w:spacing w:after="0"/>
        <w:ind w:left="720"/>
        <w:rPr>
          <w:color w:val="000000"/>
        </w:rPr>
      </w:pPr>
      <w:r w:rsidRPr="000F551D">
        <w:rPr>
          <w:color w:val="0000FF"/>
        </w:rPr>
        <w:t>var</w:t>
      </w:r>
      <w:r w:rsidRPr="000F551D">
        <w:rPr>
          <w:color w:val="000000"/>
        </w:rPr>
        <w:t> info = </w:t>
      </w:r>
      <w:r w:rsidRPr="000F551D">
        <w:rPr>
          <w:color w:val="0000FF"/>
        </w:rPr>
        <w:t>new</w:t>
      </w:r>
      <w:r w:rsidRPr="000F551D">
        <w:rPr>
          <w:color w:val="000000"/>
        </w:rPr>
        <w:t> </w:t>
      </w:r>
      <w:proofErr w:type="spellStart"/>
      <w:r w:rsidRPr="000F551D">
        <w:rPr>
          <w:color w:val="2B91AF"/>
        </w:rPr>
        <w:t>SessionStartInfo</w:t>
      </w:r>
      <w:proofErr w:type="spellEnd"/>
      <w:r w:rsidRPr="000F551D">
        <w:rPr>
          <w:color w:val="000000"/>
        </w:rPr>
        <w:t>(</w:t>
      </w:r>
      <w:r w:rsidRPr="000F551D">
        <w:t>"</w:t>
      </w:r>
      <w:proofErr w:type="spellStart"/>
      <w:r w:rsidRPr="000F551D">
        <w:t>HeadNodeName</w:t>
      </w:r>
      <w:proofErr w:type="spellEnd"/>
      <w:r w:rsidRPr="000F551D">
        <w:t>"</w:t>
      </w:r>
      <w:r w:rsidRPr="000F551D">
        <w:rPr>
          <w:color w:val="000000"/>
        </w:rPr>
        <w:t>, </w:t>
      </w:r>
      <w:r w:rsidRPr="000F551D">
        <w:t>"</w:t>
      </w:r>
      <w:proofErr w:type="spellStart"/>
      <w:r w:rsidRPr="000F551D">
        <w:t>ServiceName</w:t>
      </w:r>
      <w:proofErr w:type="spellEnd"/>
      <w:r w:rsidRPr="000F551D">
        <w:t>"</w:t>
      </w:r>
      <w:r w:rsidRPr="000F551D">
        <w:rPr>
          <w:color w:val="000000"/>
        </w:rPr>
        <w:t>);</w:t>
      </w:r>
    </w:p>
    <w:p w:rsidR="00D7033A" w:rsidRPr="000F551D" w:rsidRDefault="00D7033A" w:rsidP="00D7033A">
      <w:pPr>
        <w:pStyle w:val="ppCodeIndent"/>
        <w:spacing w:after="0"/>
        <w:ind w:left="720"/>
        <w:rPr>
          <w:color w:val="000000"/>
        </w:rPr>
      </w:pPr>
      <w:r w:rsidRPr="000F551D">
        <w:rPr>
          <w:color w:val="008000"/>
        </w:rPr>
        <w:t>// Configure session properties using the SessionStartInfo</w:t>
      </w:r>
    </w:p>
    <w:p w:rsidR="00D7033A" w:rsidRPr="000F551D" w:rsidRDefault="00D7033A" w:rsidP="00D7033A">
      <w:pPr>
        <w:pStyle w:val="ppCodeIndent"/>
        <w:spacing w:after="0"/>
        <w:ind w:left="720"/>
        <w:rPr>
          <w:color w:val="000000"/>
        </w:rPr>
      </w:pPr>
      <w:r w:rsidRPr="000F551D">
        <w:rPr>
          <w:color w:val="008000"/>
        </w:rPr>
        <w:t>// ...</w:t>
      </w:r>
    </w:p>
    <w:p w:rsidR="00D7033A" w:rsidRPr="000F551D" w:rsidRDefault="00D7033A" w:rsidP="00877969">
      <w:pPr>
        <w:pStyle w:val="ppCodeIndent"/>
        <w:spacing w:after="0"/>
        <w:ind w:left="720"/>
        <w:rPr>
          <w:rFonts w:eastAsiaTheme="minorHAnsi" w:cs="Consolas"/>
          <w:b/>
          <w:bCs/>
          <w:szCs w:val="20"/>
          <w:lang w:bidi="he-IL"/>
        </w:rPr>
      </w:pPr>
    </w:p>
    <w:p w:rsidR="00D7033A" w:rsidRPr="000F551D" w:rsidRDefault="00D7033A">
      <w:pPr>
        <w:pStyle w:val="ppCodeIndent"/>
        <w:spacing w:after="0"/>
        <w:ind w:left="720"/>
        <w:rPr>
          <w:color w:val="000000"/>
        </w:rPr>
      </w:pPr>
      <w:r w:rsidRPr="000F551D">
        <w:rPr>
          <w:color w:val="008000"/>
        </w:rPr>
        <w:t>// Configure the transport t</w:t>
      </w:r>
      <w:r w:rsidR="00BD556C" w:rsidRPr="000F551D">
        <w:rPr>
          <w:color w:val="008000"/>
        </w:rPr>
        <w:t>o work from outside Windows Azure</w:t>
      </w:r>
    </w:p>
    <w:p w:rsidR="00D7033A" w:rsidRPr="00877969" w:rsidRDefault="00D7033A" w:rsidP="00877969">
      <w:pPr>
        <w:pStyle w:val="ppCodeIndent"/>
        <w:spacing w:after="0"/>
        <w:ind w:left="720"/>
        <w:rPr>
          <w:rFonts w:eastAsiaTheme="minorHAnsi" w:cs="Consolas"/>
          <w:b/>
          <w:bCs/>
          <w:szCs w:val="20"/>
          <w:lang w:bidi="he-IL"/>
        </w:rPr>
      </w:pPr>
      <w:proofErr w:type="spellStart"/>
      <w:r w:rsidRPr="00877969">
        <w:rPr>
          <w:rFonts w:eastAsiaTheme="minorHAnsi" w:cs="Consolas"/>
          <w:b/>
          <w:bCs/>
          <w:szCs w:val="20"/>
          <w:lang w:bidi="he-IL"/>
        </w:rPr>
        <w:t>info.TransportScheme</w:t>
      </w:r>
      <w:proofErr w:type="spellEnd"/>
      <w:r w:rsidRPr="00877969">
        <w:rPr>
          <w:rFonts w:eastAsiaTheme="minorHAnsi" w:cs="Consolas"/>
          <w:b/>
          <w:bCs/>
          <w:szCs w:val="20"/>
          <w:lang w:bidi="he-IL"/>
        </w:rPr>
        <w:t xml:space="preserve"> = </w:t>
      </w:r>
      <w:proofErr w:type="spellStart"/>
      <w:r w:rsidRPr="00877969">
        <w:rPr>
          <w:rFonts w:eastAsiaTheme="minorHAnsi" w:cs="Consolas"/>
          <w:b/>
          <w:bCs/>
          <w:color w:val="2B91AF"/>
          <w:szCs w:val="20"/>
          <w:lang w:bidi="he-IL"/>
        </w:rPr>
        <w:t>TransportScheme</w:t>
      </w:r>
      <w:r w:rsidRPr="00877969">
        <w:rPr>
          <w:rFonts w:eastAsiaTheme="minorHAnsi" w:cs="Consolas"/>
          <w:b/>
          <w:bCs/>
          <w:szCs w:val="20"/>
          <w:lang w:bidi="he-IL"/>
        </w:rPr>
        <w:t>.WebAPI</w:t>
      </w:r>
      <w:proofErr w:type="spellEnd"/>
      <w:r w:rsidRPr="00877969">
        <w:rPr>
          <w:rFonts w:eastAsiaTheme="minorHAnsi" w:cs="Consolas"/>
          <w:b/>
          <w:bCs/>
          <w:szCs w:val="20"/>
          <w:lang w:bidi="he-IL"/>
        </w:rPr>
        <w:t>;</w:t>
      </w:r>
    </w:p>
    <w:p w:rsidR="00D7033A" w:rsidRPr="00877969" w:rsidRDefault="00D7033A" w:rsidP="00D7033A">
      <w:pPr>
        <w:pStyle w:val="ppCodeIndent"/>
        <w:spacing w:after="0"/>
        <w:ind w:left="720"/>
        <w:rPr>
          <w:color w:val="000000"/>
        </w:rPr>
      </w:pPr>
    </w:p>
    <w:p w:rsidR="00D7033A" w:rsidRPr="000F551D" w:rsidRDefault="00D7033A" w:rsidP="00D7033A">
      <w:pPr>
        <w:pStyle w:val="ppCodeIndent"/>
        <w:spacing w:after="0"/>
        <w:ind w:left="720"/>
        <w:rPr>
          <w:color w:val="000000"/>
        </w:rPr>
      </w:pPr>
      <w:r w:rsidRPr="000F551D">
        <w:rPr>
          <w:color w:val="2B91AF"/>
        </w:rPr>
        <w:t>Session</w:t>
      </w:r>
      <w:r w:rsidRPr="000F551D">
        <w:rPr>
          <w:color w:val="000000"/>
        </w:rPr>
        <w:t> </w:t>
      </w:r>
      <w:proofErr w:type="spellStart"/>
      <w:r w:rsidRPr="000F551D">
        <w:rPr>
          <w:color w:val="000000"/>
        </w:rPr>
        <w:t>session</w:t>
      </w:r>
      <w:proofErr w:type="spellEnd"/>
      <w:r w:rsidRPr="000F551D">
        <w:rPr>
          <w:color w:val="000000"/>
        </w:rPr>
        <w:t> = </w:t>
      </w:r>
      <w:proofErr w:type="spellStart"/>
      <w:r w:rsidRPr="000F551D">
        <w:rPr>
          <w:color w:val="2B91AF"/>
        </w:rPr>
        <w:t>Session</w:t>
      </w:r>
      <w:r w:rsidRPr="000F551D">
        <w:rPr>
          <w:color w:val="000000"/>
        </w:rPr>
        <w:t>.CreateSession</w:t>
      </w:r>
      <w:proofErr w:type="spellEnd"/>
      <w:r w:rsidRPr="000F551D">
        <w:rPr>
          <w:color w:val="000000"/>
        </w:rPr>
        <w:t>(info);</w:t>
      </w:r>
    </w:p>
    <w:p w:rsidR="00993D1B" w:rsidRPr="000F551D" w:rsidRDefault="00993D1B"/>
    <w:p w:rsidR="00D7033A" w:rsidRPr="00877969" w:rsidRDefault="00D7033A" w:rsidP="00877969">
      <w:pPr>
        <w:pStyle w:val="ppNoteIndent"/>
        <w:rPr>
          <w:b/>
          <w:bCs/>
        </w:rPr>
      </w:pPr>
      <w:r w:rsidRPr="00877969">
        <w:rPr>
          <w:b/>
          <w:bCs/>
        </w:rPr>
        <w:t>Note</w:t>
      </w:r>
      <w:r w:rsidRPr="000F551D">
        <w:t>:</w:t>
      </w:r>
      <w:r w:rsidRPr="00877969">
        <w:rPr>
          <w:b/>
          <w:bCs/>
        </w:rPr>
        <w:t xml:space="preserve"> </w:t>
      </w:r>
      <w:r w:rsidRPr="00877969">
        <w:t>When</w:t>
      </w:r>
      <w:r w:rsidRPr="000F551D">
        <w:rPr>
          <w:b/>
          <w:bCs/>
        </w:rPr>
        <w:t xml:space="preserve"> </w:t>
      </w:r>
      <w:r w:rsidRPr="000F551D">
        <w:t xml:space="preserve">submitting jobs in code from within the Windows Azure cluster, you can use either the </w:t>
      </w:r>
      <w:r w:rsidRPr="00877969">
        <w:rPr>
          <w:b/>
          <w:bCs/>
        </w:rPr>
        <w:t>WebAPI</w:t>
      </w:r>
      <w:r w:rsidRPr="000F551D">
        <w:t xml:space="preserve"> or the default </w:t>
      </w:r>
      <w:proofErr w:type="spellStart"/>
      <w:r w:rsidR="00877969" w:rsidRPr="00877969">
        <w:rPr>
          <w:b/>
          <w:bCs/>
        </w:rPr>
        <w:t>NetT</w:t>
      </w:r>
      <w:r w:rsidR="00877969">
        <w:rPr>
          <w:b/>
          <w:bCs/>
        </w:rPr>
        <w:t>CP</w:t>
      </w:r>
      <w:proofErr w:type="spellEnd"/>
      <w:r w:rsidR="00877969" w:rsidRPr="000F551D">
        <w:t xml:space="preserve"> </w:t>
      </w:r>
      <w:r w:rsidRPr="000F551D">
        <w:t>scheme.</w:t>
      </w:r>
    </w:p>
    <w:p w:rsidR="00E8030A" w:rsidRPr="000F551D" w:rsidRDefault="00625704" w:rsidP="00877969">
      <w:pPr>
        <w:pStyle w:val="ListParagraph"/>
        <w:numPr>
          <w:ilvl w:val="0"/>
          <w:numId w:val="75"/>
        </w:numPr>
      </w:pPr>
      <w:r w:rsidRPr="000F551D">
        <w:t xml:space="preserve">To use </w:t>
      </w:r>
      <w:r w:rsidR="00E8030A" w:rsidRPr="000F551D">
        <w:t xml:space="preserve">the </w:t>
      </w:r>
      <w:r w:rsidR="00C21C63">
        <w:t xml:space="preserve">HPC </w:t>
      </w:r>
      <w:r w:rsidR="00E8030A" w:rsidRPr="000F551D">
        <w:t>Job Manager and</w:t>
      </w:r>
      <w:r w:rsidRPr="000F551D">
        <w:t xml:space="preserve"> the Job command-line utility, you first need to connect to your Windows Azure head node through the Management Portal.</w:t>
      </w:r>
      <w:r w:rsidR="00E8030A" w:rsidRPr="000F551D">
        <w:t xml:space="preserve"> Refer to the instructions specified </w:t>
      </w:r>
      <w:r w:rsidR="00107140">
        <w:t>under</w:t>
      </w:r>
      <w:r w:rsidR="004F3225">
        <w:t xml:space="preserve"> </w:t>
      </w:r>
      <w:hyperlink r:id="rId127" w:anchor="BKMK_validate" w:history="1">
        <w:r w:rsidR="00E8030A" w:rsidRPr="000F551D">
          <w:rPr>
            <w:rStyle w:val="Hyperlink"/>
          </w:rPr>
          <w:t>Step 4. Validate the Deployment</w:t>
        </w:r>
      </w:hyperlink>
      <w:r w:rsidR="00E8030A" w:rsidRPr="000F551D">
        <w:t xml:space="preserve"> </w:t>
      </w:r>
      <w:r w:rsidR="00107140">
        <w:t>in</w:t>
      </w:r>
      <w:r w:rsidR="00E8030A" w:rsidRPr="000F551D">
        <w:t xml:space="preserve"> the </w:t>
      </w:r>
      <w:hyperlink r:id="rId128" w:history="1">
        <w:r w:rsidR="00E8030A" w:rsidRPr="000F551D">
          <w:rPr>
            <w:rStyle w:val="Hyperlink"/>
          </w:rPr>
          <w:t>Steps to Configure and Publish the Sample Applications</w:t>
        </w:r>
      </w:hyperlink>
      <w:r w:rsidR="00E8030A" w:rsidRPr="000F551D">
        <w:t xml:space="preserve"> article on MSDN.</w:t>
      </w:r>
    </w:p>
    <w:p w:rsidR="00E4403F" w:rsidRPr="000F551D" w:rsidRDefault="00E4403F">
      <w:r w:rsidRPr="000F551D">
        <w:t xml:space="preserve">In addition to the Job Manager, the command-line Job </w:t>
      </w:r>
      <w:r w:rsidR="00625704" w:rsidRPr="000F551D">
        <w:t>utility,</w:t>
      </w:r>
      <w:r w:rsidRPr="000F551D">
        <w:t xml:space="preserve"> and submitting </w:t>
      </w:r>
      <w:r w:rsidR="00625704" w:rsidRPr="000F551D">
        <w:t xml:space="preserve">jobs </w:t>
      </w:r>
      <w:r w:rsidRPr="000F551D">
        <w:t>using code, you can use the Windows Azure HPC Scheduler Web Portal to submit jobs.</w:t>
      </w:r>
      <w:r w:rsidR="00E8030A" w:rsidRPr="000F551D">
        <w:t xml:space="preserve"> For information on how to connect to the web portal and how to use it to submit and monitor jobs, refer to the </w:t>
      </w:r>
      <w:r w:rsidR="00125E94">
        <w:t>“</w:t>
      </w:r>
      <w:r w:rsidR="00E8030A" w:rsidRPr="00125E94">
        <w:t>Connect to the Windows Azure HPC Scheduler Web Portal</w:t>
      </w:r>
      <w:r w:rsidR="00125E94">
        <w:t>”</w:t>
      </w:r>
      <w:r w:rsidRPr="00125E94">
        <w:t xml:space="preserve"> </w:t>
      </w:r>
      <w:r w:rsidR="00E8030A" w:rsidRPr="000F551D">
        <w:t xml:space="preserve">topic in the </w:t>
      </w:r>
      <w:hyperlink r:id="rId129" w:history="1">
        <w:r w:rsidR="00E8030A" w:rsidRPr="000F551D">
          <w:rPr>
            <w:rStyle w:val="Hyperlink"/>
          </w:rPr>
          <w:t>Steps to Configure and Publish the Sample Applications</w:t>
        </w:r>
      </w:hyperlink>
      <w:r w:rsidR="00E8030A" w:rsidRPr="000F551D">
        <w:t xml:space="preserve"> article on MSDN.</w:t>
      </w:r>
    </w:p>
    <w:p w:rsidR="00A448D3" w:rsidRPr="000F551D" w:rsidRDefault="00A448D3" w:rsidP="008D7B44">
      <w:r w:rsidRPr="000F551D">
        <w:br w:type="page"/>
      </w:r>
    </w:p>
    <w:bookmarkStart w:id="69" w:name="_Toc322515462" w:displacedByCustomXml="next"/>
    <w:sdt>
      <w:sdtPr>
        <w:id w:val="-40749516"/>
        <w:placeholder>
          <w:docPart w:val="DefaultPlaceholder_1082065158"/>
        </w:placeholder>
        <w:text/>
      </w:sdtPr>
      <w:sdtEndPr/>
      <w:sdtContent>
        <w:p w:rsidR="00737F63" w:rsidRPr="000F551D" w:rsidRDefault="00241751" w:rsidP="00241751">
          <w:pPr>
            <w:pStyle w:val="ppTopic"/>
          </w:pPr>
          <w:r w:rsidRPr="000F551D">
            <w:t>Conclusion</w:t>
          </w:r>
        </w:p>
      </w:sdtContent>
    </w:sdt>
    <w:bookmarkEnd w:id="69" w:displacedByCustomXml="prev"/>
    <w:p w:rsidR="00241751" w:rsidRPr="001A3396" w:rsidRDefault="00AA1EE1" w:rsidP="00DF3416">
      <w:pPr>
        <w:pStyle w:val="ppBodyText"/>
      </w:pPr>
      <w:r w:rsidRPr="000F551D">
        <w:t xml:space="preserve">With the integration of Windows HPC Server 2008 R2 </w:t>
      </w:r>
      <w:r w:rsidRPr="001A3396">
        <w:t>SP</w:t>
      </w:r>
      <w:r w:rsidR="001E2F7B" w:rsidRPr="001A3396">
        <w:t>3</w:t>
      </w:r>
      <w:r w:rsidRPr="001A3396">
        <w:t xml:space="preserve"> and Windows Azure, new options </w:t>
      </w:r>
      <w:r w:rsidR="005F587C" w:rsidRPr="001A3396">
        <w:t xml:space="preserve">are available </w:t>
      </w:r>
      <w:r w:rsidRPr="001A3396">
        <w:t xml:space="preserve">for businesses to plan their </w:t>
      </w:r>
      <w:r w:rsidR="00982C95" w:rsidRPr="001A3396">
        <w:t xml:space="preserve">HPC </w:t>
      </w:r>
      <w:r w:rsidRPr="001A3396">
        <w:t xml:space="preserve">cluster and </w:t>
      </w:r>
      <w:r w:rsidR="00982C95" w:rsidRPr="001A3396">
        <w:t xml:space="preserve">improve the ability to </w:t>
      </w:r>
      <w:r w:rsidRPr="001A3396">
        <w:t xml:space="preserve">scale their computational needs. With Windows Azure, businesses today can choose </w:t>
      </w:r>
      <w:r w:rsidRPr="001A3396">
        <w:rPr>
          <w:lang w:bidi="he-IL"/>
        </w:rPr>
        <w:t xml:space="preserve">between </w:t>
      </w:r>
      <w:r w:rsidRPr="001A3396">
        <w:t>having large</w:t>
      </w:r>
      <w:r w:rsidR="00125E94" w:rsidRPr="001A3396">
        <w:t>,</w:t>
      </w:r>
      <w:r w:rsidRPr="001A3396">
        <w:t xml:space="preserve"> on-premises clusters and scaling them to the cloud when necessary</w:t>
      </w:r>
      <w:r w:rsidR="00982C95" w:rsidRPr="001A3396">
        <w:t xml:space="preserve"> (also known as the Windows Azure burst scenario)</w:t>
      </w:r>
      <w:r w:rsidR="00125E94" w:rsidRPr="001A3396">
        <w:t>;</w:t>
      </w:r>
      <w:r w:rsidRPr="001A3396">
        <w:t xml:space="preserve"> having no on-premises </w:t>
      </w:r>
      <w:r w:rsidR="00C21C63" w:rsidRPr="001A3396">
        <w:t xml:space="preserve">compute nodes </w:t>
      </w:r>
      <w:r w:rsidR="00DF3416" w:rsidRPr="001A3396">
        <w:t>and</w:t>
      </w:r>
      <w:r w:rsidRPr="001A3396">
        <w:t xml:space="preserve"> placing all computational nodes in the cloud</w:t>
      </w:r>
      <w:r w:rsidR="00125E94" w:rsidRPr="001A3396">
        <w:t>;</w:t>
      </w:r>
      <w:r w:rsidR="00DD2F6C" w:rsidRPr="001A3396">
        <w:t xml:space="preserve"> and</w:t>
      </w:r>
      <w:r w:rsidR="00125E94" w:rsidRPr="001A3396">
        <w:t>,</w:t>
      </w:r>
      <w:r w:rsidR="00DD2F6C" w:rsidRPr="001A3396">
        <w:t xml:space="preserve"> with the Windows Azure HPC Scheduler</w:t>
      </w:r>
      <w:r w:rsidR="00125E94" w:rsidRPr="001A3396">
        <w:t>,</w:t>
      </w:r>
      <w:r w:rsidR="00DD2F6C" w:rsidRPr="001A3396">
        <w:t xml:space="preserve"> even </w:t>
      </w:r>
      <w:r w:rsidR="00982C95" w:rsidRPr="001A3396">
        <w:t>mov</w:t>
      </w:r>
      <w:r w:rsidR="00125E94" w:rsidRPr="001A3396">
        <w:t>ing</w:t>
      </w:r>
      <w:r w:rsidR="00982C95" w:rsidRPr="001A3396">
        <w:t xml:space="preserve"> </w:t>
      </w:r>
      <w:r w:rsidR="00125E94" w:rsidRPr="001A3396">
        <w:t xml:space="preserve">the </w:t>
      </w:r>
      <w:r w:rsidR="00982C95" w:rsidRPr="001A3396">
        <w:t xml:space="preserve">head node to Windows Azure, </w:t>
      </w:r>
      <w:r w:rsidR="00DF3416" w:rsidRPr="001A3396">
        <w:t>thus being released</w:t>
      </w:r>
      <w:r w:rsidR="00125E94" w:rsidRPr="001A3396">
        <w:t xml:space="preserve"> </w:t>
      </w:r>
      <w:r w:rsidR="00982C95" w:rsidRPr="001A3396">
        <w:t>completely from having to manage on-premises clusters.</w:t>
      </w:r>
    </w:p>
    <w:p w:rsidR="000C7308" w:rsidRPr="000F551D" w:rsidRDefault="000C7308" w:rsidP="00DF3416">
      <w:pPr>
        <w:pStyle w:val="ppBodyText"/>
      </w:pPr>
      <w:r w:rsidRPr="001A3396">
        <w:t>When it comes to developing the application</w:t>
      </w:r>
      <w:r w:rsidR="00222D52" w:rsidRPr="001A3396">
        <w:t>s</w:t>
      </w:r>
      <w:r w:rsidRPr="001A3396">
        <w:t xml:space="preserve"> that will be deployed to the cloud, Windows HPC Server 2008 R2 SP</w:t>
      </w:r>
      <w:r w:rsidR="001E2F7B" w:rsidRPr="001A3396">
        <w:t>3</w:t>
      </w:r>
      <w:r w:rsidRPr="001A3396">
        <w:t xml:space="preserve"> </w:t>
      </w:r>
      <w:r w:rsidR="00DD2F6C" w:rsidRPr="001A3396">
        <w:t xml:space="preserve">and the Windows Azure HPC Scheduler </w:t>
      </w:r>
      <w:r w:rsidRPr="001A3396">
        <w:t>offer several programming</w:t>
      </w:r>
      <w:r w:rsidRPr="000F551D">
        <w:t xml:space="preserve"> models you can choose from, such as the parametric sweep model, </w:t>
      </w:r>
      <w:r w:rsidR="00F25A4E" w:rsidRPr="000F551D">
        <w:t xml:space="preserve">the MPI model, </w:t>
      </w:r>
      <w:r w:rsidRPr="000F551D">
        <w:t xml:space="preserve">the SOA model, and the Excel </w:t>
      </w:r>
      <w:r w:rsidR="00222D52" w:rsidRPr="000F551D">
        <w:t>UDF model</w:t>
      </w:r>
      <w:r w:rsidR="00B02EE3" w:rsidRPr="000F551D">
        <w:t>. Each model has its advantages, allowing you to decide which is more suitable for your needs.</w:t>
      </w:r>
      <w:r w:rsidR="00222D52" w:rsidRPr="000F551D">
        <w:t xml:space="preserve"> </w:t>
      </w:r>
    </w:p>
    <w:p w:rsidR="00AA1EE1" w:rsidRPr="000F551D" w:rsidRDefault="00C21C63" w:rsidP="00BF3371">
      <w:pPr>
        <w:pStyle w:val="ppBodyText"/>
      </w:pPr>
      <w:r>
        <w:t>However,</w:t>
      </w:r>
      <w:r w:rsidRPr="000F551D">
        <w:t xml:space="preserve"> </w:t>
      </w:r>
      <w:r w:rsidR="00AA1EE1" w:rsidRPr="000F551D">
        <w:t xml:space="preserve">this new opportunity </w:t>
      </w:r>
      <w:r w:rsidR="005F587C" w:rsidRPr="000F551D">
        <w:t xml:space="preserve">requires some work by developers and cluster </w:t>
      </w:r>
      <w:r w:rsidR="00932B07" w:rsidRPr="000F551D">
        <w:t>administrators</w:t>
      </w:r>
      <w:r w:rsidR="00AA1EE1" w:rsidRPr="000F551D">
        <w:t xml:space="preserve">. Scaling application to the cloud </w:t>
      </w:r>
      <w:r w:rsidR="005F587C" w:rsidRPr="000F551D">
        <w:t xml:space="preserve">requires </w:t>
      </w:r>
      <w:r w:rsidR="00982C95" w:rsidRPr="000F551D">
        <w:t>preparation and</w:t>
      </w:r>
      <w:r w:rsidR="005F587C" w:rsidRPr="000F551D">
        <w:t xml:space="preserve"> a basic</w:t>
      </w:r>
      <w:r w:rsidR="00982C95" w:rsidRPr="000F551D">
        <w:t xml:space="preserve"> understanding of </w:t>
      </w:r>
      <w:r w:rsidR="005F587C" w:rsidRPr="000F551D">
        <w:t>how</w:t>
      </w:r>
      <w:r w:rsidR="00BF3371" w:rsidRPr="000F551D">
        <w:t xml:space="preserve"> the cloud</w:t>
      </w:r>
      <w:r w:rsidR="005F587C" w:rsidRPr="000F551D">
        <w:t xml:space="preserve"> works</w:t>
      </w:r>
      <w:r w:rsidR="00BF3371" w:rsidRPr="000F551D">
        <w:t>. One of the biggest decisions w</w:t>
      </w:r>
      <w:r w:rsidR="00AA1EE1" w:rsidRPr="000F551D">
        <w:t>hen moving applications from local nodes to Windows Azure nodes</w:t>
      </w:r>
      <w:r w:rsidR="00982C95" w:rsidRPr="000F551D">
        <w:t xml:space="preserve"> </w:t>
      </w:r>
      <w:r w:rsidR="00BF3371" w:rsidRPr="000F551D">
        <w:t>is</w:t>
      </w:r>
      <w:r w:rsidR="00982C95" w:rsidRPr="000F551D">
        <w:t xml:space="preserve"> where the data is stored (local vs. cloud), h</w:t>
      </w:r>
      <w:r w:rsidR="008237CB" w:rsidRPr="000F551D">
        <w:t>ow it is stored (SQL</w:t>
      </w:r>
      <w:r>
        <w:t xml:space="preserve"> Azure</w:t>
      </w:r>
      <w:r w:rsidR="008237CB" w:rsidRPr="000F551D">
        <w:t>, blobs, etc.</w:t>
      </w:r>
      <w:r w:rsidR="00982C95" w:rsidRPr="000F551D">
        <w:t xml:space="preserve">), and how to access it in a way that </w:t>
      </w:r>
      <w:r w:rsidR="005F587C" w:rsidRPr="000F551D">
        <w:t xml:space="preserve">is appropriate for the bandwidth of </w:t>
      </w:r>
      <w:r w:rsidR="00982C95" w:rsidRPr="000F551D">
        <w:t>your network</w:t>
      </w:r>
      <w:r w:rsidR="00AA1EE1" w:rsidRPr="000F551D">
        <w:t xml:space="preserve">. </w:t>
      </w:r>
    </w:p>
    <w:p w:rsidR="00BF592F" w:rsidRPr="000F551D" w:rsidRDefault="005F587C" w:rsidP="008D7B44">
      <w:pPr>
        <w:pStyle w:val="ppBodyText"/>
      </w:pPr>
      <w:r w:rsidRPr="000F551D">
        <w:t xml:space="preserve">After </w:t>
      </w:r>
      <w:r w:rsidR="00BF592F" w:rsidRPr="000F551D">
        <w:t xml:space="preserve">the application is ready, </w:t>
      </w:r>
      <w:r w:rsidRPr="000F551D">
        <w:t xml:space="preserve">you can </w:t>
      </w:r>
      <w:r w:rsidR="00BF592F" w:rsidRPr="000F551D">
        <w:t>deploy it to the HPC cluster</w:t>
      </w:r>
      <w:r w:rsidRPr="000F551D">
        <w:t xml:space="preserve">. With some preparation, the job submission </w:t>
      </w:r>
      <w:r w:rsidR="00E36EAC" w:rsidRPr="000F551D">
        <w:t>will remain the same</w:t>
      </w:r>
      <w:r w:rsidRPr="000F551D">
        <w:t xml:space="preserve"> or require minimal modification for the end user</w:t>
      </w:r>
      <w:r w:rsidR="00A27FD9" w:rsidRPr="000F551D">
        <w:t xml:space="preserve">, whether you are </w:t>
      </w:r>
      <w:r w:rsidR="00BF592F" w:rsidRPr="000F551D">
        <w:t xml:space="preserve">deploying </w:t>
      </w:r>
      <w:r w:rsidR="00A27FD9" w:rsidRPr="000F551D">
        <w:t xml:space="preserve">to </w:t>
      </w:r>
      <w:r w:rsidR="00BF592F" w:rsidRPr="000F551D">
        <w:t xml:space="preserve">on-premises nodes, Windows Azure nodes, or a mixed environment of </w:t>
      </w:r>
      <w:r w:rsidR="00A27FD9" w:rsidRPr="000F551D">
        <w:t xml:space="preserve">the </w:t>
      </w:r>
      <w:r w:rsidR="0081475F">
        <w:t>two</w:t>
      </w:r>
      <w:r w:rsidR="00BF592F" w:rsidRPr="000F551D">
        <w:t>.</w:t>
      </w:r>
    </w:p>
    <w:p w:rsidR="00A27FD9" w:rsidRPr="000F551D" w:rsidRDefault="00A27FD9" w:rsidP="008D7B44">
      <w:pPr>
        <w:pStyle w:val="ppBodyText"/>
      </w:pPr>
    </w:p>
    <w:p w:rsidR="00241751" w:rsidRPr="000F551D" w:rsidRDefault="00241751" w:rsidP="008D7B44">
      <w:pPr>
        <w:pStyle w:val="ppBodyText"/>
      </w:pPr>
    </w:p>
    <w:p w:rsidR="00737F63" w:rsidRPr="000F551D" w:rsidRDefault="00737F63" w:rsidP="00737F63">
      <w:pPr>
        <w:spacing w:after="200"/>
        <w:rPr>
          <w:rFonts w:asciiTheme="majorHAnsi" w:eastAsiaTheme="majorEastAsia" w:hAnsiTheme="majorHAnsi" w:cstheme="majorBidi"/>
          <w:color w:val="17365D" w:themeColor="text2" w:themeShade="BF"/>
          <w:spacing w:val="5"/>
          <w:kern w:val="28"/>
          <w:sz w:val="52"/>
          <w:szCs w:val="52"/>
        </w:rPr>
      </w:pPr>
      <w:r w:rsidRPr="000F551D">
        <w:br w:type="page"/>
      </w:r>
    </w:p>
    <w:p w:rsidR="00737F63" w:rsidRPr="000F551D" w:rsidRDefault="00737F63" w:rsidP="00737F63">
      <w:pPr>
        <w:pStyle w:val="ppTopic"/>
        <w:tabs>
          <w:tab w:val="right" w:pos="9360"/>
        </w:tabs>
      </w:pPr>
      <w:bookmarkStart w:id="70" w:name="_Toc289981709"/>
      <w:bookmarkStart w:id="71" w:name="_Toc322515463"/>
      <w:r w:rsidRPr="000F551D">
        <w:t>Additional References</w:t>
      </w:r>
      <w:bookmarkEnd w:id="70"/>
      <w:bookmarkEnd w:id="71"/>
      <w:r w:rsidRPr="000F551D">
        <w:t xml:space="preserve"> </w:t>
      </w:r>
      <w:r w:rsidRPr="000F551D">
        <w:tab/>
      </w:r>
    </w:p>
    <w:p w:rsidR="00737F63" w:rsidRPr="000F551D" w:rsidRDefault="00A71C26" w:rsidP="00737F63">
      <w:pPr>
        <w:pStyle w:val="ppBulletList"/>
        <w:numPr>
          <w:ilvl w:val="1"/>
          <w:numId w:val="30"/>
        </w:numPr>
        <w:rPr>
          <w:lang w:bidi="he-IL"/>
        </w:rPr>
      </w:pPr>
      <w:hyperlink r:id="rId130" w:history="1">
        <w:r w:rsidR="002A26EB" w:rsidRPr="000F551D">
          <w:rPr>
            <w:rStyle w:val="Hyperlink"/>
          </w:rPr>
          <w:t>What's New in Windows HPC Server 2008 R2 SP3</w:t>
        </w:r>
      </w:hyperlink>
    </w:p>
    <w:p w:rsidR="00737F63" w:rsidRPr="000F551D" w:rsidRDefault="00A71C26" w:rsidP="00737F63">
      <w:pPr>
        <w:pStyle w:val="ppBulletList"/>
        <w:numPr>
          <w:ilvl w:val="1"/>
          <w:numId w:val="30"/>
        </w:numPr>
        <w:rPr>
          <w:lang w:bidi="he-IL"/>
        </w:rPr>
      </w:pPr>
      <w:hyperlink r:id="rId131" w:history="1">
        <w:r w:rsidR="00737F63" w:rsidRPr="000F551D">
          <w:rPr>
            <w:rStyle w:val="Hyperlink"/>
          </w:rPr>
          <w:t>Compatibility of Windows HPC Server 2008 R2 with Previous Versions of Windows HPC Server</w:t>
        </w:r>
      </w:hyperlink>
    </w:p>
    <w:p w:rsidR="00737F63" w:rsidRPr="000F551D" w:rsidRDefault="00A71C26" w:rsidP="00737F63">
      <w:pPr>
        <w:pStyle w:val="ppBulletList"/>
        <w:numPr>
          <w:ilvl w:val="1"/>
          <w:numId w:val="30"/>
        </w:numPr>
        <w:rPr>
          <w:rStyle w:val="Hyperlink"/>
        </w:rPr>
      </w:pPr>
      <w:hyperlink r:id="rId132" w:tooltip="Release Notes for Microsoft HPC Pack 2008 R2 Service Pack 1" w:history="1">
        <w:r w:rsidR="002A26EB" w:rsidRPr="000F551D">
          <w:rPr>
            <w:rStyle w:val="Hyperlink"/>
            <w:lang w:bidi="he-IL"/>
          </w:rPr>
          <w:t>Release Notes for Microsoft HPC Pack 2008 R2 Service Pack 3</w:t>
        </w:r>
      </w:hyperlink>
    </w:p>
    <w:p w:rsidR="00737F63" w:rsidRPr="000F551D" w:rsidRDefault="00A71C26" w:rsidP="00737F63">
      <w:pPr>
        <w:pStyle w:val="ppBulletList"/>
        <w:numPr>
          <w:ilvl w:val="1"/>
          <w:numId w:val="30"/>
        </w:numPr>
      </w:pPr>
      <w:hyperlink r:id="rId133" w:history="1">
        <w:r w:rsidR="00737F63" w:rsidRPr="000F551D">
          <w:rPr>
            <w:rStyle w:val="Hyperlink"/>
            <w:lang w:bidi="he-IL"/>
          </w:rPr>
          <w:t xml:space="preserve">Technical </w:t>
        </w:r>
        <w:r w:rsidR="00871B01">
          <w:rPr>
            <w:rStyle w:val="Hyperlink"/>
            <w:lang w:bidi="he-IL"/>
          </w:rPr>
          <w:t>L</w:t>
        </w:r>
        <w:r w:rsidR="00737F63" w:rsidRPr="000F551D">
          <w:rPr>
            <w:rStyle w:val="Hyperlink"/>
            <w:lang w:bidi="he-IL"/>
          </w:rPr>
          <w:t>ibrary for Windows HPC Server 2008 R2</w:t>
        </w:r>
      </w:hyperlink>
      <w:r w:rsidR="00737F63" w:rsidRPr="000F551D">
        <w:rPr>
          <w:lang w:bidi="he-IL"/>
        </w:rPr>
        <w:t xml:space="preserve"> </w:t>
      </w:r>
    </w:p>
    <w:p w:rsidR="00737F63" w:rsidRPr="000F551D" w:rsidRDefault="00A71C26" w:rsidP="00737F63">
      <w:pPr>
        <w:pStyle w:val="ppBulletList"/>
        <w:numPr>
          <w:ilvl w:val="1"/>
          <w:numId w:val="30"/>
        </w:numPr>
        <w:rPr>
          <w:lang w:bidi="he-IL"/>
        </w:rPr>
      </w:pPr>
      <w:hyperlink r:id="rId134" w:history="1">
        <w:r w:rsidR="00737F63" w:rsidRPr="000F551D">
          <w:rPr>
            <w:rStyle w:val="Hyperlink"/>
            <w:lang w:bidi="he-IL"/>
          </w:rPr>
          <w:t>White papers for Windows HPC Server 2008 R2</w:t>
        </w:r>
      </w:hyperlink>
    </w:p>
    <w:p w:rsidR="007B0833" w:rsidRPr="000F551D" w:rsidRDefault="00A71C26" w:rsidP="00737F63">
      <w:pPr>
        <w:pStyle w:val="ppBulletList"/>
        <w:numPr>
          <w:ilvl w:val="1"/>
          <w:numId w:val="30"/>
        </w:numPr>
        <w:rPr>
          <w:lang w:bidi="he-IL"/>
        </w:rPr>
      </w:pPr>
      <w:hyperlink r:id="rId135" w:history="1">
        <w:r w:rsidR="007B0833" w:rsidRPr="000F551D">
          <w:rPr>
            <w:rStyle w:val="Hyperlink"/>
            <w:lang w:bidi="he-IL"/>
          </w:rPr>
          <w:t xml:space="preserve">Using Windows HPC Server 2008 R2 Job </w:t>
        </w:r>
        <w:r w:rsidR="007B0833" w:rsidRPr="000F551D">
          <w:rPr>
            <w:rStyle w:val="Hyperlink"/>
          </w:rPr>
          <w:t>Scheduler</w:t>
        </w:r>
      </w:hyperlink>
    </w:p>
    <w:p w:rsidR="00737F63" w:rsidRPr="000F551D" w:rsidRDefault="00A71C26" w:rsidP="00737F63">
      <w:pPr>
        <w:pStyle w:val="ppBulletList"/>
        <w:numPr>
          <w:ilvl w:val="1"/>
          <w:numId w:val="30"/>
        </w:numPr>
        <w:rPr>
          <w:lang w:bidi="he-IL"/>
        </w:rPr>
      </w:pPr>
      <w:hyperlink r:id="rId136" w:history="1">
        <w:r w:rsidR="00737F63" w:rsidRPr="000F551D">
          <w:rPr>
            <w:rStyle w:val="Hyperlink"/>
            <w:lang w:bidi="he-IL"/>
          </w:rPr>
          <w:t>Windows HPC Server 2008 R2 Resources</w:t>
        </w:r>
      </w:hyperlink>
    </w:p>
    <w:p w:rsidR="002A26EB" w:rsidRPr="000F551D" w:rsidRDefault="00A71C26" w:rsidP="002A26EB">
      <w:pPr>
        <w:pStyle w:val="ppBulletList"/>
        <w:numPr>
          <w:ilvl w:val="1"/>
          <w:numId w:val="30"/>
        </w:numPr>
      </w:pPr>
      <w:hyperlink r:id="rId137" w:history="1">
        <w:r w:rsidR="002A26EB" w:rsidRPr="000F551D">
          <w:rPr>
            <w:rStyle w:val="Hyperlink"/>
          </w:rPr>
          <w:t>HPC Pack 2008 R2 MS-MPI Redistributable Package with Service Pack 3</w:t>
        </w:r>
      </w:hyperlink>
    </w:p>
    <w:p w:rsidR="00737F63" w:rsidRPr="000F551D" w:rsidRDefault="00A71C26" w:rsidP="00737F63">
      <w:pPr>
        <w:pStyle w:val="ppBulletList"/>
        <w:numPr>
          <w:ilvl w:val="1"/>
          <w:numId w:val="30"/>
        </w:numPr>
      </w:pPr>
      <w:hyperlink r:id="rId138" w:history="1">
        <w:r w:rsidR="002A26EB" w:rsidRPr="000F551D">
          <w:rPr>
            <w:rStyle w:val="Hyperlink"/>
          </w:rPr>
          <w:t>HPC Pack 2008 R2 Client Utilities Redistributable Package with Service Pack 3</w:t>
        </w:r>
      </w:hyperlink>
    </w:p>
    <w:p w:rsidR="00737F63" w:rsidRPr="000F551D" w:rsidRDefault="00A71C26" w:rsidP="00737F63">
      <w:pPr>
        <w:pStyle w:val="ppBulletList"/>
        <w:numPr>
          <w:ilvl w:val="1"/>
          <w:numId w:val="30"/>
        </w:numPr>
        <w:rPr>
          <w:rStyle w:val="Hyperlink"/>
          <w:color w:val="auto"/>
          <w:u w:val="none"/>
        </w:rPr>
      </w:pPr>
      <w:hyperlink r:id="rId139" w:history="1">
        <w:r w:rsidR="002A26EB" w:rsidRPr="000F551D">
          <w:rPr>
            <w:rStyle w:val="Hyperlink"/>
          </w:rPr>
          <w:t>HPC Pack 2008 R2 SDK with Service Pack 3</w:t>
        </w:r>
      </w:hyperlink>
    </w:p>
    <w:p w:rsidR="003828B1" w:rsidRPr="000F551D" w:rsidRDefault="00A71C26" w:rsidP="00737F63">
      <w:pPr>
        <w:pStyle w:val="ppBulletList"/>
        <w:numPr>
          <w:ilvl w:val="1"/>
          <w:numId w:val="30"/>
        </w:numPr>
      </w:pPr>
      <w:hyperlink r:id="rId140" w:history="1">
        <w:r w:rsidR="003828B1" w:rsidRPr="000F551D">
          <w:rPr>
            <w:rStyle w:val="Hyperlink"/>
          </w:rPr>
          <w:t>Windows Azure HPC Scheduler SDK</w:t>
        </w:r>
      </w:hyperlink>
    </w:p>
    <w:p w:rsidR="001D31D2" w:rsidRPr="000F551D" w:rsidRDefault="00A71C26" w:rsidP="00737F63">
      <w:pPr>
        <w:pStyle w:val="ppBulletList"/>
        <w:numPr>
          <w:ilvl w:val="1"/>
          <w:numId w:val="30"/>
        </w:numPr>
        <w:rPr>
          <w:lang w:bidi="he-IL"/>
        </w:rPr>
      </w:pPr>
      <w:hyperlink r:id="rId141" w:history="1">
        <w:r w:rsidR="00C21C63" w:rsidRPr="00BE7260">
          <w:rPr>
            <w:rStyle w:val="Hyperlink"/>
          </w:rPr>
          <w:t xml:space="preserve">Windows </w:t>
        </w:r>
        <w:r w:rsidR="001D31D2" w:rsidRPr="00BE7260">
          <w:rPr>
            <w:rStyle w:val="Hyperlink"/>
            <w:lang w:bidi="he-IL"/>
          </w:rPr>
          <w:t xml:space="preserve">Azure </w:t>
        </w:r>
        <w:r w:rsidR="001D31D2" w:rsidRPr="00A334AE">
          <w:rPr>
            <w:rStyle w:val="Hyperlink"/>
            <w:lang w:bidi="he-IL"/>
          </w:rPr>
          <w:t>Management Portal</w:t>
        </w:r>
      </w:hyperlink>
    </w:p>
    <w:p w:rsidR="001D31D2" w:rsidRPr="000F551D" w:rsidRDefault="00A71C26" w:rsidP="00737F63">
      <w:pPr>
        <w:pStyle w:val="ppBulletList"/>
        <w:numPr>
          <w:ilvl w:val="1"/>
          <w:numId w:val="30"/>
        </w:numPr>
      </w:pPr>
      <w:hyperlink r:id="rId142" w:history="1">
        <w:r w:rsidR="001D31D2" w:rsidRPr="000F551D">
          <w:rPr>
            <w:rStyle w:val="Hyperlink"/>
          </w:rPr>
          <w:t>Windows Azure SDK</w:t>
        </w:r>
      </w:hyperlink>
    </w:p>
    <w:p w:rsidR="001D31D2" w:rsidRPr="000F551D" w:rsidRDefault="00A71C26" w:rsidP="00737F63">
      <w:pPr>
        <w:pStyle w:val="ppBulletList"/>
        <w:numPr>
          <w:ilvl w:val="1"/>
          <w:numId w:val="30"/>
        </w:numPr>
        <w:rPr>
          <w:lang w:bidi="he-IL"/>
        </w:rPr>
      </w:pPr>
      <w:hyperlink r:id="rId143" w:history="1">
        <w:r w:rsidR="00C21C63" w:rsidRPr="00BE7260">
          <w:rPr>
            <w:rStyle w:val="Hyperlink"/>
          </w:rPr>
          <w:t xml:space="preserve">Windows </w:t>
        </w:r>
        <w:r w:rsidR="001D31D2" w:rsidRPr="00BE7260">
          <w:rPr>
            <w:rStyle w:val="Hyperlink"/>
            <w:lang w:bidi="he-IL"/>
          </w:rPr>
          <w:t xml:space="preserve">Azure </w:t>
        </w:r>
        <w:r w:rsidR="00C21C63" w:rsidRPr="00BE7260">
          <w:rPr>
            <w:rStyle w:val="Hyperlink"/>
            <w:lang w:bidi="he-IL"/>
          </w:rPr>
          <w:t xml:space="preserve">Code </w:t>
        </w:r>
        <w:r w:rsidR="001D31D2" w:rsidRPr="00BE7260">
          <w:rPr>
            <w:rStyle w:val="Hyperlink"/>
            <w:lang w:bidi="he-IL"/>
          </w:rPr>
          <w:t>Samples</w:t>
        </w:r>
      </w:hyperlink>
    </w:p>
    <w:p w:rsidR="001D31D2" w:rsidRPr="00BE7260" w:rsidRDefault="00BE7260" w:rsidP="00737F63">
      <w:pPr>
        <w:pStyle w:val="ppBulletList"/>
        <w:numPr>
          <w:ilvl w:val="1"/>
          <w:numId w:val="30"/>
        </w:numPr>
        <w:rPr>
          <w:rStyle w:val="Hyperlink"/>
          <w:rtl/>
          <w:lang w:bidi="he-IL"/>
        </w:rPr>
      </w:pPr>
      <w:r>
        <w:fldChar w:fldCharType="begin"/>
      </w:r>
      <w:r>
        <w:instrText xml:space="preserve"> HYPERLINK "http://azurestoragesamples.codeplex.com/" </w:instrText>
      </w:r>
      <w:r>
        <w:fldChar w:fldCharType="separate"/>
      </w:r>
      <w:r w:rsidR="00C21C63" w:rsidRPr="00BE7260">
        <w:rPr>
          <w:rStyle w:val="Hyperlink"/>
        </w:rPr>
        <w:t xml:space="preserve">Windows </w:t>
      </w:r>
      <w:r w:rsidR="001D31D2" w:rsidRPr="00BE7260">
        <w:rPr>
          <w:rStyle w:val="Hyperlink"/>
          <w:lang w:bidi="he-IL"/>
        </w:rPr>
        <w:t xml:space="preserve">Azure Storage </w:t>
      </w:r>
      <w:r w:rsidR="00C21C63" w:rsidRPr="00BE7260">
        <w:rPr>
          <w:rStyle w:val="Hyperlink"/>
          <w:lang w:bidi="he-IL"/>
        </w:rPr>
        <w:t xml:space="preserve">Code </w:t>
      </w:r>
      <w:r w:rsidR="001D31D2" w:rsidRPr="00BE7260">
        <w:rPr>
          <w:rStyle w:val="Hyperlink"/>
          <w:lang w:bidi="he-IL"/>
        </w:rPr>
        <w:t>Samples</w:t>
      </w:r>
    </w:p>
    <w:p w:rsidR="00C102B7" w:rsidRDefault="00BE7260" w:rsidP="00C102B7">
      <w:pPr>
        <w:pStyle w:val="ppBulletList"/>
        <w:numPr>
          <w:ilvl w:val="1"/>
          <w:numId w:val="30"/>
        </w:numPr>
        <w:rPr>
          <w:rStyle w:val="Hyperlink"/>
          <w:color w:val="auto"/>
          <w:u w:val="none"/>
          <w:lang w:bidi="he-IL"/>
        </w:rPr>
      </w:pPr>
      <w:r>
        <w:fldChar w:fldCharType="end"/>
      </w:r>
      <w:hyperlink r:id="rId144" w:history="1">
        <w:r w:rsidR="001D31D2" w:rsidRPr="000F551D">
          <w:rPr>
            <w:rStyle w:val="Hyperlink"/>
            <w:lang w:bidi="he-IL"/>
          </w:rPr>
          <w:t>SQL Azure Data</w:t>
        </w:r>
        <w:r w:rsidR="00C21C63">
          <w:rPr>
            <w:rStyle w:val="Hyperlink"/>
            <w:lang w:bidi="he-IL"/>
          </w:rPr>
          <w:t xml:space="preserve"> </w:t>
        </w:r>
        <w:r w:rsidR="001D31D2" w:rsidRPr="000F551D">
          <w:rPr>
            <w:rStyle w:val="Hyperlink"/>
            <w:lang w:bidi="he-IL"/>
          </w:rPr>
          <w:t>Sync</w:t>
        </w:r>
      </w:hyperlink>
    </w:p>
    <w:p w:rsidR="00C102B7" w:rsidRDefault="00C102B7" w:rsidP="0081475F">
      <w:pPr>
        <w:pStyle w:val="ppBulletList"/>
        <w:numPr>
          <w:ilvl w:val="0"/>
          <w:numId w:val="0"/>
        </w:numPr>
        <w:ind w:left="677"/>
        <w:rPr>
          <w:rStyle w:val="Hyperlink"/>
          <w:color w:val="auto"/>
          <w:u w:val="none"/>
          <w:lang w:bidi="he-IL"/>
        </w:rPr>
      </w:pPr>
      <w:r>
        <w:rPr>
          <w:rStyle w:val="Hyperlink"/>
          <w:color w:val="auto"/>
          <w:u w:val="none"/>
          <w:lang w:bidi="he-IL"/>
        </w:rPr>
        <w:t xml:space="preserve">For more information about the </w:t>
      </w:r>
      <w:hyperlink r:id="rId145" w:history="1">
        <w:r w:rsidRPr="00C102B7">
          <w:rPr>
            <w:rStyle w:val="Hyperlink"/>
            <w:lang w:bidi="he-IL"/>
          </w:rPr>
          <w:t>code samples</w:t>
        </w:r>
      </w:hyperlink>
      <w:r>
        <w:rPr>
          <w:rStyle w:val="Hyperlink"/>
          <w:color w:val="auto"/>
          <w:u w:val="none"/>
          <w:lang w:bidi="he-IL"/>
        </w:rPr>
        <w:t xml:space="preserve"> that accompany this white paper</w:t>
      </w:r>
      <w:r w:rsidR="001E57BE">
        <w:rPr>
          <w:rStyle w:val="Hyperlink"/>
          <w:color w:val="auto"/>
          <w:u w:val="none"/>
          <w:lang w:bidi="he-IL"/>
        </w:rPr>
        <w:t>, and related Windows Azure “burst” and Windows Azure HPC Scheduler training materials</w:t>
      </w:r>
      <w:r>
        <w:rPr>
          <w:rStyle w:val="Hyperlink"/>
          <w:color w:val="auto"/>
          <w:u w:val="none"/>
          <w:lang w:bidi="he-IL"/>
        </w:rPr>
        <w:t>, see the following references:</w:t>
      </w:r>
    </w:p>
    <w:p w:rsidR="00C102B7" w:rsidRDefault="00A71C26" w:rsidP="0081475F">
      <w:pPr>
        <w:pStyle w:val="ppBulletList"/>
        <w:numPr>
          <w:ilvl w:val="1"/>
          <w:numId w:val="75"/>
        </w:numPr>
        <w:rPr>
          <w:lang w:bidi="he-IL"/>
        </w:rPr>
      </w:pPr>
      <w:hyperlink r:id="rId146" w:history="1">
        <w:r w:rsidR="00C102B7" w:rsidRPr="00C102B7">
          <w:rPr>
            <w:rStyle w:val="Hyperlink"/>
            <w:lang w:bidi="he-IL"/>
          </w:rPr>
          <w:t>Windows HPC Survival Guide blog</w:t>
        </w:r>
      </w:hyperlink>
      <w:r w:rsidR="00F30FCD">
        <w:rPr>
          <w:lang w:bidi="he-IL"/>
        </w:rPr>
        <w:t xml:space="preserve"> (contains links to latest resources)</w:t>
      </w:r>
    </w:p>
    <w:p w:rsidR="001A3396" w:rsidRPr="001A3396" w:rsidRDefault="00A71C26" w:rsidP="001A3396">
      <w:pPr>
        <w:pStyle w:val="ListParagraph"/>
        <w:numPr>
          <w:ilvl w:val="1"/>
          <w:numId w:val="75"/>
        </w:numPr>
        <w:rPr>
          <w:rStyle w:val="Hyperlink"/>
          <w:lang w:bidi="he-IL"/>
        </w:rPr>
      </w:pPr>
      <w:hyperlink r:id="rId147" w:history="1">
        <w:r w:rsidR="001E57BE" w:rsidRPr="001E57BE">
          <w:rPr>
            <w:rStyle w:val="Hyperlink"/>
            <w:lang w:bidi="he-IL"/>
          </w:rPr>
          <w:t>Windows HPC with Burst to Windows Azure Training Course</w:t>
        </w:r>
      </w:hyperlink>
      <w:r w:rsidR="001A3396">
        <w:rPr>
          <w:rStyle w:val="Hyperlink"/>
          <w:lang w:bidi="he-IL"/>
        </w:rPr>
        <w:t xml:space="preserve"> </w:t>
      </w:r>
      <w:r w:rsidR="001A3396">
        <w:rPr>
          <w:lang w:bidi="he-IL"/>
        </w:rPr>
        <w:t>(contains online version of samples that can be downloaded with this paper)</w:t>
      </w:r>
    </w:p>
    <w:p w:rsidR="001E57BE" w:rsidRDefault="00A71C26" w:rsidP="001A3396">
      <w:pPr>
        <w:pStyle w:val="ppBulletList"/>
        <w:numPr>
          <w:ilvl w:val="1"/>
          <w:numId w:val="75"/>
        </w:numPr>
        <w:rPr>
          <w:lang w:bidi="he-IL"/>
        </w:rPr>
      </w:pPr>
      <w:hyperlink r:id="rId148" w:history="1">
        <w:r w:rsidR="001E57BE" w:rsidRPr="001E57BE">
          <w:rPr>
            <w:rStyle w:val="Hyperlink"/>
            <w:lang w:bidi="he-IL"/>
          </w:rPr>
          <w:t>Windows Azure Training Kit</w:t>
        </w:r>
      </w:hyperlink>
      <w:r w:rsidR="00F30FCD">
        <w:rPr>
          <w:lang w:bidi="he-IL"/>
        </w:rPr>
        <w:t xml:space="preserve"> (includes hands-on labs and demos</w:t>
      </w:r>
      <w:r w:rsidR="001A3396">
        <w:rPr>
          <w:lang w:bidi="he-IL"/>
        </w:rPr>
        <w:t xml:space="preserve"> of the Windows Azure HPC Scheduler</w:t>
      </w:r>
      <w:r w:rsidR="00F30FCD">
        <w:rPr>
          <w:lang w:bidi="he-IL"/>
        </w:rPr>
        <w:t>)</w:t>
      </w:r>
    </w:p>
    <w:p w:rsidR="001E57BE" w:rsidRPr="000F551D" w:rsidRDefault="00A71C26" w:rsidP="0081475F">
      <w:pPr>
        <w:pStyle w:val="ppBulletList"/>
        <w:numPr>
          <w:ilvl w:val="1"/>
          <w:numId w:val="75"/>
        </w:numPr>
        <w:rPr>
          <w:lang w:bidi="he-IL"/>
        </w:rPr>
      </w:pPr>
      <w:hyperlink r:id="rId149" w:history="1">
        <w:r w:rsidR="001E57BE" w:rsidRPr="001E57BE">
          <w:rPr>
            <w:rStyle w:val="Hyperlink"/>
            <w:lang w:bidi="he-IL"/>
          </w:rPr>
          <w:t>Windows Azure HPC Scheduler Training Course</w:t>
        </w:r>
      </w:hyperlink>
      <w:r w:rsidR="00F30FCD">
        <w:rPr>
          <w:lang w:bidi="he-IL"/>
        </w:rPr>
        <w:t xml:space="preserve"> (includes hands-on labs</w:t>
      </w:r>
      <w:r w:rsidR="001A3396">
        <w:rPr>
          <w:lang w:bidi="he-IL"/>
        </w:rPr>
        <w:t xml:space="preserve"> of the Windows Azure HPC Scheduler only</w:t>
      </w:r>
      <w:r w:rsidR="00F30FCD">
        <w:rPr>
          <w:lang w:bidi="he-IL"/>
        </w:rPr>
        <w:t>)</w:t>
      </w:r>
    </w:p>
    <w:p w:rsidR="00737F63" w:rsidRPr="000F551D" w:rsidRDefault="00737F63" w:rsidP="00737F63">
      <w:pPr>
        <w:pStyle w:val="ppBodyText"/>
        <w:numPr>
          <w:ilvl w:val="1"/>
          <w:numId w:val="2"/>
        </w:numPr>
        <w:rPr>
          <w:lang w:bidi="he-IL"/>
        </w:rPr>
      </w:pPr>
    </w:p>
    <w:p w:rsidR="001C6D4C" w:rsidRPr="000F551D" w:rsidRDefault="001C6D4C" w:rsidP="00C3414D">
      <w:pPr>
        <w:pStyle w:val="ppBodyText"/>
        <w:rPr>
          <w:rtl/>
          <w:lang w:bidi="he-IL"/>
        </w:rPr>
      </w:pPr>
      <w:bookmarkStart w:id="72" w:name="_GoBack"/>
      <w:bookmarkEnd w:id="72"/>
    </w:p>
    <w:sectPr w:rsidR="001C6D4C" w:rsidRPr="000F551D" w:rsidSect="007B7964">
      <w:headerReference w:type="even" r:id="rId150"/>
      <w:headerReference w:type="default" r:id="rId151"/>
      <w:footerReference w:type="even" r:id="rId152"/>
      <w:footerReference w:type="default" r:id="rId153"/>
      <w:headerReference w:type="first" r:id="rId154"/>
      <w:footerReference w:type="first" r:id="rId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96" w:rsidRDefault="00EA2596" w:rsidP="00402EEC">
      <w:pPr>
        <w:spacing w:after="0" w:line="240" w:lineRule="auto"/>
      </w:pPr>
      <w:r>
        <w:separator/>
      </w:r>
    </w:p>
  </w:endnote>
  <w:endnote w:type="continuationSeparator" w:id="0">
    <w:p w:rsidR="00EA2596" w:rsidRDefault="00EA2596" w:rsidP="0040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Condensed">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26" w:rsidRDefault="00A71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26" w:rsidRDefault="00A71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26" w:rsidRDefault="00A71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96" w:rsidRDefault="00EA2596" w:rsidP="00402EEC">
      <w:pPr>
        <w:spacing w:after="0" w:line="240" w:lineRule="auto"/>
      </w:pPr>
      <w:r>
        <w:separator/>
      </w:r>
    </w:p>
  </w:footnote>
  <w:footnote w:type="continuationSeparator" w:id="0">
    <w:p w:rsidR="00EA2596" w:rsidRDefault="00EA2596" w:rsidP="00402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26" w:rsidRDefault="00A71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26" w:rsidRDefault="00A71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26" w:rsidRDefault="00A71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EBB"/>
    <w:multiLevelType w:val="multilevel"/>
    <w:tmpl w:val="C15A1C64"/>
    <w:lvl w:ilvl="0">
      <w:start w:val="1"/>
      <w:numFmt w:val="none"/>
      <w:lvlText w:val=""/>
      <w:lvlJc w:val="left"/>
      <w:pPr>
        <w:tabs>
          <w:tab w:val="num" w:pos="173"/>
        </w:tabs>
        <w:ind w:left="173" w:firstLine="0"/>
      </w:pPr>
      <w:rPr>
        <w:rFonts w:hint="default"/>
        <w:color w:val="auto"/>
      </w:rPr>
    </w:lvl>
    <w:lvl w:ilvl="1">
      <w:start w:val="1"/>
      <w:numFmt w:val="bullet"/>
      <w:pStyle w:val="ppBulletList"/>
      <w:lvlText w:val=""/>
      <w:lvlJc w:val="left"/>
      <w:pPr>
        <w:tabs>
          <w:tab w:val="num" w:pos="1037"/>
        </w:tabs>
        <w:ind w:left="1037" w:hanging="360"/>
      </w:pPr>
      <w:rPr>
        <w:rFonts w:ascii="Symbol" w:hAnsi="Symbol" w:hint="default"/>
        <w:color w:val="auto"/>
      </w:rPr>
    </w:lvl>
    <w:lvl w:ilvl="2">
      <w:start w:val="1"/>
      <w:numFmt w:val="bullet"/>
      <w:pStyle w:val="ppBulletListIndent"/>
      <w:lvlText w:val="◦"/>
      <w:lvlJc w:val="left"/>
      <w:pPr>
        <w:tabs>
          <w:tab w:val="num" w:pos="1757"/>
        </w:tabs>
        <w:ind w:left="1757" w:hanging="360"/>
      </w:pPr>
      <w:rPr>
        <w:rFonts w:ascii="Verdana" w:hAnsi="Verdana" w:hint="default"/>
      </w:rPr>
    </w:lvl>
    <w:lvl w:ilvl="3">
      <w:start w:val="1"/>
      <w:numFmt w:val="bullet"/>
      <w:pStyle w:val="ppBulletListIndent2"/>
      <w:lvlText w:val=""/>
      <w:lvlJc w:val="left"/>
      <w:pPr>
        <w:tabs>
          <w:tab w:val="num" w:pos="2520"/>
        </w:tabs>
        <w:ind w:left="2520" w:hanging="360"/>
      </w:pPr>
      <w:rPr>
        <w:rFonts w:ascii="Symbol" w:hAnsi="Symbol" w:hint="default"/>
        <w:color w:val="auto"/>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
    <w:nsid w:val="28630E22"/>
    <w:multiLevelType w:val="multilevel"/>
    <w:tmpl w:val="B8760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485C3F"/>
    <w:multiLevelType w:val="multilevel"/>
    <w:tmpl w:val="0E900554"/>
    <w:lvl w:ilvl="0">
      <w:start w:val="1"/>
      <w:numFmt w:val="none"/>
      <w:suff w:val="nothing"/>
      <w:lvlText w:val=""/>
      <w:lvlJc w:val="left"/>
      <w:pPr>
        <w:ind w:left="864" w:firstLine="0"/>
      </w:pPr>
      <w:rPr>
        <w:rFonts w:hint="default"/>
      </w:rPr>
    </w:lvl>
    <w:lvl w:ilvl="1">
      <w:start w:val="1"/>
      <w:numFmt w:val="none"/>
      <w:pStyle w:val="ppNote"/>
      <w:suff w:val="nothing"/>
      <w:lvlText w:val=""/>
      <w:lvlJc w:val="left"/>
      <w:pPr>
        <w:ind w:left="864" w:firstLine="0"/>
      </w:pPr>
      <w:rPr>
        <w:rFonts w:hint="default"/>
      </w:rPr>
    </w:lvl>
    <w:lvl w:ilvl="2">
      <w:start w:val="1"/>
      <w:numFmt w:val="none"/>
      <w:pStyle w:val="ppNoteIndent"/>
      <w:suff w:val="nothing"/>
      <w:lvlText w:val=""/>
      <w:lvlJc w:val="left"/>
      <w:pPr>
        <w:ind w:left="1584" w:firstLine="0"/>
      </w:pPr>
      <w:rPr>
        <w:rFonts w:hint="default"/>
      </w:rPr>
    </w:lvl>
    <w:lvl w:ilvl="3">
      <w:start w:val="1"/>
      <w:numFmt w:val="none"/>
      <w:pStyle w:val="ppNoteIndent2"/>
      <w:suff w:val="nothing"/>
      <w:lvlText w:val=""/>
      <w:lvlJc w:val="left"/>
      <w:pPr>
        <w:ind w:left="2304" w:firstLine="0"/>
      </w:pPr>
      <w:rPr>
        <w:rFonts w:hint="default"/>
      </w:rPr>
    </w:lvl>
    <w:lvl w:ilvl="4">
      <w:start w:val="1"/>
      <w:numFmt w:val="none"/>
      <w:pStyle w:val="ppNoteIndent3"/>
      <w:suff w:val="nothing"/>
      <w:lvlText w:val=""/>
      <w:lvlJc w:val="left"/>
      <w:pPr>
        <w:ind w:left="2302" w:firstLine="0"/>
      </w:pPr>
      <w:rPr>
        <w:rFonts w:hint="default"/>
      </w:rPr>
    </w:lvl>
    <w:lvl w:ilvl="5">
      <w:start w:val="1"/>
      <w:numFmt w:val="lowerRoman"/>
      <w:lvlText w:val="%6."/>
      <w:lvlJc w:val="right"/>
      <w:pPr>
        <w:tabs>
          <w:tab w:val="num" w:pos="5256"/>
        </w:tabs>
        <w:ind w:left="5256" w:hanging="180"/>
      </w:pPr>
      <w:rPr>
        <w:rFonts w:hint="default"/>
      </w:rPr>
    </w:lvl>
    <w:lvl w:ilvl="6">
      <w:start w:val="1"/>
      <w:numFmt w:val="decimal"/>
      <w:lvlText w:val="%7."/>
      <w:lvlJc w:val="left"/>
      <w:pPr>
        <w:tabs>
          <w:tab w:val="num" w:pos="5976"/>
        </w:tabs>
        <w:ind w:left="5976" w:hanging="360"/>
      </w:pPr>
      <w:rPr>
        <w:rFonts w:hint="default"/>
      </w:rPr>
    </w:lvl>
    <w:lvl w:ilvl="7">
      <w:start w:val="1"/>
      <w:numFmt w:val="lowerLetter"/>
      <w:lvlText w:val="%8."/>
      <w:lvlJc w:val="left"/>
      <w:pPr>
        <w:tabs>
          <w:tab w:val="num" w:pos="6696"/>
        </w:tabs>
        <w:ind w:left="6696" w:hanging="360"/>
      </w:pPr>
      <w:rPr>
        <w:rFonts w:hint="default"/>
      </w:rPr>
    </w:lvl>
    <w:lvl w:ilvl="8">
      <w:start w:val="1"/>
      <w:numFmt w:val="lowerRoman"/>
      <w:lvlText w:val="%9."/>
      <w:lvlJc w:val="right"/>
      <w:pPr>
        <w:tabs>
          <w:tab w:val="num" w:pos="7416"/>
        </w:tabs>
        <w:ind w:left="7416" w:hanging="180"/>
      </w:pPr>
      <w:rPr>
        <w:rFonts w:hint="default"/>
      </w:rPr>
    </w:lvl>
  </w:abstractNum>
  <w:abstractNum w:abstractNumId="3">
    <w:nsid w:val="33673A9A"/>
    <w:multiLevelType w:val="multilevel"/>
    <w:tmpl w:val="7C0675A4"/>
    <w:lvl w:ilvl="0">
      <w:start w:val="1"/>
      <w:numFmt w:val="none"/>
      <w:suff w:val="nothing"/>
      <w:lvlText w:val=""/>
      <w:lvlJc w:val="left"/>
      <w:pPr>
        <w:ind w:left="720" w:firstLine="0"/>
      </w:pPr>
      <w:rPr>
        <w:rFonts w:hint="default"/>
      </w:rPr>
    </w:lvl>
    <w:lvl w:ilvl="1">
      <w:start w:val="1"/>
      <w:numFmt w:val="none"/>
      <w:pStyle w:val="ppFigure"/>
      <w:suff w:val="nothing"/>
      <w:lvlText w:val=""/>
      <w:lvlJc w:val="left"/>
      <w:pPr>
        <w:ind w:left="720" w:firstLine="0"/>
      </w:pPr>
      <w:rPr>
        <w:rFonts w:hint="default"/>
      </w:rPr>
    </w:lvl>
    <w:lvl w:ilvl="2">
      <w:start w:val="1"/>
      <w:numFmt w:val="none"/>
      <w:pStyle w:val="ppFigureIndent"/>
      <w:suff w:val="nothing"/>
      <w:lvlText w:val=""/>
      <w:lvlJc w:val="left"/>
      <w:pPr>
        <w:ind w:left="1440" w:firstLine="0"/>
      </w:pPr>
      <w:rPr>
        <w:rFonts w:hint="default"/>
      </w:rPr>
    </w:lvl>
    <w:lvl w:ilvl="3">
      <w:start w:val="1"/>
      <w:numFmt w:val="none"/>
      <w:pStyle w:val="ppFigureIndent2"/>
      <w:suff w:val="nothing"/>
      <w:lvlText w:val=""/>
      <w:lvlJc w:val="left"/>
      <w:pPr>
        <w:ind w:left="2160" w:firstLine="0"/>
      </w:pPr>
      <w:rPr>
        <w:rFonts w:hint="default"/>
      </w:rPr>
    </w:lvl>
    <w:lvl w:ilvl="4">
      <w:start w:val="1"/>
      <w:numFmt w:val="none"/>
      <w:pStyle w:val="ppFigureIndent3"/>
      <w:suff w:val="nothing"/>
      <w:lvlText w:val=""/>
      <w:lvlJc w:val="left"/>
      <w:pPr>
        <w:ind w:left="2160" w:firstLine="0"/>
      </w:pPr>
      <w:rPr>
        <w:rFonts w:hint="default"/>
      </w:rPr>
    </w:lvl>
    <w:lvl w:ilvl="5">
      <w:start w:val="1"/>
      <w:numFmt w:val="lowerRoman"/>
      <w:lvlText w:val="%6."/>
      <w:lvlJc w:val="right"/>
      <w:pPr>
        <w:tabs>
          <w:tab w:val="num" w:pos="6408"/>
        </w:tabs>
        <w:ind w:left="6408" w:hanging="180"/>
      </w:pPr>
      <w:rPr>
        <w:rFonts w:hint="default"/>
      </w:rPr>
    </w:lvl>
    <w:lvl w:ilvl="6">
      <w:start w:val="1"/>
      <w:numFmt w:val="decimal"/>
      <w:lvlText w:val="%7."/>
      <w:lvlJc w:val="left"/>
      <w:pPr>
        <w:tabs>
          <w:tab w:val="num" w:pos="7128"/>
        </w:tabs>
        <w:ind w:left="7128" w:hanging="360"/>
      </w:pPr>
      <w:rPr>
        <w:rFonts w:hint="default"/>
      </w:rPr>
    </w:lvl>
    <w:lvl w:ilvl="7">
      <w:start w:val="1"/>
      <w:numFmt w:val="lowerLetter"/>
      <w:lvlText w:val="%8."/>
      <w:lvlJc w:val="left"/>
      <w:pPr>
        <w:tabs>
          <w:tab w:val="num" w:pos="7848"/>
        </w:tabs>
        <w:ind w:left="7848" w:hanging="360"/>
      </w:pPr>
      <w:rPr>
        <w:rFonts w:hint="default"/>
      </w:rPr>
    </w:lvl>
    <w:lvl w:ilvl="8">
      <w:start w:val="1"/>
      <w:numFmt w:val="lowerRoman"/>
      <w:lvlText w:val="%9."/>
      <w:lvlJc w:val="right"/>
      <w:pPr>
        <w:tabs>
          <w:tab w:val="num" w:pos="8568"/>
        </w:tabs>
        <w:ind w:left="8568" w:hanging="180"/>
      </w:pPr>
      <w:rPr>
        <w:rFonts w:hint="default"/>
      </w:rPr>
    </w:lvl>
  </w:abstractNum>
  <w:abstractNum w:abstractNumId="4">
    <w:nsid w:val="349D2FD2"/>
    <w:multiLevelType w:val="hybridMultilevel"/>
    <w:tmpl w:val="AB96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740E6"/>
    <w:multiLevelType w:val="multilevel"/>
    <w:tmpl w:val="01EAA972"/>
    <w:lvl w:ilvl="0">
      <w:start w:val="1"/>
      <w:numFmt w:val="none"/>
      <w:suff w:val="nothing"/>
      <w:lvlText w:val=""/>
      <w:lvlJc w:val="left"/>
      <w:pPr>
        <w:ind w:left="0" w:firstLine="0"/>
      </w:pPr>
      <w:rPr>
        <w:rFonts w:hint="default"/>
      </w:rPr>
    </w:lvl>
    <w:lvl w:ilvl="1">
      <w:numFmt w:val="none"/>
      <w:lvlRestart w:val="0"/>
      <w:pStyle w:val="ppBodyText"/>
      <w:suff w:val="nothing"/>
      <w:lvlText w:val=""/>
      <w:lvlJc w:val="left"/>
      <w:pPr>
        <w:ind w:left="0" w:firstLine="0"/>
      </w:pPr>
      <w:rPr>
        <w:rFonts w:hint="default"/>
      </w:rPr>
    </w:lvl>
    <w:lvl w:ilvl="2">
      <w:start w:val="1"/>
      <w:numFmt w:val="none"/>
      <w:pStyle w:val="ppBodyTextIndent"/>
      <w:suff w:val="nothing"/>
      <w:lvlText w:val=""/>
      <w:lvlJc w:val="left"/>
      <w:pPr>
        <w:ind w:left="720" w:firstLine="0"/>
      </w:pPr>
      <w:rPr>
        <w:rFonts w:hint="default"/>
      </w:rPr>
    </w:lvl>
    <w:lvl w:ilvl="3">
      <w:start w:val="1"/>
      <w:numFmt w:val="none"/>
      <w:pStyle w:val="ppBodyTextIndent2"/>
      <w:suff w:val="nothing"/>
      <w:lvlText w:val=""/>
      <w:lvlJc w:val="left"/>
      <w:pPr>
        <w:ind w:left="1440" w:firstLine="0"/>
      </w:pPr>
      <w:rPr>
        <w:rFonts w:hint="default"/>
      </w:rPr>
    </w:lvl>
    <w:lvl w:ilvl="4">
      <w:start w:val="1"/>
      <w:numFmt w:val="none"/>
      <w:pStyle w:val="ppBodyTextIndent3"/>
      <w:suff w:val="nothing"/>
      <w:lvlText w:val=""/>
      <w:lvlJc w:val="left"/>
      <w:pPr>
        <w:ind w:left="216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6">
    <w:nsid w:val="51AA400C"/>
    <w:multiLevelType w:val="hybridMultilevel"/>
    <w:tmpl w:val="9446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37A46"/>
    <w:multiLevelType w:val="hybridMultilevel"/>
    <w:tmpl w:val="1E94638A"/>
    <w:lvl w:ilvl="0" w:tplc="E4A40D04">
      <w:start w:val="1"/>
      <w:numFmt w:val="bullet"/>
      <w:pStyle w:val="ppBulletListTable"/>
      <w:lvlText w:val=""/>
      <w:lvlJc w:val="left"/>
      <w:pPr>
        <w:tabs>
          <w:tab w:val="num" w:pos="907"/>
        </w:tabs>
        <w:ind w:left="907" w:hanging="360"/>
      </w:pPr>
      <w:rPr>
        <w:rFonts w:ascii="Symbol" w:hAnsi="Symbol" w:hint="default"/>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8">
    <w:nsid w:val="58A60EDA"/>
    <w:multiLevelType w:val="hybridMultilevel"/>
    <w:tmpl w:val="F06A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B0357"/>
    <w:multiLevelType w:val="hybridMultilevel"/>
    <w:tmpl w:val="871E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B0C32"/>
    <w:multiLevelType w:val="multilevel"/>
    <w:tmpl w:val="5A723C5C"/>
    <w:lvl w:ilvl="0">
      <w:start w:val="1"/>
      <w:numFmt w:val="none"/>
      <w:suff w:val="nothing"/>
      <w:lvlText w:val=""/>
      <w:lvlJc w:val="left"/>
      <w:pPr>
        <w:ind w:left="720" w:firstLine="0"/>
      </w:pPr>
      <w:rPr>
        <w:rFonts w:hint="default"/>
      </w:rPr>
    </w:lvl>
    <w:lvl w:ilvl="1">
      <w:start w:val="1"/>
      <w:numFmt w:val="none"/>
      <w:pStyle w:val="ppCodeLanguage"/>
      <w:suff w:val="nothing"/>
      <w:lvlText w:val=""/>
      <w:lvlJc w:val="left"/>
      <w:pPr>
        <w:ind w:left="720" w:firstLine="0"/>
      </w:pPr>
      <w:rPr>
        <w:rFonts w:hint="default"/>
      </w:rPr>
    </w:lvl>
    <w:lvl w:ilvl="2">
      <w:start w:val="1"/>
      <w:numFmt w:val="none"/>
      <w:pStyle w:val="ppCodeLanguageIndent"/>
      <w:suff w:val="nothing"/>
      <w:lvlText w:val=""/>
      <w:lvlJc w:val="left"/>
      <w:pPr>
        <w:ind w:left="1440" w:firstLine="0"/>
      </w:pPr>
      <w:rPr>
        <w:rFonts w:hint="default"/>
      </w:rPr>
    </w:lvl>
    <w:lvl w:ilvl="3">
      <w:start w:val="1"/>
      <w:numFmt w:val="none"/>
      <w:pStyle w:val="ppCodeLanguageIndent2"/>
      <w:suff w:val="nothing"/>
      <w:lvlText w:val=""/>
      <w:lvlJc w:val="left"/>
      <w:pPr>
        <w:ind w:left="2160" w:firstLine="0"/>
      </w:pPr>
      <w:rPr>
        <w:rFonts w:hint="default"/>
      </w:rPr>
    </w:lvl>
    <w:lvl w:ilvl="4">
      <w:start w:val="1"/>
      <w:numFmt w:val="none"/>
      <w:pStyle w:val="ppCodeLanguageIndent3"/>
      <w:suff w:val="nothing"/>
      <w:lvlText w:val=""/>
      <w:lvlJc w:val="left"/>
      <w:pPr>
        <w:ind w:left="2160" w:firstLine="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11">
    <w:nsid w:val="7007186C"/>
    <w:multiLevelType w:val="multilevel"/>
    <w:tmpl w:val="700C01D4"/>
    <w:lvl w:ilvl="0">
      <w:start w:val="1"/>
      <w:numFmt w:val="none"/>
      <w:suff w:val="nothing"/>
      <w:lvlText w:val=""/>
      <w:lvlJc w:val="left"/>
      <w:pPr>
        <w:ind w:left="720" w:firstLine="0"/>
      </w:pPr>
      <w:rPr>
        <w:rFonts w:hint="default"/>
      </w:rPr>
    </w:lvl>
    <w:lvl w:ilvl="1">
      <w:start w:val="1"/>
      <w:numFmt w:val="none"/>
      <w:pStyle w:val="ppFigureCaption"/>
      <w:suff w:val="nothing"/>
      <w:lvlText w:val=""/>
      <w:lvlJc w:val="left"/>
      <w:pPr>
        <w:ind w:left="720" w:firstLine="0"/>
      </w:pPr>
      <w:rPr>
        <w:rFonts w:hint="default"/>
      </w:rPr>
    </w:lvl>
    <w:lvl w:ilvl="2">
      <w:start w:val="1"/>
      <w:numFmt w:val="none"/>
      <w:pStyle w:val="ppFigureCaptionIndent"/>
      <w:suff w:val="nothing"/>
      <w:lvlText w:val=""/>
      <w:lvlJc w:val="left"/>
      <w:pPr>
        <w:ind w:left="1440" w:firstLine="0"/>
      </w:pPr>
      <w:rPr>
        <w:rFonts w:hint="default"/>
      </w:rPr>
    </w:lvl>
    <w:lvl w:ilvl="3">
      <w:start w:val="1"/>
      <w:numFmt w:val="none"/>
      <w:pStyle w:val="ppFigureCaptionIndent2"/>
      <w:suff w:val="nothing"/>
      <w:lvlText w:val=""/>
      <w:lvlJc w:val="left"/>
      <w:pPr>
        <w:ind w:left="2160" w:firstLine="0"/>
      </w:pPr>
      <w:rPr>
        <w:rFonts w:hint="default"/>
      </w:rPr>
    </w:lvl>
    <w:lvl w:ilvl="4">
      <w:start w:val="1"/>
      <w:numFmt w:val="none"/>
      <w:pStyle w:val="ppFigureCaptionIndent3"/>
      <w:suff w:val="nothing"/>
      <w:lvlText w:val=""/>
      <w:lvlJc w:val="left"/>
      <w:pPr>
        <w:ind w:left="2160" w:firstLine="0"/>
      </w:pPr>
      <w:rPr>
        <w:rFonts w:hint="default"/>
      </w:rPr>
    </w:lvl>
    <w:lvl w:ilvl="5">
      <w:start w:val="1"/>
      <w:numFmt w:val="lowerRoman"/>
      <w:lvlText w:val="%6."/>
      <w:lvlJc w:val="right"/>
      <w:pPr>
        <w:tabs>
          <w:tab w:val="num" w:pos="6408"/>
        </w:tabs>
        <w:ind w:left="6408" w:hanging="180"/>
      </w:pPr>
      <w:rPr>
        <w:rFonts w:hint="default"/>
      </w:rPr>
    </w:lvl>
    <w:lvl w:ilvl="6">
      <w:start w:val="1"/>
      <w:numFmt w:val="decimal"/>
      <w:lvlText w:val="%7."/>
      <w:lvlJc w:val="left"/>
      <w:pPr>
        <w:tabs>
          <w:tab w:val="num" w:pos="7128"/>
        </w:tabs>
        <w:ind w:left="7128" w:hanging="360"/>
      </w:pPr>
      <w:rPr>
        <w:rFonts w:hint="default"/>
      </w:rPr>
    </w:lvl>
    <w:lvl w:ilvl="7">
      <w:start w:val="1"/>
      <w:numFmt w:val="lowerLetter"/>
      <w:lvlText w:val="%8."/>
      <w:lvlJc w:val="left"/>
      <w:pPr>
        <w:tabs>
          <w:tab w:val="num" w:pos="7848"/>
        </w:tabs>
        <w:ind w:left="7848" w:hanging="360"/>
      </w:pPr>
      <w:rPr>
        <w:rFonts w:hint="default"/>
      </w:rPr>
    </w:lvl>
    <w:lvl w:ilvl="8">
      <w:start w:val="1"/>
      <w:numFmt w:val="lowerRoman"/>
      <w:lvlText w:val="%9."/>
      <w:lvlJc w:val="right"/>
      <w:pPr>
        <w:tabs>
          <w:tab w:val="num" w:pos="8568"/>
        </w:tabs>
        <w:ind w:left="8568" w:hanging="180"/>
      </w:pPr>
      <w:rPr>
        <w:rFonts w:hint="default"/>
      </w:rPr>
    </w:lvl>
  </w:abstractNum>
  <w:abstractNum w:abstractNumId="12">
    <w:nsid w:val="7A8626E4"/>
    <w:multiLevelType w:val="multilevel"/>
    <w:tmpl w:val="E16689FE"/>
    <w:lvl w:ilvl="0">
      <w:start w:val="1"/>
      <w:numFmt w:val="none"/>
      <w:pStyle w:val="ppListEnd"/>
      <w:lvlText w:val=""/>
      <w:lvlJc w:val="left"/>
      <w:pPr>
        <w:tabs>
          <w:tab w:val="num" w:pos="173"/>
        </w:tabs>
        <w:ind w:left="173" w:firstLine="0"/>
      </w:pPr>
      <w:rPr>
        <w:rFonts w:hint="default"/>
      </w:rPr>
    </w:lvl>
    <w:lvl w:ilvl="1">
      <w:start w:val="1"/>
      <w:numFmt w:val="decimal"/>
      <w:pStyle w:val="ppNumberList"/>
      <w:lvlText w:val="%2."/>
      <w:lvlJc w:val="left"/>
      <w:pPr>
        <w:tabs>
          <w:tab w:val="num" w:pos="1037"/>
        </w:tabs>
        <w:ind w:left="1037" w:hanging="360"/>
      </w:pPr>
      <w:rPr>
        <w:rFonts w:hint="default"/>
      </w:rPr>
    </w:lvl>
    <w:lvl w:ilvl="2">
      <w:start w:val="1"/>
      <w:numFmt w:val="lowerLetter"/>
      <w:pStyle w:val="ppNumberListIndent"/>
      <w:lvlText w:val="%3."/>
      <w:lvlJc w:val="left"/>
      <w:pPr>
        <w:tabs>
          <w:tab w:val="num" w:pos="1757"/>
        </w:tabs>
        <w:ind w:left="1757" w:hanging="360"/>
      </w:pPr>
      <w:rPr>
        <w:rFonts w:hint="default"/>
      </w:rPr>
    </w:lvl>
    <w:lvl w:ilvl="3">
      <w:start w:val="1"/>
      <w:numFmt w:val="lowerRoman"/>
      <w:pStyle w:val="ppNumberListIndent2"/>
      <w:lvlText w:val="%4."/>
      <w:lvlJc w:val="left"/>
      <w:pPr>
        <w:tabs>
          <w:tab w:val="num" w:pos="3125"/>
        </w:tabs>
        <w:ind w:left="3125" w:hanging="360"/>
      </w:pPr>
      <w:rPr>
        <w:rFonts w:hint="default"/>
      </w:rPr>
    </w:lvl>
    <w:lvl w:ilvl="4">
      <w:start w:val="1"/>
      <w:numFmt w:val="lowerLetter"/>
      <w:lvlText w:val="%5."/>
      <w:lvlJc w:val="left"/>
      <w:pPr>
        <w:tabs>
          <w:tab w:val="num" w:pos="3845"/>
        </w:tabs>
        <w:ind w:left="3845" w:hanging="360"/>
      </w:pPr>
      <w:rPr>
        <w:rFonts w:hint="default"/>
      </w:rPr>
    </w:lvl>
    <w:lvl w:ilvl="5">
      <w:start w:val="1"/>
      <w:numFmt w:val="lowerRoman"/>
      <w:lvlText w:val="%6."/>
      <w:lvlJc w:val="right"/>
      <w:pPr>
        <w:tabs>
          <w:tab w:val="num" w:pos="4565"/>
        </w:tabs>
        <w:ind w:left="4565" w:hanging="180"/>
      </w:pPr>
      <w:rPr>
        <w:rFonts w:hint="default"/>
      </w:rPr>
    </w:lvl>
    <w:lvl w:ilvl="6">
      <w:start w:val="1"/>
      <w:numFmt w:val="decimal"/>
      <w:lvlText w:val="%7."/>
      <w:lvlJc w:val="left"/>
      <w:pPr>
        <w:tabs>
          <w:tab w:val="num" w:pos="5285"/>
        </w:tabs>
        <w:ind w:left="5285" w:hanging="360"/>
      </w:pPr>
      <w:rPr>
        <w:rFonts w:hint="default"/>
      </w:rPr>
    </w:lvl>
    <w:lvl w:ilvl="7">
      <w:start w:val="1"/>
      <w:numFmt w:val="lowerLetter"/>
      <w:lvlText w:val="%8."/>
      <w:lvlJc w:val="left"/>
      <w:pPr>
        <w:tabs>
          <w:tab w:val="num" w:pos="6005"/>
        </w:tabs>
        <w:ind w:left="6005" w:hanging="360"/>
      </w:pPr>
      <w:rPr>
        <w:rFonts w:hint="default"/>
      </w:rPr>
    </w:lvl>
    <w:lvl w:ilvl="8">
      <w:start w:val="1"/>
      <w:numFmt w:val="lowerRoman"/>
      <w:lvlText w:val="%9."/>
      <w:lvlJc w:val="right"/>
      <w:pPr>
        <w:tabs>
          <w:tab w:val="num" w:pos="6725"/>
        </w:tabs>
        <w:ind w:left="6725" w:hanging="180"/>
      </w:pPr>
      <w:rPr>
        <w:rFonts w:hint="default"/>
      </w:rPr>
    </w:lvl>
  </w:abstractNum>
  <w:abstractNum w:abstractNumId="13">
    <w:nsid w:val="7EE03964"/>
    <w:multiLevelType w:val="multilevel"/>
    <w:tmpl w:val="817ABE0C"/>
    <w:lvl w:ilvl="0">
      <w:start w:val="1"/>
      <w:numFmt w:val="none"/>
      <w:suff w:val="nothing"/>
      <w:lvlText w:val=""/>
      <w:lvlJc w:val="left"/>
      <w:pPr>
        <w:ind w:left="720" w:firstLine="0"/>
      </w:pPr>
      <w:rPr>
        <w:rFonts w:hint="default"/>
      </w:rPr>
    </w:lvl>
    <w:lvl w:ilvl="1">
      <w:start w:val="1"/>
      <w:numFmt w:val="none"/>
      <w:pStyle w:val="ppFigureNumber"/>
      <w:suff w:val="nothing"/>
      <w:lvlText w:val=""/>
      <w:lvlJc w:val="left"/>
      <w:pPr>
        <w:ind w:left="720" w:firstLine="0"/>
      </w:pPr>
      <w:rPr>
        <w:rFonts w:hint="default"/>
      </w:rPr>
    </w:lvl>
    <w:lvl w:ilvl="2">
      <w:start w:val="1"/>
      <w:numFmt w:val="none"/>
      <w:pStyle w:val="ppFigureNumberIndent"/>
      <w:suff w:val="nothing"/>
      <w:lvlText w:val=""/>
      <w:lvlJc w:val="left"/>
      <w:pPr>
        <w:ind w:left="1440" w:firstLine="0"/>
      </w:pPr>
      <w:rPr>
        <w:rFonts w:hint="default"/>
      </w:rPr>
    </w:lvl>
    <w:lvl w:ilvl="3">
      <w:start w:val="1"/>
      <w:numFmt w:val="none"/>
      <w:pStyle w:val="ppFigureNumberIndent2"/>
      <w:suff w:val="nothing"/>
      <w:lvlText w:val=""/>
      <w:lvlJc w:val="left"/>
      <w:pPr>
        <w:ind w:left="2160" w:firstLine="0"/>
      </w:pPr>
      <w:rPr>
        <w:rFonts w:hint="default"/>
      </w:rPr>
    </w:lvl>
    <w:lvl w:ilvl="4">
      <w:start w:val="1"/>
      <w:numFmt w:val="none"/>
      <w:pStyle w:val="ppFigureNumberIndent3"/>
      <w:suff w:val="nothing"/>
      <w:lvlText w:val=""/>
      <w:lvlJc w:val="left"/>
      <w:pPr>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14">
    <w:nsid w:val="7F3A3581"/>
    <w:multiLevelType w:val="multilevel"/>
    <w:tmpl w:val="271A6B66"/>
    <w:lvl w:ilvl="0">
      <w:start w:val="1"/>
      <w:numFmt w:val="none"/>
      <w:suff w:val="nothing"/>
      <w:lvlText w:val=""/>
      <w:lvlJc w:val="left"/>
      <w:pPr>
        <w:ind w:left="720" w:firstLine="0"/>
      </w:pPr>
      <w:rPr>
        <w:rFonts w:hint="default"/>
      </w:rPr>
    </w:lvl>
    <w:lvl w:ilvl="1">
      <w:start w:val="1"/>
      <w:numFmt w:val="none"/>
      <w:pStyle w:val="ppCode"/>
      <w:suff w:val="nothing"/>
      <w:lvlText w:val=""/>
      <w:lvlJc w:val="left"/>
      <w:pPr>
        <w:ind w:left="720" w:firstLine="0"/>
      </w:pPr>
      <w:rPr>
        <w:rFonts w:hint="default"/>
      </w:rPr>
    </w:lvl>
    <w:lvl w:ilvl="2">
      <w:start w:val="1"/>
      <w:numFmt w:val="none"/>
      <w:pStyle w:val="ppCodeIndent"/>
      <w:suff w:val="nothing"/>
      <w:lvlText w:val=""/>
      <w:lvlJc w:val="left"/>
      <w:pPr>
        <w:ind w:left="1440" w:firstLine="0"/>
      </w:pPr>
      <w:rPr>
        <w:rFonts w:hint="default"/>
      </w:rPr>
    </w:lvl>
    <w:lvl w:ilvl="3">
      <w:start w:val="1"/>
      <w:numFmt w:val="none"/>
      <w:pStyle w:val="ppCodeIndent2"/>
      <w:suff w:val="nothing"/>
      <w:lvlText w:val=""/>
      <w:lvlJc w:val="left"/>
      <w:pPr>
        <w:ind w:left="2160" w:firstLine="0"/>
      </w:pPr>
      <w:rPr>
        <w:rFonts w:hint="default"/>
      </w:rPr>
    </w:lvl>
    <w:lvl w:ilvl="4">
      <w:start w:val="1"/>
      <w:numFmt w:val="none"/>
      <w:pStyle w:val="ppCodeIndent3"/>
      <w:suff w:val="nothing"/>
      <w:lvlText w:val=""/>
      <w:lvlJc w:val="left"/>
      <w:pPr>
        <w:ind w:left="2160" w:firstLine="0"/>
      </w:pPr>
      <w:rPr>
        <w:rFonts w:hint="default"/>
      </w:rPr>
    </w:lvl>
    <w:lvl w:ilvl="5">
      <w:start w:val="1"/>
      <w:numFmt w:val="lowerRoman"/>
      <w:lvlText w:val="%6."/>
      <w:lvlJc w:val="right"/>
      <w:pPr>
        <w:tabs>
          <w:tab w:val="num" w:pos="6192"/>
        </w:tabs>
        <w:ind w:left="6192" w:hanging="180"/>
      </w:pPr>
      <w:rPr>
        <w:rFonts w:hint="default"/>
      </w:rPr>
    </w:lvl>
    <w:lvl w:ilvl="6">
      <w:start w:val="1"/>
      <w:numFmt w:val="decimal"/>
      <w:lvlText w:val="%7."/>
      <w:lvlJc w:val="left"/>
      <w:pPr>
        <w:tabs>
          <w:tab w:val="num" w:pos="6912"/>
        </w:tabs>
        <w:ind w:left="6912" w:hanging="360"/>
      </w:pPr>
      <w:rPr>
        <w:rFonts w:hint="default"/>
      </w:rPr>
    </w:lvl>
    <w:lvl w:ilvl="7">
      <w:start w:val="1"/>
      <w:numFmt w:val="lowerLetter"/>
      <w:lvlText w:val="%8."/>
      <w:lvlJc w:val="left"/>
      <w:pPr>
        <w:tabs>
          <w:tab w:val="num" w:pos="7632"/>
        </w:tabs>
        <w:ind w:left="7632" w:hanging="360"/>
      </w:pPr>
      <w:rPr>
        <w:rFonts w:hint="default"/>
      </w:rPr>
    </w:lvl>
    <w:lvl w:ilvl="8">
      <w:start w:val="1"/>
      <w:numFmt w:val="lowerRoman"/>
      <w:lvlText w:val="%9."/>
      <w:lvlJc w:val="right"/>
      <w:pPr>
        <w:tabs>
          <w:tab w:val="num" w:pos="8352"/>
        </w:tabs>
        <w:ind w:left="8352" w:hanging="180"/>
      </w:pPr>
      <w:rPr>
        <w:rFonts w:hint="default"/>
      </w:rPr>
    </w:lvl>
  </w:abstractNum>
  <w:num w:numId="1">
    <w:abstractNumId w:val="5"/>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4"/>
  </w:num>
  <w:num w:numId="10">
    <w:abstractNumId w:val="10"/>
  </w:num>
  <w:num w:numId="11">
    <w:abstractNumId w:val="11"/>
  </w:num>
  <w:num w:numId="12">
    <w:abstractNumId w:val="3"/>
  </w:num>
  <w:num w:numId="13">
    <w:abstractNumId w:val="13"/>
  </w:num>
  <w:num w:numId="14">
    <w:abstractNumId w:val="2"/>
  </w:num>
  <w:num w:numId="15">
    <w:abstractNumId w:val="12"/>
  </w:num>
  <w:num w:numId="16">
    <w:abstractNumId w:val="8"/>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13"/>
  </w:num>
  <w:num w:numId="34">
    <w:abstractNumId w:val="13"/>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9"/>
  </w:num>
  <w:num w:numId="75">
    <w:abstractNumId w:val="6"/>
  </w:num>
  <w:num w:numId="76">
    <w:abstractNumId w:val="14"/>
  </w:num>
  <w:num w:numId="77">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0234A"/>
    <w:rsid w:val="000051DC"/>
    <w:rsid w:val="000056FC"/>
    <w:rsid w:val="00006A7E"/>
    <w:rsid w:val="00007B68"/>
    <w:rsid w:val="000130DE"/>
    <w:rsid w:val="00014CED"/>
    <w:rsid w:val="000161AD"/>
    <w:rsid w:val="00021070"/>
    <w:rsid w:val="00023C25"/>
    <w:rsid w:val="00025202"/>
    <w:rsid w:val="000313C0"/>
    <w:rsid w:val="000373F8"/>
    <w:rsid w:val="00040972"/>
    <w:rsid w:val="000444C3"/>
    <w:rsid w:val="00046083"/>
    <w:rsid w:val="000511E7"/>
    <w:rsid w:val="00051BDA"/>
    <w:rsid w:val="000607BF"/>
    <w:rsid w:val="00061C70"/>
    <w:rsid w:val="000632B7"/>
    <w:rsid w:val="00063DEB"/>
    <w:rsid w:val="00066941"/>
    <w:rsid w:val="0007143E"/>
    <w:rsid w:val="00072BFC"/>
    <w:rsid w:val="00074AC3"/>
    <w:rsid w:val="00080B85"/>
    <w:rsid w:val="00080CAD"/>
    <w:rsid w:val="00085287"/>
    <w:rsid w:val="00086A6A"/>
    <w:rsid w:val="0008737C"/>
    <w:rsid w:val="00090D2A"/>
    <w:rsid w:val="00094801"/>
    <w:rsid w:val="00095E6A"/>
    <w:rsid w:val="000A2BF1"/>
    <w:rsid w:val="000A3C57"/>
    <w:rsid w:val="000A51BC"/>
    <w:rsid w:val="000B5265"/>
    <w:rsid w:val="000C0583"/>
    <w:rsid w:val="000C7308"/>
    <w:rsid w:val="000C7C94"/>
    <w:rsid w:val="000C7FCD"/>
    <w:rsid w:val="000D341E"/>
    <w:rsid w:val="000D5CDE"/>
    <w:rsid w:val="000D6453"/>
    <w:rsid w:val="000D6D5D"/>
    <w:rsid w:val="000E1258"/>
    <w:rsid w:val="000E1E97"/>
    <w:rsid w:val="000E2F18"/>
    <w:rsid w:val="000E3966"/>
    <w:rsid w:val="000E764A"/>
    <w:rsid w:val="000F551D"/>
    <w:rsid w:val="0010174D"/>
    <w:rsid w:val="00104B76"/>
    <w:rsid w:val="00105EC2"/>
    <w:rsid w:val="00107140"/>
    <w:rsid w:val="00107C81"/>
    <w:rsid w:val="00111950"/>
    <w:rsid w:val="00114012"/>
    <w:rsid w:val="00114900"/>
    <w:rsid w:val="00117331"/>
    <w:rsid w:val="00117C65"/>
    <w:rsid w:val="00125E94"/>
    <w:rsid w:val="00133E1B"/>
    <w:rsid w:val="00135669"/>
    <w:rsid w:val="00136C0A"/>
    <w:rsid w:val="001371E3"/>
    <w:rsid w:val="0014036B"/>
    <w:rsid w:val="001407A4"/>
    <w:rsid w:val="001424A3"/>
    <w:rsid w:val="001470DD"/>
    <w:rsid w:val="00150DC6"/>
    <w:rsid w:val="0015137A"/>
    <w:rsid w:val="00154206"/>
    <w:rsid w:val="00162CFB"/>
    <w:rsid w:val="0016700A"/>
    <w:rsid w:val="001676BD"/>
    <w:rsid w:val="0017044E"/>
    <w:rsid w:val="00170B4B"/>
    <w:rsid w:val="001760F7"/>
    <w:rsid w:val="001764B6"/>
    <w:rsid w:val="00180D1C"/>
    <w:rsid w:val="00186C27"/>
    <w:rsid w:val="001908A1"/>
    <w:rsid w:val="0019235C"/>
    <w:rsid w:val="00194FA6"/>
    <w:rsid w:val="00196CD8"/>
    <w:rsid w:val="001A1DE0"/>
    <w:rsid w:val="001A3396"/>
    <w:rsid w:val="001A617D"/>
    <w:rsid w:val="001A7C3F"/>
    <w:rsid w:val="001B079A"/>
    <w:rsid w:val="001B1821"/>
    <w:rsid w:val="001B1F48"/>
    <w:rsid w:val="001B3146"/>
    <w:rsid w:val="001B6770"/>
    <w:rsid w:val="001C25EA"/>
    <w:rsid w:val="001C5548"/>
    <w:rsid w:val="001C6D4C"/>
    <w:rsid w:val="001C77C8"/>
    <w:rsid w:val="001D31D2"/>
    <w:rsid w:val="001D4196"/>
    <w:rsid w:val="001D52BC"/>
    <w:rsid w:val="001E265F"/>
    <w:rsid w:val="001E2F7B"/>
    <w:rsid w:val="001E57BE"/>
    <w:rsid w:val="001E5C08"/>
    <w:rsid w:val="001E716D"/>
    <w:rsid w:val="001F1A8B"/>
    <w:rsid w:val="001F2589"/>
    <w:rsid w:val="00202FD3"/>
    <w:rsid w:val="002103BF"/>
    <w:rsid w:val="00210673"/>
    <w:rsid w:val="0022055B"/>
    <w:rsid w:val="0022119B"/>
    <w:rsid w:val="00222A80"/>
    <w:rsid w:val="00222D52"/>
    <w:rsid w:val="00223EB4"/>
    <w:rsid w:val="00226961"/>
    <w:rsid w:val="00226F7D"/>
    <w:rsid w:val="002278C4"/>
    <w:rsid w:val="00227FFD"/>
    <w:rsid w:val="00231D34"/>
    <w:rsid w:val="00237445"/>
    <w:rsid w:val="00241751"/>
    <w:rsid w:val="0024738C"/>
    <w:rsid w:val="002508B1"/>
    <w:rsid w:val="00251737"/>
    <w:rsid w:val="00254BF9"/>
    <w:rsid w:val="00264909"/>
    <w:rsid w:val="00264A8B"/>
    <w:rsid w:val="0027126F"/>
    <w:rsid w:val="0027286F"/>
    <w:rsid w:val="00275AD5"/>
    <w:rsid w:val="00277CE2"/>
    <w:rsid w:val="00281F14"/>
    <w:rsid w:val="002837C2"/>
    <w:rsid w:val="002854B1"/>
    <w:rsid w:val="00285572"/>
    <w:rsid w:val="00286B74"/>
    <w:rsid w:val="002909C7"/>
    <w:rsid w:val="00294A48"/>
    <w:rsid w:val="00296DE2"/>
    <w:rsid w:val="002A26EB"/>
    <w:rsid w:val="002B567E"/>
    <w:rsid w:val="002B5E5C"/>
    <w:rsid w:val="002B712F"/>
    <w:rsid w:val="002C15F8"/>
    <w:rsid w:val="002C39D0"/>
    <w:rsid w:val="002C54A6"/>
    <w:rsid w:val="002C5A57"/>
    <w:rsid w:val="002C7DBE"/>
    <w:rsid w:val="002D3929"/>
    <w:rsid w:val="002D43D7"/>
    <w:rsid w:val="002D7725"/>
    <w:rsid w:val="002E3147"/>
    <w:rsid w:val="002E39D1"/>
    <w:rsid w:val="002E766A"/>
    <w:rsid w:val="002F1468"/>
    <w:rsid w:val="002F1C36"/>
    <w:rsid w:val="00301021"/>
    <w:rsid w:val="0030227A"/>
    <w:rsid w:val="00315878"/>
    <w:rsid w:val="003163D8"/>
    <w:rsid w:val="003227DE"/>
    <w:rsid w:val="0032288B"/>
    <w:rsid w:val="00322F94"/>
    <w:rsid w:val="0032564E"/>
    <w:rsid w:val="003311B4"/>
    <w:rsid w:val="0033163E"/>
    <w:rsid w:val="00333199"/>
    <w:rsid w:val="0033422D"/>
    <w:rsid w:val="0034134E"/>
    <w:rsid w:val="00343895"/>
    <w:rsid w:val="0034556A"/>
    <w:rsid w:val="0034560B"/>
    <w:rsid w:val="00351323"/>
    <w:rsid w:val="00351424"/>
    <w:rsid w:val="00351ADB"/>
    <w:rsid w:val="00352FF6"/>
    <w:rsid w:val="003569E9"/>
    <w:rsid w:val="00361925"/>
    <w:rsid w:val="00361E22"/>
    <w:rsid w:val="0037389D"/>
    <w:rsid w:val="00373B25"/>
    <w:rsid w:val="003766EC"/>
    <w:rsid w:val="003772DB"/>
    <w:rsid w:val="00377C00"/>
    <w:rsid w:val="003828B1"/>
    <w:rsid w:val="00383F06"/>
    <w:rsid w:val="00384783"/>
    <w:rsid w:val="003854A3"/>
    <w:rsid w:val="00386595"/>
    <w:rsid w:val="00387F3C"/>
    <w:rsid w:val="00391535"/>
    <w:rsid w:val="0039387A"/>
    <w:rsid w:val="0039440B"/>
    <w:rsid w:val="00394C1D"/>
    <w:rsid w:val="003A0812"/>
    <w:rsid w:val="003A08B2"/>
    <w:rsid w:val="003A08D9"/>
    <w:rsid w:val="003A2B46"/>
    <w:rsid w:val="003A71BC"/>
    <w:rsid w:val="003A7A9C"/>
    <w:rsid w:val="003B063F"/>
    <w:rsid w:val="003B093D"/>
    <w:rsid w:val="003B3204"/>
    <w:rsid w:val="003B69A0"/>
    <w:rsid w:val="003B720B"/>
    <w:rsid w:val="003C0F8F"/>
    <w:rsid w:val="003D02BF"/>
    <w:rsid w:val="003D0ED5"/>
    <w:rsid w:val="003D1F45"/>
    <w:rsid w:val="003D684C"/>
    <w:rsid w:val="003D7B36"/>
    <w:rsid w:val="003E11E2"/>
    <w:rsid w:val="003E298F"/>
    <w:rsid w:val="003E32F4"/>
    <w:rsid w:val="003F0306"/>
    <w:rsid w:val="003F1D23"/>
    <w:rsid w:val="003F5A49"/>
    <w:rsid w:val="003F7DB8"/>
    <w:rsid w:val="00400117"/>
    <w:rsid w:val="00402EEC"/>
    <w:rsid w:val="004036A3"/>
    <w:rsid w:val="004036BF"/>
    <w:rsid w:val="00403AAC"/>
    <w:rsid w:val="00404BC8"/>
    <w:rsid w:val="004057BB"/>
    <w:rsid w:val="00405ADA"/>
    <w:rsid w:val="00405B54"/>
    <w:rsid w:val="00406B62"/>
    <w:rsid w:val="00410C78"/>
    <w:rsid w:val="00410D28"/>
    <w:rsid w:val="00417B66"/>
    <w:rsid w:val="00423F17"/>
    <w:rsid w:val="004252A0"/>
    <w:rsid w:val="004309DA"/>
    <w:rsid w:val="00435AB4"/>
    <w:rsid w:val="00436A0F"/>
    <w:rsid w:val="00442417"/>
    <w:rsid w:val="0044343C"/>
    <w:rsid w:val="00445793"/>
    <w:rsid w:val="004466CE"/>
    <w:rsid w:val="004477A5"/>
    <w:rsid w:val="004517B5"/>
    <w:rsid w:val="00452117"/>
    <w:rsid w:val="00454E24"/>
    <w:rsid w:val="0045604A"/>
    <w:rsid w:val="004573FE"/>
    <w:rsid w:val="00457B66"/>
    <w:rsid w:val="004611DA"/>
    <w:rsid w:val="00467F6C"/>
    <w:rsid w:val="00476FEA"/>
    <w:rsid w:val="00480106"/>
    <w:rsid w:val="00482B29"/>
    <w:rsid w:val="0048326B"/>
    <w:rsid w:val="004852BF"/>
    <w:rsid w:val="00487198"/>
    <w:rsid w:val="0048741A"/>
    <w:rsid w:val="00490F34"/>
    <w:rsid w:val="00490FA3"/>
    <w:rsid w:val="00492E86"/>
    <w:rsid w:val="004972EB"/>
    <w:rsid w:val="00497477"/>
    <w:rsid w:val="004A2C67"/>
    <w:rsid w:val="004A4B53"/>
    <w:rsid w:val="004A4BE3"/>
    <w:rsid w:val="004A616B"/>
    <w:rsid w:val="004A7B05"/>
    <w:rsid w:val="004B0D28"/>
    <w:rsid w:val="004C34AA"/>
    <w:rsid w:val="004C6C67"/>
    <w:rsid w:val="004C7B3B"/>
    <w:rsid w:val="004E1611"/>
    <w:rsid w:val="004E59CA"/>
    <w:rsid w:val="004E5C90"/>
    <w:rsid w:val="004E5F6F"/>
    <w:rsid w:val="004E638F"/>
    <w:rsid w:val="004F0F33"/>
    <w:rsid w:val="004F3225"/>
    <w:rsid w:val="004F5E0D"/>
    <w:rsid w:val="00502334"/>
    <w:rsid w:val="005052B1"/>
    <w:rsid w:val="00505C18"/>
    <w:rsid w:val="005109BC"/>
    <w:rsid w:val="00515DE0"/>
    <w:rsid w:val="00517389"/>
    <w:rsid w:val="00521D54"/>
    <w:rsid w:val="00522EDE"/>
    <w:rsid w:val="00525A61"/>
    <w:rsid w:val="00530DA6"/>
    <w:rsid w:val="00532A11"/>
    <w:rsid w:val="00532D98"/>
    <w:rsid w:val="0053399B"/>
    <w:rsid w:val="005366BC"/>
    <w:rsid w:val="00542945"/>
    <w:rsid w:val="00542C87"/>
    <w:rsid w:val="005442ED"/>
    <w:rsid w:val="00544EA9"/>
    <w:rsid w:val="00546CD8"/>
    <w:rsid w:val="00546E0A"/>
    <w:rsid w:val="00566DC2"/>
    <w:rsid w:val="0056711C"/>
    <w:rsid w:val="00571021"/>
    <w:rsid w:val="00571554"/>
    <w:rsid w:val="0057329F"/>
    <w:rsid w:val="00573310"/>
    <w:rsid w:val="00573774"/>
    <w:rsid w:val="00574760"/>
    <w:rsid w:val="00574CF0"/>
    <w:rsid w:val="00576B48"/>
    <w:rsid w:val="0058175E"/>
    <w:rsid w:val="005909A5"/>
    <w:rsid w:val="005958E1"/>
    <w:rsid w:val="00596CC7"/>
    <w:rsid w:val="0059710B"/>
    <w:rsid w:val="005971D5"/>
    <w:rsid w:val="005A11E9"/>
    <w:rsid w:val="005A4FC6"/>
    <w:rsid w:val="005A753D"/>
    <w:rsid w:val="005B02E6"/>
    <w:rsid w:val="005B0485"/>
    <w:rsid w:val="005B4CC9"/>
    <w:rsid w:val="005B6114"/>
    <w:rsid w:val="005B65AA"/>
    <w:rsid w:val="005C0464"/>
    <w:rsid w:val="005C428D"/>
    <w:rsid w:val="005C4E0A"/>
    <w:rsid w:val="005C5CDB"/>
    <w:rsid w:val="005D648E"/>
    <w:rsid w:val="005D66F7"/>
    <w:rsid w:val="005D6BA2"/>
    <w:rsid w:val="005E4FBA"/>
    <w:rsid w:val="005E54C3"/>
    <w:rsid w:val="005E5E4B"/>
    <w:rsid w:val="005E5FA9"/>
    <w:rsid w:val="005E6E37"/>
    <w:rsid w:val="005E760B"/>
    <w:rsid w:val="005F2706"/>
    <w:rsid w:val="005F480D"/>
    <w:rsid w:val="005F4DA1"/>
    <w:rsid w:val="005F4F5D"/>
    <w:rsid w:val="005F5388"/>
    <w:rsid w:val="005F587C"/>
    <w:rsid w:val="005F7257"/>
    <w:rsid w:val="005F7870"/>
    <w:rsid w:val="006009EB"/>
    <w:rsid w:val="00602481"/>
    <w:rsid w:val="00607D96"/>
    <w:rsid w:val="00607F0F"/>
    <w:rsid w:val="00611302"/>
    <w:rsid w:val="00613F8D"/>
    <w:rsid w:val="00614E82"/>
    <w:rsid w:val="00615D17"/>
    <w:rsid w:val="006235FF"/>
    <w:rsid w:val="006238E3"/>
    <w:rsid w:val="00625704"/>
    <w:rsid w:val="0063293C"/>
    <w:rsid w:val="006351FB"/>
    <w:rsid w:val="00635909"/>
    <w:rsid w:val="00640485"/>
    <w:rsid w:val="00642FA5"/>
    <w:rsid w:val="006433BC"/>
    <w:rsid w:val="006443FC"/>
    <w:rsid w:val="00644F8C"/>
    <w:rsid w:val="00645BE3"/>
    <w:rsid w:val="006465C7"/>
    <w:rsid w:val="00650D9E"/>
    <w:rsid w:val="00652012"/>
    <w:rsid w:val="006544BD"/>
    <w:rsid w:val="00654D0B"/>
    <w:rsid w:val="0065623E"/>
    <w:rsid w:val="0066004F"/>
    <w:rsid w:val="00660A9E"/>
    <w:rsid w:val="006663ED"/>
    <w:rsid w:val="00674925"/>
    <w:rsid w:val="00680C3C"/>
    <w:rsid w:val="006822BE"/>
    <w:rsid w:val="0068283D"/>
    <w:rsid w:val="00682F74"/>
    <w:rsid w:val="00690B35"/>
    <w:rsid w:val="00690CC1"/>
    <w:rsid w:val="006928C7"/>
    <w:rsid w:val="006960AD"/>
    <w:rsid w:val="006A22F3"/>
    <w:rsid w:val="006A4F83"/>
    <w:rsid w:val="006A6EA3"/>
    <w:rsid w:val="006A7572"/>
    <w:rsid w:val="006A7B3C"/>
    <w:rsid w:val="006B090C"/>
    <w:rsid w:val="006B0C72"/>
    <w:rsid w:val="006B0E36"/>
    <w:rsid w:val="006B1A30"/>
    <w:rsid w:val="006B40A0"/>
    <w:rsid w:val="006C4EF0"/>
    <w:rsid w:val="006C7894"/>
    <w:rsid w:val="006D366B"/>
    <w:rsid w:val="006E1485"/>
    <w:rsid w:val="006E59AE"/>
    <w:rsid w:val="006E7A68"/>
    <w:rsid w:val="006F0EA5"/>
    <w:rsid w:val="006F1AC5"/>
    <w:rsid w:val="006F2848"/>
    <w:rsid w:val="006F3FAB"/>
    <w:rsid w:val="006F62B5"/>
    <w:rsid w:val="006F6B5D"/>
    <w:rsid w:val="00700AE4"/>
    <w:rsid w:val="00700D11"/>
    <w:rsid w:val="007034F1"/>
    <w:rsid w:val="007059A7"/>
    <w:rsid w:val="00705B7F"/>
    <w:rsid w:val="00705C3B"/>
    <w:rsid w:val="007062C2"/>
    <w:rsid w:val="00710AA4"/>
    <w:rsid w:val="00710D57"/>
    <w:rsid w:val="00712A95"/>
    <w:rsid w:val="00720F02"/>
    <w:rsid w:val="00722417"/>
    <w:rsid w:val="00726F5D"/>
    <w:rsid w:val="007323F6"/>
    <w:rsid w:val="00734A49"/>
    <w:rsid w:val="00737F63"/>
    <w:rsid w:val="007406EA"/>
    <w:rsid w:val="00742A68"/>
    <w:rsid w:val="0074389C"/>
    <w:rsid w:val="007449AA"/>
    <w:rsid w:val="00744C57"/>
    <w:rsid w:val="00746E44"/>
    <w:rsid w:val="00747991"/>
    <w:rsid w:val="00750732"/>
    <w:rsid w:val="00750C52"/>
    <w:rsid w:val="00750CC1"/>
    <w:rsid w:val="00751357"/>
    <w:rsid w:val="00755E65"/>
    <w:rsid w:val="00756F3E"/>
    <w:rsid w:val="00757610"/>
    <w:rsid w:val="007637AB"/>
    <w:rsid w:val="007646F5"/>
    <w:rsid w:val="00773C02"/>
    <w:rsid w:val="00780128"/>
    <w:rsid w:val="0078203E"/>
    <w:rsid w:val="00794A0F"/>
    <w:rsid w:val="007A066C"/>
    <w:rsid w:val="007A3778"/>
    <w:rsid w:val="007B0833"/>
    <w:rsid w:val="007B08EF"/>
    <w:rsid w:val="007B095E"/>
    <w:rsid w:val="007B0F27"/>
    <w:rsid w:val="007B18EE"/>
    <w:rsid w:val="007B4A8C"/>
    <w:rsid w:val="007B4E02"/>
    <w:rsid w:val="007B7964"/>
    <w:rsid w:val="007C1C73"/>
    <w:rsid w:val="007C3AC3"/>
    <w:rsid w:val="007C5D43"/>
    <w:rsid w:val="007C6F61"/>
    <w:rsid w:val="007C771E"/>
    <w:rsid w:val="007D0D7C"/>
    <w:rsid w:val="007D3D5B"/>
    <w:rsid w:val="007E380D"/>
    <w:rsid w:val="007E38F7"/>
    <w:rsid w:val="007E4AE3"/>
    <w:rsid w:val="007E6689"/>
    <w:rsid w:val="007E7941"/>
    <w:rsid w:val="007F3722"/>
    <w:rsid w:val="007F3B38"/>
    <w:rsid w:val="007F5499"/>
    <w:rsid w:val="007F61C5"/>
    <w:rsid w:val="007F6B0C"/>
    <w:rsid w:val="0080134F"/>
    <w:rsid w:val="0080482C"/>
    <w:rsid w:val="00805EC7"/>
    <w:rsid w:val="0081475F"/>
    <w:rsid w:val="008224A7"/>
    <w:rsid w:val="008237CB"/>
    <w:rsid w:val="00830A5D"/>
    <w:rsid w:val="008321D8"/>
    <w:rsid w:val="0083720B"/>
    <w:rsid w:val="008378F3"/>
    <w:rsid w:val="008409C7"/>
    <w:rsid w:val="00840D4F"/>
    <w:rsid w:val="00850BB9"/>
    <w:rsid w:val="008511EA"/>
    <w:rsid w:val="008617A0"/>
    <w:rsid w:val="00866C70"/>
    <w:rsid w:val="00871B01"/>
    <w:rsid w:val="008756AB"/>
    <w:rsid w:val="008776AA"/>
    <w:rsid w:val="00877969"/>
    <w:rsid w:val="00880E44"/>
    <w:rsid w:val="0088427D"/>
    <w:rsid w:val="008872AF"/>
    <w:rsid w:val="00892457"/>
    <w:rsid w:val="0089665E"/>
    <w:rsid w:val="008A2B66"/>
    <w:rsid w:val="008A5E21"/>
    <w:rsid w:val="008A6B5A"/>
    <w:rsid w:val="008A7C0B"/>
    <w:rsid w:val="008B562C"/>
    <w:rsid w:val="008B6A2E"/>
    <w:rsid w:val="008C0CDE"/>
    <w:rsid w:val="008C1574"/>
    <w:rsid w:val="008C469C"/>
    <w:rsid w:val="008D1BA9"/>
    <w:rsid w:val="008D7B44"/>
    <w:rsid w:val="008F06D3"/>
    <w:rsid w:val="008F1CB9"/>
    <w:rsid w:val="008F4A7E"/>
    <w:rsid w:val="008F59FD"/>
    <w:rsid w:val="00905089"/>
    <w:rsid w:val="0090795C"/>
    <w:rsid w:val="00907B7A"/>
    <w:rsid w:val="00907F7B"/>
    <w:rsid w:val="00910211"/>
    <w:rsid w:val="00910BF3"/>
    <w:rsid w:val="00913944"/>
    <w:rsid w:val="00913CCF"/>
    <w:rsid w:val="00920232"/>
    <w:rsid w:val="00920B10"/>
    <w:rsid w:val="00921C36"/>
    <w:rsid w:val="00921F53"/>
    <w:rsid w:val="009220E6"/>
    <w:rsid w:val="00922E37"/>
    <w:rsid w:val="009250FB"/>
    <w:rsid w:val="009258C7"/>
    <w:rsid w:val="00926AAE"/>
    <w:rsid w:val="00926C69"/>
    <w:rsid w:val="00932B07"/>
    <w:rsid w:val="009332CA"/>
    <w:rsid w:val="009354C2"/>
    <w:rsid w:val="00941586"/>
    <w:rsid w:val="00942938"/>
    <w:rsid w:val="00943833"/>
    <w:rsid w:val="00945E5D"/>
    <w:rsid w:val="00947521"/>
    <w:rsid w:val="0095141E"/>
    <w:rsid w:val="009528A1"/>
    <w:rsid w:val="00953E93"/>
    <w:rsid w:val="009544EA"/>
    <w:rsid w:val="009579BB"/>
    <w:rsid w:val="0096021D"/>
    <w:rsid w:val="0096380D"/>
    <w:rsid w:val="00967920"/>
    <w:rsid w:val="009732C0"/>
    <w:rsid w:val="00974AE8"/>
    <w:rsid w:val="00974C6D"/>
    <w:rsid w:val="0097508B"/>
    <w:rsid w:val="00982C95"/>
    <w:rsid w:val="0098524B"/>
    <w:rsid w:val="0099062B"/>
    <w:rsid w:val="00991563"/>
    <w:rsid w:val="00993569"/>
    <w:rsid w:val="00993D1B"/>
    <w:rsid w:val="009A62C1"/>
    <w:rsid w:val="009A62D6"/>
    <w:rsid w:val="009A6E89"/>
    <w:rsid w:val="009B114D"/>
    <w:rsid w:val="009B1EA5"/>
    <w:rsid w:val="009B1FF9"/>
    <w:rsid w:val="009B6F27"/>
    <w:rsid w:val="009B7E8B"/>
    <w:rsid w:val="009C0057"/>
    <w:rsid w:val="009C02DC"/>
    <w:rsid w:val="009D066B"/>
    <w:rsid w:val="009D15D7"/>
    <w:rsid w:val="009D2FB8"/>
    <w:rsid w:val="009E0AFF"/>
    <w:rsid w:val="009F0EBD"/>
    <w:rsid w:val="009F16A7"/>
    <w:rsid w:val="009F358D"/>
    <w:rsid w:val="009F416B"/>
    <w:rsid w:val="009F422B"/>
    <w:rsid w:val="009F52FA"/>
    <w:rsid w:val="009F5B6A"/>
    <w:rsid w:val="00A03CFC"/>
    <w:rsid w:val="00A048A9"/>
    <w:rsid w:val="00A060E3"/>
    <w:rsid w:val="00A060FD"/>
    <w:rsid w:val="00A07D47"/>
    <w:rsid w:val="00A11077"/>
    <w:rsid w:val="00A12C3B"/>
    <w:rsid w:val="00A17372"/>
    <w:rsid w:val="00A2393F"/>
    <w:rsid w:val="00A26D38"/>
    <w:rsid w:val="00A27FD9"/>
    <w:rsid w:val="00A334AE"/>
    <w:rsid w:val="00A37B18"/>
    <w:rsid w:val="00A41718"/>
    <w:rsid w:val="00A41D22"/>
    <w:rsid w:val="00A43F0C"/>
    <w:rsid w:val="00A448D3"/>
    <w:rsid w:val="00A45282"/>
    <w:rsid w:val="00A47541"/>
    <w:rsid w:val="00A51D39"/>
    <w:rsid w:val="00A544C6"/>
    <w:rsid w:val="00A5497B"/>
    <w:rsid w:val="00A54FAC"/>
    <w:rsid w:val="00A55178"/>
    <w:rsid w:val="00A55B22"/>
    <w:rsid w:val="00A60CCF"/>
    <w:rsid w:val="00A60D7C"/>
    <w:rsid w:val="00A60FB6"/>
    <w:rsid w:val="00A65113"/>
    <w:rsid w:val="00A6540C"/>
    <w:rsid w:val="00A67E33"/>
    <w:rsid w:val="00A71C26"/>
    <w:rsid w:val="00A735C5"/>
    <w:rsid w:val="00A73C11"/>
    <w:rsid w:val="00A73EC9"/>
    <w:rsid w:val="00A744E4"/>
    <w:rsid w:val="00A74693"/>
    <w:rsid w:val="00A773D8"/>
    <w:rsid w:val="00A82B11"/>
    <w:rsid w:val="00A8527C"/>
    <w:rsid w:val="00A90DAB"/>
    <w:rsid w:val="00A91AFF"/>
    <w:rsid w:val="00A92FDC"/>
    <w:rsid w:val="00AA130D"/>
    <w:rsid w:val="00AA1EE1"/>
    <w:rsid w:val="00AA5563"/>
    <w:rsid w:val="00AA74F4"/>
    <w:rsid w:val="00AB0039"/>
    <w:rsid w:val="00AB15A4"/>
    <w:rsid w:val="00AB1F13"/>
    <w:rsid w:val="00AB30D4"/>
    <w:rsid w:val="00AB5140"/>
    <w:rsid w:val="00AB5284"/>
    <w:rsid w:val="00AC02EA"/>
    <w:rsid w:val="00AC46F4"/>
    <w:rsid w:val="00AC63BC"/>
    <w:rsid w:val="00AC6494"/>
    <w:rsid w:val="00AC6F3B"/>
    <w:rsid w:val="00AD0B51"/>
    <w:rsid w:val="00AD176C"/>
    <w:rsid w:val="00AD372F"/>
    <w:rsid w:val="00AD4372"/>
    <w:rsid w:val="00AD4E68"/>
    <w:rsid w:val="00AE1DCB"/>
    <w:rsid w:val="00AE2D1A"/>
    <w:rsid w:val="00AE3370"/>
    <w:rsid w:val="00AE461B"/>
    <w:rsid w:val="00AE517F"/>
    <w:rsid w:val="00AE7D42"/>
    <w:rsid w:val="00AF0CCE"/>
    <w:rsid w:val="00AF67B3"/>
    <w:rsid w:val="00AF744B"/>
    <w:rsid w:val="00AF7E0F"/>
    <w:rsid w:val="00B009CD"/>
    <w:rsid w:val="00B02659"/>
    <w:rsid w:val="00B02EE3"/>
    <w:rsid w:val="00B04974"/>
    <w:rsid w:val="00B0751A"/>
    <w:rsid w:val="00B10C2C"/>
    <w:rsid w:val="00B1563B"/>
    <w:rsid w:val="00B17AB5"/>
    <w:rsid w:val="00B30DDC"/>
    <w:rsid w:val="00B33836"/>
    <w:rsid w:val="00B34087"/>
    <w:rsid w:val="00B3444A"/>
    <w:rsid w:val="00B34BDA"/>
    <w:rsid w:val="00B41E6E"/>
    <w:rsid w:val="00B43303"/>
    <w:rsid w:val="00B448FF"/>
    <w:rsid w:val="00B47198"/>
    <w:rsid w:val="00B60F84"/>
    <w:rsid w:val="00B647F4"/>
    <w:rsid w:val="00B65012"/>
    <w:rsid w:val="00B667DA"/>
    <w:rsid w:val="00B72C90"/>
    <w:rsid w:val="00B776D4"/>
    <w:rsid w:val="00B86BB3"/>
    <w:rsid w:val="00B9523C"/>
    <w:rsid w:val="00B96666"/>
    <w:rsid w:val="00BA4F22"/>
    <w:rsid w:val="00BA541C"/>
    <w:rsid w:val="00BB343C"/>
    <w:rsid w:val="00BB50FF"/>
    <w:rsid w:val="00BB78F7"/>
    <w:rsid w:val="00BC3527"/>
    <w:rsid w:val="00BC7EBF"/>
    <w:rsid w:val="00BD3A53"/>
    <w:rsid w:val="00BD51BA"/>
    <w:rsid w:val="00BD556C"/>
    <w:rsid w:val="00BE12E4"/>
    <w:rsid w:val="00BE3274"/>
    <w:rsid w:val="00BE3590"/>
    <w:rsid w:val="00BE4228"/>
    <w:rsid w:val="00BE4E49"/>
    <w:rsid w:val="00BE56B9"/>
    <w:rsid w:val="00BE66EE"/>
    <w:rsid w:val="00BE6F5C"/>
    <w:rsid w:val="00BE7260"/>
    <w:rsid w:val="00BE7A8F"/>
    <w:rsid w:val="00BF1DF3"/>
    <w:rsid w:val="00BF3371"/>
    <w:rsid w:val="00BF386E"/>
    <w:rsid w:val="00BF57DB"/>
    <w:rsid w:val="00BF592F"/>
    <w:rsid w:val="00C00236"/>
    <w:rsid w:val="00C006F2"/>
    <w:rsid w:val="00C05EE5"/>
    <w:rsid w:val="00C102B7"/>
    <w:rsid w:val="00C12DCF"/>
    <w:rsid w:val="00C15149"/>
    <w:rsid w:val="00C174ED"/>
    <w:rsid w:val="00C17AEA"/>
    <w:rsid w:val="00C21C63"/>
    <w:rsid w:val="00C2330B"/>
    <w:rsid w:val="00C2365E"/>
    <w:rsid w:val="00C23FFE"/>
    <w:rsid w:val="00C27850"/>
    <w:rsid w:val="00C30FCD"/>
    <w:rsid w:val="00C3355F"/>
    <w:rsid w:val="00C3414D"/>
    <w:rsid w:val="00C40B1A"/>
    <w:rsid w:val="00C4171F"/>
    <w:rsid w:val="00C41D3B"/>
    <w:rsid w:val="00C4216C"/>
    <w:rsid w:val="00C46D65"/>
    <w:rsid w:val="00C53207"/>
    <w:rsid w:val="00C54604"/>
    <w:rsid w:val="00C55113"/>
    <w:rsid w:val="00C6341A"/>
    <w:rsid w:val="00C63D22"/>
    <w:rsid w:val="00C64F6E"/>
    <w:rsid w:val="00C655C5"/>
    <w:rsid w:val="00C82EE0"/>
    <w:rsid w:val="00C9051F"/>
    <w:rsid w:val="00C9455A"/>
    <w:rsid w:val="00CA0840"/>
    <w:rsid w:val="00CA0BF9"/>
    <w:rsid w:val="00CA5659"/>
    <w:rsid w:val="00CB427D"/>
    <w:rsid w:val="00CB56F7"/>
    <w:rsid w:val="00CB5B4D"/>
    <w:rsid w:val="00CB7065"/>
    <w:rsid w:val="00CC1BFA"/>
    <w:rsid w:val="00CC21D5"/>
    <w:rsid w:val="00CC3224"/>
    <w:rsid w:val="00CC41FA"/>
    <w:rsid w:val="00CD2982"/>
    <w:rsid w:val="00CD2A84"/>
    <w:rsid w:val="00CD4717"/>
    <w:rsid w:val="00CD7F75"/>
    <w:rsid w:val="00CE06AA"/>
    <w:rsid w:val="00CE449F"/>
    <w:rsid w:val="00CE7FEB"/>
    <w:rsid w:val="00CF3DE8"/>
    <w:rsid w:val="00CF5964"/>
    <w:rsid w:val="00CF60D9"/>
    <w:rsid w:val="00CF6F7D"/>
    <w:rsid w:val="00D00816"/>
    <w:rsid w:val="00D02D28"/>
    <w:rsid w:val="00D0493A"/>
    <w:rsid w:val="00D067A6"/>
    <w:rsid w:val="00D07713"/>
    <w:rsid w:val="00D07E69"/>
    <w:rsid w:val="00D1398C"/>
    <w:rsid w:val="00D14116"/>
    <w:rsid w:val="00D15B42"/>
    <w:rsid w:val="00D21516"/>
    <w:rsid w:val="00D23842"/>
    <w:rsid w:val="00D30160"/>
    <w:rsid w:val="00D35733"/>
    <w:rsid w:val="00D40329"/>
    <w:rsid w:val="00D40C64"/>
    <w:rsid w:val="00D416D5"/>
    <w:rsid w:val="00D432F1"/>
    <w:rsid w:val="00D506FB"/>
    <w:rsid w:val="00D52041"/>
    <w:rsid w:val="00D577A0"/>
    <w:rsid w:val="00D6212F"/>
    <w:rsid w:val="00D64A48"/>
    <w:rsid w:val="00D7033A"/>
    <w:rsid w:val="00D73FE4"/>
    <w:rsid w:val="00D749F2"/>
    <w:rsid w:val="00D837F6"/>
    <w:rsid w:val="00D83ACE"/>
    <w:rsid w:val="00D8564E"/>
    <w:rsid w:val="00D9085B"/>
    <w:rsid w:val="00D9173B"/>
    <w:rsid w:val="00D92116"/>
    <w:rsid w:val="00D9765D"/>
    <w:rsid w:val="00DA626A"/>
    <w:rsid w:val="00DA69C3"/>
    <w:rsid w:val="00DC220B"/>
    <w:rsid w:val="00DC4DC4"/>
    <w:rsid w:val="00DD0F6E"/>
    <w:rsid w:val="00DD2F6C"/>
    <w:rsid w:val="00DD66EA"/>
    <w:rsid w:val="00DD6D1C"/>
    <w:rsid w:val="00DD6F8F"/>
    <w:rsid w:val="00DE2ADB"/>
    <w:rsid w:val="00DE3378"/>
    <w:rsid w:val="00DE3A54"/>
    <w:rsid w:val="00DE3E40"/>
    <w:rsid w:val="00DF1BEE"/>
    <w:rsid w:val="00DF3416"/>
    <w:rsid w:val="00DF45F5"/>
    <w:rsid w:val="00DF737F"/>
    <w:rsid w:val="00E043B2"/>
    <w:rsid w:val="00E07650"/>
    <w:rsid w:val="00E12C46"/>
    <w:rsid w:val="00E1338E"/>
    <w:rsid w:val="00E2308B"/>
    <w:rsid w:val="00E24831"/>
    <w:rsid w:val="00E26242"/>
    <w:rsid w:val="00E3252A"/>
    <w:rsid w:val="00E32A05"/>
    <w:rsid w:val="00E342A4"/>
    <w:rsid w:val="00E350AD"/>
    <w:rsid w:val="00E36EAC"/>
    <w:rsid w:val="00E37621"/>
    <w:rsid w:val="00E4005A"/>
    <w:rsid w:val="00E4403F"/>
    <w:rsid w:val="00E44C82"/>
    <w:rsid w:val="00E51CF4"/>
    <w:rsid w:val="00E52C6C"/>
    <w:rsid w:val="00E53D81"/>
    <w:rsid w:val="00E55AB3"/>
    <w:rsid w:val="00E575F8"/>
    <w:rsid w:val="00E57A07"/>
    <w:rsid w:val="00E63FFE"/>
    <w:rsid w:val="00E64DBB"/>
    <w:rsid w:val="00E72924"/>
    <w:rsid w:val="00E74333"/>
    <w:rsid w:val="00E77459"/>
    <w:rsid w:val="00E8030A"/>
    <w:rsid w:val="00E85F87"/>
    <w:rsid w:val="00E86552"/>
    <w:rsid w:val="00E919A5"/>
    <w:rsid w:val="00E93BFB"/>
    <w:rsid w:val="00E94339"/>
    <w:rsid w:val="00E965D5"/>
    <w:rsid w:val="00EA2596"/>
    <w:rsid w:val="00EA43B8"/>
    <w:rsid w:val="00EA48D8"/>
    <w:rsid w:val="00EA4E42"/>
    <w:rsid w:val="00EA742A"/>
    <w:rsid w:val="00EB29C2"/>
    <w:rsid w:val="00EB46B6"/>
    <w:rsid w:val="00EB5061"/>
    <w:rsid w:val="00EB5511"/>
    <w:rsid w:val="00EC27B9"/>
    <w:rsid w:val="00EC338C"/>
    <w:rsid w:val="00EC4F2B"/>
    <w:rsid w:val="00EC6E2C"/>
    <w:rsid w:val="00ED2223"/>
    <w:rsid w:val="00ED2790"/>
    <w:rsid w:val="00ED4E6F"/>
    <w:rsid w:val="00EE1FAD"/>
    <w:rsid w:val="00EE48BB"/>
    <w:rsid w:val="00EE7645"/>
    <w:rsid w:val="00EF08DE"/>
    <w:rsid w:val="00EF1013"/>
    <w:rsid w:val="00EF22AE"/>
    <w:rsid w:val="00EF2408"/>
    <w:rsid w:val="00EF5F97"/>
    <w:rsid w:val="00EF6F30"/>
    <w:rsid w:val="00F01CA3"/>
    <w:rsid w:val="00F02BA5"/>
    <w:rsid w:val="00F04B2F"/>
    <w:rsid w:val="00F059D3"/>
    <w:rsid w:val="00F05A90"/>
    <w:rsid w:val="00F063F7"/>
    <w:rsid w:val="00F066D7"/>
    <w:rsid w:val="00F110D4"/>
    <w:rsid w:val="00F15FB9"/>
    <w:rsid w:val="00F20C1F"/>
    <w:rsid w:val="00F211E4"/>
    <w:rsid w:val="00F21F43"/>
    <w:rsid w:val="00F221CC"/>
    <w:rsid w:val="00F22A6F"/>
    <w:rsid w:val="00F22A9E"/>
    <w:rsid w:val="00F25A4E"/>
    <w:rsid w:val="00F30FCD"/>
    <w:rsid w:val="00F32C4A"/>
    <w:rsid w:val="00F359B5"/>
    <w:rsid w:val="00F4192C"/>
    <w:rsid w:val="00F425D6"/>
    <w:rsid w:val="00F52B47"/>
    <w:rsid w:val="00F54674"/>
    <w:rsid w:val="00F60D44"/>
    <w:rsid w:val="00F62951"/>
    <w:rsid w:val="00F71F81"/>
    <w:rsid w:val="00F7556A"/>
    <w:rsid w:val="00F77B20"/>
    <w:rsid w:val="00F80719"/>
    <w:rsid w:val="00F838F3"/>
    <w:rsid w:val="00F86CA2"/>
    <w:rsid w:val="00F870C9"/>
    <w:rsid w:val="00F96516"/>
    <w:rsid w:val="00F9723A"/>
    <w:rsid w:val="00FA2803"/>
    <w:rsid w:val="00FA3687"/>
    <w:rsid w:val="00FA3B9E"/>
    <w:rsid w:val="00FA52CA"/>
    <w:rsid w:val="00FA67B7"/>
    <w:rsid w:val="00FB1806"/>
    <w:rsid w:val="00FB22DF"/>
    <w:rsid w:val="00FB3003"/>
    <w:rsid w:val="00FB7293"/>
    <w:rsid w:val="00FB7467"/>
    <w:rsid w:val="00FC01C7"/>
    <w:rsid w:val="00FC172D"/>
    <w:rsid w:val="00FC1866"/>
    <w:rsid w:val="00FC3BF7"/>
    <w:rsid w:val="00FD1D70"/>
    <w:rsid w:val="00FD52FE"/>
    <w:rsid w:val="00FD7A06"/>
    <w:rsid w:val="00FE0DFE"/>
    <w:rsid w:val="00FE3C50"/>
    <w:rsid w:val="00FE6498"/>
    <w:rsid w:val="00FF05C4"/>
    <w:rsid w:val="00FF0A19"/>
    <w:rsid w:val="00FF5D11"/>
    <w:rsid w:val="00FF7B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A773D8"/>
    <w:pPr>
      <w:spacing w:after="120"/>
    </w:pPr>
    <w:rPr>
      <w:rFonts w:eastAsiaTheme="minorEastAsia"/>
      <w:lang w:bidi="en-US"/>
    </w:rPr>
  </w:style>
  <w:style w:type="paragraph" w:styleId="Heading1">
    <w:name w:val="heading 1"/>
    <w:basedOn w:val="Normal"/>
    <w:next w:val="ppBodyText"/>
    <w:link w:val="Heading1Char"/>
    <w:qFormat/>
    <w:rsid w:val="00A77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73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pBodyText"/>
    <w:link w:val="Heading3Char"/>
    <w:unhideWhenUsed/>
    <w:qFormat/>
    <w:rsid w:val="00A773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ppBodyText"/>
    <w:link w:val="Heading4Char"/>
    <w:unhideWhenUsed/>
    <w:qFormat/>
    <w:rsid w:val="00A773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3D8"/>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rsid w:val="00A773D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rsid w:val="00A773D8"/>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rsid w:val="00A773D8"/>
    <w:rPr>
      <w:rFonts w:asciiTheme="majorHAnsi" w:eastAsiaTheme="majorEastAsia" w:hAnsiTheme="majorHAnsi" w:cstheme="majorBidi"/>
      <w:b/>
      <w:bCs/>
      <w:i/>
      <w:iCs/>
      <w:color w:val="4F81BD" w:themeColor="accent1"/>
      <w:lang w:bidi="en-US"/>
    </w:rPr>
  </w:style>
  <w:style w:type="paragraph" w:customStyle="1" w:styleId="ppBodyText">
    <w:name w:val="pp Body Text"/>
    <w:uiPriority w:val="99"/>
    <w:qFormat/>
    <w:rsid w:val="00A773D8"/>
    <w:pPr>
      <w:numPr>
        <w:ilvl w:val="1"/>
        <w:numId w:val="1"/>
      </w:numPr>
      <w:spacing w:after="120"/>
    </w:pPr>
    <w:rPr>
      <w:rFonts w:eastAsiaTheme="minorEastAsia"/>
      <w:lang w:bidi="en-US"/>
    </w:rPr>
  </w:style>
  <w:style w:type="paragraph" w:customStyle="1" w:styleId="ppBodyTextIndent">
    <w:name w:val="pp Body Text Indent"/>
    <w:basedOn w:val="ppBodyText"/>
    <w:uiPriority w:val="99"/>
    <w:rsid w:val="00A773D8"/>
    <w:pPr>
      <w:numPr>
        <w:ilvl w:val="2"/>
      </w:numPr>
    </w:pPr>
  </w:style>
  <w:style w:type="paragraph" w:customStyle="1" w:styleId="ppBodyTextIndent2">
    <w:name w:val="pp Body Text Indent 2"/>
    <w:basedOn w:val="ppBodyTextIndent"/>
    <w:uiPriority w:val="99"/>
    <w:rsid w:val="00A773D8"/>
    <w:pPr>
      <w:numPr>
        <w:ilvl w:val="3"/>
      </w:numPr>
    </w:pPr>
  </w:style>
  <w:style w:type="paragraph" w:customStyle="1" w:styleId="ppBulletList">
    <w:name w:val="pp Bullet List"/>
    <w:basedOn w:val="ppNumberList"/>
    <w:link w:val="ppBulletListChar"/>
    <w:uiPriority w:val="99"/>
    <w:qFormat/>
    <w:rsid w:val="00A773D8"/>
    <w:pPr>
      <w:numPr>
        <w:numId w:val="6"/>
      </w:numPr>
      <w:tabs>
        <w:tab w:val="clear" w:pos="1440"/>
      </w:tabs>
    </w:pPr>
  </w:style>
  <w:style w:type="paragraph" w:customStyle="1" w:styleId="ppBulletListIndent">
    <w:name w:val="pp Bullet List Indent"/>
    <w:basedOn w:val="ppBulletList"/>
    <w:uiPriority w:val="99"/>
    <w:rsid w:val="00A773D8"/>
    <w:pPr>
      <w:numPr>
        <w:ilvl w:val="2"/>
      </w:numPr>
    </w:pPr>
  </w:style>
  <w:style w:type="paragraph" w:customStyle="1" w:styleId="ppSection">
    <w:name w:val="pp Section"/>
    <w:basedOn w:val="Heading1"/>
    <w:next w:val="Normal"/>
    <w:rsid w:val="00A773D8"/>
    <w:rPr>
      <w:color w:val="333399"/>
    </w:rPr>
  </w:style>
  <w:style w:type="paragraph" w:customStyle="1" w:styleId="ppTopic">
    <w:name w:val="pp Topic"/>
    <w:basedOn w:val="Title"/>
    <w:next w:val="ppBodyText"/>
    <w:uiPriority w:val="99"/>
    <w:rsid w:val="00A773D8"/>
  </w:style>
  <w:style w:type="character" w:customStyle="1" w:styleId="ppBulletListChar">
    <w:name w:val="pp Bullet List Char"/>
    <w:basedOn w:val="DefaultParagraphFont"/>
    <w:link w:val="ppBulletList"/>
    <w:uiPriority w:val="99"/>
    <w:rsid w:val="00A773D8"/>
    <w:rPr>
      <w:rFonts w:eastAsiaTheme="minorEastAsia"/>
      <w:lang w:bidi="en-US"/>
    </w:rPr>
  </w:style>
  <w:style w:type="paragraph" w:customStyle="1" w:styleId="ppBodyTextIndent3">
    <w:name w:val="pp Body Text Indent 3"/>
    <w:basedOn w:val="ppBodyTextIndent2"/>
    <w:uiPriority w:val="99"/>
    <w:rsid w:val="00A773D8"/>
    <w:pPr>
      <w:numPr>
        <w:ilvl w:val="4"/>
      </w:numPr>
    </w:pPr>
  </w:style>
  <w:style w:type="paragraph" w:customStyle="1" w:styleId="ppBulletListIndent2">
    <w:name w:val="pp Bullet List Indent 2"/>
    <w:basedOn w:val="ppBulletListIndent"/>
    <w:uiPriority w:val="99"/>
    <w:qFormat/>
    <w:rsid w:val="00A773D8"/>
    <w:pPr>
      <w:numPr>
        <w:ilvl w:val="3"/>
      </w:numPr>
      <w:ind w:left="2115" w:hanging="357"/>
    </w:pPr>
  </w:style>
  <w:style w:type="character" w:styleId="Hyperlink">
    <w:name w:val="Hyperlink"/>
    <w:basedOn w:val="DefaultParagraphFont"/>
    <w:uiPriority w:val="99"/>
    <w:unhideWhenUsed/>
    <w:rsid w:val="00700D11"/>
    <w:rPr>
      <w:color w:val="0000FF"/>
      <w:u w:val="single"/>
    </w:rPr>
  </w:style>
  <w:style w:type="paragraph" w:styleId="ListParagraph">
    <w:name w:val="List Paragraph"/>
    <w:basedOn w:val="Normal"/>
    <w:uiPriority w:val="34"/>
    <w:qFormat/>
    <w:rsid w:val="00700D11"/>
    <w:pPr>
      <w:ind w:left="720"/>
      <w:contextualSpacing/>
    </w:pPr>
  </w:style>
  <w:style w:type="character" w:styleId="CommentReference">
    <w:name w:val="annotation reference"/>
    <w:basedOn w:val="DefaultParagraphFont"/>
    <w:uiPriority w:val="99"/>
    <w:semiHidden/>
    <w:unhideWhenUsed/>
    <w:rsid w:val="00700D11"/>
    <w:rPr>
      <w:sz w:val="16"/>
      <w:szCs w:val="16"/>
    </w:rPr>
  </w:style>
  <w:style w:type="paragraph" w:styleId="CommentText">
    <w:name w:val="annotation text"/>
    <w:basedOn w:val="Normal"/>
    <w:link w:val="CommentTextChar"/>
    <w:uiPriority w:val="99"/>
    <w:unhideWhenUsed/>
    <w:rsid w:val="00700D11"/>
    <w:pPr>
      <w:spacing w:line="240" w:lineRule="auto"/>
    </w:pPr>
    <w:rPr>
      <w:sz w:val="20"/>
      <w:szCs w:val="20"/>
    </w:rPr>
  </w:style>
  <w:style w:type="character" w:customStyle="1" w:styleId="CommentTextChar">
    <w:name w:val="Comment Text Char"/>
    <w:basedOn w:val="DefaultParagraphFont"/>
    <w:link w:val="CommentText"/>
    <w:uiPriority w:val="99"/>
    <w:rsid w:val="00700D11"/>
    <w:rPr>
      <w:rFonts w:eastAsiaTheme="minorEastAsia"/>
      <w:sz w:val="20"/>
      <w:szCs w:val="20"/>
      <w:lang w:bidi="en-US"/>
    </w:rPr>
  </w:style>
  <w:style w:type="paragraph" w:styleId="Title">
    <w:name w:val="Title"/>
    <w:basedOn w:val="Normal"/>
    <w:next w:val="Normal"/>
    <w:link w:val="TitleChar"/>
    <w:uiPriority w:val="10"/>
    <w:qFormat/>
    <w:rsid w:val="00A773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3D8"/>
    <w:rPr>
      <w:rFonts w:asciiTheme="majorHAnsi" w:eastAsiaTheme="majorEastAsia" w:hAnsiTheme="majorHAnsi" w:cstheme="majorBidi"/>
      <w:color w:val="17365D" w:themeColor="text2" w:themeShade="BF"/>
      <w:spacing w:val="5"/>
      <w:kern w:val="28"/>
      <w:sz w:val="52"/>
      <w:szCs w:val="52"/>
      <w:lang w:bidi="en-US"/>
    </w:rPr>
  </w:style>
  <w:style w:type="paragraph" w:styleId="BalloonText">
    <w:name w:val="Balloon Text"/>
    <w:basedOn w:val="Normal"/>
    <w:link w:val="BalloonTextChar"/>
    <w:uiPriority w:val="99"/>
    <w:semiHidden/>
    <w:unhideWhenUsed/>
    <w:rsid w:val="00A7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D8"/>
    <w:rPr>
      <w:rFonts w:ascii="Tahoma" w:eastAsiaTheme="minorEastAsia"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0A51BC"/>
    <w:rPr>
      <w:b/>
      <w:bCs/>
    </w:rPr>
  </w:style>
  <w:style w:type="character" w:customStyle="1" w:styleId="CommentSubjectChar">
    <w:name w:val="Comment Subject Char"/>
    <w:basedOn w:val="CommentTextChar"/>
    <w:link w:val="CommentSubject"/>
    <w:uiPriority w:val="99"/>
    <w:semiHidden/>
    <w:rsid w:val="000A51BC"/>
    <w:rPr>
      <w:rFonts w:eastAsiaTheme="minorEastAsia"/>
      <w:b/>
      <w:bCs/>
      <w:sz w:val="20"/>
      <w:szCs w:val="20"/>
      <w:lang w:bidi="en-US"/>
    </w:rPr>
  </w:style>
  <w:style w:type="paragraph" w:styleId="Bibliography">
    <w:name w:val="Bibliography"/>
    <w:basedOn w:val="Normal"/>
    <w:next w:val="Normal"/>
    <w:uiPriority w:val="37"/>
    <w:unhideWhenUsed/>
    <w:rsid w:val="00402EEC"/>
  </w:style>
  <w:style w:type="character" w:styleId="FollowedHyperlink">
    <w:name w:val="FollowedHyperlink"/>
    <w:basedOn w:val="DefaultParagraphFont"/>
    <w:uiPriority w:val="99"/>
    <w:semiHidden/>
    <w:unhideWhenUsed/>
    <w:rsid w:val="00402EEC"/>
    <w:rPr>
      <w:color w:val="800080" w:themeColor="followedHyperlink"/>
      <w:u w:val="single"/>
    </w:rPr>
  </w:style>
  <w:style w:type="paragraph" w:styleId="FootnoteText">
    <w:name w:val="footnote text"/>
    <w:basedOn w:val="Normal"/>
    <w:link w:val="FootnoteTextChar"/>
    <w:uiPriority w:val="99"/>
    <w:unhideWhenUsed/>
    <w:rsid w:val="00A773D8"/>
    <w:rPr>
      <w:szCs w:val="20"/>
    </w:rPr>
  </w:style>
  <w:style w:type="character" w:customStyle="1" w:styleId="FootnoteTextChar">
    <w:name w:val="Footnote Text Char"/>
    <w:basedOn w:val="DefaultParagraphFont"/>
    <w:link w:val="FootnoteText"/>
    <w:uiPriority w:val="99"/>
    <w:rsid w:val="00A773D8"/>
    <w:rPr>
      <w:rFonts w:eastAsiaTheme="minorEastAsia"/>
      <w:szCs w:val="20"/>
      <w:lang w:bidi="en-US"/>
    </w:rPr>
  </w:style>
  <w:style w:type="character" w:styleId="FootnoteReference">
    <w:name w:val="footnote reference"/>
    <w:basedOn w:val="DefaultParagraphFont"/>
    <w:uiPriority w:val="99"/>
    <w:semiHidden/>
    <w:unhideWhenUsed/>
    <w:rsid w:val="00402EEC"/>
    <w:rPr>
      <w:vertAlign w:val="superscript"/>
    </w:rPr>
  </w:style>
  <w:style w:type="paragraph" w:styleId="Revision">
    <w:name w:val="Revision"/>
    <w:hidden/>
    <w:uiPriority w:val="99"/>
    <w:semiHidden/>
    <w:rsid w:val="00C17AEA"/>
    <w:pPr>
      <w:spacing w:after="0" w:line="240" w:lineRule="auto"/>
    </w:pPr>
    <w:rPr>
      <w:rFonts w:eastAsiaTheme="minorEastAsia"/>
      <w:lang w:bidi="en-US"/>
    </w:rPr>
  </w:style>
  <w:style w:type="paragraph" w:customStyle="1" w:styleId="ppCode">
    <w:name w:val="pp Code"/>
    <w:uiPriority w:val="99"/>
    <w:qFormat/>
    <w:rsid w:val="00A773D8"/>
    <w:pPr>
      <w:numPr>
        <w:ilvl w:val="1"/>
        <w:numId w:val="9"/>
      </w:numPr>
      <w:pBdr>
        <w:top w:val="single" w:sz="2" w:space="1" w:color="FFFFFF"/>
        <w:bottom w:val="single" w:sz="2" w:space="1" w:color="D5D5D3"/>
      </w:pBdr>
      <w:shd w:val="clear" w:color="auto" w:fill="F7F7FF"/>
      <w:autoSpaceDE w:val="0"/>
      <w:autoSpaceDN w:val="0"/>
      <w:adjustRightInd w:val="0"/>
      <w:spacing w:after="120" w:line="260" w:lineRule="atLeast"/>
      <w:contextualSpacing/>
    </w:pPr>
    <w:rPr>
      <w:rFonts w:ascii="Consolas" w:eastAsia="Times New Roman" w:hAnsi="Consolas"/>
      <w:sz w:val="20"/>
      <w:lang w:bidi="en-US"/>
    </w:rPr>
  </w:style>
  <w:style w:type="paragraph" w:customStyle="1" w:styleId="ppCodeIndent">
    <w:name w:val="pp Code Indent"/>
    <w:basedOn w:val="ppCode"/>
    <w:uiPriority w:val="99"/>
    <w:rsid w:val="00A773D8"/>
    <w:pPr>
      <w:numPr>
        <w:ilvl w:val="2"/>
      </w:numPr>
    </w:pPr>
  </w:style>
  <w:style w:type="paragraph" w:customStyle="1" w:styleId="ppCodeIndent2">
    <w:name w:val="pp Code Indent 2"/>
    <w:basedOn w:val="ppCodeIndent"/>
    <w:uiPriority w:val="99"/>
    <w:rsid w:val="00A773D8"/>
    <w:pPr>
      <w:numPr>
        <w:ilvl w:val="3"/>
      </w:numPr>
    </w:pPr>
  </w:style>
  <w:style w:type="paragraph" w:customStyle="1" w:styleId="ppCodeLanguage">
    <w:name w:val="pp Code Language"/>
    <w:basedOn w:val="Normal"/>
    <w:next w:val="ppCode"/>
    <w:uiPriority w:val="99"/>
    <w:qFormat/>
    <w:rsid w:val="00A773D8"/>
    <w:pPr>
      <w:numPr>
        <w:ilvl w:val="1"/>
        <w:numId w:val="10"/>
      </w:numPr>
      <w:pBdr>
        <w:bottom w:val="single" w:sz="2" w:space="1" w:color="C8CDDE"/>
      </w:pBdr>
      <w:shd w:val="clear" w:color="auto" w:fill="EFEFF7"/>
      <w:spacing w:after="0"/>
      <w:ind w:left="0"/>
    </w:pPr>
    <w:rPr>
      <w:b/>
      <w:color w:val="000066"/>
    </w:rPr>
  </w:style>
  <w:style w:type="paragraph" w:customStyle="1" w:styleId="ppCodeLanguageIndent">
    <w:name w:val="pp Code Language Indent"/>
    <w:basedOn w:val="ppCodeLanguage"/>
    <w:next w:val="ppCodeIndent"/>
    <w:uiPriority w:val="99"/>
    <w:rsid w:val="00A773D8"/>
    <w:pPr>
      <w:numPr>
        <w:ilvl w:val="2"/>
      </w:numPr>
      <w:ind w:left="720"/>
    </w:pPr>
  </w:style>
  <w:style w:type="paragraph" w:customStyle="1" w:styleId="ppCodeLanguageIndent2">
    <w:name w:val="pp Code Language Indent 2"/>
    <w:basedOn w:val="ppCodeLanguageIndent"/>
    <w:next w:val="ppCodeIndent2"/>
    <w:uiPriority w:val="99"/>
    <w:rsid w:val="00A773D8"/>
    <w:pPr>
      <w:numPr>
        <w:ilvl w:val="3"/>
      </w:numPr>
      <w:ind w:left="1440"/>
    </w:pPr>
  </w:style>
  <w:style w:type="paragraph" w:customStyle="1" w:styleId="ppTableText">
    <w:name w:val="pp Table Text"/>
    <w:uiPriority w:val="99"/>
    <w:rsid w:val="00A773D8"/>
    <w:pPr>
      <w:autoSpaceDE w:val="0"/>
      <w:autoSpaceDN w:val="0"/>
      <w:adjustRightInd w:val="0"/>
      <w:spacing w:before="60" w:after="60" w:line="260" w:lineRule="atLeast"/>
    </w:pPr>
    <w:rPr>
      <w:rFonts w:ascii="Arial" w:eastAsia="Times New Roman" w:hAnsi="Arial" w:cs="Times New Roman"/>
      <w:color w:val="000000"/>
      <w:sz w:val="18"/>
      <w:szCs w:val="20"/>
      <w:lang w:bidi="ar-SA"/>
    </w:rPr>
  </w:style>
  <w:style w:type="paragraph" w:customStyle="1" w:styleId="ppCodeIndent3">
    <w:name w:val="pp Code Indent 3"/>
    <w:basedOn w:val="ppCodeIndent2"/>
    <w:uiPriority w:val="99"/>
    <w:qFormat/>
    <w:rsid w:val="00A773D8"/>
    <w:pPr>
      <w:numPr>
        <w:ilvl w:val="4"/>
      </w:numPr>
    </w:pPr>
  </w:style>
  <w:style w:type="paragraph" w:customStyle="1" w:styleId="ppCodeLanguageIndent3">
    <w:name w:val="pp Code Language Indent 3"/>
    <w:basedOn w:val="ppCodeLanguageIndent2"/>
    <w:next w:val="ppCodeIndent3"/>
    <w:uiPriority w:val="99"/>
    <w:qFormat/>
    <w:rsid w:val="00A773D8"/>
    <w:pPr>
      <w:numPr>
        <w:ilvl w:val="4"/>
      </w:numPr>
    </w:pPr>
  </w:style>
  <w:style w:type="table" w:customStyle="1" w:styleId="ppTableGrid">
    <w:name w:val="pp Table Grid"/>
    <w:basedOn w:val="ppTableList"/>
    <w:rsid w:val="00A773D8"/>
    <w:tblPr>
      <w:tblStyleRowBandSize w:val="1"/>
      <w:tblStyleColBandSize w:val="1"/>
      <w:tblInd w:w="86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paragraph" w:styleId="NormalWeb">
    <w:name w:val="Normal (Web)"/>
    <w:basedOn w:val="Normal"/>
    <w:uiPriority w:val="99"/>
    <w:semiHidden/>
    <w:unhideWhenUsed/>
    <w:rsid w:val="00EB551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Caption">
    <w:name w:val="caption"/>
    <w:basedOn w:val="Normal"/>
    <w:next w:val="Normal"/>
    <w:uiPriority w:val="35"/>
    <w:unhideWhenUsed/>
    <w:qFormat/>
    <w:rsid w:val="00A773D8"/>
    <w:pPr>
      <w:spacing w:after="200" w:line="240" w:lineRule="auto"/>
    </w:pPr>
    <w:rPr>
      <w:b/>
      <w:bCs/>
      <w:color w:val="4F81BD" w:themeColor="accent1"/>
      <w:sz w:val="18"/>
      <w:szCs w:val="18"/>
    </w:rPr>
  </w:style>
  <w:style w:type="character" w:styleId="Emphasis">
    <w:name w:val="Emphasis"/>
    <w:basedOn w:val="DefaultParagraphFont"/>
    <w:uiPriority w:val="20"/>
    <w:qFormat/>
    <w:rsid w:val="00FB7467"/>
    <w:rPr>
      <w:i/>
      <w:iCs/>
    </w:rPr>
  </w:style>
  <w:style w:type="paragraph" w:customStyle="1" w:styleId="ppBulletListTable">
    <w:name w:val="pp Bullet List Table"/>
    <w:basedOn w:val="Normal"/>
    <w:uiPriority w:val="11"/>
    <w:rsid w:val="00A773D8"/>
    <w:pPr>
      <w:numPr>
        <w:numId w:val="8"/>
      </w:numPr>
      <w:tabs>
        <w:tab w:val="left" w:pos="403"/>
      </w:tabs>
      <w:spacing w:before="100"/>
    </w:pPr>
    <w:rPr>
      <w:sz w:val="18"/>
    </w:rPr>
  </w:style>
  <w:style w:type="paragraph" w:customStyle="1" w:styleId="ppChapterNumber">
    <w:name w:val="pp Chapter Number"/>
    <w:next w:val="Normal"/>
    <w:uiPriority w:val="14"/>
    <w:rsid w:val="00A773D8"/>
    <w:pPr>
      <w:autoSpaceDE w:val="0"/>
      <w:autoSpaceDN w:val="0"/>
      <w:adjustRightInd w:val="0"/>
      <w:spacing w:before="340" w:after="360" w:line="1900" w:lineRule="atLeast"/>
    </w:pPr>
    <w:rPr>
      <w:rFonts w:ascii="Franklin Gothic Condensed" w:eastAsia="Times New Roman" w:hAnsi="Franklin Gothic Condensed" w:cs="Times New Roman"/>
      <w:sz w:val="152"/>
      <w:szCs w:val="152"/>
      <w:lang w:bidi="ar-SA"/>
    </w:rPr>
  </w:style>
  <w:style w:type="paragraph" w:customStyle="1" w:styleId="ppChapterTitle">
    <w:name w:val="pp Chapter Title"/>
    <w:next w:val="Normal"/>
    <w:uiPriority w:val="14"/>
    <w:rsid w:val="00A773D8"/>
    <w:pPr>
      <w:autoSpaceDE w:val="0"/>
      <w:autoSpaceDN w:val="0"/>
      <w:adjustRightInd w:val="0"/>
      <w:spacing w:before="340" w:after="580" w:line="600" w:lineRule="atLeast"/>
      <w:outlineLvl w:val="1"/>
    </w:pPr>
    <w:rPr>
      <w:rFonts w:ascii="Franklin Gothic Condensed" w:eastAsia="Times New Roman" w:hAnsi="Franklin Gothic Condensed" w:cs="Times New Roman"/>
      <w:spacing w:val="15"/>
      <w:sz w:val="60"/>
      <w:szCs w:val="60"/>
      <w:lang w:bidi="ar-SA"/>
    </w:rPr>
  </w:style>
  <w:style w:type="table" w:customStyle="1" w:styleId="ppTableList">
    <w:name w:val="pp Table List"/>
    <w:basedOn w:val="TableNormal"/>
    <w:rsid w:val="00A773D8"/>
    <w:pPr>
      <w:spacing w:before="340" w:after="0" w:line="240" w:lineRule="auto"/>
    </w:pPr>
    <w:rPr>
      <w:rFonts w:ascii="Arial" w:eastAsia="Times New Roman" w:hAnsi="Arial" w:cs="Times New Roman"/>
      <w:sz w:val="20"/>
      <w:szCs w:val="20"/>
      <w:lang w:bidi="ar-SA"/>
    </w:rPr>
    <w:tblPr>
      <w:tblStyleRowBandSize w:val="1"/>
      <w:tblStyleColBandSize w:val="1"/>
      <w:tblInd w:w="86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table" w:customStyle="1" w:styleId="ppChecklist">
    <w:name w:val="pp Checklist"/>
    <w:basedOn w:val="ppTableList"/>
    <w:rsid w:val="00A773D8"/>
    <w:tblPr>
      <w:tblStyleRowBandSize w:val="1"/>
      <w:tblStyleColBandSize w:val="1"/>
      <w:tblInd w:w="86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tblStylePr w:type="firstCol">
      <w:pPr>
        <w:wordWrap/>
        <w:jc w:val="center"/>
      </w:pPr>
    </w:tblStylePr>
  </w:style>
  <w:style w:type="paragraph" w:customStyle="1" w:styleId="ppCodeLanguageTable">
    <w:name w:val="pp Code Language Table"/>
    <w:basedOn w:val="ppCodeLanguage"/>
    <w:next w:val="Normal"/>
    <w:rsid w:val="00A773D8"/>
    <w:pPr>
      <w:numPr>
        <w:ilvl w:val="0"/>
        <w:numId w:val="0"/>
      </w:numPr>
    </w:pPr>
  </w:style>
  <w:style w:type="paragraph" w:customStyle="1" w:styleId="ppCodeTable">
    <w:name w:val="pp Code Table"/>
    <w:basedOn w:val="ppCode"/>
    <w:rsid w:val="00A773D8"/>
    <w:pPr>
      <w:numPr>
        <w:ilvl w:val="0"/>
        <w:numId w:val="0"/>
      </w:numPr>
    </w:pPr>
  </w:style>
  <w:style w:type="paragraph" w:customStyle="1" w:styleId="ppFigure">
    <w:name w:val="pp Figure"/>
    <w:basedOn w:val="Normal"/>
    <w:next w:val="Normal"/>
    <w:uiPriority w:val="99"/>
    <w:qFormat/>
    <w:rsid w:val="00A773D8"/>
    <w:pPr>
      <w:numPr>
        <w:ilvl w:val="1"/>
        <w:numId w:val="12"/>
      </w:numPr>
      <w:spacing w:after="0"/>
      <w:ind w:left="0"/>
    </w:pPr>
  </w:style>
  <w:style w:type="paragraph" w:customStyle="1" w:styleId="ppFigureCaption">
    <w:name w:val="pp Figure Caption"/>
    <w:basedOn w:val="Normal"/>
    <w:next w:val="ppBodyText"/>
    <w:uiPriority w:val="99"/>
    <w:qFormat/>
    <w:rsid w:val="00A773D8"/>
    <w:pPr>
      <w:numPr>
        <w:ilvl w:val="1"/>
        <w:numId w:val="11"/>
      </w:numPr>
      <w:ind w:left="0"/>
    </w:pPr>
    <w:rPr>
      <w:i/>
    </w:rPr>
  </w:style>
  <w:style w:type="paragraph" w:customStyle="1" w:styleId="ppFigureCaptionIndent">
    <w:name w:val="pp Figure Caption Indent"/>
    <w:basedOn w:val="ppFigureCaption"/>
    <w:next w:val="ppBodyTextIndent"/>
    <w:uiPriority w:val="99"/>
    <w:rsid w:val="00A773D8"/>
    <w:pPr>
      <w:numPr>
        <w:ilvl w:val="2"/>
      </w:numPr>
      <w:ind w:left="0"/>
    </w:pPr>
  </w:style>
  <w:style w:type="paragraph" w:customStyle="1" w:styleId="ppFigureCaptionIndent2">
    <w:name w:val="pp Figure Caption Indent 2"/>
    <w:basedOn w:val="ppFigureCaptionIndent"/>
    <w:next w:val="ppBodyTextIndent2"/>
    <w:uiPriority w:val="99"/>
    <w:rsid w:val="00A773D8"/>
    <w:pPr>
      <w:numPr>
        <w:ilvl w:val="3"/>
      </w:numPr>
      <w:ind w:left="0"/>
    </w:pPr>
  </w:style>
  <w:style w:type="paragraph" w:customStyle="1" w:styleId="ppFigureIndent">
    <w:name w:val="pp Figure Indent"/>
    <w:basedOn w:val="ppFigure"/>
    <w:next w:val="Normal"/>
    <w:uiPriority w:val="99"/>
    <w:rsid w:val="00A773D8"/>
    <w:pPr>
      <w:numPr>
        <w:ilvl w:val="2"/>
      </w:numPr>
      <w:ind w:left="0"/>
    </w:pPr>
  </w:style>
  <w:style w:type="paragraph" w:customStyle="1" w:styleId="ppFigureIndent2">
    <w:name w:val="pp Figure Indent 2"/>
    <w:basedOn w:val="ppFigureIndent"/>
    <w:next w:val="Normal"/>
    <w:uiPriority w:val="99"/>
    <w:rsid w:val="00A773D8"/>
    <w:pPr>
      <w:numPr>
        <w:ilvl w:val="3"/>
      </w:numPr>
      <w:ind w:left="0"/>
    </w:pPr>
  </w:style>
  <w:style w:type="paragraph" w:customStyle="1" w:styleId="ppFigureNumber">
    <w:name w:val="pp Figure Number"/>
    <w:basedOn w:val="Normal"/>
    <w:next w:val="ppFigureCaption"/>
    <w:uiPriority w:val="99"/>
    <w:rsid w:val="00A773D8"/>
    <w:pPr>
      <w:numPr>
        <w:ilvl w:val="1"/>
        <w:numId w:val="13"/>
      </w:numPr>
      <w:spacing w:after="0"/>
    </w:pPr>
    <w:rPr>
      <w:b/>
    </w:rPr>
  </w:style>
  <w:style w:type="paragraph" w:customStyle="1" w:styleId="ppFigureNumberIndent">
    <w:name w:val="pp Figure Number Indent"/>
    <w:basedOn w:val="ppFigureNumber"/>
    <w:next w:val="ppFigureCaptionIndent"/>
    <w:uiPriority w:val="99"/>
    <w:rsid w:val="00A773D8"/>
    <w:pPr>
      <w:numPr>
        <w:ilvl w:val="2"/>
      </w:numPr>
      <w:ind w:left="0"/>
    </w:pPr>
  </w:style>
  <w:style w:type="paragraph" w:customStyle="1" w:styleId="ppFigureNumberIndent2">
    <w:name w:val="pp Figure Number Indent 2"/>
    <w:basedOn w:val="ppFigureNumberIndent"/>
    <w:next w:val="ppFigureCaptionIndent2"/>
    <w:uiPriority w:val="99"/>
    <w:rsid w:val="00A773D8"/>
    <w:pPr>
      <w:numPr>
        <w:ilvl w:val="3"/>
      </w:numPr>
      <w:ind w:left="0"/>
    </w:pPr>
  </w:style>
  <w:style w:type="paragraph" w:customStyle="1" w:styleId="ppListBodyText">
    <w:name w:val="pp List Body Text"/>
    <w:basedOn w:val="Normal"/>
    <w:rsid w:val="00A773D8"/>
  </w:style>
  <w:style w:type="paragraph" w:customStyle="1" w:styleId="ppNumberList">
    <w:name w:val="pp Number List"/>
    <w:basedOn w:val="Normal"/>
    <w:rsid w:val="00A773D8"/>
    <w:pPr>
      <w:numPr>
        <w:ilvl w:val="1"/>
        <w:numId w:val="15"/>
      </w:numPr>
      <w:tabs>
        <w:tab w:val="left" w:pos="1440"/>
      </w:tabs>
      <w:ind w:left="754" w:hanging="357"/>
    </w:pPr>
  </w:style>
  <w:style w:type="paragraph" w:customStyle="1" w:styleId="ppListEnd">
    <w:name w:val="pp List End"/>
    <w:basedOn w:val="ppNumberList"/>
    <w:next w:val="ppBodyText"/>
    <w:rsid w:val="00A773D8"/>
    <w:pPr>
      <w:numPr>
        <w:ilvl w:val="0"/>
      </w:numPr>
      <w:pBdr>
        <w:top w:val="single" w:sz="2" w:space="1" w:color="C0C0C0"/>
      </w:pBdr>
      <w:tabs>
        <w:tab w:val="clear" w:pos="1440"/>
      </w:tabs>
      <w:spacing w:line="80" w:lineRule="exact"/>
      <w:ind w:right="4320"/>
      <w:jc w:val="right"/>
    </w:pPr>
    <w:rPr>
      <w:sz w:val="12"/>
      <w:szCs w:val="20"/>
    </w:rPr>
  </w:style>
  <w:style w:type="paragraph" w:customStyle="1" w:styleId="ppNote">
    <w:name w:val="pp Note"/>
    <w:basedOn w:val="Normal"/>
    <w:uiPriority w:val="99"/>
    <w:qFormat/>
    <w:rsid w:val="00A773D8"/>
    <w:pPr>
      <w:numPr>
        <w:ilvl w:val="1"/>
        <w:numId w:val="14"/>
      </w:numPr>
      <w:pBdr>
        <w:top w:val="single" w:sz="12" w:space="1" w:color="999999"/>
        <w:left w:val="single" w:sz="12" w:space="4" w:color="999999"/>
        <w:bottom w:val="single" w:sz="12" w:space="1" w:color="999999"/>
        <w:right w:val="single" w:sz="12" w:space="4" w:color="999999"/>
      </w:pBdr>
      <w:shd w:val="clear" w:color="auto" w:fill="EAF1DD" w:themeFill="accent3" w:themeFillTint="33"/>
    </w:pPr>
  </w:style>
  <w:style w:type="paragraph" w:customStyle="1" w:styleId="ppNoteBullet">
    <w:name w:val="pp Note Bullet"/>
    <w:basedOn w:val="ppNote"/>
    <w:rsid w:val="00A773D8"/>
    <w:pPr>
      <w:numPr>
        <w:ilvl w:val="0"/>
        <w:numId w:val="0"/>
      </w:numPr>
    </w:pPr>
  </w:style>
  <w:style w:type="paragraph" w:customStyle="1" w:styleId="ppNoteIndent">
    <w:name w:val="pp Note Indent"/>
    <w:basedOn w:val="ppNote"/>
    <w:uiPriority w:val="99"/>
    <w:rsid w:val="00A773D8"/>
    <w:pPr>
      <w:numPr>
        <w:ilvl w:val="2"/>
      </w:numPr>
      <w:ind w:left="862"/>
    </w:pPr>
  </w:style>
  <w:style w:type="paragraph" w:customStyle="1" w:styleId="ppNoteIndent2">
    <w:name w:val="pp Note Indent 2"/>
    <w:basedOn w:val="ppNoteIndent"/>
    <w:uiPriority w:val="99"/>
    <w:rsid w:val="00A773D8"/>
    <w:pPr>
      <w:numPr>
        <w:ilvl w:val="3"/>
      </w:numPr>
      <w:ind w:left="1584"/>
    </w:pPr>
  </w:style>
  <w:style w:type="paragraph" w:customStyle="1" w:styleId="ppNumberListIndent">
    <w:name w:val="pp Number List Indent"/>
    <w:basedOn w:val="ppNumberList"/>
    <w:rsid w:val="00A773D8"/>
    <w:pPr>
      <w:numPr>
        <w:ilvl w:val="2"/>
      </w:numPr>
      <w:tabs>
        <w:tab w:val="clear" w:pos="1440"/>
        <w:tab w:val="left" w:pos="2160"/>
      </w:tabs>
      <w:ind w:left="1434" w:hanging="357"/>
    </w:pPr>
  </w:style>
  <w:style w:type="paragraph" w:customStyle="1" w:styleId="ppNumberListTable">
    <w:name w:val="pp Number List Table"/>
    <w:basedOn w:val="ppNumberList"/>
    <w:rsid w:val="00A773D8"/>
    <w:pPr>
      <w:numPr>
        <w:ilvl w:val="0"/>
        <w:numId w:val="0"/>
      </w:numPr>
      <w:tabs>
        <w:tab w:val="left" w:pos="403"/>
      </w:tabs>
    </w:pPr>
    <w:rPr>
      <w:sz w:val="18"/>
    </w:rPr>
  </w:style>
  <w:style w:type="paragraph" w:customStyle="1" w:styleId="ppProcedureStart">
    <w:name w:val="pp Procedure Start"/>
    <w:basedOn w:val="Normal"/>
    <w:next w:val="ppNumberList"/>
    <w:rsid w:val="00A773D8"/>
    <w:pPr>
      <w:spacing w:before="80" w:after="80"/>
    </w:pPr>
    <w:rPr>
      <w:rFonts w:cs="Arial"/>
      <w:b/>
      <w:szCs w:val="20"/>
    </w:rPr>
  </w:style>
  <w:style w:type="paragraph" w:customStyle="1" w:styleId="ppShowMe">
    <w:name w:val="pp Show Me"/>
    <w:basedOn w:val="Normal"/>
    <w:next w:val="ppBodyText"/>
    <w:rsid w:val="00A773D8"/>
    <w:rPr>
      <w:rFonts w:ascii="Britannic Bold" w:hAnsi="Britannic Bold"/>
      <w:color w:val="000080"/>
      <w:szCs w:val="20"/>
    </w:rPr>
  </w:style>
  <w:style w:type="table" w:customStyle="1" w:styleId="ppTableGridIndent">
    <w:name w:val="pp Table Grid Indent"/>
    <w:basedOn w:val="ppTableGrid"/>
    <w:rsid w:val="00A773D8"/>
    <w:tblPr>
      <w:tblStyleRowBandSize w:val="1"/>
      <w:tblStyleColBandSize w:val="1"/>
      <w:tblInd w:w="158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table" w:customStyle="1" w:styleId="ppTableListIndent">
    <w:name w:val="pp Table List Indent"/>
    <w:basedOn w:val="ppTableList"/>
    <w:rsid w:val="00A773D8"/>
    <w:tblPr>
      <w:tblStyleRowBandSize w:val="1"/>
      <w:tblStyleColBandSize w:val="1"/>
      <w:tblInd w:w="158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table" w:styleId="TableGrid">
    <w:name w:val="Table Grid"/>
    <w:basedOn w:val="TableNormal"/>
    <w:rsid w:val="00A773D8"/>
    <w:pPr>
      <w:spacing w:before="340" w:after="0" w:line="240" w:lineRule="auto"/>
    </w:pPr>
    <w:rPr>
      <w:rFonts w:ascii="Times New Roman" w:eastAsia="Batang"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3D8"/>
    <w:pPr>
      <w:tabs>
        <w:tab w:val="center" w:pos="4680"/>
        <w:tab w:val="right" w:pos="9360"/>
      </w:tabs>
    </w:pPr>
  </w:style>
  <w:style w:type="character" w:customStyle="1" w:styleId="HeaderChar">
    <w:name w:val="Header Char"/>
    <w:basedOn w:val="DefaultParagraphFont"/>
    <w:link w:val="Header"/>
    <w:uiPriority w:val="99"/>
    <w:rsid w:val="00A773D8"/>
    <w:rPr>
      <w:rFonts w:eastAsiaTheme="minorEastAsia"/>
      <w:lang w:bidi="en-US"/>
    </w:rPr>
  </w:style>
  <w:style w:type="paragraph" w:styleId="Footer">
    <w:name w:val="footer"/>
    <w:basedOn w:val="Normal"/>
    <w:link w:val="FooterChar"/>
    <w:uiPriority w:val="99"/>
    <w:unhideWhenUsed/>
    <w:rsid w:val="00A773D8"/>
    <w:pPr>
      <w:tabs>
        <w:tab w:val="center" w:pos="4680"/>
        <w:tab w:val="right" w:pos="9360"/>
      </w:tabs>
    </w:pPr>
  </w:style>
  <w:style w:type="character" w:customStyle="1" w:styleId="FooterChar">
    <w:name w:val="Footer Char"/>
    <w:basedOn w:val="DefaultParagraphFont"/>
    <w:link w:val="Footer"/>
    <w:uiPriority w:val="99"/>
    <w:rsid w:val="00A773D8"/>
    <w:rPr>
      <w:rFonts w:eastAsiaTheme="minorEastAsia"/>
      <w:lang w:bidi="en-US"/>
    </w:rPr>
  </w:style>
  <w:style w:type="character" w:styleId="PlaceholderText">
    <w:name w:val="Placeholder Text"/>
    <w:basedOn w:val="DefaultParagraphFont"/>
    <w:uiPriority w:val="99"/>
    <w:semiHidden/>
    <w:rsid w:val="00A773D8"/>
    <w:rPr>
      <w:color w:val="808080"/>
    </w:rPr>
  </w:style>
  <w:style w:type="table" w:customStyle="1" w:styleId="ppTable">
    <w:name w:val="pp Table"/>
    <w:basedOn w:val="TableNormal"/>
    <w:uiPriority w:val="99"/>
    <w:rsid w:val="00A773D8"/>
    <w:pPr>
      <w:spacing w:after="0" w:line="240" w:lineRule="auto"/>
    </w:pPr>
    <w:rPr>
      <w:rFonts w:ascii="Arial" w:hAnsi="Arial"/>
      <w:sz w:val="20"/>
      <w:lang w:bidi="ar-SA"/>
    </w:rPr>
    <w:tblPr>
      <w:tblInd w:w="0" w:type="dxa"/>
      <w:tblBorders>
        <w:top w:val="single" w:sz="12" w:space="0" w:color="969696"/>
        <w:left w:val="single" w:sz="12" w:space="0" w:color="969696"/>
        <w:bottom w:val="single" w:sz="12" w:space="0" w:color="969696"/>
        <w:right w:val="single" w:sz="12" w:space="0" w:color="969696"/>
        <w:insideH w:val="single" w:sz="12" w:space="0" w:color="969696"/>
        <w:insideV w:val="single" w:sz="12" w:space="0" w:color="969696"/>
      </w:tblBorders>
      <w:tblCellMar>
        <w:top w:w="0" w:type="dxa"/>
        <w:left w:w="108" w:type="dxa"/>
        <w:bottom w:w="0" w:type="dxa"/>
        <w:right w:w="108" w:type="dxa"/>
      </w:tblCellMar>
    </w:tblPr>
    <w:tcPr>
      <w:shd w:val="clear" w:color="auto" w:fill="auto"/>
    </w:tcPr>
  </w:style>
  <w:style w:type="paragraph" w:customStyle="1" w:styleId="ppNumberListIndent2">
    <w:name w:val="pp Number List Indent 2"/>
    <w:basedOn w:val="ppNumberListIndent"/>
    <w:qFormat/>
    <w:rsid w:val="00A773D8"/>
    <w:pPr>
      <w:numPr>
        <w:ilvl w:val="3"/>
      </w:numPr>
      <w:ind w:left="2115" w:hanging="357"/>
    </w:pPr>
  </w:style>
  <w:style w:type="paragraph" w:customStyle="1" w:styleId="ppNoteIndent3">
    <w:name w:val="pp Note Indent 3"/>
    <w:basedOn w:val="ppNoteIndent2"/>
    <w:uiPriority w:val="99"/>
    <w:qFormat/>
    <w:rsid w:val="00A773D8"/>
    <w:pPr>
      <w:numPr>
        <w:ilvl w:val="4"/>
      </w:numPr>
    </w:pPr>
  </w:style>
  <w:style w:type="paragraph" w:customStyle="1" w:styleId="ppFigureIndent3">
    <w:name w:val="pp Figure Indent 3"/>
    <w:basedOn w:val="ppFigureIndent2"/>
    <w:uiPriority w:val="99"/>
    <w:qFormat/>
    <w:rsid w:val="00A773D8"/>
    <w:pPr>
      <w:numPr>
        <w:ilvl w:val="4"/>
      </w:numPr>
    </w:pPr>
  </w:style>
  <w:style w:type="paragraph" w:customStyle="1" w:styleId="ppFigureCaptionIndent3">
    <w:name w:val="pp Figure Caption Indent 3"/>
    <w:basedOn w:val="ppFigureCaptionIndent2"/>
    <w:uiPriority w:val="99"/>
    <w:qFormat/>
    <w:rsid w:val="00A773D8"/>
    <w:pPr>
      <w:numPr>
        <w:ilvl w:val="4"/>
      </w:numPr>
    </w:pPr>
  </w:style>
  <w:style w:type="paragraph" w:customStyle="1" w:styleId="ppFigureNumberIndent3">
    <w:name w:val="pp Figure Number Indent 3"/>
    <w:basedOn w:val="ppFigureNumberIndent2"/>
    <w:uiPriority w:val="99"/>
    <w:qFormat/>
    <w:rsid w:val="00A773D8"/>
    <w:pPr>
      <w:numPr>
        <w:ilvl w:val="4"/>
      </w:numPr>
      <w:ind w:left="2160" w:firstLine="0"/>
    </w:pPr>
  </w:style>
  <w:style w:type="paragraph" w:styleId="TOCHeading">
    <w:name w:val="TOC Heading"/>
    <w:basedOn w:val="Heading1"/>
    <w:next w:val="Normal"/>
    <w:uiPriority w:val="39"/>
    <w:semiHidden/>
    <w:unhideWhenUsed/>
    <w:qFormat/>
    <w:rsid w:val="007C5D43"/>
    <w:pPr>
      <w:spacing w:after="0"/>
      <w:outlineLvl w:val="9"/>
    </w:pPr>
    <w:rPr>
      <w:lang w:eastAsia="ja-JP" w:bidi="ar-SA"/>
    </w:rPr>
  </w:style>
  <w:style w:type="paragraph" w:styleId="TOC1">
    <w:name w:val="toc 1"/>
    <w:basedOn w:val="Normal"/>
    <w:next w:val="Normal"/>
    <w:autoRedefine/>
    <w:uiPriority w:val="39"/>
    <w:unhideWhenUsed/>
    <w:qFormat/>
    <w:rsid w:val="007C5D43"/>
    <w:pPr>
      <w:spacing w:after="100"/>
    </w:pPr>
  </w:style>
  <w:style w:type="paragraph" w:styleId="TOC2">
    <w:name w:val="toc 2"/>
    <w:basedOn w:val="Normal"/>
    <w:next w:val="Normal"/>
    <w:autoRedefine/>
    <w:uiPriority w:val="39"/>
    <w:unhideWhenUsed/>
    <w:rsid w:val="007C5D43"/>
    <w:pPr>
      <w:spacing w:after="100"/>
      <w:ind w:left="220"/>
    </w:pPr>
  </w:style>
  <w:style w:type="paragraph" w:styleId="TOC3">
    <w:name w:val="toc 3"/>
    <w:basedOn w:val="Normal"/>
    <w:next w:val="Normal"/>
    <w:autoRedefine/>
    <w:uiPriority w:val="39"/>
    <w:unhideWhenUsed/>
    <w:rsid w:val="007C5D43"/>
    <w:pPr>
      <w:spacing w:after="100"/>
      <w:ind w:left="440"/>
    </w:pPr>
  </w:style>
  <w:style w:type="paragraph" w:customStyle="1" w:styleId="WhitePaperTitle">
    <w:name w:val="White Paper Title"/>
    <w:basedOn w:val="Normal"/>
    <w:next w:val="Normal"/>
    <w:rsid w:val="00DD6D1C"/>
    <w:pPr>
      <w:keepNext/>
      <w:keepLines/>
      <w:suppressLineNumbers/>
      <w:suppressAutoHyphens/>
      <w:spacing w:before="240" w:after="60" w:line="440" w:lineRule="exact"/>
    </w:pPr>
    <w:rPr>
      <w:rFonts w:ascii="Arial" w:eastAsia="Times New Roman" w:hAnsi="Arial" w:cs="Times New Roman"/>
      <w:b/>
      <w:snapToGrid w:val="0"/>
      <w:kern w:val="72"/>
      <w:sz w:val="42"/>
      <w:szCs w:val="20"/>
      <w:lang w:bidi="ar-SA"/>
    </w:rPr>
  </w:style>
  <w:style w:type="paragraph" w:styleId="DocumentMap">
    <w:name w:val="Document Map"/>
    <w:basedOn w:val="Normal"/>
    <w:link w:val="DocumentMapChar"/>
    <w:uiPriority w:val="99"/>
    <w:semiHidden/>
    <w:unhideWhenUsed/>
    <w:rsid w:val="00A90D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0DAB"/>
    <w:rPr>
      <w:rFonts w:ascii="Tahoma" w:eastAsiaTheme="minorEastAsia" w:hAnsi="Tahoma" w:cs="Tahoma"/>
      <w:sz w:val="16"/>
      <w:szCs w:val="16"/>
      <w:lang w:bidi="en-US"/>
    </w:rPr>
  </w:style>
  <w:style w:type="paragraph" w:customStyle="1" w:styleId="Figure">
    <w:name w:val="Figure"/>
    <w:aliases w:val="fig"/>
    <w:basedOn w:val="Normal"/>
    <w:rsid w:val="005109BC"/>
    <w:pPr>
      <w:spacing w:before="60" w:after="60" w:line="240" w:lineRule="auto"/>
    </w:pPr>
    <w:rPr>
      <w:rFonts w:ascii="Arial" w:eastAsia="SimSun" w:hAnsi="Arial" w:cs="Times New Roman"/>
      <w:color w:val="0000FF"/>
      <w:kern w:val="24"/>
      <w:sz w:val="20"/>
      <w:szCs w:val="20"/>
      <w:lang w:bidi="ar-SA"/>
    </w:rPr>
  </w:style>
  <w:style w:type="paragraph" w:customStyle="1" w:styleId="DSTOC1-0">
    <w:name w:val="DSTOC1-0"/>
    <w:basedOn w:val="Heading1"/>
    <w:rsid w:val="005109BC"/>
    <w:pPr>
      <w:keepLines w:val="0"/>
      <w:pBdr>
        <w:bottom w:val="single" w:sz="4" w:space="6" w:color="auto"/>
      </w:pBdr>
      <w:spacing w:line="240" w:lineRule="auto"/>
      <w:outlineLvl w:val="9"/>
    </w:pPr>
    <w:rPr>
      <w:rFonts w:ascii="Arial" w:eastAsia="SimSun" w:hAnsi="Arial" w:cs="Times New Roman"/>
      <w:color w:val="auto"/>
      <w:kern w:val="24"/>
      <w:sz w:val="40"/>
      <w:szCs w:val="40"/>
      <w:lang w:bidi="ar-SA"/>
    </w:rPr>
  </w:style>
  <w:style w:type="paragraph" w:customStyle="1" w:styleId="DSTOC3-0">
    <w:name w:val="DSTOC3-0"/>
    <w:basedOn w:val="Heading3"/>
    <w:rsid w:val="005109BC"/>
    <w:pPr>
      <w:keepLines w:val="0"/>
      <w:spacing w:before="360" w:after="60" w:line="240" w:lineRule="auto"/>
      <w:outlineLvl w:val="9"/>
    </w:pPr>
    <w:rPr>
      <w:rFonts w:ascii="Arial" w:eastAsia="SimSun" w:hAnsi="Arial" w:cs="Times New Roman"/>
      <w:color w:val="auto"/>
      <w:kern w:val="24"/>
      <w:sz w:val="28"/>
      <w:szCs w:val="28"/>
      <w:lang w:bidi="ar-SA"/>
    </w:rPr>
  </w:style>
  <w:style w:type="paragraph" w:customStyle="1" w:styleId="TableSpacing">
    <w:name w:val="Table Spacing"/>
    <w:aliases w:val="ts"/>
    <w:basedOn w:val="Normal"/>
    <w:next w:val="Normal"/>
    <w:rsid w:val="005109BC"/>
    <w:pPr>
      <w:spacing w:before="80" w:after="80" w:line="240" w:lineRule="auto"/>
    </w:pPr>
    <w:rPr>
      <w:rFonts w:ascii="Arial" w:eastAsia="SimSun" w:hAnsi="Arial" w:cs="Times New Roman"/>
      <w:kern w:val="24"/>
      <w:sz w:val="8"/>
      <w:szCs w:val="8"/>
      <w:lang w:bidi="ar-SA"/>
    </w:rPr>
  </w:style>
  <w:style w:type="paragraph" w:customStyle="1" w:styleId="TextIndented">
    <w:name w:val="Text Indented"/>
    <w:aliases w:val="ti"/>
    <w:basedOn w:val="Normal"/>
    <w:rsid w:val="005109BC"/>
    <w:pPr>
      <w:tabs>
        <w:tab w:val="left" w:pos="936"/>
        <w:tab w:val="left" w:pos="1440"/>
        <w:tab w:val="left" w:pos="1627"/>
        <w:tab w:val="left" w:pos="1800"/>
        <w:tab w:val="left" w:pos="2160"/>
        <w:tab w:val="left" w:pos="2520"/>
        <w:tab w:val="left" w:pos="4680"/>
      </w:tabs>
      <w:spacing w:before="60" w:after="60" w:line="280" w:lineRule="exact"/>
      <w:ind w:left="360"/>
    </w:pPr>
    <w:rPr>
      <w:rFonts w:ascii="Arial" w:eastAsia="SimSun" w:hAnsi="Arial" w:cs="Times New Roman"/>
      <w:kern w:val="24"/>
      <w:sz w:val="20"/>
      <w:szCs w:val="20"/>
      <w:lang w:bidi="ar-SA"/>
    </w:rPr>
  </w:style>
  <w:style w:type="character" w:customStyle="1" w:styleId="ms-rteforecolor-21">
    <w:name w:val="ms-rteforecolor-21"/>
    <w:basedOn w:val="DefaultParagraphFont"/>
    <w:rsid w:val="008872A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A773D8"/>
    <w:pPr>
      <w:spacing w:after="120"/>
    </w:pPr>
    <w:rPr>
      <w:rFonts w:eastAsiaTheme="minorEastAsia"/>
      <w:lang w:bidi="en-US"/>
    </w:rPr>
  </w:style>
  <w:style w:type="paragraph" w:styleId="Heading1">
    <w:name w:val="heading 1"/>
    <w:basedOn w:val="Normal"/>
    <w:next w:val="ppBodyText"/>
    <w:link w:val="Heading1Char"/>
    <w:qFormat/>
    <w:rsid w:val="00A77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73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pBodyText"/>
    <w:link w:val="Heading3Char"/>
    <w:unhideWhenUsed/>
    <w:qFormat/>
    <w:rsid w:val="00A773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ppBodyText"/>
    <w:link w:val="Heading4Char"/>
    <w:unhideWhenUsed/>
    <w:qFormat/>
    <w:rsid w:val="00A773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3D8"/>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rsid w:val="00A773D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rsid w:val="00A773D8"/>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rsid w:val="00A773D8"/>
    <w:rPr>
      <w:rFonts w:asciiTheme="majorHAnsi" w:eastAsiaTheme="majorEastAsia" w:hAnsiTheme="majorHAnsi" w:cstheme="majorBidi"/>
      <w:b/>
      <w:bCs/>
      <w:i/>
      <w:iCs/>
      <w:color w:val="4F81BD" w:themeColor="accent1"/>
      <w:lang w:bidi="en-US"/>
    </w:rPr>
  </w:style>
  <w:style w:type="paragraph" w:customStyle="1" w:styleId="ppBodyText">
    <w:name w:val="pp Body Text"/>
    <w:uiPriority w:val="99"/>
    <w:qFormat/>
    <w:rsid w:val="00A773D8"/>
    <w:pPr>
      <w:numPr>
        <w:ilvl w:val="1"/>
        <w:numId w:val="1"/>
      </w:numPr>
      <w:spacing w:after="120"/>
    </w:pPr>
    <w:rPr>
      <w:rFonts w:eastAsiaTheme="minorEastAsia"/>
      <w:lang w:bidi="en-US"/>
    </w:rPr>
  </w:style>
  <w:style w:type="paragraph" w:customStyle="1" w:styleId="ppBodyTextIndent">
    <w:name w:val="pp Body Text Indent"/>
    <w:basedOn w:val="ppBodyText"/>
    <w:uiPriority w:val="99"/>
    <w:rsid w:val="00A773D8"/>
    <w:pPr>
      <w:numPr>
        <w:ilvl w:val="2"/>
      </w:numPr>
    </w:pPr>
  </w:style>
  <w:style w:type="paragraph" w:customStyle="1" w:styleId="ppBodyTextIndent2">
    <w:name w:val="pp Body Text Indent 2"/>
    <w:basedOn w:val="ppBodyTextIndent"/>
    <w:uiPriority w:val="99"/>
    <w:rsid w:val="00A773D8"/>
    <w:pPr>
      <w:numPr>
        <w:ilvl w:val="3"/>
      </w:numPr>
    </w:pPr>
  </w:style>
  <w:style w:type="paragraph" w:customStyle="1" w:styleId="ppBulletList">
    <w:name w:val="pp Bullet List"/>
    <w:basedOn w:val="ppNumberList"/>
    <w:link w:val="ppBulletListChar"/>
    <w:uiPriority w:val="99"/>
    <w:qFormat/>
    <w:rsid w:val="00A773D8"/>
    <w:pPr>
      <w:numPr>
        <w:numId w:val="6"/>
      </w:numPr>
      <w:tabs>
        <w:tab w:val="clear" w:pos="1440"/>
      </w:tabs>
    </w:pPr>
  </w:style>
  <w:style w:type="paragraph" w:customStyle="1" w:styleId="ppBulletListIndent">
    <w:name w:val="pp Bullet List Indent"/>
    <w:basedOn w:val="ppBulletList"/>
    <w:uiPriority w:val="99"/>
    <w:rsid w:val="00A773D8"/>
    <w:pPr>
      <w:numPr>
        <w:ilvl w:val="2"/>
      </w:numPr>
    </w:pPr>
  </w:style>
  <w:style w:type="paragraph" w:customStyle="1" w:styleId="ppSection">
    <w:name w:val="pp Section"/>
    <w:basedOn w:val="Heading1"/>
    <w:next w:val="Normal"/>
    <w:rsid w:val="00A773D8"/>
    <w:rPr>
      <w:color w:val="333399"/>
    </w:rPr>
  </w:style>
  <w:style w:type="paragraph" w:customStyle="1" w:styleId="ppTopic">
    <w:name w:val="pp Topic"/>
    <w:basedOn w:val="Title"/>
    <w:next w:val="ppBodyText"/>
    <w:uiPriority w:val="99"/>
    <w:rsid w:val="00A773D8"/>
  </w:style>
  <w:style w:type="character" w:customStyle="1" w:styleId="ppBulletListChar">
    <w:name w:val="pp Bullet List Char"/>
    <w:basedOn w:val="DefaultParagraphFont"/>
    <w:link w:val="ppBulletList"/>
    <w:uiPriority w:val="99"/>
    <w:rsid w:val="00A773D8"/>
    <w:rPr>
      <w:rFonts w:eastAsiaTheme="minorEastAsia"/>
      <w:lang w:bidi="en-US"/>
    </w:rPr>
  </w:style>
  <w:style w:type="paragraph" w:customStyle="1" w:styleId="ppBodyTextIndent3">
    <w:name w:val="pp Body Text Indent 3"/>
    <w:basedOn w:val="ppBodyTextIndent2"/>
    <w:uiPriority w:val="99"/>
    <w:rsid w:val="00A773D8"/>
    <w:pPr>
      <w:numPr>
        <w:ilvl w:val="4"/>
      </w:numPr>
    </w:pPr>
  </w:style>
  <w:style w:type="paragraph" w:customStyle="1" w:styleId="ppBulletListIndent2">
    <w:name w:val="pp Bullet List Indent 2"/>
    <w:basedOn w:val="ppBulletListIndent"/>
    <w:uiPriority w:val="99"/>
    <w:qFormat/>
    <w:rsid w:val="00A773D8"/>
    <w:pPr>
      <w:numPr>
        <w:ilvl w:val="3"/>
      </w:numPr>
      <w:ind w:left="2115" w:hanging="357"/>
    </w:pPr>
  </w:style>
  <w:style w:type="character" w:styleId="Hyperlink">
    <w:name w:val="Hyperlink"/>
    <w:basedOn w:val="DefaultParagraphFont"/>
    <w:uiPriority w:val="99"/>
    <w:unhideWhenUsed/>
    <w:rsid w:val="00700D11"/>
    <w:rPr>
      <w:color w:val="0000FF"/>
      <w:u w:val="single"/>
    </w:rPr>
  </w:style>
  <w:style w:type="paragraph" w:styleId="ListParagraph">
    <w:name w:val="List Paragraph"/>
    <w:basedOn w:val="Normal"/>
    <w:uiPriority w:val="34"/>
    <w:qFormat/>
    <w:rsid w:val="00700D11"/>
    <w:pPr>
      <w:ind w:left="720"/>
      <w:contextualSpacing/>
    </w:pPr>
  </w:style>
  <w:style w:type="character" w:styleId="CommentReference">
    <w:name w:val="annotation reference"/>
    <w:basedOn w:val="DefaultParagraphFont"/>
    <w:uiPriority w:val="99"/>
    <w:semiHidden/>
    <w:unhideWhenUsed/>
    <w:rsid w:val="00700D11"/>
    <w:rPr>
      <w:sz w:val="16"/>
      <w:szCs w:val="16"/>
    </w:rPr>
  </w:style>
  <w:style w:type="paragraph" w:styleId="CommentText">
    <w:name w:val="annotation text"/>
    <w:basedOn w:val="Normal"/>
    <w:link w:val="CommentTextChar"/>
    <w:uiPriority w:val="99"/>
    <w:unhideWhenUsed/>
    <w:rsid w:val="00700D11"/>
    <w:pPr>
      <w:spacing w:line="240" w:lineRule="auto"/>
    </w:pPr>
    <w:rPr>
      <w:sz w:val="20"/>
      <w:szCs w:val="20"/>
    </w:rPr>
  </w:style>
  <w:style w:type="character" w:customStyle="1" w:styleId="CommentTextChar">
    <w:name w:val="Comment Text Char"/>
    <w:basedOn w:val="DefaultParagraphFont"/>
    <w:link w:val="CommentText"/>
    <w:uiPriority w:val="99"/>
    <w:rsid w:val="00700D11"/>
    <w:rPr>
      <w:rFonts w:eastAsiaTheme="minorEastAsia"/>
      <w:sz w:val="20"/>
      <w:szCs w:val="20"/>
      <w:lang w:bidi="en-US"/>
    </w:rPr>
  </w:style>
  <w:style w:type="paragraph" w:styleId="Title">
    <w:name w:val="Title"/>
    <w:basedOn w:val="Normal"/>
    <w:next w:val="Normal"/>
    <w:link w:val="TitleChar"/>
    <w:uiPriority w:val="10"/>
    <w:qFormat/>
    <w:rsid w:val="00A773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3D8"/>
    <w:rPr>
      <w:rFonts w:asciiTheme="majorHAnsi" w:eastAsiaTheme="majorEastAsia" w:hAnsiTheme="majorHAnsi" w:cstheme="majorBidi"/>
      <w:color w:val="17365D" w:themeColor="text2" w:themeShade="BF"/>
      <w:spacing w:val="5"/>
      <w:kern w:val="28"/>
      <w:sz w:val="52"/>
      <w:szCs w:val="52"/>
      <w:lang w:bidi="en-US"/>
    </w:rPr>
  </w:style>
  <w:style w:type="paragraph" w:styleId="BalloonText">
    <w:name w:val="Balloon Text"/>
    <w:basedOn w:val="Normal"/>
    <w:link w:val="BalloonTextChar"/>
    <w:uiPriority w:val="99"/>
    <w:semiHidden/>
    <w:unhideWhenUsed/>
    <w:rsid w:val="00A7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D8"/>
    <w:rPr>
      <w:rFonts w:ascii="Tahoma" w:eastAsiaTheme="minorEastAsia"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0A51BC"/>
    <w:rPr>
      <w:b/>
      <w:bCs/>
    </w:rPr>
  </w:style>
  <w:style w:type="character" w:customStyle="1" w:styleId="CommentSubjectChar">
    <w:name w:val="Comment Subject Char"/>
    <w:basedOn w:val="CommentTextChar"/>
    <w:link w:val="CommentSubject"/>
    <w:uiPriority w:val="99"/>
    <w:semiHidden/>
    <w:rsid w:val="000A51BC"/>
    <w:rPr>
      <w:rFonts w:eastAsiaTheme="minorEastAsia"/>
      <w:b/>
      <w:bCs/>
      <w:sz w:val="20"/>
      <w:szCs w:val="20"/>
      <w:lang w:bidi="en-US"/>
    </w:rPr>
  </w:style>
  <w:style w:type="paragraph" w:styleId="Bibliography">
    <w:name w:val="Bibliography"/>
    <w:basedOn w:val="Normal"/>
    <w:next w:val="Normal"/>
    <w:uiPriority w:val="37"/>
    <w:unhideWhenUsed/>
    <w:rsid w:val="00402EEC"/>
  </w:style>
  <w:style w:type="character" w:styleId="FollowedHyperlink">
    <w:name w:val="FollowedHyperlink"/>
    <w:basedOn w:val="DefaultParagraphFont"/>
    <w:uiPriority w:val="99"/>
    <w:semiHidden/>
    <w:unhideWhenUsed/>
    <w:rsid w:val="00402EEC"/>
    <w:rPr>
      <w:color w:val="800080" w:themeColor="followedHyperlink"/>
      <w:u w:val="single"/>
    </w:rPr>
  </w:style>
  <w:style w:type="paragraph" w:styleId="FootnoteText">
    <w:name w:val="footnote text"/>
    <w:basedOn w:val="Normal"/>
    <w:link w:val="FootnoteTextChar"/>
    <w:uiPriority w:val="99"/>
    <w:unhideWhenUsed/>
    <w:rsid w:val="00A773D8"/>
    <w:rPr>
      <w:szCs w:val="20"/>
    </w:rPr>
  </w:style>
  <w:style w:type="character" w:customStyle="1" w:styleId="FootnoteTextChar">
    <w:name w:val="Footnote Text Char"/>
    <w:basedOn w:val="DefaultParagraphFont"/>
    <w:link w:val="FootnoteText"/>
    <w:uiPriority w:val="99"/>
    <w:rsid w:val="00A773D8"/>
    <w:rPr>
      <w:rFonts w:eastAsiaTheme="minorEastAsia"/>
      <w:szCs w:val="20"/>
      <w:lang w:bidi="en-US"/>
    </w:rPr>
  </w:style>
  <w:style w:type="character" w:styleId="FootnoteReference">
    <w:name w:val="footnote reference"/>
    <w:basedOn w:val="DefaultParagraphFont"/>
    <w:uiPriority w:val="99"/>
    <w:semiHidden/>
    <w:unhideWhenUsed/>
    <w:rsid w:val="00402EEC"/>
    <w:rPr>
      <w:vertAlign w:val="superscript"/>
    </w:rPr>
  </w:style>
  <w:style w:type="paragraph" w:styleId="Revision">
    <w:name w:val="Revision"/>
    <w:hidden/>
    <w:uiPriority w:val="99"/>
    <w:semiHidden/>
    <w:rsid w:val="00C17AEA"/>
    <w:pPr>
      <w:spacing w:after="0" w:line="240" w:lineRule="auto"/>
    </w:pPr>
    <w:rPr>
      <w:rFonts w:eastAsiaTheme="minorEastAsia"/>
      <w:lang w:bidi="en-US"/>
    </w:rPr>
  </w:style>
  <w:style w:type="paragraph" w:customStyle="1" w:styleId="ppCode">
    <w:name w:val="pp Code"/>
    <w:uiPriority w:val="99"/>
    <w:qFormat/>
    <w:rsid w:val="00A773D8"/>
    <w:pPr>
      <w:numPr>
        <w:ilvl w:val="1"/>
        <w:numId w:val="9"/>
      </w:numPr>
      <w:pBdr>
        <w:top w:val="single" w:sz="2" w:space="1" w:color="FFFFFF"/>
        <w:bottom w:val="single" w:sz="2" w:space="1" w:color="D5D5D3"/>
      </w:pBdr>
      <w:shd w:val="clear" w:color="auto" w:fill="F7F7FF"/>
      <w:autoSpaceDE w:val="0"/>
      <w:autoSpaceDN w:val="0"/>
      <w:adjustRightInd w:val="0"/>
      <w:spacing w:after="120" w:line="260" w:lineRule="atLeast"/>
      <w:contextualSpacing/>
    </w:pPr>
    <w:rPr>
      <w:rFonts w:ascii="Consolas" w:eastAsia="Times New Roman" w:hAnsi="Consolas"/>
      <w:sz w:val="20"/>
      <w:lang w:bidi="en-US"/>
    </w:rPr>
  </w:style>
  <w:style w:type="paragraph" w:customStyle="1" w:styleId="ppCodeIndent">
    <w:name w:val="pp Code Indent"/>
    <w:basedOn w:val="ppCode"/>
    <w:uiPriority w:val="99"/>
    <w:rsid w:val="00A773D8"/>
    <w:pPr>
      <w:numPr>
        <w:ilvl w:val="2"/>
      </w:numPr>
    </w:pPr>
  </w:style>
  <w:style w:type="paragraph" w:customStyle="1" w:styleId="ppCodeIndent2">
    <w:name w:val="pp Code Indent 2"/>
    <w:basedOn w:val="ppCodeIndent"/>
    <w:uiPriority w:val="99"/>
    <w:rsid w:val="00A773D8"/>
    <w:pPr>
      <w:numPr>
        <w:ilvl w:val="3"/>
      </w:numPr>
    </w:pPr>
  </w:style>
  <w:style w:type="paragraph" w:customStyle="1" w:styleId="ppCodeLanguage">
    <w:name w:val="pp Code Language"/>
    <w:basedOn w:val="Normal"/>
    <w:next w:val="ppCode"/>
    <w:uiPriority w:val="99"/>
    <w:qFormat/>
    <w:rsid w:val="00A773D8"/>
    <w:pPr>
      <w:numPr>
        <w:ilvl w:val="1"/>
        <w:numId w:val="10"/>
      </w:numPr>
      <w:pBdr>
        <w:bottom w:val="single" w:sz="2" w:space="1" w:color="C8CDDE"/>
      </w:pBdr>
      <w:shd w:val="clear" w:color="auto" w:fill="EFEFF7"/>
      <w:spacing w:after="0"/>
      <w:ind w:left="0"/>
    </w:pPr>
    <w:rPr>
      <w:b/>
      <w:color w:val="000066"/>
    </w:rPr>
  </w:style>
  <w:style w:type="paragraph" w:customStyle="1" w:styleId="ppCodeLanguageIndent">
    <w:name w:val="pp Code Language Indent"/>
    <w:basedOn w:val="ppCodeLanguage"/>
    <w:next w:val="ppCodeIndent"/>
    <w:uiPriority w:val="99"/>
    <w:rsid w:val="00A773D8"/>
    <w:pPr>
      <w:numPr>
        <w:ilvl w:val="2"/>
      </w:numPr>
      <w:ind w:left="720"/>
    </w:pPr>
  </w:style>
  <w:style w:type="paragraph" w:customStyle="1" w:styleId="ppCodeLanguageIndent2">
    <w:name w:val="pp Code Language Indent 2"/>
    <w:basedOn w:val="ppCodeLanguageIndent"/>
    <w:next w:val="ppCodeIndent2"/>
    <w:uiPriority w:val="99"/>
    <w:rsid w:val="00A773D8"/>
    <w:pPr>
      <w:numPr>
        <w:ilvl w:val="3"/>
      </w:numPr>
      <w:ind w:left="1440"/>
    </w:pPr>
  </w:style>
  <w:style w:type="paragraph" w:customStyle="1" w:styleId="ppTableText">
    <w:name w:val="pp Table Text"/>
    <w:uiPriority w:val="99"/>
    <w:rsid w:val="00A773D8"/>
    <w:pPr>
      <w:autoSpaceDE w:val="0"/>
      <w:autoSpaceDN w:val="0"/>
      <w:adjustRightInd w:val="0"/>
      <w:spacing w:before="60" w:after="60" w:line="260" w:lineRule="atLeast"/>
    </w:pPr>
    <w:rPr>
      <w:rFonts w:ascii="Arial" w:eastAsia="Times New Roman" w:hAnsi="Arial" w:cs="Times New Roman"/>
      <w:color w:val="000000"/>
      <w:sz w:val="18"/>
      <w:szCs w:val="20"/>
      <w:lang w:bidi="ar-SA"/>
    </w:rPr>
  </w:style>
  <w:style w:type="paragraph" w:customStyle="1" w:styleId="ppCodeIndent3">
    <w:name w:val="pp Code Indent 3"/>
    <w:basedOn w:val="ppCodeIndent2"/>
    <w:uiPriority w:val="99"/>
    <w:qFormat/>
    <w:rsid w:val="00A773D8"/>
    <w:pPr>
      <w:numPr>
        <w:ilvl w:val="4"/>
      </w:numPr>
    </w:pPr>
  </w:style>
  <w:style w:type="paragraph" w:customStyle="1" w:styleId="ppCodeLanguageIndent3">
    <w:name w:val="pp Code Language Indent 3"/>
    <w:basedOn w:val="ppCodeLanguageIndent2"/>
    <w:next w:val="ppCodeIndent3"/>
    <w:uiPriority w:val="99"/>
    <w:qFormat/>
    <w:rsid w:val="00A773D8"/>
    <w:pPr>
      <w:numPr>
        <w:ilvl w:val="4"/>
      </w:numPr>
    </w:pPr>
  </w:style>
  <w:style w:type="table" w:customStyle="1" w:styleId="ppTableGrid">
    <w:name w:val="pp Table Grid"/>
    <w:basedOn w:val="ppTableList"/>
    <w:rsid w:val="00A773D8"/>
    <w:tblPr>
      <w:tblStyleRowBandSize w:val="1"/>
      <w:tblStyleColBandSize w:val="1"/>
      <w:tblInd w:w="86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paragraph" w:styleId="NormalWeb">
    <w:name w:val="Normal (Web)"/>
    <w:basedOn w:val="Normal"/>
    <w:uiPriority w:val="99"/>
    <w:semiHidden/>
    <w:unhideWhenUsed/>
    <w:rsid w:val="00EB551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Caption">
    <w:name w:val="caption"/>
    <w:basedOn w:val="Normal"/>
    <w:next w:val="Normal"/>
    <w:uiPriority w:val="35"/>
    <w:unhideWhenUsed/>
    <w:qFormat/>
    <w:rsid w:val="00A773D8"/>
    <w:pPr>
      <w:spacing w:after="200" w:line="240" w:lineRule="auto"/>
    </w:pPr>
    <w:rPr>
      <w:b/>
      <w:bCs/>
      <w:color w:val="4F81BD" w:themeColor="accent1"/>
      <w:sz w:val="18"/>
      <w:szCs w:val="18"/>
    </w:rPr>
  </w:style>
  <w:style w:type="character" w:styleId="Emphasis">
    <w:name w:val="Emphasis"/>
    <w:basedOn w:val="DefaultParagraphFont"/>
    <w:uiPriority w:val="20"/>
    <w:qFormat/>
    <w:rsid w:val="00FB7467"/>
    <w:rPr>
      <w:i/>
      <w:iCs/>
    </w:rPr>
  </w:style>
  <w:style w:type="paragraph" w:customStyle="1" w:styleId="ppBulletListTable">
    <w:name w:val="pp Bullet List Table"/>
    <w:basedOn w:val="Normal"/>
    <w:uiPriority w:val="11"/>
    <w:rsid w:val="00A773D8"/>
    <w:pPr>
      <w:numPr>
        <w:numId w:val="8"/>
      </w:numPr>
      <w:tabs>
        <w:tab w:val="left" w:pos="403"/>
      </w:tabs>
      <w:spacing w:before="100"/>
    </w:pPr>
    <w:rPr>
      <w:sz w:val="18"/>
    </w:rPr>
  </w:style>
  <w:style w:type="paragraph" w:customStyle="1" w:styleId="ppChapterNumber">
    <w:name w:val="pp Chapter Number"/>
    <w:next w:val="Normal"/>
    <w:uiPriority w:val="14"/>
    <w:rsid w:val="00A773D8"/>
    <w:pPr>
      <w:autoSpaceDE w:val="0"/>
      <w:autoSpaceDN w:val="0"/>
      <w:adjustRightInd w:val="0"/>
      <w:spacing w:before="340" w:after="360" w:line="1900" w:lineRule="atLeast"/>
    </w:pPr>
    <w:rPr>
      <w:rFonts w:ascii="Franklin Gothic Condensed" w:eastAsia="Times New Roman" w:hAnsi="Franklin Gothic Condensed" w:cs="Times New Roman"/>
      <w:sz w:val="152"/>
      <w:szCs w:val="152"/>
      <w:lang w:bidi="ar-SA"/>
    </w:rPr>
  </w:style>
  <w:style w:type="paragraph" w:customStyle="1" w:styleId="ppChapterTitle">
    <w:name w:val="pp Chapter Title"/>
    <w:next w:val="Normal"/>
    <w:uiPriority w:val="14"/>
    <w:rsid w:val="00A773D8"/>
    <w:pPr>
      <w:autoSpaceDE w:val="0"/>
      <w:autoSpaceDN w:val="0"/>
      <w:adjustRightInd w:val="0"/>
      <w:spacing w:before="340" w:after="580" w:line="600" w:lineRule="atLeast"/>
      <w:outlineLvl w:val="1"/>
    </w:pPr>
    <w:rPr>
      <w:rFonts w:ascii="Franklin Gothic Condensed" w:eastAsia="Times New Roman" w:hAnsi="Franklin Gothic Condensed" w:cs="Times New Roman"/>
      <w:spacing w:val="15"/>
      <w:sz w:val="60"/>
      <w:szCs w:val="60"/>
      <w:lang w:bidi="ar-SA"/>
    </w:rPr>
  </w:style>
  <w:style w:type="table" w:customStyle="1" w:styleId="ppTableList">
    <w:name w:val="pp Table List"/>
    <w:basedOn w:val="TableNormal"/>
    <w:rsid w:val="00A773D8"/>
    <w:pPr>
      <w:spacing w:before="340" w:after="0" w:line="240" w:lineRule="auto"/>
    </w:pPr>
    <w:rPr>
      <w:rFonts w:ascii="Arial" w:eastAsia="Times New Roman" w:hAnsi="Arial" w:cs="Times New Roman"/>
      <w:sz w:val="20"/>
      <w:szCs w:val="20"/>
      <w:lang w:bidi="ar-SA"/>
    </w:rPr>
    <w:tblPr>
      <w:tblStyleRowBandSize w:val="1"/>
      <w:tblStyleColBandSize w:val="1"/>
      <w:tblInd w:w="86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table" w:customStyle="1" w:styleId="ppChecklist">
    <w:name w:val="pp Checklist"/>
    <w:basedOn w:val="ppTableList"/>
    <w:rsid w:val="00A773D8"/>
    <w:tblPr>
      <w:tblStyleRowBandSize w:val="1"/>
      <w:tblStyleColBandSize w:val="1"/>
      <w:tblInd w:w="86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tblStylePr w:type="firstCol">
      <w:pPr>
        <w:wordWrap/>
        <w:jc w:val="center"/>
      </w:pPr>
    </w:tblStylePr>
  </w:style>
  <w:style w:type="paragraph" w:customStyle="1" w:styleId="ppCodeLanguageTable">
    <w:name w:val="pp Code Language Table"/>
    <w:basedOn w:val="ppCodeLanguage"/>
    <w:next w:val="Normal"/>
    <w:rsid w:val="00A773D8"/>
    <w:pPr>
      <w:numPr>
        <w:ilvl w:val="0"/>
        <w:numId w:val="0"/>
      </w:numPr>
    </w:pPr>
  </w:style>
  <w:style w:type="paragraph" w:customStyle="1" w:styleId="ppCodeTable">
    <w:name w:val="pp Code Table"/>
    <w:basedOn w:val="ppCode"/>
    <w:rsid w:val="00A773D8"/>
    <w:pPr>
      <w:numPr>
        <w:ilvl w:val="0"/>
        <w:numId w:val="0"/>
      </w:numPr>
    </w:pPr>
  </w:style>
  <w:style w:type="paragraph" w:customStyle="1" w:styleId="ppFigure">
    <w:name w:val="pp Figure"/>
    <w:basedOn w:val="Normal"/>
    <w:next w:val="Normal"/>
    <w:uiPriority w:val="99"/>
    <w:qFormat/>
    <w:rsid w:val="00A773D8"/>
    <w:pPr>
      <w:numPr>
        <w:ilvl w:val="1"/>
        <w:numId w:val="12"/>
      </w:numPr>
      <w:spacing w:after="0"/>
      <w:ind w:left="0"/>
    </w:pPr>
  </w:style>
  <w:style w:type="paragraph" w:customStyle="1" w:styleId="ppFigureCaption">
    <w:name w:val="pp Figure Caption"/>
    <w:basedOn w:val="Normal"/>
    <w:next w:val="ppBodyText"/>
    <w:uiPriority w:val="99"/>
    <w:qFormat/>
    <w:rsid w:val="00A773D8"/>
    <w:pPr>
      <w:numPr>
        <w:ilvl w:val="1"/>
        <w:numId w:val="11"/>
      </w:numPr>
      <w:ind w:left="0"/>
    </w:pPr>
    <w:rPr>
      <w:i/>
    </w:rPr>
  </w:style>
  <w:style w:type="paragraph" w:customStyle="1" w:styleId="ppFigureCaptionIndent">
    <w:name w:val="pp Figure Caption Indent"/>
    <w:basedOn w:val="ppFigureCaption"/>
    <w:next w:val="ppBodyTextIndent"/>
    <w:uiPriority w:val="99"/>
    <w:rsid w:val="00A773D8"/>
    <w:pPr>
      <w:numPr>
        <w:ilvl w:val="2"/>
      </w:numPr>
      <w:ind w:left="0"/>
    </w:pPr>
  </w:style>
  <w:style w:type="paragraph" w:customStyle="1" w:styleId="ppFigureCaptionIndent2">
    <w:name w:val="pp Figure Caption Indent 2"/>
    <w:basedOn w:val="ppFigureCaptionIndent"/>
    <w:next w:val="ppBodyTextIndent2"/>
    <w:uiPriority w:val="99"/>
    <w:rsid w:val="00A773D8"/>
    <w:pPr>
      <w:numPr>
        <w:ilvl w:val="3"/>
      </w:numPr>
      <w:ind w:left="0"/>
    </w:pPr>
  </w:style>
  <w:style w:type="paragraph" w:customStyle="1" w:styleId="ppFigureIndent">
    <w:name w:val="pp Figure Indent"/>
    <w:basedOn w:val="ppFigure"/>
    <w:next w:val="Normal"/>
    <w:uiPriority w:val="99"/>
    <w:rsid w:val="00A773D8"/>
    <w:pPr>
      <w:numPr>
        <w:ilvl w:val="2"/>
      </w:numPr>
      <w:ind w:left="0"/>
    </w:pPr>
  </w:style>
  <w:style w:type="paragraph" w:customStyle="1" w:styleId="ppFigureIndent2">
    <w:name w:val="pp Figure Indent 2"/>
    <w:basedOn w:val="ppFigureIndent"/>
    <w:next w:val="Normal"/>
    <w:uiPriority w:val="99"/>
    <w:rsid w:val="00A773D8"/>
    <w:pPr>
      <w:numPr>
        <w:ilvl w:val="3"/>
      </w:numPr>
      <w:ind w:left="0"/>
    </w:pPr>
  </w:style>
  <w:style w:type="paragraph" w:customStyle="1" w:styleId="ppFigureNumber">
    <w:name w:val="pp Figure Number"/>
    <w:basedOn w:val="Normal"/>
    <w:next w:val="ppFigureCaption"/>
    <w:uiPriority w:val="99"/>
    <w:rsid w:val="00A773D8"/>
    <w:pPr>
      <w:numPr>
        <w:ilvl w:val="1"/>
        <w:numId w:val="13"/>
      </w:numPr>
      <w:spacing w:after="0"/>
    </w:pPr>
    <w:rPr>
      <w:b/>
    </w:rPr>
  </w:style>
  <w:style w:type="paragraph" w:customStyle="1" w:styleId="ppFigureNumberIndent">
    <w:name w:val="pp Figure Number Indent"/>
    <w:basedOn w:val="ppFigureNumber"/>
    <w:next w:val="ppFigureCaptionIndent"/>
    <w:uiPriority w:val="99"/>
    <w:rsid w:val="00A773D8"/>
    <w:pPr>
      <w:numPr>
        <w:ilvl w:val="2"/>
      </w:numPr>
      <w:ind w:left="0"/>
    </w:pPr>
  </w:style>
  <w:style w:type="paragraph" w:customStyle="1" w:styleId="ppFigureNumberIndent2">
    <w:name w:val="pp Figure Number Indent 2"/>
    <w:basedOn w:val="ppFigureNumberIndent"/>
    <w:next w:val="ppFigureCaptionIndent2"/>
    <w:uiPriority w:val="99"/>
    <w:rsid w:val="00A773D8"/>
    <w:pPr>
      <w:numPr>
        <w:ilvl w:val="3"/>
      </w:numPr>
      <w:ind w:left="0"/>
    </w:pPr>
  </w:style>
  <w:style w:type="paragraph" w:customStyle="1" w:styleId="ppListBodyText">
    <w:name w:val="pp List Body Text"/>
    <w:basedOn w:val="Normal"/>
    <w:rsid w:val="00A773D8"/>
  </w:style>
  <w:style w:type="paragraph" w:customStyle="1" w:styleId="ppNumberList">
    <w:name w:val="pp Number List"/>
    <w:basedOn w:val="Normal"/>
    <w:rsid w:val="00A773D8"/>
    <w:pPr>
      <w:numPr>
        <w:ilvl w:val="1"/>
        <w:numId w:val="15"/>
      </w:numPr>
      <w:tabs>
        <w:tab w:val="left" w:pos="1440"/>
      </w:tabs>
      <w:ind w:left="754" w:hanging="357"/>
    </w:pPr>
  </w:style>
  <w:style w:type="paragraph" w:customStyle="1" w:styleId="ppListEnd">
    <w:name w:val="pp List End"/>
    <w:basedOn w:val="ppNumberList"/>
    <w:next w:val="ppBodyText"/>
    <w:rsid w:val="00A773D8"/>
    <w:pPr>
      <w:numPr>
        <w:ilvl w:val="0"/>
      </w:numPr>
      <w:pBdr>
        <w:top w:val="single" w:sz="2" w:space="1" w:color="C0C0C0"/>
      </w:pBdr>
      <w:tabs>
        <w:tab w:val="clear" w:pos="1440"/>
      </w:tabs>
      <w:spacing w:line="80" w:lineRule="exact"/>
      <w:ind w:right="4320"/>
      <w:jc w:val="right"/>
    </w:pPr>
    <w:rPr>
      <w:sz w:val="12"/>
      <w:szCs w:val="20"/>
    </w:rPr>
  </w:style>
  <w:style w:type="paragraph" w:customStyle="1" w:styleId="ppNote">
    <w:name w:val="pp Note"/>
    <w:basedOn w:val="Normal"/>
    <w:uiPriority w:val="99"/>
    <w:qFormat/>
    <w:rsid w:val="00A773D8"/>
    <w:pPr>
      <w:numPr>
        <w:ilvl w:val="1"/>
        <w:numId w:val="14"/>
      </w:numPr>
      <w:pBdr>
        <w:top w:val="single" w:sz="12" w:space="1" w:color="999999"/>
        <w:left w:val="single" w:sz="12" w:space="4" w:color="999999"/>
        <w:bottom w:val="single" w:sz="12" w:space="1" w:color="999999"/>
        <w:right w:val="single" w:sz="12" w:space="4" w:color="999999"/>
      </w:pBdr>
      <w:shd w:val="clear" w:color="auto" w:fill="EAF1DD" w:themeFill="accent3" w:themeFillTint="33"/>
    </w:pPr>
  </w:style>
  <w:style w:type="paragraph" w:customStyle="1" w:styleId="ppNoteBullet">
    <w:name w:val="pp Note Bullet"/>
    <w:basedOn w:val="ppNote"/>
    <w:rsid w:val="00A773D8"/>
    <w:pPr>
      <w:numPr>
        <w:ilvl w:val="0"/>
        <w:numId w:val="0"/>
      </w:numPr>
    </w:pPr>
  </w:style>
  <w:style w:type="paragraph" w:customStyle="1" w:styleId="ppNoteIndent">
    <w:name w:val="pp Note Indent"/>
    <w:basedOn w:val="ppNote"/>
    <w:uiPriority w:val="99"/>
    <w:rsid w:val="00A773D8"/>
    <w:pPr>
      <w:numPr>
        <w:ilvl w:val="2"/>
      </w:numPr>
      <w:ind w:left="862"/>
    </w:pPr>
  </w:style>
  <w:style w:type="paragraph" w:customStyle="1" w:styleId="ppNoteIndent2">
    <w:name w:val="pp Note Indent 2"/>
    <w:basedOn w:val="ppNoteIndent"/>
    <w:uiPriority w:val="99"/>
    <w:rsid w:val="00A773D8"/>
    <w:pPr>
      <w:numPr>
        <w:ilvl w:val="3"/>
      </w:numPr>
      <w:ind w:left="1584"/>
    </w:pPr>
  </w:style>
  <w:style w:type="paragraph" w:customStyle="1" w:styleId="ppNumberListIndent">
    <w:name w:val="pp Number List Indent"/>
    <w:basedOn w:val="ppNumberList"/>
    <w:rsid w:val="00A773D8"/>
    <w:pPr>
      <w:numPr>
        <w:ilvl w:val="2"/>
      </w:numPr>
      <w:tabs>
        <w:tab w:val="clear" w:pos="1440"/>
        <w:tab w:val="left" w:pos="2160"/>
      </w:tabs>
      <w:ind w:left="1434" w:hanging="357"/>
    </w:pPr>
  </w:style>
  <w:style w:type="paragraph" w:customStyle="1" w:styleId="ppNumberListTable">
    <w:name w:val="pp Number List Table"/>
    <w:basedOn w:val="ppNumberList"/>
    <w:rsid w:val="00A773D8"/>
    <w:pPr>
      <w:numPr>
        <w:ilvl w:val="0"/>
        <w:numId w:val="0"/>
      </w:numPr>
      <w:tabs>
        <w:tab w:val="left" w:pos="403"/>
      </w:tabs>
    </w:pPr>
    <w:rPr>
      <w:sz w:val="18"/>
    </w:rPr>
  </w:style>
  <w:style w:type="paragraph" w:customStyle="1" w:styleId="ppProcedureStart">
    <w:name w:val="pp Procedure Start"/>
    <w:basedOn w:val="Normal"/>
    <w:next w:val="ppNumberList"/>
    <w:rsid w:val="00A773D8"/>
    <w:pPr>
      <w:spacing w:before="80" w:after="80"/>
    </w:pPr>
    <w:rPr>
      <w:rFonts w:cs="Arial"/>
      <w:b/>
      <w:szCs w:val="20"/>
    </w:rPr>
  </w:style>
  <w:style w:type="paragraph" w:customStyle="1" w:styleId="ppShowMe">
    <w:name w:val="pp Show Me"/>
    <w:basedOn w:val="Normal"/>
    <w:next w:val="ppBodyText"/>
    <w:rsid w:val="00A773D8"/>
    <w:rPr>
      <w:rFonts w:ascii="Britannic Bold" w:hAnsi="Britannic Bold"/>
      <w:color w:val="000080"/>
      <w:szCs w:val="20"/>
    </w:rPr>
  </w:style>
  <w:style w:type="table" w:customStyle="1" w:styleId="ppTableGridIndent">
    <w:name w:val="pp Table Grid Indent"/>
    <w:basedOn w:val="ppTableGrid"/>
    <w:rsid w:val="00A773D8"/>
    <w:tblPr>
      <w:tblStyleRowBandSize w:val="1"/>
      <w:tblStyleColBandSize w:val="1"/>
      <w:tblInd w:w="158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table" w:customStyle="1" w:styleId="ppTableListIndent">
    <w:name w:val="pp Table List Indent"/>
    <w:basedOn w:val="ppTableList"/>
    <w:rsid w:val="00A773D8"/>
    <w:tblPr>
      <w:tblStyleRowBandSize w:val="1"/>
      <w:tblStyleColBandSize w:val="1"/>
      <w:tblInd w:w="158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table" w:styleId="TableGrid">
    <w:name w:val="Table Grid"/>
    <w:basedOn w:val="TableNormal"/>
    <w:rsid w:val="00A773D8"/>
    <w:pPr>
      <w:spacing w:before="340" w:after="0" w:line="240" w:lineRule="auto"/>
    </w:pPr>
    <w:rPr>
      <w:rFonts w:ascii="Times New Roman" w:eastAsia="Batang"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3D8"/>
    <w:pPr>
      <w:tabs>
        <w:tab w:val="center" w:pos="4680"/>
        <w:tab w:val="right" w:pos="9360"/>
      </w:tabs>
    </w:pPr>
  </w:style>
  <w:style w:type="character" w:customStyle="1" w:styleId="HeaderChar">
    <w:name w:val="Header Char"/>
    <w:basedOn w:val="DefaultParagraphFont"/>
    <w:link w:val="Header"/>
    <w:uiPriority w:val="99"/>
    <w:rsid w:val="00A773D8"/>
    <w:rPr>
      <w:rFonts w:eastAsiaTheme="minorEastAsia"/>
      <w:lang w:bidi="en-US"/>
    </w:rPr>
  </w:style>
  <w:style w:type="paragraph" w:styleId="Footer">
    <w:name w:val="footer"/>
    <w:basedOn w:val="Normal"/>
    <w:link w:val="FooterChar"/>
    <w:uiPriority w:val="99"/>
    <w:unhideWhenUsed/>
    <w:rsid w:val="00A773D8"/>
    <w:pPr>
      <w:tabs>
        <w:tab w:val="center" w:pos="4680"/>
        <w:tab w:val="right" w:pos="9360"/>
      </w:tabs>
    </w:pPr>
  </w:style>
  <w:style w:type="character" w:customStyle="1" w:styleId="FooterChar">
    <w:name w:val="Footer Char"/>
    <w:basedOn w:val="DefaultParagraphFont"/>
    <w:link w:val="Footer"/>
    <w:uiPriority w:val="99"/>
    <w:rsid w:val="00A773D8"/>
    <w:rPr>
      <w:rFonts w:eastAsiaTheme="minorEastAsia"/>
      <w:lang w:bidi="en-US"/>
    </w:rPr>
  </w:style>
  <w:style w:type="character" w:styleId="PlaceholderText">
    <w:name w:val="Placeholder Text"/>
    <w:basedOn w:val="DefaultParagraphFont"/>
    <w:uiPriority w:val="99"/>
    <w:semiHidden/>
    <w:rsid w:val="00A773D8"/>
    <w:rPr>
      <w:color w:val="808080"/>
    </w:rPr>
  </w:style>
  <w:style w:type="table" w:customStyle="1" w:styleId="ppTable">
    <w:name w:val="pp Table"/>
    <w:basedOn w:val="TableNormal"/>
    <w:uiPriority w:val="99"/>
    <w:rsid w:val="00A773D8"/>
    <w:pPr>
      <w:spacing w:after="0" w:line="240" w:lineRule="auto"/>
    </w:pPr>
    <w:rPr>
      <w:rFonts w:ascii="Arial" w:hAnsi="Arial"/>
      <w:sz w:val="20"/>
      <w:lang w:bidi="ar-SA"/>
    </w:rPr>
    <w:tblPr>
      <w:tblInd w:w="0" w:type="dxa"/>
      <w:tblBorders>
        <w:top w:val="single" w:sz="12" w:space="0" w:color="969696"/>
        <w:left w:val="single" w:sz="12" w:space="0" w:color="969696"/>
        <w:bottom w:val="single" w:sz="12" w:space="0" w:color="969696"/>
        <w:right w:val="single" w:sz="12" w:space="0" w:color="969696"/>
        <w:insideH w:val="single" w:sz="12" w:space="0" w:color="969696"/>
        <w:insideV w:val="single" w:sz="12" w:space="0" w:color="969696"/>
      </w:tblBorders>
      <w:tblCellMar>
        <w:top w:w="0" w:type="dxa"/>
        <w:left w:w="108" w:type="dxa"/>
        <w:bottom w:w="0" w:type="dxa"/>
        <w:right w:w="108" w:type="dxa"/>
      </w:tblCellMar>
    </w:tblPr>
    <w:tcPr>
      <w:shd w:val="clear" w:color="auto" w:fill="auto"/>
    </w:tcPr>
  </w:style>
  <w:style w:type="paragraph" w:customStyle="1" w:styleId="ppNumberListIndent2">
    <w:name w:val="pp Number List Indent 2"/>
    <w:basedOn w:val="ppNumberListIndent"/>
    <w:qFormat/>
    <w:rsid w:val="00A773D8"/>
    <w:pPr>
      <w:numPr>
        <w:ilvl w:val="3"/>
      </w:numPr>
      <w:ind w:left="2115" w:hanging="357"/>
    </w:pPr>
  </w:style>
  <w:style w:type="paragraph" w:customStyle="1" w:styleId="ppNoteIndent3">
    <w:name w:val="pp Note Indent 3"/>
    <w:basedOn w:val="ppNoteIndent2"/>
    <w:uiPriority w:val="99"/>
    <w:qFormat/>
    <w:rsid w:val="00A773D8"/>
    <w:pPr>
      <w:numPr>
        <w:ilvl w:val="4"/>
      </w:numPr>
    </w:pPr>
  </w:style>
  <w:style w:type="paragraph" w:customStyle="1" w:styleId="ppFigureIndent3">
    <w:name w:val="pp Figure Indent 3"/>
    <w:basedOn w:val="ppFigureIndent2"/>
    <w:uiPriority w:val="99"/>
    <w:qFormat/>
    <w:rsid w:val="00A773D8"/>
    <w:pPr>
      <w:numPr>
        <w:ilvl w:val="4"/>
      </w:numPr>
    </w:pPr>
  </w:style>
  <w:style w:type="paragraph" w:customStyle="1" w:styleId="ppFigureCaptionIndent3">
    <w:name w:val="pp Figure Caption Indent 3"/>
    <w:basedOn w:val="ppFigureCaptionIndent2"/>
    <w:uiPriority w:val="99"/>
    <w:qFormat/>
    <w:rsid w:val="00A773D8"/>
    <w:pPr>
      <w:numPr>
        <w:ilvl w:val="4"/>
      </w:numPr>
    </w:pPr>
  </w:style>
  <w:style w:type="paragraph" w:customStyle="1" w:styleId="ppFigureNumberIndent3">
    <w:name w:val="pp Figure Number Indent 3"/>
    <w:basedOn w:val="ppFigureNumberIndent2"/>
    <w:uiPriority w:val="99"/>
    <w:qFormat/>
    <w:rsid w:val="00A773D8"/>
    <w:pPr>
      <w:numPr>
        <w:ilvl w:val="4"/>
      </w:numPr>
      <w:ind w:left="2160" w:firstLine="0"/>
    </w:pPr>
  </w:style>
  <w:style w:type="paragraph" w:styleId="TOCHeading">
    <w:name w:val="TOC Heading"/>
    <w:basedOn w:val="Heading1"/>
    <w:next w:val="Normal"/>
    <w:uiPriority w:val="39"/>
    <w:semiHidden/>
    <w:unhideWhenUsed/>
    <w:qFormat/>
    <w:rsid w:val="007C5D43"/>
    <w:pPr>
      <w:spacing w:after="0"/>
      <w:outlineLvl w:val="9"/>
    </w:pPr>
    <w:rPr>
      <w:lang w:eastAsia="ja-JP" w:bidi="ar-SA"/>
    </w:rPr>
  </w:style>
  <w:style w:type="paragraph" w:styleId="TOC1">
    <w:name w:val="toc 1"/>
    <w:basedOn w:val="Normal"/>
    <w:next w:val="Normal"/>
    <w:autoRedefine/>
    <w:uiPriority w:val="39"/>
    <w:unhideWhenUsed/>
    <w:qFormat/>
    <w:rsid w:val="007C5D43"/>
    <w:pPr>
      <w:spacing w:after="100"/>
    </w:pPr>
  </w:style>
  <w:style w:type="paragraph" w:styleId="TOC2">
    <w:name w:val="toc 2"/>
    <w:basedOn w:val="Normal"/>
    <w:next w:val="Normal"/>
    <w:autoRedefine/>
    <w:uiPriority w:val="39"/>
    <w:unhideWhenUsed/>
    <w:rsid w:val="007C5D43"/>
    <w:pPr>
      <w:spacing w:after="100"/>
      <w:ind w:left="220"/>
    </w:pPr>
  </w:style>
  <w:style w:type="paragraph" w:styleId="TOC3">
    <w:name w:val="toc 3"/>
    <w:basedOn w:val="Normal"/>
    <w:next w:val="Normal"/>
    <w:autoRedefine/>
    <w:uiPriority w:val="39"/>
    <w:unhideWhenUsed/>
    <w:rsid w:val="007C5D43"/>
    <w:pPr>
      <w:spacing w:after="100"/>
      <w:ind w:left="440"/>
    </w:pPr>
  </w:style>
  <w:style w:type="paragraph" w:customStyle="1" w:styleId="WhitePaperTitle">
    <w:name w:val="White Paper Title"/>
    <w:basedOn w:val="Normal"/>
    <w:next w:val="Normal"/>
    <w:rsid w:val="00DD6D1C"/>
    <w:pPr>
      <w:keepNext/>
      <w:keepLines/>
      <w:suppressLineNumbers/>
      <w:suppressAutoHyphens/>
      <w:spacing w:before="240" w:after="60" w:line="440" w:lineRule="exact"/>
    </w:pPr>
    <w:rPr>
      <w:rFonts w:ascii="Arial" w:eastAsia="Times New Roman" w:hAnsi="Arial" w:cs="Times New Roman"/>
      <w:b/>
      <w:snapToGrid w:val="0"/>
      <w:kern w:val="72"/>
      <w:sz w:val="42"/>
      <w:szCs w:val="20"/>
      <w:lang w:bidi="ar-SA"/>
    </w:rPr>
  </w:style>
  <w:style w:type="paragraph" w:styleId="DocumentMap">
    <w:name w:val="Document Map"/>
    <w:basedOn w:val="Normal"/>
    <w:link w:val="DocumentMapChar"/>
    <w:uiPriority w:val="99"/>
    <w:semiHidden/>
    <w:unhideWhenUsed/>
    <w:rsid w:val="00A90D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0DAB"/>
    <w:rPr>
      <w:rFonts w:ascii="Tahoma" w:eastAsiaTheme="minorEastAsia" w:hAnsi="Tahoma" w:cs="Tahoma"/>
      <w:sz w:val="16"/>
      <w:szCs w:val="16"/>
      <w:lang w:bidi="en-US"/>
    </w:rPr>
  </w:style>
  <w:style w:type="paragraph" w:customStyle="1" w:styleId="Figure">
    <w:name w:val="Figure"/>
    <w:aliases w:val="fig"/>
    <w:basedOn w:val="Normal"/>
    <w:rsid w:val="005109BC"/>
    <w:pPr>
      <w:spacing w:before="60" w:after="60" w:line="240" w:lineRule="auto"/>
    </w:pPr>
    <w:rPr>
      <w:rFonts w:ascii="Arial" w:eastAsia="SimSun" w:hAnsi="Arial" w:cs="Times New Roman"/>
      <w:color w:val="0000FF"/>
      <w:kern w:val="24"/>
      <w:sz w:val="20"/>
      <w:szCs w:val="20"/>
      <w:lang w:bidi="ar-SA"/>
    </w:rPr>
  </w:style>
  <w:style w:type="paragraph" w:customStyle="1" w:styleId="DSTOC1-0">
    <w:name w:val="DSTOC1-0"/>
    <w:basedOn w:val="Heading1"/>
    <w:rsid w:val="005109BC"/>
    <w:pPr>
      <w:keepLines w:val="0"/>
      <w:pBdr>
        <w:bottom w:val="single" w:sz="4" w:space="6" w:color="auto"/>
      </w:pBdr>
      <w:spacing w:line="240" w:lineRule="auto"/>
      <w:outlineLvl w:val="9"/>
    </w:pPr>
    <w:rPr>
      <w:rFonts w:ascii="Arial" w:eastAsia="SimSun" w:hAnsi="Arial" w:cs="Times New Roman"/>
      <w:color w:val="auto"/>
      <w:kern w:val="24"/>
      <w:sz w:val="40"/>
      <w:szCs w:val="40"/>
      <w:lang w:bidi="ar-SA"/>
    </w:rPr>
  </w:style>
  <w:style w:type="paragraph" w:customStyle="1" w:styleId="DSTOC3-0">
    <w:name w:val="DSTOC3-0"/>
    <w:basedOn w:val="Heading3"/>
    <w:rsid w:val="005109BC"/>
    <w:pPr>
      <w:keepLines w:val="0"/>
      <w:spacing w:before="360" w:after="60" w:line="240" w:lineRule="auto"/>
      <w:outlineLvl w:val="9"/>
    </w:pPr>
    <w:rPr>
      <w:rFonts w:ascii="Arial" w:eastAsia="SimSun" w:hAnsi="Arial" w:cs="Times New Roman"/>
      <w:color w:val="auto"/>
      <w:kern w:val="24"/>
      <w:sz w:val="28"/>
      <w:szCs w:val="28"/>
      <w:lang w:bidi="ar-SA"/>
    </w:rPr>
  </w:style>
  <w:style w:type="paragraph" w:customStyle="1" w:styleId="TableSpacing">
    <w:name w:val="Table Spacing"/>
    <w:aliases w:val="ts"/>
    <w:basedOn w:val="Normal"/>
    <w:next w:val="Normal"/>
    <w:rsid w:val="005109BC"/>
    <w:pPr>
      <w:spacing w:before="80" w:after="80" w:line="240" w:lineRule="auto"/>
    </w:pPr>
    <w:rPr>
      <w:rFonts w:ascii="Arial" w:eastAsia="SimSun" w:hAnsi="Arial" w:cs="Times New Roman"/>
      <w:kern w:val="24"/>
      <w:sz w:val="8"/>
      <w:szCs w:val="8"/>
      <w:lang w:bidi="ar-SA"/>
    </w:rPr>
  </w:style>
  <w:style w:type="paragraph" w:customStyle="1" w:styleId="TextIndented">
    <w:name w:val="Text Indented"/>
    <w:aliases w:val="ti"/>
    <w:basedOn w:val="Normal"/>
    <w:rsid w:val="005109BC"/>
    <w:pPr>
      <w:tabs>
        <w:tab w:val="left" w:pos="936"/>
        <w:tab w:val="left" w:pos="1440"/>
        <w:tab w:val="left" w:pos="1627"/>
        <w:tab w:val="left" w:pos="1800"/>
        <w:tab w:val="left" w:pos="2160"/>
        <w:tab w:val="left" w:pos="2520"/>
        <w:tab w:val="left" w:pos="4680"/>
      </w:tabs>
      <w:spacing w:before="60" w:after="60" w:line="280" w:lineRule="exact"/>
      <w:ind w:left="360"/>
    </w:pPr>
    <w:rPr>
      <w:rFonts w:ascii="Arial" w:eastAsia="SimSun" w:hAnsi="Arial" w:cs="Times New Roman"/>
      <w:kern w:val="24"/>
      <w:sz w:val="20"/>
      <w:szCs w:val="20"/>
      <w:lang w:bidi="ar-SA"/>
    </w:rPr>
  </w:style>
  <w:style w:type="character" w:customStyle="1" w:styleId="ms-rteforecolor-21">
    <w:name w:val="ms-rteforecolor-21"/>
    <w:basedOn w:val="DefaultParagraphFont"/>
    <w:rsid w:val="008872A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304">
      <w:bodyDiv w:val="1"/>
      <w:marLeft w:val="0"/>
      <w:marRight w:val="0"/>
      <w:marTop w:val="0"/>
      <w:marBottom w:val="0"/>
      <w:divBdr>
        <w:top w:val="none" w:sz="0" w:space="0" w:color="auto"/>
        <w:left w:val="none" w:sz="0" w:space="0" w:color="auto"/>
        <w:bottom w:val="none" w:sz="0" w:space="0" w:color="auto"/>
        <w:right w:val="none" w:sz="0" w:space="0" w:color="auto"/>
      </w:divBdr>
    </w:div>
    <w:div w:id="75632224">
      <w:bodyDiv w:val="1"/>
      <w:marLeft w:val="0"/>
      <w:marRight w:val="0"/>
      <w:marTop w:val="0"/>
      <w:marBottom w:val="0"/>
      <w:divBdr>
        <w:top w:val="none" w:sz="0" w:space="0" w:color="auto"/>
        <w:left w:val="none" w:sz="0" w:space="0" w:color="auto"/>
        <w:bottom w:val="none" w:sz="0" w:space="0" w:color="auto"/>
        <w:right w:val="none" w:sz="0" w:space="0" w:color="auto"/>
      </w:divBdr>
    </w:div>
    <w:div w:id="82267063">
      <w:bodyDiv w:val="1"/>
      <w:marLeft w:val="0"/>
      <w:marRight w:val="0"/>
      <w:marTop w:val="0"/>
      <w:marBottom w:val="0"/>
      <w:divBdr>
        <w:top w:val="none" w:sz="0" w:space="0" w:color="auto"/>
        <w:left w:val="none" w:sz="0" w:space="0" w:color="auto"/>
        <w:bottom w:val="none" w:sz="0" w:space="0" w:color="auto"/>
        <w:right w:val="none" w:sz="0" w:space="0" w:color="auto"/>
      </w:divBdr>
      <w:divsChild>
        <w:div w:id="491873747">
          <w:marLeft w:val="0"/>
          <w:marRight w:val="0"/>
          <w:marTop w:val="0"/>
          <w:marBottom w:val="0"/>
          <w:divBdr>
            <w:top w:val="none" w:sz="0" w:space="0" w:color="auto"/>
            <w:left w:val="none" w:sz="0" w:space="0" w:color="auto"/>
            <w:bottom w:val="none" w:sz="0" w:space="0" w:color="auto"/>
            <w:right w:val="none" w:sz="0" w:space="0" w:color="auto"/>
          </w:divBdr>
          <w:divsChild>
            <w:div w:id="39793508">
              <w:marLeft w:val="0"/>
              <w:marRight w:val="0"/>
              <w:marTop w:val="0"/>
              <w:marBottom w:val="0"/>
              <w:divBdr>
                <w:top w:val="none" w:sz="0" w:space="0" w:color="auto"/>
                <w:left w:val="none" w:sz="0" w:space="0" w:color="auto"/>
                <w:bottom w:val="none" w:sz="0" w:space="0" w:color="auto"/>
                <w:right w:val="none" w:sz="0" w:space="0" w:color="auto"/>
              </w:divBdr>
              <w:divsChild>
                <w:div w:id="1307203593">
                  <w:marLeft w:val="0"/>
                  <w:marRight w:val="0"/>
                  <w:marTop w:val="0"/>
                  <w:marBottom w:val="0"/>
                  <w:divBdr>
                    <w:top w:val="none" w:sz="0" w:space="0" w:color="auto"/>
                    <w:left w:val="none" w:sz="0" w:space="0" w:color="auto"/>
                    <w:bottom w:val="none" w:sz="0" w:space="0" w:color="auto"/>
                    <w:right w:val="none" w:sz="0" w:space="0" w:color="auto"/>
                  </w:divBdr>
                  <w:divsChild>
                    <w:div w:id="945387727">
                      <w:marLeft w:val="0"/>
                      <w:marRight w:val="0"/>
                      <w:marTop w:val="0"/>
                      <w:marBottom w:val="0"/>
                      <w:divBdr>
                        <w:top w:val="none" w:sz="0" w:space="0" w:color="auto"/>
                        <w:left w:val="none" w:sz="0" w:space="0" w:color="auto"/>
                        <w:bottom w:val="none" w:sz="0" w:space="0" w:color="auto"/>
                        <w:right w:val="none" w:sz="0" w:space="0" w:color="auto"/>
                      </w:divBdr>
                      <w:divsChild>
                        <w:div w:id="705832837">
                          <w:marLeft w:val="0"/>
                          <w:marRight w:val="0"/>
                          <w:marTop w:val="0"/>
                          <w:marBottom w:val="0"/>
                          <w:divBdr>
                            <w:top w:val="none" w:sz="0" w:space="0" w:color="auto"/>
                            <w:left w:val="none" w:sz="0" w:space="0" w:color="auto"/>
                            <w:bottom w:val="none" w:sz="0" w:space="0" w:color="auto"/>
                            <w:right w:val="none" w:sz="0" w:space="0" w:color="auto"/>
                          </w:divBdr>
                          <w:divsChild>
                            <w:div w:id="1390034716">
                              <w:marLeft w:val="0"/>
                              <w:marRight w:val="0"/>
                              <w:marTop w:val="0"/>
                              <w:marBottom w:val="0"/>
                              <w:divBdr>
                                <w:top w:val="none" w:sz="0" w:space="0" w:color="auto"/>
                                <w:left w:val="none" w:sz="0" w:space="0" w:color="auto"/>
                                <w:bottom w:val="none" w:sz="0" w:space="0" w:color="auto"/>
                                <w:right w:val="none" w:sz="0" w:space="0" w:color="auto"/>
                              </w:divBdr>
                              <w:divsChild>
                                <w:div w:id="497771519">
                                  <w:marLeft w:val="0"/>
                                  <w:marRight w:val="0"/>
                                  <w:marTop w:val="0"/>
                                  <w:marBottom w:val="0"/>
                                  <w:divBdr>
                                    <w:top w:val="none" w:sz="0" w:space="0" w:color="auto"/>
                                    <w:left w:val="none" w:sz="0" w:space="0" w:color="auto"/>
                                    <w:bottom w:val="none" w:sz="0" w:space="0" w:color="auto"/>
                                    <w:right w:val="none" w:sz="0" w:space="0" w:color="auto"/>
                                  </w:divBdr>
                                  <w:divsChild>
                                    <w:div w:id="15080141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799538">
      <w:bodyDiv w:val="1"/>
      <w:marLeft w:val="0"/>
      <w:marRight w:val="0"/>
      <w:marTop w:val="0"/>
      <w:marBottom w:val="0"/>
      <w:divBdr>
        <w:top w:val="none" w:sz="0" w:space="0" w:color="auto"/>
        <w:left w:val="none" w:sz="0" w:space="0" w:color="auto"/>
        <w:bottom w:val="none" w:sz="0" w:space="0" w:color="auto"/>
        <w:right w:val="none" w:sz="0" w:space="0" w:color="auto"/>
      </w:divBdr>
    </w:div>
    <w:div w:id="274220278">
      <w:bodyDiv w:val="1"/>
      <w:marLeft w:val="0"/>
      <w:marRight w:val="0"/>
      <w:marTop w:val="0"/>
      <w:marBottom w:val="0"/>
      <w:divBdr>
        <w:top w:val="none" w:sz="0" w:space="0" w:color="auto"/>
        <w:left w:val="none" w:sz="0" w:space="0" w:color="auto"/>
        <w:bottom w:val="none" w:sz="0" w:space="0" w:color="auto"/>
        <w:right w:val="none" w:sz="0" w:space="0" w:color="auto"/>
      </w:divBdr>
      <w:divsChild>
        <w:div w:id="1108157386">
          <w:marLeft w:val="0"/>
          <w:marRight w:val="0"/>
          <w:marTop w:val="0"/>
          <w:marBottom w:val="0"/>
          <w:divBdr>
            <w:top w:val="none" w:sz="0" w:space="0" w:color="auto"/>
            <w:left w:val="none" w:sz="0" w:space="0" w:color="auto"/>
            <w:bottom w:val="none" w:sz="0" w:space="0" w:color="auto"/>
            <w:right w:val="none" w:sz="0" w:space="0" w:color="auto"/>
          </w:divBdr>
          <w:divsChild>
            <w:div w:id="2099672494">
              <w:marLeft w:val="0"/>
              <w:marRight w:val="0"/>
              <w:marTop w:val="0"/>
              <w:marBottom w:val="0"/>
              <w:divBdr>
                <w:top w:val="none" w:sz="0" w:space="0" w:color="auto"/>
                <w:left w:val="none" w:sz="0" w:space="0" w:color="auto"/>
                <w:bottom w:val="none" w:sz="0" w:space="0" w:color="auto"/>
                <w:right w:val="none" w:sz="0" w:space="0" w:color="auto"/>
              </w:divBdr>
              <w:divsChild>
                <w:div w:id="107244618">
                  <w:marLeft w:val="0"/>
                  <w:marRight w:val="0"/>
                  <w:marTop w:val="0"/>
                  <w:marBottom w:val="0"/>
                  <w:divBdr>
                    <w:top w:val="none" w:sz="0" w:space="0" w:color="auto"/>
                    <w:left w:val="none" w:sz="0" w:space="0" w:color="auto"/>
                    <w:bottom w:val="none" w:sz="0" w:space="0" w:color="auto"/>
                    <w:right w:val="none" w:sz="0" w:space="0" w:color="auto"/>
                  </w:divBdr>
                  <w:divsChild>
                    <w:div w:id="445007824">
                      <w:marLeft w:val="0"/>
                      <w:marRight w:val="0"/>
                      <w:marTop w:val="0"/>
                      <w:marBottom w:val="0"/>
                      <w:divBdr>
                        <w:top w:val="none" w:sz="0" w:space="0" w:color="auto"/>
                        <w:left w:val="none" w:sz="0" w:space="0" w:color="auto"/>
                        <w:bottom w:val="none" w:sz="0" w:space="0" w:color="auto"/>
                        <w:right w:val="none" w:sz="0" w:space="0" w:color="auto"/>
                      </w:divBdr>
                      <w:divsChild>
                        <w:div w:id="1804886901">
                          <w:marLeft w:val="0"/>
                          <w:marRight w:val="0"/>
                          <w:marTop w:val="0"/>
                          <w:marBottom w:val="0"/>
                          <w:divBdr>
                            <w:top w:val="none" w:sz="0" w:space="0" w:color="auto"/>
                            <w:left w:val="none" w:sz="0" w:space="0" w:color="auto"/>
                            <w:bottom w:val="none" w:sz="0" w:space="0" w:color="auto"/>
                            <w:right w:val="none" w:sz="0" w:space="0" w:color="auto"/>
                          </w:divBdr>
                          <w:divsChild>
                            <w:div w:id="157964370">
                              <w:marLeft w:val="0"/>
                              <w:marRight w:val="0"/>
                              <w:marTop w:val="0"/>
                              <w:marBottom w:val="0"/>
                              <w:divBdr>
                                <w:top w:val="none" w:sz="0" w:space="0" w:color="auto"/>
                                <w:left w:val="none" w:sz="0" w:space="0" w:color="auto"/>
                                <w:bottom w:val="none" w:sz="0" w:space="0" w:color="auto"/>
                                <w:right w:val="none" w:sz="0" w:space="0" w:color="auto"/>
                              </w:divBdr>
                              <w:divsChild>
                                <w:div w:id="1574119620">
                                  <w:marLeft w:val="0"/>
                                  <w:marRight w:val="0"/>
                                  <w:marTop w:val="0"/>
                                  <w:marBottom w:val="0"/>
                                  <w:divBdr>
                                    <w:top w:val="none" w:sz="0" w:space="0" w:color="auto"/>
                                    <w:left w:val="none" w:sz="0" w:space="0" w:color="auto"/>
                                    <w:bottom w:val="none" w:sz="0" w:space="0" w:color="auto"/>
                                    <w:right w:val="none" w:sz="0" w:space="0" w:color="auto"/>
                                  </w:divBdr>
                                  <w:divsChild>
                                    <w:div w:id="811606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99616">
      <w:bodyDiv w:val="1"/>
      <w:marLeft w:val="0"/>
      <w:marRight w:val="0"/>
      <w:marTop w:val="45"/>
      <w:marBottom w:val="45"/>
      <w:divBdr>
        <w:top w:val="none" w:sz="0" w:space="0" w:color="auto"/>
        <w:left w:val="none" w:sz="0" w:space="0" w:color="auto"/>
        <w:bottom w:val="none" w:sz="0" w:space="0" w:color="auto"/>
        <w:right w:val="none" w:sz="0" w:space="0" w:color="auto"/>
      </w:divBdr>
      <w:divsChild>
        <w:div w:id="955870102">
          <w:marLeft w:val="0"/>
          <w:marRight w:val="0"/>
          <w:marTop w:val="0"/>
          <w:marBottom w:val="0"/>
          <w:divBdr>
            <w:top w:val="none" w:sz="0" w:space="0" w:color="auto"/>
            <w:left w:val="none" w:sz="0" w:space="0" w:color="auto"/>
            <w:bottom w:val="none" w:sz="0" w:space="0" w:color="auto"/>
            <w:right w:val="none" w:sz="0" w:space="0" w:color="auto"/>
          </w:divBdr>
          <w:divsChild>
            <w:div w:id="1179538459">
              <w:marLeft w:val="0"/>
              <w:marRight w:val="0"/>
              <w:marTop w:val="0"/>
              <w:marBottom w:val="0"/>
              <w:divBdr>
                <w:top w:val="none" w:sz="0" w:space="0" w:color="auto"/>
                <w:left w:val="none" w:sz="0" w:space="0" w:color="auto"/>
                <w:bottom w:val="none" w:sz="0" w:space="0" w:color="auto"/>
                <w:right w:val="none" w:sz="0" w:space="0" w:color="auto"/>
              </w:divBdr>
              <w:divsChild>
                <w:div w:id="1238899519">
                  <w:marLeft w:val="0"/>
                  <w:marRight w:val="0"/>
                  <w:marTop w:val="0"/>
                  <w:marBottom w:val="0"/>
                  <w:divBdr>
                    <w:top w:val="none" w:sz="0" w:space="0" w:color="auto"/>
                    <w:left w:val="none" w:sz="0" w:space="0" w:color="auto"/>
                    <w:bottom w:val="none" w:sz="0" w:space="0" w:color="auto"/>
                    <w:right w:val="none" w:sz="0" w:space="0" w:color="auto"/>
                  </w:divBdr>
                  <w:divsChild>
                    <w:div w:id="1924869912">
                      <w:marLeft w:val="0"/>
                      <w:marRight w:val="0"/>
                      <w:marTop w:val="0"/>
                      <w:marBottom w:val="0"/>
                      <w:divBdr>
                        <w:top w:val="none" w:sz="0" w:space="0" w:color="auto"/>
                        <w:left w:val="none" w:sz="0" w:space="0" w:color="auto"/>
                        <w:bottom w:val="none" w:sz="0" w:space="0" w:color="auto"/>
                        <w:right w:val="none" w:sz="0" w:space="0" w:color="auto"/>
                      </w:divBdr>
                      <w:divsChild>
                        <w:div w:id="627704768">
                          <w:marLeft w:val="3960"/>
                          <w:marRight w:val="2385"/>
                          <w:marTop w:val="0"/>
                          <w:marBottom w:val="0"/>
                          <w:divBdr>
                            <w:top w:val="none" w:sz="0" w:space="0" w:color="auto"/>
                            <w:left w:val="none" w:sz="0" w:space="0" w:color="auto"/>
                            <w:bottom w:val="none" w:sz="0" w:space="0" w:color="auto"/>
                            <w:right w:val="single" w:sz="6" w:space="0" w:color="D3E1F9"/>
                          </w:divBdr>
                          <w:divsChild>
                            <w:div w:id="1801147425">
                              <w:marLeft w:val="0"/>
                              <w:marRight w:val="0"/>
                              <w:marTop w:val="0"/>
                              <w:marBottom w:val="0"/>
                              <w:divBdr>
                                <w:top w:val="none" w:sz="0" w:space="0" w:color="auto"/>
                                <w:left w:val="none" w:sz="0" w:space="0" w:color="auto"/>
                                <w:bottom w:val="none" w:sz="0" w:space="0" w:color="auto"/>
                                <w:right w:val="none" w:sz="0" w:space="0" w:color="auto"/>
                              </w:divBdr>
                              <w:divsChild>
                                <w:div w:id="1779519133">
                                  <w:marLeft w:val="0"/>
                                  <w:marRight w:val="0"/>
                                  <w:marTop w:val="0"/>
                                  <w:marBottom w:val="0"/>
                                  <w:divBdr>
                                    <w:top w:val="none" w:sz="0" w:space="0" w:color="auto"/>
                                    <w:left w:val="none" w:sz="0" w:space="0" w:color="auto"/>
                                    <w:bottom w:val="none" w:sz="0" w:space="0" w:color="auto"/>
                                    <w:right w:val="none" w:sz="0" w:space="0" w:color="auto"/>
                                  </w:divBdr>
                                  <w:divsChild>
                                    <w:div w:id="176240106">
                                      <w:marLeft w:val="0"/>
                                      <w:marRight w:val="0"/>
                                      <w:marTop w:val="0"/>
                                      <w:marBottom w:val="0"/>
                                      <w:divBdr>
                                        <w:top w:val="none" w:sz="0" w:space="0" w:color="auto"/>
                                        <w:left w:val="none" w:sz="0" w:space="0" w:color="auto"/>
                                        <w:bottom w:val="none" w:sz="0" w:space="0" w:color="auto"/>
                                        <w:right w:val="none" w:sz="0" w:space="0" w:color="auto"/>
                                      </w:divBdr>
                                      <w:divsChild>
                                        <w:div w:id="19741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598310">
      <w:bodyDiv w:val="1"/>
      <w:marLeft w:val="0"/>
      <w:marRight w:val="0"/>
      <w:marTop w:val="0"/>
      <w:marBottom w:val="0"/>
      <w:divBdr>
        <w:top w:val="none" w:sz="0" w:space="0" w:color="auto"/>
        <w:left w:val="none" w:sz="0" w:space="0" w:color="auto"/>
        <w:bottom w:val="none" w:sz="0" w:space="0" w:color="auto"/>
        <w:right w:val="none" w:sz="0" w:space="0" w:color="auto"/>
      </w:divBdr>
      <w:divsChild>
        <w:div w:id="242883219">
          <w:marLeft w:val="0"/>
          <w:marRight w:val="0"/>
          <w:marTop w:val="0"/>
          <w:marBottom w:val="0"/>
          <w:divBdr>
            <w:top w:val="none" w:sz="0" w:space="0" w:color="auto"/>
            <w:left w:val="none" w:sz="0" w:space="0" w:color="auto"/>
            <w:bottom w:val="none" w:sz="0" w:space="0" w:color="auto"/>
            <w:right w:val="none" w:sz="0" w:space="0" w:color="auto"/>
          </w:divBdr>
          <w:divsChild>
            <w:div w:id="714309194">
              <w:marLeft w:val="0"/>
              <w:marRight w:val="0"/>
              <w:marTop w:val="0"/>
              <w:marBottom w:val="0"/>
              <w:divBdr>
                <w:top w:val="none" w:sz="0" w:space="0" w:color="auto"/>
                <w:left w:val="none" w:sz="0" w:space="0" w:color="auto"/>
                <w:bottom w:val="none" w:sz="0" w:space="0" w:color="auto"/>
                <w:right w:val="none" w:sz="0" w:space="0" w:color="auto"/>
              </w:divBdr>
              <w:divsChild>
                <w:div w:id="639728293">
                  <w:marLeft w:val="0"/>
                  <w:marRight w:val="0"/>
                  <w:marTop w:val="0"/>
                  <w:marBottom w:val="0"/>
                  <w:divBdr>
                    <w:top w:val="none" w:sz="0" w:space="0" w:color="auto"/>
                    <w:left w:val="none" w:sz="0" w:space="0" w:color="auto"/>
                    <w:bottom w:val="none" w:sz="0" w:space="0" w:color="auto"/>
                    <w:right w:val="none" w:sz="0" w:space="0" w:color="auto"/>
                  </w:divBdr>
                  <w:divsChild>
                    <w:div w:id="306592873">
                      <w:marLeft w:val="0"/>
                      <w:marRight w:val="0"/>
                      <w:marTop w:val="0"/>
                      <w:marBottom w:val="0"/>
                      <w:divBdr>
                        <w:top w:val="none" w:sz="0" w:space="0" w:color="auto"/>
                        <w:left w:val="none" w:sz="0" w:space="0" w:color="auto"/>
                        <w:bottom w:val="none" w:sz="0" w:space="0" w:color="auto"/>
                        <w:right w:val="none" w:sz="0" w:space="0" w:color="auto"/>
                      </w:divBdr>
                      <w:divsChild>
                        <w:div w:id="2052877487">
                          <w:marLeft w:val="0"/>
                          <w:marRight w:val="0"/>
                          <w:marTop w:val="0"/>
                          <w:marBottom w:val="0"/>
                          <w:divBdr>
                            <w:top w:val="none" w:sz="0" w:space="0" w:color="auto"/>
                            <w:left w:val="none" w:sz="0" w:space="0" w:color="auto"/>
                            <w:bottom w:val="none" w:sz="0" w:space="0" w:color="auto"/>
                            <w:right w:val="none" w:sz="0" w:space="0" w:color="auto"/>
                          </w:divBdr>
                          <w:divsChild>
                            <w:div w:id="1356882427">
                              <w:marLeft w:val="0"/>
                              <w:marRight w:val="0"/>
                              <w:marTop w:val="0"/>
                              <w:marBottom w:val="0"/>
                              <w:divBdr>
                                <w:top w:val="none" w:sz="0" w:space="0" w:color="auto"/>
                                <w:left w:val="none" w:sz="0" w:space="0" w:color="auto"/>
                                <w:bottom w:val="none" w:sz="0" w:space="0" w:color="auto"/>
                                <w:right w:val="none" w:sz="0" w:space="0" w:color="auto"/>
                              </w:divBdr>
                              <w:divsChild>
                                <w:div w:id="1278025425">
                                  <w:marLeft w:val="0"/>
                                  <w:marRight w:val="0"/>
                                  <w:marTop w:val="0"/>
                                  <w:marBottom w:val="0"/>
                                  <w:divBdr>
                                    <w:top w:val="none" w:sz="0" w:space="0" w:color="auto"/>
                                    <w:left w:val="none" w:sz="0" w:space="0" w:color="auto"/>
                                    <w:bottom w:val="none" w:sz="0" w:space="0" w:color="auto"/>
                                    <w:right w:val="none" w:sz="0" w:space="0" w:color="auto"/>
                                  </w:divBdr>
                                  <w:divsChild>
                                    <w:div w:id="15386183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522615">
      <w:bodyDiv w:val="1"/>
      <w:marLeft w:val="0"/>
      <w:marRight w:val="0"/>
      <w:marTop w:val="0"/>
      <w:marBottom w:val="0"/>
      <w:divBdr>
        <w:top w:val="none" w:sz="0" w:space="0" w:color="auto"/>
        <w:left w:val="none" w:sz="0" w:space="0" w:color="auto"/>
        <w:bottom w:val="none" w:sz="0" w:space="0" w:color="auto"/>
        <w:right w:val="none" w:sz="0" w:space="0" w:color="auto"/>
      </w:divBdr>
    </w:div>
    <w:div w:id="386533354">
      <w:bodyDiv w:val="1"/>
      <w:marLeft w:val="0"/>
      <w:marRight w:val="0"/>
      <w:marTop w:val="0"/>
      <w:marBottom w:val="0"/>
      <w:divBdr>
        <w:top w:val="none" w:sz="0" w:space="0" w:color="auto"/>
        <w:left w:val="none" w:sz="0" w:space="0" w:color="auto"/>
        <w:bottom w:val="none" w:sz="0" w:space="0" w:color="auto"/>
        <w:right w:val="none" w:sz="0" w:space="0" w:color="auto"/>
      </w:divBdr>
    </w:div>
    <w:div w:id="387263237">
      <w:bodyDiv w:val="1"/>
      <w:marLeft w:val="0"/>
      <w:marRight w:val="0"/>
      <w:marTop w:val="0"/>
      <w:marBottom w:val="0"/>
      <w:divBdr>
        <w:top w:val="none" w:sz="0" w:space="0" w:color="auto"/>
        <w:left w:val="none" w:sz="0" w:space="0" w:color="auto"/>
        <w:bottom w:val="none" w:sz="0" w:space="0" w:color="auto"/>
        <w:right w:val="none" w:sz="0" w:space="0" w:color="auto"/>
      </w:divBdr>
    </w:div>
    <w:div w:id="434710014">
      <w:bodyDiv w:val="1"/>
      <w:marLeft w:val="0"/>
      <w:marRight w:val="0"/>
      <w:marTop w:val="0"/>
      <w:marBottom w:val="0"/>
      <w:divBdr>
        <w:top w:val="none" w:sz="0" w:space="0" w:color="auto"/>
        <w:left w:val="none" w:sz="0" w:space="0" w:color="auto"/>
        <w:bottom w:val="none" w:sz="0" w:space="0" w:color="auto"/>
        <w:right w:val="none" w:sz="0" w:space="0" w:color="auto"/>
      </w:divBdr>
    </w:div>
    <w:div w:id="486098423">
      <w:bodyDiv w:val="1"/>
      <w:marLeft w:val="0"/>
      <w:marRight w:val="0"/>
      <w:marTop w:val="0"/>
      <w:marBottom w:val="0"/>
      <w:divBdr>
        <w:top w:val="none" w:sz="0" w:space="0" w:color="auto"/>
        <w:left w:val="none" w:sz="0" w:space="0" w:color="auto"/>
        <w:bottom w:val="none" w:sz="0" w:space="0" w:color="auto"/>
        <w:right w:val="none" w:sz="0" w:space="0" w:color="auto"/>
      </w:divBdr>
      <w:divsChild>
        <w:div w:id="178934267">
          <w:marLeft w:val="0"/>
          <w:marRight w:val="0"/>
          <w:marTop w:val="0"/>
          <w:marBottom w:val="0"/>
          <w:divBdr>
            <w:top w:val="none" w:sz="0" w:space="0" w:color="auto"/>
            <w:left w:val="none" w:sz="0" w:space="0" w:color="auto"/>
            <w:bottom w:val="none" w:sz="0" w:space="0" w:color="auto"/>
            <w:right w:val="none" w:sz="0" w:space="0" w:color="auto"/>
          </w:divBdr>
          <w:divsChild>
            <w:div w:id="611976933">
              <w:marLeft w:val="0"/>
              <w:marRight w:val="0"/>
              <w:marTop w:val="0"/>
              <w:marBottom w:val="0"/>
              <w:divBdr>
                <w:top w:val="none" w:sz="0" w:space="0" w:color="auto"/>
                <w:left w:val="none" w:sz="0" w:space="0" w:color="auto"/>
                <w:bottom w:val="none" w:sz="0" w:space="0" w:color="auto"/>
                <w:right w:val="none" w:sz="0" w:space="0" w:color="auto"/>
              </w:divBdr>
              <w:divsChild>
                <w:div w:id="453057048">
                  <w:marLeft w:val="0"/>
                  <w:marRight w:val="0"/>
                  <w:marTop w:val="0"/>
                  <w:marBottom w:val="0"/>
                  <w:divBdr>
                    <w:top w:val="none" w:sz="0" w:space="0" w:color="auto"/>
                    <w:left w:val="none" w:sz="0" w:space="0" w:color="auto"/>
                    <w:bottom w:val="none" w:sz="0" w:space="0" w:color="auto"/>
                    <w:right w:val="none" w:sz="0" w:space="0" w:color="auto"/>
                  </w:divBdr>
                  <w:divsChild>
                    <w:div w:id="1487354858">
                      <w:marLeft w:val="0"/>
                      <w:marRight w:val="0"/>
                      <w:marTop w:val="0"/>
                      <w:marBottom w:val="0"/>
                      <w:divBdr>
                        <w:top w:val="none" w:sz="0" w:space="0" w:color="auto"/>
                        <w:left w:val="none" w:sz="0" w:space="0" w:color="auto"/>
                        <w:bottom w:val="none" w:sz="0" w:space="0" w:color="auto"/>
                        <w:right w:val="none" w:sz="0" w:space="0" w:color="auto"/>
                      </w:divBdr>
                      <w:divsChild>
                        <w:div w:id="207842561">
                          <w:marLeft w:val="0"/>
                          <w:marRight w:val="0"/>
                          <w:marTop w:val="0"/>
                          <w:marBottom w:val="0"/>
                          <w:divBdr>
                            <w:top w:val="none" w:sz="0" w:space="0" w:color="auto"/>
                            <w:left w:val="none" w:sz="0" w:space="0" w:color="auto"/>
                            <w:bottom w:val="none" w:sz="0" w:space="0" w:color="auto"/>
                            <w:right w:val="none" w:sz="0" w:space="0" w:color="auto"/>
                          </w:divBdr>
                          <w:divsChild>
                            <w:div w:id="217782828">
                              <w:marLeft w:val="0"/>
                              <w:marRight w:val="0"/>
                              <w:marTop w:val="0"/>
                              <w:marBottom w:val="0"/>
                              <w:divBdr>
                                <w:top w:val="none" w:sz="0" w:space="0" w:color="auto"/>
                                <w:left w:val="none" w:sz="0" w:space="0" w:color="auto"/>
                                <w:bottom w:val="none" w:sz="0" w:space="0" w:color="auto"/>
                                <w:right w:val="none" w:sz="0" w:space="0" w:color="auto"/>
                              </w:divBdr>
                              <w:divsChild>
                                <w:div w:id="462040938">
                                  <w:marLeft w:val="0"/>
                                  <w:marRight w:val="0"/>
                                  <w:marTop w:val="0"/>
                                  <w:marBottom w:val="0"/>
                                  <w:divBdr>
                                    <w:top w:val="none" w:sz="0" w:space="0" w:color="auto"/>
                                    <w:left w:val="none" w:sz="0" w:space="0" w:color="auto"/>
                                    <w:bottom w:val="none" w:sz="0" w:space="0" w:color="auto"/>
                                    <w:right w:val="none" w:sz="0" w:space="0" w:color="auto"/>
                                  </w:divBdr>
                                  <w:divsChild>
                                    <w:div w:id="342244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574471">
      <w:bodyDiv w:val="1"/>
      <w:marLeft w:val="0"/>
      <w:marRight w:val="0"/>
      <w:marTop w:val="0"/>
      <w:marBottom w:val="0"/>
      <w:divBdr>
        <w:top w:val="none" w:sz="0" w:space="0" w:color="auto"/>
        <w:left w:val="none" w:sz="0" w:space="0" w:color="auto"/>
        <w:bottom w:val="none" w:sz="0" w:space="0" w:color="auto"/>
        <w:right w:val="none" w:sz="0" w:space="0" w:color="auto"/>
      </w:divBdr>
      <w:divsChild>
        <w:div w:id="267541825">
          <w:marLeft w:val="0"/>
          <w:marRight w:val="0"/>
          <w:marTop w:val="0"/>
          <w:marBottom w:val="0"/>
          <w:divBdr>
            <w:top w:val="none" w:sz="0" w:space="0" w:color="auto"/>
            <w:left w:val="none" w:sz="0" w:space="0" w:color="auto"/>
            <w:bottom w:val="none" w:sz="0" w:space="0" w:color="auto"/>
            <w:right w:val="none" w:sz="0" w:space="0" w:color="auto"/>
          </w:divBdr>
          <w:divsChild>
            <w:div w:id="147475925">
              <w:marLeft w:val="0"/>
              <w:marRight w:val="0"/>
              <w:marTop w:val="0"/>
              <w:marBottom w:val="0"/>
              <w:divBdr>
                <w:top w:val="none" w:sz="0" w:space="0" w:color="auto"/>
                <w:left w:val="none" w:sz="0" w:space="0" w:color="auto"/>
                <w:bottom w:val="none" w:sz="0" w:space="0" w:color="auto"/>
                <w:right w:val="none" w:sz="0" w:space="0" w:color="auto"/>
              </w:divBdr>
              <w:divsChild>
                <w:div w:id="903612296">
                  <w:marLeft w:val="0"/>
                  <w:marRight w:val="0"/>
                  <w:marTop w:val="0"/>
                  <w:marBottom w:val="0"/>
                  <w:divBdr>
                    <w:top w:val="none" w:sz="0" w:space="0" w:color="auto"/>
                    <w:left w:val="none" w:sz="0" w:space="0" w:color="auto"/>
                    <w:bottom w:val="none" w:sz="0" w:space="0" w:color="auto"/>
                    <w:right w:val="none" w:sz="0" w:space="0" w:color="auto"/>
                  </w:divBdr>
                  <w:divsChild>
                    <w:div w:id="1140151353">
                      <w:marLeft w:val="0"/>
                      <w:marRight w:val="0"/>
                      <w:marTop w:val="0"/>
                      <w:marBottom w:val="0"/>
                      <w:divBdr>
                        <w:top w:val="none" w:sz="0" w:space="0" w:color="auto"/>
                        <w:left w:val="none" w:sz="0" w:space="0" w:color="auto"/>
                        <w:bottom w:val="none" w:sz="0" w:space="0" w:color="auto"/>
                        <w:right w:val="none" w:sz="0" w:space="0" w:color="auto"/>
                      </w:divBdr>
                      <w:divsChild>
                        <w:div w:id="1267038989">
                          <w:marLeft w:val="0"/>
                          <w:marRight w:val="0"/>
                          <w:marTop w:val="0"/>
                          <w:marBottom w:val="0"/>
                          <w:divBdr>
                            <w:top w:val="none" w:sz="0" w:space="0" w:color="auto"/>
                            <w:left w:val="none" w:sz="0" w:space="0" w:color="auto"/>
                            <w:bottom w:val="none" w:sz="0" w:space="0" w:color="auto"/>
                            <w:right w:val="none" w:sz="0" w:space="0" w:color="auto"/>
                          </w:divBdr>
                          <w:divsChild>
                            <w:div w:id="1353148999">
                              <w:marLeft w:val="0"/>
                              <w:marRight w:val="0"/>
                              <w:marTop w:val="0"/>
                              <w:marBottom w:val="0"/>
                              <w:divBdr>
                                <w:top w:val="none" w:sz="0" w:space="0" w:color="auto"/>
                                <w:left w:val="none" w:sz="0" w:space="0" w:color="auto"/>
                                <w:bottom w:val="none" w:sz="0" w:space="0" w:color="auto"/>
                                <w:right w:val="none" w:sz="0" w:space="0" w:color="auto"/>
                              </w:divBdr>
                              <w:divsChild>
                                <w:div w:id="2071880596">
                                  <w:marLeft w:val="0"/>
                                  <w:marRight w:val="0"/>
                                  <w:marTop w:val="0"/>
                                  <w:marBottom w:val="0"/>
                                  <w:divBdr>
                                    <w:top w:val="none" w:sz="0" w:space="0" w:color="auto"/>
                                    <w:left w:val="none" w:sz="0" w:space="0" w:color="auto"/>
                                    <w:bottom w:val="none" w:sz="0" w:space="0" w:color="auto"/>
                                    <w:right w:val="none" w:sz="0" w:space="0" w:color="auto"/>
                                  </w:divBdr>
                                  <w:divsChild>
                                    <w:div w:id="472454816">
                                      <w:marLeft w:val="0"/>
                                      <w:marRight w:val="0"/>
                                      <w:marTop w:val="0"/>
                                      <w:marBottom w:val="0"/>
                                      <w:divBdr>
                                        <w:top w:val="none" w:sz="0" w:space="0" w:color="auto"/>
                                        <w:left w:val="none" w:sz="0" w:space="0" w:color="auto"/>
                                        <w:bottom w:val="none" w:sz="0" w:space="0" w:color="auto"/>
                                        <w:right w:val="none" w:sz="0" w:space="0" w:color="auto"/>
                                      </w:divBdr>
                                      <w:divsChild>
                                        <w:div w:id="15664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64193">
      <w:bodyDiv w:val="1"/>
      <w:marLeft w:val="0"/>
      <w:marRight w:val="0"/>
      <w:marTop w:val="0"/>
      <w:marBottom w:val="0"/>
      <w:divBdr>
        <w:top w:val="none" w:sz="0" w:space="0" w:color="auto"/>
        <w:left w:val="none" w:sz="0" w:space="0" w:color="auto"/>
        <w:bottom w:val="none" w:sz="0" w:space="0" w:color="auto"/>
        <w:right w:val="none" w:sz="0" w:space="0" w:color="auto"/>
      </w:divBdr>
    </w:div>
    <w:div w:id="617444998">
      <w:bodyDiv w:val="1"/>
      <w:marLeft w:val="0"/>
      <w:marRight w:val="0"/>
      <w:marTop w:val="0"/>
      <w:marBottom w:val="0"/>
      <w:divBdr>
        <w:top w:val="none" w:sz="0" w:space="0" w:color="auto"/>
        <w:left w:val="none" w:sz="0" w:space="0" w:color="auto"/>
        <w:bottom w:val="none" w:sz="0" w:space="0" w:color="auto"/>
        <w:right w:val="none" w:sz="0" w:space="0" w:color="auto"/>
      </w:divBdr>
      <w:divsChild>
        <w:div w:id="124006124">
          <w:marLeft w:val="0"/>
          <w:marRight w:val="0"/>
          <w:marTop w:val="0"/>
          <w:marBottom w:val="0"/>
          <w:divBdr>
            <w:top w:val="none" w:sz="0" w:space="0" w:color="auto"/>
            <w:left w:val="none" w:sz="0" w:space="0" w:color="auto"/>
            <w:bottom w:val="none" w:sz="0" w:space="0" w:color="auto"/>
            <w:right w:val="none" w:sz="0" w:space="0" w:color="auto"/>
          </w:divBdr>
          <w:divsChild>
            <w:div w:id="1581868539">
              <w:marLeft w:val="0"/>
              <w:marRight w:val="0"/>
              <w:marTop w:val="0"/>
              <w:marBottom w:val="0"/>
              <w:divBdr>
                <w:top w:val="none" w:sz="0" w:space="0" w:color="auto"/>
                <w:left w:val="none" w:sz="0" w:space="0" w:color="auto"/>
                <w:bottom w:val="none" w:sz="0" w:space="0" w:color="auto"/>
                <w:right w:val="none" w:sz="0" w:space="0" w:color="auto"/>
              </w:divBdr>
              <w:divsChild>
                <w:div w:id="76052114">
                  <w:marLeft w:val="0"/>
                  <w:marRight w:val="0"/>
                  <w:marTop w:val="0"/>
                  <w:marBottom w:val="0"/>
                  <w:divBdr>
                    <w:top w:val="none" w:sz="0" w:space="0" w:color="auto"/>
                    <w:left w:val="none" w:sz="0" w:space="0" w:color="auto"/>
                    <w:bottom w:val="none" w:sz="0" w:space="0" w:color="auto"/>
                    <w:right w:val="none" w:sz="0" w:space="0" w:color="auto"/>
                  </w:divBdr>
                  <w:divsChild>
                    <w:div w:id="753741827">
                      <w:marLeft w:val="0"/>
                      <w:marRight w:val="0"/>
                      <w:marTop w:val="0"/>
                      <w:marBottom w:val="0"/>
                      <w:divBdr>
                        <w:top w:val="none" w:sz="0" w:space="0" w:color="auto"/>
                        <w:left w:val="none" w:sz="0" w:space="0" w:color="auto"/>
                        <w:bottom w:val="none" w:sz="0" w:space="0" w:color="auto"/>
                        <w:right w:val="none" w:sz="0" w:space="0" w:color="auto"/>
                      </w:divBdr>
                      <w:divsChild>
                        <w:div w:id="1722095011">
                          <w:marLeft w:val="0"/>
                          <w:marRight w:val="0"/>
                          <w:marTop w:val="0"/>
                          <w:marBottom w:val="0"/>
                          <w:divBdr>
                            <w:top w:val="none" w:sz="0" w:space="0" w:color="auto"/>
                            <w:left w:val="none" w:sz="0" w:space="0" w:color="auto"/>
                            <w:bottom w:val="none" w:sz="0" w:space="0" w:color="auto"/>
                            <w:right w:val="none" w:sz="0" w:space="0" w:color="auto"/>
                          </w:divBdr>
                          <w:divsChild>
                            <w:div w:id="1097143186">
                              <w:marLeft w:val="75"/>
                              <w:marRight w:val="75"/>
                              <w:marTop w:val="75"/>
                              <w:marBottom w:val="75"/>
                              <w:divBdr>
                                <w:top w:val="none" w:sz="0" w:space="0" w:color="auto"/>
                                <w:left w:val="none" w:sz="0" w:space="0" w:color="auto"/>
                                <w:bottom w:val="none" w:sz="0" w:space="0" w:color="auto"/>
                                <w:right w:val="none" w:sz="0" w:space="0" w:color="auto"/>
                              </w:divBdr>
                              <w:divsChild>
                                <w:div w:id="1226843677">
                                  <w:marLeft w:val="0"/>
                                  <w:marRight w:val="0"/>
                                  <w:marTop w:val="0"/>
                                  <w:marBottom w:val="0"/>
                                  <w:divBdr>
                                    <w:top w:val="none" w:sz="0" w:space="0" w:color="auto"/>
                                    <w:left w:val="none" w:sz="0" w:space="0" w:color="auto"/>
                                    <w:bottom w:val="none" w:sz="0" w:space="0" w:color="auto"/>
                                    <w:right w:val="none" w:sz="0" w:space="0" w:color="auto"/>
                                  </w:divBdr>
                                  <w:divsChild>
                                    <w:div w:id="511996117">
                                      <w:marLeft w:val="0"/>
                                      <w:marRight w:val="0"/>
                                      <w:marTop w:val="0"/>
                                      <w:marBottom w:val="0"/>
                                      <w:divBdr>
                                        <w:top w:val="none" w:sz="0" w:space="0" w:color="auto"/>
                                        <w:left w:val="none" w:sz="0" w:space="0" w:color="auto"/>
                                        <w:bottom w:val="none" w:sz="0" w:space="0" w:color="auto"/>
                                        <w:right w:val="none" w:sz="0" w:space="0" w:color="auto"/>
                                      </w:divBdr>
                                      <w:divsChild>
                                        <w:div w:id="673843094">
                                          <w:marLeft w:val="0"/>
                                          <w:marRight w:val="0"/>
                                          <w:marTop w:val="0"/>
                                          <w:marBottom w:val="0"/>
                                          <w:divBdr>
                                            <w:top w:val="none" w:sz="0" w:space="0" w:color="auto"/>
                                            <w:left w:val="none" w:sz="0" w:space="0" w:color="auto"/>
                                            <w:bottom w:val="none" w:sz="0" w:space="0" w:color="auto"/>
                                            <w:right w:val="none" w:sz="0" w:space="0" w:color="auto"/>
                                          </w:divBdr>
                                          <w:divsChild>
                                            <w:div w:id="2001422790">
                                              <w:marLeft w:val="0"/>
                                              <w:marRight w:val="0"/>
                                              <w:marTop w:val="0"/>
                                              <w:marBottom w:val="0"/>
                                              <w:divBdr>
                                                <w:top w:val="none" w:sz="0" w:space="0" w:color="auto"/>
                                                <w:left w:val="none" w:sz="0" w:space="0" w:color="auto"/>
                                                <w:bottom w:val="none" w:sz="0" w:space="0" w:color="auto"/>
                                                <w:right w:val="none" w:sz="0" w:space="0" w:color="auto"/>
                                              </w:divBdr>
                                              <w:divsChild>
                                                <w:div w:id="898058054">
                                                  <w:marLeft w:val="0"/>
                                                  <w:marRight w:val="0"/>
                                                  <w:marTop w:val="0"/>
                                                  <w:marBottom w:val="0"/>
                                                  <w:divBdr>
                                                    <w:top w:val="none" w:sz="0" w:space="0" w:color="auto"/>
                                                    <w:left w:val="none" w:sz="0" w:space="0" w:color="auto"/>
                                                    <w:bottom w:val="none" w:sz="0" w:space="0" w:color="auto"/>
                                                    <w:right w:val="none" w:sz="0" w:space="0" w:color="auto"/>
                                                  </w:divBdr>
                                                  <w:divsChild>
                                                    <w:div w:id="553471971">
                                                      <w:marLeft w:val="0"/>
                                                      <w:marRight w:val="0"/>
                                                      <w:marTop w:val="0"/>
                                                      <w:marBottom w:val="0"/>
                                                      <w:divBdr>
                                                        <w:top w:val="none" w:sz="0" w:space="0" w:color="auto"/>
                                                        <w:left w:val="none" w:sz="0" w:space="0" w:color="auto"/>
                                                        <w:bottom w:val="none" w:sz="0" w:space="0" w:color="auto"/>
                                                        <w:right w:val="none" w:sz="0" w:space="0" w:color="auto"/>
                                                      </w:divBdr>
                                                      <w:divsChild>
                                                        <w:div w:id="1555265131">
                                                          <w:marLeft w:val="0"/>
                                                          <w:marRight w:val="0"/>
                                                          <w:marTop w:val="0"/>
                                                          <w:marBottom w:val="0"/>
                                                          <w:divBdr>
                                                            <w:top w:val="none" w:sz="0" w:space="0" w:color="auto"/>
                                                            <w:left w:val="none" w:sz="0" w:space="0" w:color="auto"/>
                                                            <w:bottom w:val="none" w:sz="0" w:space="0" w:color="auto"/>
                                                            <w:right w:val="none" w:sz="0" w:space="0" w:color="auto"/>
                                                          </w:divBdr>
                                                          <w:divsChild>
                                                            <w:div w:id="1387415454">
                                                              <w:marLeft w:val="0"/>
                                                              <w:marRight w:val="0"/>
                                                              <w:marTop w:val="0"/>
                                                              <w:marBottom w:val="0"/>
                                                              <w:divBdr>
                                                                <w:top w:val="none" w:sz="0" w:space="0" w:color="auto"/>
                                                                <w:left w:val="none" w:sz="0" w:space="0" w:color="auto"/>
                                                                <w:bottom w:val="none" w:sz="0" w:space="0" w:color="auto"/>
                                                                <w:right w:val="none" w:sz="0" w:space="0" w:color="auto"/>
                                                              </w:divBdr>
                                                              <w:divsChild>
                                                                <w:div w:id="1786584324">
                                                                  <w:marLeft w:val="0"/>
                                                                  <w:marRight w:val="0"/>
                                                                  <w:marTop w:val="0"/>
                                                                  <w:marBottom w:val="0"/>
                                                                  <w:divBdr>
                                                                    <w:top w:val="none" w:sz="0" w:space="0" w:color="auto"/>
                                                                    <w:left w:val="none" w:sz="0" w:space="0" w:color="auto"/>
                                                                    <w:bottom w:val="none" w:sz="0" w:space="0" w:color="auto"/>
                                                                    <w:right w:val="none" w:sz="0" w:space="0" w:color="auto"/>
                                                                  </w:divBdr>
                                                                </w:div>
                                                                <w:div w:id="1145125714">
                                                                  <w:marLeft w:val="0"/>
                                                                  <w:marRight w:val="0"/>
                                                                  <w:marTop w:val="0"/>
                                                                  <w:marBottom w:val="0"/>
                                                                  <w:divBdr>
                                                                    <w:top w:val="none" w:sz="0" w:space="0" w:color="auto"/>
                                                                    <w:left w:val="none" w:sz="0" w:space="0" w:color="auto"/>
                                                                    <w:bottom w:val="none" w:sz="0" w:space="0" w:color="auto"/>
                                                                    <w:right w:val="none" w:sz="0" w:space="0" w:color="auto"/>
                                                                  </w:divBdr>
                                                                </w:div>
                                                                <w:div w:id="1563515324">
                                                                  <w:marLeft w:val="0"/>
                                                                  <w:marRight w:val="0"/>
                                                                  <w:marTop w:val="0"/>
                                                                  <w:marBottom w:val="0"/>
                                                                  <w:divBdr>
                                                                    <w:top w:val="none" w:sz="0" w:space="0" w:color="auto"/>
                                                                    <w:left w:val="none" w:sz="0" w:space="0" w:color="auto"/>
                                                                    <w:bottom w:val="none" w:sz="0" w:space="0" w:color="auto"/>
                                                                    <w:right w:val="none" w:sz="0" w:space="0" w:color="auto"/>
                                                                  </w:divBdr>
                                                                </w:div>
                                                                <w:div w:id="6272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6014665">
      <w:bodyDiv w:val="1"/>
      <w:marLeft w:val="0"/>
      <w:marRight w:val="0"/>
      <w:marTop w:val="0"/>
      <w:marBottom w:val="0"/>
      <w:divBdr>
        <w:top w:val="none" w:sz="0" w:space="0" w:color="auto"/>
        <w:left w:val="none" w:sz="0" w:space="0" w:color="auto"/>
        <w:bottom w:val="none" w:sz="0" w:space="0" w:color="auto"/>
        <w:right w:val="none" w:sz="0" w:space="0" w:color="auto"/>
      </w:divBdr>
    </w:div>
    <w:div w:id="674765563">
      <w:bodyDiv w:val="1"/>
      <w:marLeft w:val="0"/>
      <w:marRight w:val="0"/>
      <w:marTop w:val="0"/>
      <w:marBottom w:val="0"/>
      <w:divBdr>
        <w:top w:val="none" w:sz="0" w:space="0" w:color="auto"/>
        <w:left w:val="none" w:sz="0" w:space="0" w:color="auto"/>
        <w:bottom w:val="none" w:sz="0" w:space="0" w:color="auto"/>
        <w:right w:val="none" w:sz="0" w:space="0" w:color="auto"/>
      </w:divBdr>
    </w:div>
    <w:div w:id="706874499">
      <w:bodyDiv w:val="1"/>
      <w:marLeft w:val="0"/>
      <w:marRight w:val="0"/>
      <w:marTop w:val="0"/>
      <w:marBottom w:val="0"/>
      <w:divBdr>
        <w:top w:val="none" w:sz="0" w:space="0" w:color="auto"/>
        <w:left w:val="none" w:sz="0" w:space="0" w:color="auto"/>
        <w:bottom w:val="none" w:sz="0" w:space="0" w:color="auto"/>
        <w:right w:val="none" w:sz="0" w:space="0" w:color="auto"/>
      </w:divBdr>
    </w:div>
    <w:div w:id="746341428">
      <w:bodyDiv w:val="1"/>
      <w:marLeft w:val="0"/>
      <w:marRight w:val="0"/>
      <w:marTop w:val="0"/>
      <w:marBottom w:val="0"/>
      <w:divBdr>
        <w:top w:val="none" w:sz="0" w:space="0" w:color="auto"/>
        <w:left w:val="none" w:sz="0" w:space="0" w:color="auto"/>
        <w:bottom w:val="none" w:sz="0" w:space="0" w:color="auto"/>
        <w:right w:val="none" w:sz="0" w:space="0" w:color="auto"/>
      </w:divBdr>
    </w:div>
    <w:div w:id="755905903">
      <w:bodyDiv w:val="1"/>
      <w:marLeft w:val="0"/>
      <w:marRight w:val="0"/>
      <w:marTop w:val="0"/>
      <w:marBottom w:val="0"/>
      <w:divBdr>
        <w:top w:val="none" w:sz="0" w:space="0" w:color="auto"/>
        <w:left w:val="none" w:sz="0" w:space="0" w:color="auto"/>
        <w:bottom w:val="none" w:sz="0" w:space="0" w:color="auto"/>
        <w:right w:val="none" w:sz="0" w:space="0" w:color="auto"/>
      </w:divBdr>
    </w:div>
    <w:div w:id="819922787">
      <w:bodyDiv w:val="1"/>
      <w:marLeft w:val="0"/>
      <w:marRight w:val="0"/>
      <w:marTop w:val="0"/>
      <w:marBottom w:val="0"/>
      <w:divBdr>
        <w:top w:val="none" w:sz="0" w:space="0" w:color="auto"/>
        <w:left w:val="none" w:sz="0" w:space="0" w:color="auto"/>
        <w:bottom w:val="none" w:sz="0" w:space="0" w:color="auto"/>
        <w:right w:val="none" w:sz="0" w:space="0" w:color="auto"/>
      </w:divBdr>
    </w:div>
    <w:div w:id="843125377">
      <w:bodyDiv w:val="1"/>
      <w:marLeft w:val="0"/>
      <w:marRight w:val="0"/>
      <w:marTop w:val="0"/>
      <w:marBottom w:val="0"/>
      <w:divBdr>
        <w:top w:val="none" w:sz="0" w:space="0" w:color="auto"/>
        <w:left w:val="none" w:sz="0" w:space="0" w:color="auto"/>
        <w:bottom w:val="none" w:sz="0" w:space="0" w:color="auto"/>
        <w:right w:val="none" w:sz="0" w:space="0" w:color="auto"/>
      </w:divBdr>
    </w:div>
    <w:div w:id="905383783">
      <w:bodyDiv w:val="1"/>
      <w:marLeft w:val="0"/>
      <w:marRight w:val="0"/>
      <w:marTop w:val="0"/>
      <w:marBottom w:val="0"/>
      <w:divBdr>
        <w:top w:val="none" w:sz="0" w:space="0" w:color="auto"/>
        <w:left w:val="none" w:sz="0" w:space="0" w:color="auto"/>
        <w:bottom w:val="none" w:sz="0" w:space="0" w:color="auto"/>
        <w:right w:val="none" w:sz="0" w:space="0" w:color="auto"/>
      </w:divBdr>
      <w:divsChild>
        <w:div w:id="2055039">
          <w:marLeft w:val="0"/>
          <w:marRight w:val="0"/>
          <w:marTop w:val="0"/>
          <w:marBottom w:val="0"/>
          <w:divBdr>
            <w:top w:val="none" w:sz="0" w:space="0" w:color="auto"/>
            <w:left w:val="none" w:sz="0" w:space="0" w:color="auto"/>
            <w:bottom w:val="none" w:sz="0" w:space="0" w:color="auto"/>
            <w:right w:val="none" w:sz="0" w:space="0" w:color="auto"/>
          </w:divBdr>
          <w:divsChild>
            <w:div w:id="1813478045">
              <w:marLeft w:val="0"/>
              <w:marRight w:val="0"/>
              <w:marTop w:val="0"/>
              <w:marBottom w:val="0"/>
              <w:divBdr>
                <w:top w:val="none" w:sz="0" w:space="0" w:color="auto"/>
                <w:left w:val="none" w:sz="0" w:space="0" w:color="auto"/>
                <w:bottom w:val="none" w:sz="0" w:space="0" w:color="auto"/>
                <w:right w:val="none" w:sz="0" w:space="0" w:color="auto"/>
              </w:divBdr>
              <w:divsChild>
                <w:div w:id="1549605906">
                  <w:marLeft w:val="0"/>
                  <w:marRight w:val="0"/>
                  <w:marTop w:val="0"/>
                  <w:marBottom w:val="0"/>
                  <w:divBdr>
                    <w:top w:val="none" w:sz="0" w:space="0" w:color="auto"/>
                    <w:left w:val="none" w:sz="0" w:space="0" w:color="auto"/>
                    <w:bottom w:val="none" w:sz="0" w:space="0" w:color="auto"/>
                    <w:right w:val="none" w:sz="0" w:space="0" w:color="auto"/>
                  </w:divBdr>
                  <w:divsChild>
                    <w:div w:id="1021056804">
                      <w:marLeft w:val="0"/>
                      <w:marRight w:val="0"/>
                      <w:marTop w:val="0"/>
                      <w:marBottom w:val="0"/>
                      <w:divBdr>
                        <w:top w:val="none" w:sz="0" w:space="0" w:color="auto"/>
                        <w:left w:val="none" w:sz="0" w:space="0" w:color="auto"/>
                        <w:bottom w:val="none" w:sz="0" w:space="0" w:color="auto"/>
                        <w:right w:val="none" w:sz="0" w:space="0" w:color="auto"/>
                      </w:divBdr>
                      <w:divsChild>
                        <w:div w:id="806513957">
                          <w:marLeft w:val="0"/>
                          <w:marRight w:val="0"/>
                          <w:marTop w:val="0"/>
                          <w:marBottom w:val="0"/>
                          <w:divBdr>
                            <w:top w:val="none" w:sz="0" w:space="0" w:color="auto"/>
                            <w:left w:val="none" w:sz="0" w:space="0" w:color="auto"/>
                            <w:bottom w:val="none" w:sz="0" w:space="0" w:color="auto"/>
                            <w:right w:val="none" w:sz="0" w:space="0" w:color="auto"/>
                          </w:divBdr>
                          <w:divsChild>
                            <w:div w:id="1874492075">
                              <w:marLeft w:val="0"/>
                              <w:marRight w:val="0"/>
                              <w:marTop w:val="0"/>
                              <w:marBottom w:val="0"/>
                              <w:divBdr>
                                <w:top w:val="none" w:sz="0" w:space="0" w:color="auto"/>
                                <w:left w:val="none" w:sz="0" w:space="0" w:color="auto"/>
                                <w:bottom w:val="none" w:sz="0" w:space="0" w:color="auto"/>
                                <w:right w:val="none" w:sz="0" w:space="0" w:color="auto"/>
                              </w:divBdr>
                              <w:divsChild>
                                <w:div w:id="1351298144">
                                  <w:marLeft w:val="0"/>
                                  <w:marRight w:val="0"/>
                                  <w:marTop w:val="0"/>
                                  <w:marBottom w:val="0"/>
                                  <w:divBdr>
                                    <w:top w:val="none" w:sz="0" w:space="0" w:color="auto"/>
                                    <w:left w:val="none" w:sz="0" w:space="0" w:color="auto"/>
                                    <w:bottom w:val="none" w:sz="0" w:space="0" w:color="auto"/>
                                    <w:right w:val="none" w:sz="0" w:space="0" w:color="auto"/>
                                  </w:divBdr>
                                  <w:divsChild>
                                    <w:div w:id="92550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500425">
      <w:bodyDiv w:val="1"/>
      <w:marLeft w:val="0"/>
      <w:marRight w:val="0"/>
      <w:marTop w:val="0"/>
      <w:marBottom w:val="0"/>
      <w:divBdr>
        <w:top w:val="none" w:sz="0" w:space="0" w:color="auto"/>
        <w:left w:val="none" w:sz="0" w:space="0" w:color="auto"/>
        <w:bottom w:val="none" w:sz="0" w:space="0" w:color="auto"/>
        <w:right w:val="none" w:sz="0" w:space="0" w:color="auto"/>
      </w:divBdr>
      <w:divsChild>
        <w:div w:id="1627925739">
          <w:marLeft w:val="0"/>
          <w:marRight w:val="0"/>
          <w:marTop w:val="0"/>
          <w:marBottom w:val="0"/>
          <w:divBdr>
            <w:top w:val="none" w:sz="0" w:space="0" w:color="auto"/>
            <w:left w:val="none" w:sz="0" w:space="0" w:color="auto"/>
            <w:bottom w:val="none" w:sz="0" w:space="0" w:color="auto"/>
            <w:right w:val="none" w:sz="0" w:space="0" w:color="auto"/>
          </w:divBdr>
          <w:divsChild>
            <w:div w:id="1725643856">
              <w:marLeft w:val="0"/>
              <w:marRight w:val="0"/>
              <w:marTop w:val="0"/>
              <w:marBottom w:val="0"/>
              <w:divBdr>
                <w:top w:val="none" w:sz="0" w:space="0" w:color="auto"/>
                <w:left w:val="none" w:sz="0" w:space="0" w:color="auto"/>
                <w:bottom w:val="none" w:sz="0" w:space="0" w:color="auto"/>
                <w:right w:val="none" w:sz="0" w:space="0" w:color="auto"/>
              </w:divBdr>
              <w:divsChild>
                <w:div w:id="384182931">
                  <w:marLeft w:val="0"/>
                  <w:marRight w:val="0"/>
                  <w:marTop w:val="0"/>
                  <w:marBottom w:val="0"/>
                  <w:divBdr>
                    <w:top w:val="none" w:sz="0" w:space="0" w:color="auto"/>
                    <w:left w:val="none" w:sz="0" w:space="0" w:color="auto"/>
                    <w:bottom w:val="none" w:sz="0" w:space="0" w:color="auto"/>
                    <w:right w:val="none" w:sz="0" w:space="0" w:color="auto"/>
                  </w:divBdr>
                  <w:divsChild>
                    <w:div w:id="1638148039">
                      <w:marLeft w:val="0"/>
                      <w:marRight w:val="0"/>
                      <w:marTop w:val="0"/>
                      <w:marBottom w:val="0"/>
                      <w:divBdr>
                        <w:top w:val="none" w:sz="0" w:space="0" w:color="auto"/>
                        <w:left w:val="none" w:sz="0" w:space="0" w:color="auto"/>
                        <w:bottom w:val="none" w:sz="0" w:space="0" w:color="auto"/>
                        <w:right w:val="none" w:sz="0" w:space="0" w:color="auto"/>
                      </w:divBdr>
                      <w:divsChild>
                        <w:div w:id="418336909">
                          <w:marLeft w:val="0"/>
                          <w:marRight w:val="0"/>
                          <w:marTop w:val="0"/>
                          <w:marBottom w:val="0"/>
                          <w:divBdr>
                            <w:top w:val="none" w:sz="0" w:space="0" w:color="auto"/>
                            <w:left w:val="none" w:sz="0" w:space="0" w:color="auto"/>
                            <w:bottom w:val="none" w:sz="0" w:space="0" w:color="auto"/>
                            <w:right w:val="none" w:sz="0" w:space="0" w:color="auto"/>
                          </w:divBdr>
                          <w:divsChild>
                            <w:div w:id="895507810">
                              <w:marLeft w:val="0"/>
                              <w:marRight w:val="0"/>
                              <w:marTop w:val="0"/>
                              <w:marBottom w:val="0"/>
                              <w:divBdr>
                                <w:top w:val="none" w:sz="0" w:space="0" w:color="auto"/>
                                <w:left w:val="none" w:sz="0" w:space="0" w:color="auto"/>
                                <w:bottom w:val="none" w:sz="0" w:space="0" w:color="auto"/>
                                <w:right w:val="none" w:sz="0" w:space="0" w:color="auto"/>
                              </w:divBdr>
                              <w:divsChild>
                                <w:div w:id="1649434078">
                                  <w:marLeft w:val="0"/>
                                  <w:marRight w:val="0"/>
                                  <w:marTop w:val="0"/>
                                  <w:marBottom w:val="0"/>
                                  <w:divBdr>
                                    <w:top w:val="none" w:sz="0" w:space="0" w:color="auto"/>
                                    <w:left w:val="none" w:sz="0" w:space="0" w:color="auto"/>
                                    <w:bottom w:val="none" w:sz="0" w:space="0" w:color="auto"/>
                                    <w:right w:val="none" w:sz="0" w:space="0" w:color="auto"/>
                                  </w:divBdr>
                                  <w:divsChild>
                                    <w:div w:id="1819882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02191">
      <w:bodyDiv w:val="1"/>
      <w:marLeft w:val="0"/>
      <w:marRight w:val="0"/>
      <w:marTop w:val="0"/>
      <w:marBottom w:val="0"/>
      <w:divBdr>
        <w:top w:val="none" w:sz="0" w:space="0" w:color="auto"/>
        <w:left w:val="none" w:sz="0" w:space="0" w:color="auto"/>
        <w:bottom w:val="none" w:sz="0" w:space="0" w:color="auto"/>
        <w:right w:val="none" w:sz="0" w:space="0" w:color="auto"/>
      </w:divBdr>
      <w:divsChild>
        <w:div w:id="188418370">
          <w:marLeft w:val="0"/>
          <w:marRight w:val="0"/>
          <w:marTop w:val="0"/>
          <w:marBottom w:val="0"/>
          <w:divBdr>
            <w:top w:val="none" w:sz="0" w:space="0" w:color="auto"/>
            <w:left w:val="none" w:sz="0" w:space="0" w:color="auto"/>
            <w:bottom w:val="none" w:sz="0" w:space="0" w:color="auto"/>
            <w:right w:val="none" w:sz="0" w:space="0" w:color="auto"/>
          </w:divBdr>
          <w:divsChild>
            <w:div w:id="1061635804">
              <w:marLeft w:val="0"/>
              <w:marRight w:val="0"/>
              <w:marTop w:val="0"/>
              <w:marBottom w:val="0"/>
              <w:divBdr>
                <w:top w:val="none" w:sz="0" w:space="0" w:color="auto"/>
                <w:left w:val="none" w:sz="0" w:space="0" w:color="auto"/>
                <w:bottom w:val="none" w:sz="0" w:space="0" w:color="auto"/>
                <w:right w:val="none" w:sz="0" w:space="0" w:color="auto"/>
              </w:divBdr>
              <w:divsChild>
                <w:div w:id="1611427456">
                  <w:marLeft w:val="0"/>
                  <w:marRight w:val="0"/>
                  <w:marTop w:val="0"/>
                  <w:marBottom w:val="0"/>
                  <w:divBdr>
                    <w:top w:val="none" w:sz="0" w:space="0" w:color="auto"/>
                    <w:left w:val="none" w:sz="0" w:space="0" w:color="auto"/>
                    <w:bottom w:val="none" w:sz="0" w:space="0" w:color="auto"/>
                    <w:right w:val="none" w:sz="0" w:space="0" w:color="auto"/>
                  </w:divBdr>
                  <w:divsChild>
                    <w:div w:id="1070229527">
                      <w:marLeft w:val="0"/>
                      <w:marRight w:val="0"/>
                      <w:marTop w:val="0"/>
                      <w:marBottom w:val="0"/>
                      <w:divBdr>
                        <w:top w:val="none" w:sz="0" w:space="0" w:color="auto"/>
                        <w:left w:val="none" w:sz="0" w:space="0" w:color="auto"/>
                        <w:bottom w:val="none" w:sz="0" w:space="0" w:color="auto"/>
                        <w:right w:val="none" w:sz="0" w:space="0" w:color="auto"/>
                      </w:divBdr>
                      <w:divsChild>
                        <w:div w:id="351421336">
                          <w:marLeft w:val="0"/>
                          <w:marRight w:val="0"/>
                          <w:marTop w:val="0"/>
                          <w:marBottom w:val="0"/>
                          <w:divBdr>
                            <w:top w:val="none" w:sz="0" w:space="0" w:color="auto"/>
                            <w:left w:val="none" w:sz="0" w:space="0" w:color="auto"/>
                            <w:bottom w:val="none" w:sz="0" w:space="0" w:color="auto"/>
                            <w:right w:val="none" w:sz="0" w:space="0" w:color="auto"/>
                          </w:divBdr>
                          <w:divsChild>
                            <w:div w:id="1894005234">
                              <w:marLeft w:val="0"/>
                              <w:marRight w:val="0"/>
                              <w:marTop w:val="0"/>
                              <w:marBottom w:val="0"/>
                              <w:divBdr>
                                <w:top w:val="none" w:sz="0" w:space="0" w:color="auto"/>
                                <w:left w:val="none" w:sz="0" w:space="0" w:color="auto"/>
                                <w:bottom w:val="none" w:sz="0" w:space="0" w:color="auto"/>
                                <w:right w:val="none" w:sz="0" w:space="0" w:color="auto"/>
                              </w:divBdr>
                              <w:divsChild>
                                <w:div w:id="1476339080">
                                  <w:marLeft w:val="0"/>
                                  <w:marRight w:val="0"/>
                                  <w:marTop w:val="0"/>
                                  <w:marBottom w:val="0"/>
                                  <w:divBdr>
                                    <w:top w:val="none" w:sz="0" w:space="0" w:color="auto"/>
                                    <w:left w:val="none" w:sz="0" w:space="0" w:color="auto"/>
                                    <w:bottom w:val="none" w:sz="0" w:space="0" w:color="auto"/>
                                    <w:right w:val="none" w:sz="0" w:space="0" w:color="auto"/>
                                  </w:divBdr>
                                  <w:divsChild>
                                    <w:div w:id="1380937117">
                                      <w:marLeft w:val="0"/>
                                      <w:marRight w:val="0"/>
                                      <w:marTop w:val="0"/>
                                      <w:marBottom w:val="0"/>
                                      <w:divBdr>
                                        <w:top w:val="none" w:sz="0" w:space="0" w:color="auto"/>
                                        <w:left w:val="none" w:sz="0" w:space="0" w:color="auto"/>
                                        <w:bottom w:val="none" w:sz="0" w:space="0" w:color="auto"/>
                                        <w:right w:val="none" w:sz="0" w:space="0" w:color="auto"/>
                                      </w:divBdr>
                                      <w:divsChild>
                                        <w:div w:id="1620647940">
                                          <w:marLeft w:val="0"/>
                                          <w:marRight w:val="0"/>
                                          <w:marTop w:val="0"/>
                                          <w:marBottom w:val="0"/>
                                          <w:divBdr>
                                            <w:top w:val="none" w:sz="0" w:space="0" w:color="auto"/>
                                            <w:left w:val="none" w:sz="0" w:space="0" w:color="auto"/>
                                            <w:bottom w:val="none" w:sz="0" w:space="0" w:color="auto"/>
                                            <w:right w:val="none" w:sz="0" w:space="0" w:color="auto"/>
                                          </w:divBdr>
                                          <w:divsChild>
                                            <w:div w:id="12532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744227">
      <w:bodyDiv w:val="1"/>
      <w:marLeft w:val="0"/>
      <w:marRight w:val="0"/>
      <w:marTop w:val="0"/>
      <w:marBottom w:val="0"/>
      <w:divBdr>
        <w:top w:val="none" w:sz="0" w:space="0" w:color="auto"/>
        <w:left w:val="none" w:sz="0" w:space="0" w:color="auto"/>
        <w:bottom w:val="none" w:sz="0" w:space="0" w:color="auto"/>
        <w:right w:val="none" w:sz="0" w:space="0" w:color="auto"/>
      </w:divBdr>
    </w:div>
    <w:div w:id="952981255">
      <w:bodyDiv w:val="1"/>
      <w:marLeft w:val="0"/>
      <w:marRight w:val="0"/>
      <w:marTop w:val="0"/>
      <w:marBottom w:val="0"/>
      <w:divBdr>
        <w:top w:val="none" w:sz="0" w:space="0" w:color="auto"/>
        <w:left w:val="none" w:sz="0" w:space="0" w:color="auto"/>
        <w:bottom w:val="none" w:sz="0" w:space="0" w:color="auto"/>
        <w:right w:val="none" w:sz="0" w:space="0" w:color="auto"/>
      </w:divBdr>
    </w:div>
    <w:div w:id="983849240">
      <w:bodyDiv w:val="1"/>
      <w:marLeft w:val="0"/>
      <w:marRight w:val="0"/>
      <w:marTop w:val="0"/>
      <w:marBottom w:val="0"/>
      <w:divBdr>
        <w:top w:val="none" w:sz="0" w:space="0" w:color="auto"/>
        <w:left w:val="none" w:sz="0" w:space="0" w:color="auto"/>
        <w:bottom w:val="none" w:sz="0" w:space="0" w:color="auto"/>
        <w:right w:val="none" w:sz="0" w:space="0" w:color="auto"/>
      </w:divBdr>
    </w:div>
    <w:div w:id="1000890407">
      <w:bodyDiv w:val="1"/>
      <w:marLeft w:val="0"/>
      <w:marRight w:val="0"/>
      <w:marTop w:val="0"/>
      <w:marBottom w:val="0"/>
      <w:divBdr>
        <w:top w:val="none" w:sz="0" w:space="0" w:color="auto"/>
        <w:left w:val="none" w:sz="0" w:space="0" w:color="auto"/>
        <w:bottom w:val="none" w:sz="0" w:space="0" w:color="auto"/>
        <w:right w:val="none" w:sz="0" w:space="0" w:color="auto"/>
      </w:divBdr>
    </w:div>
    <w:div w:id="1031683520">
      <w:bodyDiv w:val="1"/>
      <w:marLeft w:val="0"/>
      <w:marRight w:val="0"/>
      <w:marTop w:val="0"/>
      <w:marBottom w:val="0"/>
      <w:divBdr>
        <w:top w:val="none" w:sz="0" w:space="0" w:color="auto"/>
        <w:left w:val="none" w:sz="0" w:space="0" w:color="auto"/>
        <w:bottom w:val="none" w:sz="0" w:space="0" w:color="auto"/>
        <w:right w:val="none" w:sz="0" w:space="0" w:color="auto"/>
      </w:divBdr>
    </w:div>
    <w:div w:id="1031758316">
      <w:bodyDiv w:val="1"/>
      <w:marLeft w:val="0"/>
      <w:marRight w:val="0"/>
      <w:marTop w:val="0"/>
      <w:marBottom w:val="0"/>
      <w:divBdr>
        <w:top w:val="none" w:sz="0" w:space="0" w:color="auto"/>
        <w:left w:val="none" w:sz="0" w:space="0" w:color="auto"/>
        <w:bottom w:val="none" w:sz="0" w:space="0" w:color="auto"/>
        <w:right w:val="none" w:sz="0" w:space="0" w:color="auto"/>
      </w:divBdr>
      <w:divsChild>
        <w:div w:id="754329634">
          <w:marLeft w:val="0"/>
          <w:marRight w:val="0"/>
          <w:marTop w:val="0"/>
          <w:marBottom w:val="0"/>
          <w:divBdr>
            <w:top w:val="none" w:sz="0" w:space="0" w:color="auto"/>
            <w:left w:val="none" w:sz="0" w:space="0" w:color="auto"/>
            <w:bottom w:val="none" w:sz="0" w:space="0" w:color="auto"/>
            <w:right w:val="none" w:sz="0" w:space="0" w:color="auto"/>
          </w:divBdr>
          <w:divsChild>
            <w:div w:id="1121219610">
              <w:marLeft w:val="0"/>
              <w:marRight w:val="0"/>
              <w:marTop w:val="0"/>
              <w:marBottom w:val="0"/>
              <w:divBdr>
                <w:top w:val="none" w:sz="0" w:space="0" w:color="auto"/>
                <w:left w:val="none" w:sz="0" w:space="0" w:color="auto"/>
                <w:bottom w:val="none" w:sz="0" w:space="0" w:color="auto"/>
                <w:right w:val="none" w:sz="0" w:space="0" w:color="auto"/>
              </w:divBdr>
              <w:divsChild>
                <w:div w:id="1776707263">
                  <w:marLeft w:val="0"/>
                  <w:marRight w:val="0"/>
                  <w:marTop w:val="0"/>
                  <w:marBottom w:val="0"/>
                  <w:divBdr>
                    <w:top w:val="none" w:sz="0" w:space="0" w:color="auto"/>
                    <w:left w:val="none" w:sz="0" w:space="0" w:color="auto"/>
                    <w:bottom w:val="none" w:sz="0" w:space="0" w:color="auto"/>
                    <w:right w:val="none" w:sz="0" w:space="0" w:color="auto"/>
                  </w:divBdr>
                  <w:divsChild>
                    <w:div w:id="1786265010">
                      <w:marLeft w:val="0"/>
                      <w:marRight w:val="0"/>
                      <w:marTop w:val="0"/>
                      <w:marBottom w:val="0"/>
                      <w:divBdr>
                        <w:top w:val="none" w:sz="0" w:space="0" w:color="auto"/>
                        <w:left w:val="none" w:sz="0" w:space="0" w:color="auto"/>
                        <w:bottom w:val="none" w:sz="0" w:space="0" w:color="auto"/>
                        <w:right w:val="none" w:sz="0" w:space="0" w:color="auto"/>
                      </w:divBdr>
                      <w:divsChild>
                        <w:div w:id="756486201">
                          <w:marLeft w:val="0"/>
                          <w:marRight w:val="0"/>
                          <w:marTop w:val="0"/>
                          <w:marBottom w:val="0"/>
                          <w:divBdr>
                            <w:top w:val="none" w:sz="0" w:space="0" w:color="auto"/>
                            <w:left w:val="none" w:sz="0" w:space="0" w:color="auto"/>
                            <w:bottom w:val="none" w:sz="0" w:space="0" w:color="auto"/>
                            <w:right w:val="none" w:sz="0" w:space="0" w:color="auto"/>
                          </w:divBdr>
                          <w:divsChild>
                            <w:div w:id="1040133571">
                              <w:marLeft w:val="0"/>
                              <w:marRight w:val="0"/>
                              <w:marTop w:val="0"/>
                              <w:marBottom w:val="0"/>
                              <w:divBdr>
                                <w:top w:val="none" w:sz="0" w:space="0" w:color="auto"/>
                                <w:left w:val="none" w:sz="0" w:space="0" w:color="auto"/>
                                <w:bottom w:val="none" w:sz="0" w:space="0" w:color="auto"/>
                                <w:right w:val="none" w:sz="0" w:space="0" w:color="auto"/>
                              </w:divBdr>
                              <w:divsChild>
                                <w:div w:id="1111512622">
                                  <w:marLeft w:val="0"/>
                                  <w:marRight w:val="0"/>
                                  <w:marTop w:val="0"/>
                                  <w:marBottom w:val="0"/>
                                  <w:divBdr>
                                    <w:top w:val="none" w:sz="0" w:space="0" w:color="auto"/>
                                    <w:left w:val="none" w:sz="0" w:space="0" w:color="auto"/>
                                    <w:bottom w:val="none" w:sz="0" w:space="0" w:color="auto"/>
                                    <w:right w:val="none" w:sz="0" w:space="0" w:color="auto"/>
                                  </w:divBdr>
                                  <w:divsChild>
                                    <w:div w:id="1136335659">
                                      <w:marLeft w:val="0"/>
                                      <w:marRight w:val="0"/>
                                      <w:marTop w:val="0"/>
                                      <w:marBottom w:val="0"/>
                                      <w:divBdr>
                                        <w:top w:val="none" w:sz="0" w:space="0" w:color="auto"/>
                                        <w:left w:val="none" w:sz="0" w:space="0" w:color="auto"/>
                                        <w:bottom w:val="none" w:sz="0" w:space="0" w:color="auto"/>
                                        <w:right w:val="none" w:sz="0" w:space="0" w:color="auto"/>
                                      </w:divBdr>
                                      <w:divsChild>
                                        <w:div w:id="2060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238789">
      <w:bodyDiv w:val="1"/>
      <w:marLeft w:val="0"/>
      <w:marRight w:val="0"/>
      <w:marTop w:val="0"/>
      <w:marBottom w:val="0"/>
      <w:divBdr>
        <w:top w:val="none" w:sz="0" w:space="0" w:color="auto"/>
        <w:left w:val="none" w:sz="0" w:space="0" w:color="auto"/>
        <w:bottom w:val="none" w:sz="0" w:space="0" w:color="auto"/>
        <w:right w:val="none" w:sz="0" w:space="0" w:color="auto"/>
      </w:divBdr>
    </w:div>
    <w:div w:id="1150293012">
      <w:bodyDiv w:val="1"/>
      <w:marLeft w:val="0"/>
      <w:marRight w:val="0"/>
      <w:marTop w:val="0"/>
      <w:marBottom w:val="0"/>
      <w:divBdr>
        <w:top w:val="none" w:sz="0" w:space="0" w:color="auto"/>
        <w:left w:val="none" w:sz="0" w:space="0" w:color="auto"/>
        <w:bottom w:val="none" w:sz="0" w:space="0" w:color="auto"/>
        <w:right w:val="none" w:sz="0" w:space="0" w:color="auto"/>
      </w:divBdr>
    </w:div>
    <w:div w:id="1263151182">
      <w:bodyDiv w:val="1"/>
      <w:marLeft w:val="0"/>
      <w:marRight w:val="0"/>
      <w:marTop w:val="0"/>
      <w:marBottom w:val="0"/>
      <w:divBdr>
        <w:top w:val="none" w:sz="0" w:space="0" w:color="auto"/>
        <w:left w:val="none" w:sz="0" w:space="0" w:color="auto"/>
        <w:bottom w:val="none" w:sz="0" w:space="0" w:color="auto"/>
        <w:right w:val="none" w:sz="0" w:space="0" w:color="auto"/>
      </w:divBdr>
      <w:divsChild>
        <w:div w:id="1988582952">
          <w:marLeft w:val="0"/>
          <w:marRight w:val="0"/>
          <w:marTop w:val="0"/>
          <w:marBottom w:val="0"/>
          <w:divBdr>
            <w:top w:val="none" w:sz="0" w:space="0" w:color="auto"/>
            <w:left w:val="none" w:sz="0" w:space="0" w:color="auto"/>
            <w:bottom w:val="none" w:sz="0" w:space="0" w:color="auto"/>
            <w:right w:val="none" w:sz="0" w:space="0" w:color="auto"/>
          </w:divBdr>
          <w:divsChild>
            <w:div w:id="413360074">
              <w:marLeft w:val="0"/>
              <w:marRight w:val="0"/>
              <w:marTop w:val="0"/>
              <w:marBottom w:val="0"/>
              <w:divBdr>
                <w:top w:val="none" w:sz="0" w:space="0" w:color="auto"/>
                <w:left w:val="none" w:sz="0" w:space="0" w:color="auto"/>
                <w:bottom w:val="none" w:sz="0" w:space="0" w:color="auto"/>
                <w:right w:val="none" w:sz="0" w:space="0" w:color="auto"/>
              </w:divBdr>
              <w:divsChild>
                <w:div w:id="1033308011">
                  <w:marLeft w:val="0"/>
                  <w:marRight w:val="0"/>
                  <w:marTop w:val="0"/>
                  <w:marBottom w:val="0"/>
                  <w:divBdr>
                    <w:top w:val="none" w:sz="0" w:space="0" w:color="auto"/>
                    <w:left w:val="none" w:sz="0" w:space="0" w:color="auto"/>
                    <w:bottom w:val="none" w:sz="0" w:space="0" w:color="auto"/>
                    <w:right w:val="none" w:sz="0" w:space="0" w:color="auto"/>
                  </w:divBdr>
                  <w:divsChild>
                    <w:div w:id="873805906">
                      <w:marLeft w:val="0"/>
                      <w:marRight w:val="0"/>
                      <w:marTop w:val="0"/>
                      <w:marBottom w:val="0"/>
                      <w:divBdr>
                        <w:top w:val="none" w:sz="0" w:space="0" w:color="auto"/>
                        <w:left w:val="none" w:sz="0" w:space="0" w:color="auto"/>
                        <w:bottom w:val="none" w:sz="0" w:space="0" w:color="auto"/>
                        <w:right w:val="none" w:sz="0" w:space="0" w:color="auto"/>
                      </w:divBdr>
                      <w:divsChild>
                        <w:div w:id="2105877695">
                          <w:marLeft w:val="0"/>
                          <w:marRight w:val="0"/>
                          <w:marTop w:val="0"/>
                          <w:marBottom w:val="0"/>
                          <w:divBdr>
                            <w:top w:val="none" w:sz="0" w:space="0" w:color="auto"/>
                            <w:left w:val="none" w:sz="0" w:space="0" w:color="auto"/>
                            <w:bottom w:val="none" w:sz="0" w:space="0" w:color="auto"/>
                            <w:right w:val="none" w:sz="0" w:space="0" w:color="auto"/>
                          </w:divBdr>
                          <w:divsChild>
                            <w:div w:id="658116696">
                              <w:marLeft w:val="0"/>
                              <w:marRight w:val="0"/>
                              <w:marTop w:val="0"/>
                              <w:marBottom w:val="0"/>
                              <w:divBdr>
                                <w:top w:val="none" w:sz="0" w:space="0" w:color="auto"/>
                                <w:left w:val="none" w:sz="0" w:space="0" w:color="auto"/>
                                <w:bottom w:val="none" w:sz="0" w:space="0" w:color="auto"/>
                                <w:right w:val="none" w:sz="0" w:space="0" w:color="auto"/>
                              </w:divBdr>
                              <w:divsChild>
                                <w:div w:id="1800879696">
                                  <w:marLeft w:val="0"/>
                                  <w:marRight w:val="0"/>
                                  <w:marTop w:val="0"/>
                                  <w:marBottom w:val="0"/>
                                  <w:divBdr>
                                    <w:top w:val="none" w:sz="0" w:space="0" w:color="auto"/>
                                    <w:left w:val="none" w:sz="0" w:space="0" w:color="auto"/>
                                    <w:bottom w:val="none" w:sz="0" w:space="0" w:color="auto"/>
                                    <w:right w:val="none" w:sz="0" w:space="0" w:color="auto"/>
                                  </w:divBdr>
                                  <w:divsChild>
                                    <w:div w:id="879050295">
                                      <w:marLeft w:val="0"/>
                                      <w:marRight w:val="0"/>
                                      <w:marTop w:val="0"/>
                                      <w:marBottom w:val="0"/>
                                      <w:divBdr>
                                        <w:top w:val="none" w:sz="0" w:space="0" w:color="auto"/>
                                        <w:left w:val="none" w:sz="0" w:space="0" w:color="auto"/>
                                        <w:bottom w:val="none" w:sz="0" w:space="0" w:color="auto"/>
                                        <w:right w:val="none" w:sz="0" w:space="0" w:color="auto"/>
                                      </w:divBdr>
                                      <w:divsChild>
                                        <w:div w:id="249390832">
                                          <w:marLeft w:val="0"/>
                                          <w:marRight w:val="0"/>
                                          <w:marTop w:val="0"/>
                                          <w:marBottom w:val="0"/>
                                          <w:divBdr>
                                            <w:top w:val="none" w:sz="0" w:space="0" w:color="auto"/>
                                            <w:left w:val="none" w:sz="0" w:space="0" w:color="auto"/>
                                            <w:bottom w:val="none" w:sz="0" w:space="0" w:color="auto"/>
                                            <w:right w:val="none" w:sz="0" w:space="0" w:color="auto"/>
                                          </w:divBdr>
                                          <w:divsChild>
                                            <w:div w:id="6264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32">
      <w:bodyDiv w:val="1"/>
      <w:marLeft w:val="0"/>
      <w:marRight w:val="0"/>
      <w:marTop w:val="0"/>
      <w:marBottom w:val="0"/>
      <w:divBdr>
        <w:top w:val="none" w:sz="0" w:space="0" w:color="auto"/>
        <w:left w:val="none" w:sz="0" w:space="0" w:color="auto"/>
        <w:bottom w:val="none" w:sz="0" w:space="0" w:color="auto"/>
        <w:right w:val="none" w:sz="0" w:space="0" w:color="auto"/>
      </w:divBdr>
      <w:divsChild>
        <w:div w:id="435753303">
          <w:marLeft w:val="0"/>
          <w:marRight w:val="0"/>
          <w:marTop w:val="0"/>
          <w:marBottom w:val="0"/>
          <w:divBdr>
            <w:top w:val="none" w:sz="0" w:space="0" w:color="auto"/>
            <w:left w:val="none" w:sz="0" w:space="0" w:color="auto"/>
            <w:bottom w:val="none" w:sz="0" w:space="0" w:color="auto"/>
            <w:right w:val="none" w:sz="0" w:space="0" w:color="auto"/>
          </w:divBdr>
          <w:divsChild>
            <w:div w:id="1170951321">
              <w:marLeft w:val="0"/>
              <w:marRight w:val="0"/>
              <w:marTop w:val="0"/>
              <w:marBottom w:val="0"/>
              <w:divBdr>
                <w:top w:val="none" w:sz="0" w:space="0" w:color="auto"/>
                <w:left w:val="none" w:sz="0" w:space="0" w:color="auto"/>
                <w:bottom w:val="none" w:sz="0" w:space="0" w:color="auto"/>
                <w:right w:val="none" w:sz="0" w:space="0" w:color="auto"/>
              </w:divBdr>
              <w:divsChild>
                <w:div w:id="865800618">
                  <w:marLeft w:val="0"/>
                  <w:marRight w:val="0"/>
                  <w:marTop w:val="0"/>
                  <w:marBottom w:val="0"/>
                  <w:divBdr>
                    <w:top w:val="none" w:sz="0" w:space="0" w:color="auto"/>
                    <w:left w:val="none" w:sz="0" w:space="0" w:color="auto"/>
                    <w:bottom w:val="none" w:sz="0" w:space="0" w:color="auto"/>
                    <w:right w:val="none" w:sz="0" w:space="0" w:color="auto"/>
                  </w:divBdr>
                  <w:divsChild>
                    <w:div w:id="680663366">
                      <w:marLeft w:val="0"/>
                      <w:marRight w:val="0"/>
                      <w:marTop w:val="0"/>
                      <w:marBottom w:val="0"/>
                      <w:divBdr>
                        <w:top w:val="none" w:sz="0" w:space="0" w:color="auto"/>
                        <w:left w:val="none" w:sz="0" w:space="0" w:color="auto"/>
                        <w:bottom w:val="none" w:sz="0" w:space="0" w:color="auto"/>
                        <w:right w:val="none" w:sz="0" w:space="0" w:color="auto"/>
                      </w:divBdr>
                      <w:divsChild>
                        <w:div w:id="1861239113">
                          <w:marLeft w:val="0"/>
                          <w:marRight w:val="0"/>
                          <w:marTop w:val="0"/>
                          <w:marBottom w:val="0"/>
                          <w:divBdr>
                            <w:top w:val="none" w:sz="0" w:space="0" w:color="auto"/>
                            <w:left w:val="none" w:sz="0" w:space="0" w:color="auto"/>
                            <w:bottom w:val="none" w:sz="0" w:space="0" w:color="auto"/>
                            <w:right w:val="none" w:sz="0" w:space="0" w:color="auto"/>
                          </w:divBdr>
                          <w:divsChild>
                            <w:div w:id="689651059">
                              <w:marLeft w:val="0"/>
                              <w:marRight w:val="0"/>
                              <w:marTop w:val="0"/>
                              <w:marBottom w:val="0"/>
                              <w:divBdr>
                                <w:top w:val="none" w:sz="0" w:space="0" w:color="auto"/>
                                <w:left w:val="none" w:sz="0" w:space="0" w:color="auto"/>
                                <w:bottom w:val="none" w:sz="0" w:space="0" w:color="auto"/>
                                <w:right w:val="none" w:sz="0" w:space="0" w:color="auto"/>
                              </w:divBdr>
                              <w:divsChild>
                                <w:div w:id="538904434">
                                  <w:marLeft w:val="0"/>
                                  <w:marRight w:val="0"/>
                                  <w:marTop w:val="0"/>
                                  <w:marBottom w:val="0"/>
                                  <w:divBdr>
                                    <w:top w:val="none" w:sz="0" w:space="0" w:color="auto"/>
                                    <w:left w:val="none" w:sz="0" w:space="0" w:color="auto"/>
                                    <w:bottom w:val="none" w:sz="0" w:space="0" w:color="auto"/>
                                    <w:right w:val="none" w:sz="0" w:space="0" w:color="auto"/>
                                  </w:divBdr>
                                  <w:divsChild>
                                    <w:div w:id="293024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434799">
      <w:bodyDiv w:val="1"/>
      <w:marLeft w:val="0"/>
      <w:marRight w:val="0"/>
      <w:marTop w:val="0"/>
      <w:marBottom w:val="0"/>
      <w:divBdr>
        <w:top w:val="none" w:sz="0" w:space="0" w:color="auto"/>
        <w:left w:val="none" w:sz="0" w:space="0" w:color="auto"/>
        <w:bottom w:val="none" w:sz="0" w:space="0" w:color="auto"/>
        <w:right w:val="none" w:sz="0" w:space="0" w:color="auto"/>
      </w:divBdr>
    </w:div>
    <w:div w:id="1378969294">
      <w:bodyDiv w:val="1"/>
      <w:marLeft w:val="0"/>
      <w:marRight w:val="0"/>
      <w:marTop w:val="0"/>
      <w:marBottom w:val="0"/>
      <w:divBdr>
        <w:top w:val="none" w:sz="0" w:space="0" w:color="auto"/>
        <w:left w:val="none" w:sz="0" w:space="0" w:color="auto"/>
        <w:bottom w:val="none" w:sz="0" w:space="0" w:color="auto"/>
        <w:right w:val="none" w:sz="0" w:space="0" w:color="auto"/>
      </w:divBdr>
      <w:divsChild>
        <w:div w:id="1790397351">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243346166">
                  <w:marLeft w:val="0"/>
                  <w:marRight w:val="0"/>
                  <w:marTop w:val="0"/>
                  <w:marBottom w:val="0"/>
                  <w:divBdr>
                    <w:top w:val="none" w:sz="0" w:space="0" w:color="auto"/>
                    <w:left w:val="none" w:sz="0" w:space="0" w:color="auto"/>
                    <w:bottom w:val="none" w:sz="0" w:space="0" w:color="auto"/>
                    <w:right w:val="none" w:sz="0" w:space="0" w:color="auto"/>
                  </w:divBdr>
                  <w:divsChild>
                    <w:div w:id="1073549257">
                      <w:marLeft w:val="0"/>
                      <w:marRight w:val="0"/>
                      <w:marTop w:val="0"/>
                      <w:marBottom w:val="0"/>
                      <w:divBdr>
                        <w:top w:val="none" w:sz="0" w:space="0" w:color="auto"/>
                        <w:left w:val="none" w:sz="0" w:space="0" w:color="auto"/>
                        <w:bottom w:val="none" w:sz="0" w:space="0" w:color="auto"/>
                        <w:right w:val="none" w:sz="0" w:space="0" w:color="auto"/>
                      </w:divBdr>
                      <w:divsChild>
                        <w:div w:id="193925847">
                          <w:marLeft w:val="0"/>
                          <w:marRight w:val="0"/>
                          <w:marTop w:val="0"/>
                          <w:marBottom w:val="0"/>
                          <w:divBdr>
                            <w:top w:val="none" w:sz="0" w:space="0" w:color="auto"/>
                            <w:left w:val="none" w:sz="0" w:space="0" w:color="auto"/>
                            <w:bottom w:val="none" w:sz="0" w:space="0" w:color="auto"/>
                            <w:right w:val="none" w:sz="0" w:space="0" w:color="auto"/>
                          </w:divBdr>
                          <w:divsChild>
                            <w:div w:id="1543905546">
                              <w:marLeft w:val="0"/>
                              <w:marRight w:val="0"/>
                              <w:marTop w:val="0"/>
                              <w:marBottom w:val="0"/>
                              <w:divBdr>
                                <w:top w:val="none" w:sz="0" w:space="0" w:color="auto"/>
                                <w:left w:val="none" w:sz="0" w:space="0" w:color="auto"/>
                                <w:bottom w:val="none" w:sz="0" w:space="0" w:color="auto"/>
                                <w:right w:val="none" w:sz="0" w:space="0" w:color="auto"/>
                              </w:divBdr>
                              <w:divsChild>
                                <w:div w:id="480194589">
                                  <w:marLeft w:val="0"/>
                                  <w:marRight w:val="0"/>
                                  <w:marTop w:val="0"/>
                                  <w:marBottom w:val="0"/>
                                  <w:divBdr>
                                    <w:top w:val="none" w:sz="0" w:space="0" w:color="auto"/>
                                    <w:left w:val="none" w:sz="0" w:space="0" w:color="auto"/>
                                    <w:bottom w:val="none" w:sz="0" w:space="0" w:color="auto"/>
                                    <w:right w:val="none" w:sz="0" w:space="0" w:color="auto"/>
                                  </w:divBdr>
                                  <w:divsChild>
                                    <w:div w:id="103815304">
                                      <w:marLeft w:val="0"/>
                                      <w:marRight w:val="0"/>
                                      <w:marTop w:val="0"/>
                                      <w:marBottom w:val="0"/>
                                      <w:divBdr>
                                        <w:top w:val="none" w:sz="0" w:space="0" w:color="auto"/>
                                        <w:left w:val="none" w:sz="0" w:space="0" w:color="auto"/>
                                        <w:bottom w:val="none" w:sz="0" w:space="0" w:color="auto"/>
                                        <w:right w:val="none" w:sz="0" w:space="0" w:color="auto"/>
                                      </w:divBdr>
                                      <w:divsChild>
                                        <w:div w:id="6789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490099">
      <w:bodyDiv w:val="1"/>
      <w:marLeft w:val="0"/>
      <w:marRight w:val="0"/>
      <w:marTop w:val="0"/>
      <w:marBottom w:val="0"/>
      <w:divBdr>
        <w:top w:val="none" w:sz="0" w:space="0" w:color="auto"/>
        <w:left w:val="none" w:sz="0" w:space="0" w:color="auto"/>
        <w:bottom w:val="none" w:sz="0" w:space="0" w:color="auto"/>
        <w:right w:val="none" w:sz="0" w:space="0" w:color="auto"/>
      </w:divBdr>
    </w:div>
    <w:div w:id="1434865389">
      <w:bodyDiv w:val="1"/>
      <w:marLeft w:val="0"/>
      <w:marRight w:val="0"/>
      <w:marTop w:val="0"/>
      <w:marBottom w:val="0"/>
      <w:divBdr>
        <w:top w:val="none" w:sz="0" w:space="0" w:color="auto"/>
        <w:left w:val="none" w:sz="0" w:space="0" w:color="auto"/>
        <w:bottom w:val="none" w:sz="0" w:space="0" w:color="auto"/>
        <w:right w:val="none" w:sz="0" w:space="0" w:color="auto"/>
      </w:divBdr>
      <w:divsChild>
        <w:div w:id="544605130">
          <w:marLeft w:val="0"/>
          <w:marRight w:val="0"/>
          <w:marTop w:val="0"/>
          <w:marBottom w:val="0"/>
          <w:divBdr>
            <w:top w:val="none" w:sz="0" w:space="0" w:color="auto"/>
            <w:left w:val="none" w:sz="0" w:space="0" w:color="auto"/>
            <w:bottom w:val="none" w:sz="0" w:space="0" w:color="auto"/>
            <w:right w:val="none" w:sz="0" w:space="0" w:color="auto"/>
          </w:divBdr>
          <w:divsChild>
            <w:div w:id="622880766">
              <w:marLeft w:val="0"/>
              <w:marRight w:val="0"/>
              <w:marTop w:val="0"/>
              <w:marBottom w:val="0"/>
              <w:divBdr>
                <w:top w:val="none" w:sz="0" w:space="0" w:color="auto"/>
                <w:left w:val="none" w:sz="0" w:space="0" w:color="auto"/>
                <w:bottom w:val="none" w:sz="0" w:space="0" w:color="auto"/>
                <w:right w:val="none" w:sz="0" w:space="0" w:color="auto"/>
              </w:divBdr>
              <w:divsChild>
                <w:div w:id="1570535300">
                  <w:marLeft w:val="0"/>
                  <w:marRight w:val="0"/>
                  <w:marTop w:val="0"/>
                  <w:marBottom w:val="0"/>
                  <w:divBdr>
                    <w:top w:val="none" w:sz="0" w:space="0" w:color="auto"/>
                    <w:left w:val="none" w:sz="0" w:space="0" w:color="auto"/>
                    <w:bottom w:val="none" w:sz="0" w:space="0" w:color="auto"/>
                    <w:right w:val="none" w:sz="0" w:space="0" w:color="auto"/>
                  </w:divBdr>
                  <w:divsChild>
                    <w:div w:id="1763913307">
                      <w:marLeft w:val="0"/>
                      <w:marRight w:val="0"/>
                      <w:marTop w:val="0"/>
                      <w:marBottom w:val="0"/>
                      <w:divBdr>
                        <w:top w:val="none" w:sz="0" w:space="0" w:color="auto"/>
                        <w:left w:val="none" w:sz="0" w:space="0" w:color="auto"/>
                        <w:bottom w:val="none" w:sz="0" w:space="0" w:color="auto"/>
                        <w:right w:val="none" w:sz="0" w:space="0" w:color="auto"/>
                      </w:divBdr>
                      <w:divsChild>
                        <w:div w:id="315691002">
                          <w:marLeft w:val="0"/>
                          <w:marRight w:val="0"/>
                          <w:marTop w:val="0"/>
                          <w:marBottom w:val="0"/>
                          <w:divBdr>
                            <w:top w:val="none" w:sz="0" w:space="0" w:color="auto"/>
                            <w:left w:val="none" w:sz="0" w:space="0" w:color="auto"/>
                            <w:bottom w:val="none" w:sz="0" w:space="0" w:color="auto"/>
                            <w:right w:val="none" w:sz="0" w:space="0" w:color="auto"/>
                          </w:divBdr>
                          <w:divsChild>
                            <w:div w:id="1302467022">
                              <w:marLeft w:val="0"/>
                              <w:marRight w:val="0"/>
                              <w:marTop w:val="0"/>
                              <w:marBottom w:val="0"/>
                              <w:divBdr>
                                <w:top w:val="none" w:sz="0" w:space="0" w:color="auto"/>
                                <w:left w:val="none" w:sz="0" w:space="0" w:color="auto"/>
                                <w:bottom w:val="none" w:sz="0" w:space="0" w:color="auto"/>
                                <w:right w:val="none" w:sz="0" w:space="0" w:color="auto"/>
                              </w:divBdr>
                              <w:divsChild>
                                <w:div w:id="1170171116">
                                  <w:marLeft w:val="0"/>
                                  <w:marRight w:val="0"/>
                                  <w:marTop w:val="0"/>
                                  <w:marBottom w:val="0"/>
                                  <w:divBdr>
                                    <w:top w:val="none" w:sz="0" w:space="0" w:color="auto"/>
                                    <w:left w:val="none" w:sz="0" w:space="0" w:color="auto"/>
                                    <w:bottom w:val="none" w:sz="0" w:space="0" w:color="auto"/>
                                    <w:right w:val="none" w:sz="0" w:space="0" w:color="auto"/>
                                  </w:divBdr>
                                  <w:divsChild>
                                    <w:div w:id="1429085104">
                                      <w:marLeft w:val="0"/>
                                      <w:marRight w:val="0"/>
                                      <w:marTop w:val="0"/>
                                      <w:marBottom w:val="0"/>
                                      <w:divBdr>
                                        <w:top w:val="none" w:sz="0" w:space="0" w:color="auto"/>
                                        <w:left w:val="none" w:sz="0" w:space="0" w:color="auto"/>
                                        <w:bottom w:val="none" w:sz="0" w:space="0" w:color="auto"/>
                                        <w:right w:val="none" w:sz="0" w:space="0" w:color="auto"/>
                                      </w:divBdr>
                                      <w:divsChild>
                                        <w:div w:id="1552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13952190">
      <w:bodyDiv w:val="1"/>
      <w:marLeft w:val="0"/>
      <w:marRight w:val="0"/>
      <w:marTop w:val="0"/>
      <w:marBottom w:val="0"/>
      <w:divBdr>
        <w:top w:val="none" w:sz="0" w:space="0" w:color="auto"/>
        <w:left w:val="none" w:sz="0" w:space="0" w:color="auto"/>
        <w:bottom w:val="none" w:sz="0" w:space="0" w:color="auto"/>
        <w:right w:val="none" w:sz="0" w:space="0" w:color="auto"/>
      </w:divBdr>
    </w:div>
    <w:div w:id="1617063111">
      <w:bodyDiv w:val="1"/>
      <w:marLeft w:val="0"/>
      <w:marRight w:val="0"/>
      <w:marTop w:val="0"/>
      <w:marBottom w:val="0"/>
      <w:divBdr>
        <w:top w:val="none" w:sz="0" w:space="0" w:color="auto"/>
        <w:left w:val="none" w:sz="0" w:space="0" w:color="auto"/>
        <w:bottom w:val="none" w:sz="0" w:space="0" w:color="auto"/>
        <w:right w:val="none" w:sz="0" w:space="0" w:color="auto"/>
      </w:divBdr>
    </w:div>
    <w:div w:id="1618827233">
      <w:bodyDiv w:val="1"/>
      <w:marLeft w:val="0"/>
      <w:marRight w:val="0"/>
      <w:marTop w:val="0"/>
      <w:marBottom w:val="0"/>
      <w:divBdr>
        <w:top w:val="none" w:sz="0" w:space="0" w:color="auto"/>
        <w:left w:val="none" w:sz="0" w:space="0" w:color="auto"/>
        <w:bottom w:val="none" w:sz="0" w:space="0" w:color="auto"/>
        <w:right w:val="none" w:sz="0" w:space="0" w:color="auto"/>
      </w:divBdr>
    </w:div>
    <w:div w:id="1712652727">
      <w:bodyDiv w:val="1"/>
      <w:marLeft w:val="0"/>
      <w:marRight w:val="0"/>
      <w:marTop w:val="0"/>
      <w:marBottom w:val="0"/>
      <w:divBdr>
        <w:top w:val="none" w:sz="0" w:space="0" w:color="auto"/>
        <w:left w:val="none" w:sz="0" w:space="0" w:color="auto"/>
        <w:bottom w:val="none" w:sz="0" w:space="0" w:color="auto"/>
        <w:right w:val="none" w:sz="0" w:space="0" w:color="auto"/>
      </w:divBdr>
    </w:div>
    <w:div w:id="1956478099">
      <w:bodyDiv w:val="1"/>
      <w:marLeft w:val="0"/>
      <w:marRight w:val="0"/>
      <w:marTop w:val="0"/>
      <w:marBottom w:val="0"/>
      <w:divBdr>
        <w:top w:val="none" w:sz="0" w:space="0" w:color="auto"/>
        <w:left w:val="none" w:sz="0" w:space="0" w:color="auto"/>
        <w:bottom w:val="none" w:sz="0" w:space="0" w:color="auto"/>
        <w:right w:val="none" w:sz="0" w:space="0" w:color="auto"/>
      </w:divBdr>
    </w:div>
    <w:div w:id="1976836038">
      <w:bodyDiv w:val="1"/>
      <w:marLeft w:val="0"/>
      <w:marRight w:val="0"/>
      <w:marTop w:val="0"/>
      <w:marBottom w:val="0"/>
      <w:divBdr>
        <w:top w:val="none" w:sz="0" w:space="0" w:color="auto"/>
        <w:left w:val="none" w:sz="0" w:space="0" w:color="auto"/>
        <w:bottom w:val="none" w:sz="0" w:space="0" w:color="auto"/>
        <w:right w:val="none" w:sz="0" w:space="0" w:color="auto"/>
      </w:divBdr>
    </w:div>
    <w:div w:id="2035613935">
      <w:bodyDiv w:val="1"/>
      <w:marLeft w:val="0"/>
      <w:marRight w:val="0"/>
      <w:marTop w:val="0"/>
      <w:marBottom w:val="0"/>
      <w:divBdr>
        <w:top w:val="none" w:sz="0" w:space="0" w:color="auto"/>
        <w:left w:val="none" w:sz="0" w:space="0" w:color="auto"/>
        <w:bottom w:val="none" w:sz="0" w:space="0" w:color="auto"/>
        <w:right w:val="none" w:sz="0" w:space="0" w:color="auto"/>
      </w:divBdr>
    </w:div>
    <w:div w:id="2035761904">
      <w:bodyDiv w:val="1"/>
      <w:marLeft w:val="0"/>
      <w:marRight w:val="0"/>
      <w:marTop w:val="0"/>
      <w:marBottom w:val="0"/>
      <w:divBdr>
        <w:top w:val="none" w:sz="0" w:space="0" w:color="auto"/>
        <w:left w:val="none" w:sz="0" w:space="0" w:color="auto"/>
        <w:bottom w:val="none" w:sz="0" w:space="0" w:color="auto"/>
        <w:right w:val="none" w:sz="0" w:space="0" w:color="auto"/>
      </w:divBdr>
    </w:div>
    <w:div w:id="2042586446">
      <w:bodyDiv w:val="1"/>
      <w:marLeft w:val="0"/>
      <w:marRight w:val="0"/>
      <w:marTop w:val="0"/>
      <w:marBottom w:val="0"/>
      <w:divBdr>
        <w:top w:val="none" w:sz="0" w:space="0" w:color="auto"/>
        <w:left w:val="none" w:sz="0" w:space="0" w:color="auto"/>
        <w:bottom w:val="none" w:sz="0" w:space="0" w:color="auto"/>
        <w:right w:val="none" w:sz="0" w:space="0" w:color="auto"/>
      </w:divBdr>
    </w:div>
    <w:div w:id="21109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flector.red-gate.com/" TargetMode="External"/><Relationship Id="rId117" Type="http://schemas.openxmlformats.org/officeDocument/2006/relationships/hyperlink" Target="http://www.microsoft.com/downloads/en/details.aspx?FamilyID=cc0db879-9a3a-48a2-8068-442027a9bc09" TargetMode="External"/><Relationship Id="rId21" Type="http://schemas.openxmlformats.org/officeDocument/2006/relationships/hyperlink" Target="http://www.microsoft.com/download/en/details.aspx?id=10966" TargetMode="External"/><Relationship Id="rId42" Type="http://schemas.openxmlformats.org/officeDocument/2006/relationships/hyperlink" Target="http://msdn.microsoft.com/en-us/library/ee783374%28v=VS.85%29.aspx" TargetMode="External"/><Relationship Id="rId47" Type="http://schemas.openxmlformats.org/officeDocument/2006/relationships/hyperlink" Target="http://technet.microsoft.com/en-us/library/gg481808(WS.10).aspx" TargetMode="External"/><Relationship Id="rId63" Type="http://schemas.openxmlformats.org/officeDocument/2006/relationships/image" Target="media/image9.png"/><Relationship Id="rId68" Type="http://schemas.openxmlformats.org/officeDocument/2006/relationships/hyperlink" Target="http://msdn.microsoft.com/en-us/library/ee621789.aspx" TargetMode="External"/><Relationship Id="rId84" Type="http://schemas.openxmlformats.org/officeDocument/2006/relationships/hyperlink" Target="http://msdn.microsoft.com/en-us/library/microsoft.windowsazure.storageclient.cloudblobclient.paralleloperationthreadcount.aspx" TargetMode="External"/><Relationship Id="rId89" Type="http://schemas.openxmlformats.org/officeDocument/2006/relationships/hyperlink" Target="http://msdn.microsoft.com/en-us/library/microsoft.hpc.scheduler.session.session(v=vs.85).aspx" TargetMode="External"/><Relationship Id="rId112" Type="http://schemas.openxmlformats.org/officeDocument/2006/relationships/hyperlink" Target="http://msdn.microsoft.com/en-us/library/hh674347(v=VS.85).aspx" TargetMode="External"/><Relationship Id="rId133" Type="http://schemas.openxmlformats.org/officeDocument/2006/relationships/hyperlink" Target="http://technet.microsoft.com/en-us/library/ee783547(WS.10).aspx" TargetMode="External"/><Relationship Id="rId138" Type="http://schemas.openxmlformats.org/officeDocument/2006/relationships/hyperlink" Target="http://www.microsoft.com/download/en/details.aspx?id=17017" TargetMode="External"/><Relationship Id="rId154" Type="http://schemas.openxmlformats.org/officeDocument/2006/relationships/header" Target="header3.xml"/><Relationship Id="rId16" Type="http://schemas.openxmlformats.org/officeDocument/2006/relationships/image" Target="file:///D:\Sela\Consultancies\Microsoft\HPC\Figures\Figure1.png" TargetMode="External"/><Relationship Id="rId107" Type="http://schemas.openxmlformats.org/officeDocument/2006/relationships/hyperlink" Target="http://technet.microsoft.com/en-us/library/gg481808(WS.10).aspx" TargetMode="External"/><Relationship Id="rId11" Type="http://schemas.openxmlformats.org/officeDocument/2006/relationships/image" Target="media/image3.png"/><Relationship Id="rId32" Type="http://schemas.openxmlformats.org/officeDocument/2006/relationships/hyperlink" Target="https://computing.llnl.gov/tutorials/mpi" TargetMode="External"/><Relationship Id="rId37" Type="http://schemas.openxmlformats.org/officeDocument/2006/relationships/hyperlink" Target="http://msdn.microsoft.com/en-us/library/microsoft.hpc.scheduler.session.session.createsession%28v=VS.85%29.aspx" TargetMode="External"/><Relationship Id="rId53" Type="http://schemas.openxmlformats.org/officeDocument/2006/relationships/hyperlink" Target="http://msdn.microsoft.com/en-us/library/dd179467.aspx" TargetMode="External"/><Relationship Id="rId58" Type="http://schemas.openxmlformats.org/officeDocument/2006/relationships/hyperlink" Target="http://www.microsoft.com/windowsazure/pricing/" TargetMode="External"/><Relationship Id="rId74" Type="http://schemas.openxmlformats.org/officeDocument/2006/relationships/hyperlink" Target="https://www.myazurestorage.com" TargetMode="External"/><Relationship Id="rId79" Type="http://schemas.openxmlformats.org/officeDocument/2006/relationships/hyperlink" Target="http://myaccount.blob.core.windows.net/?comp=list" TargetMode="External"/><Relationship Id="rId102" Type="http://schemas.openxmlformats.org/officeDocument/2006/relationships/hyperlink" Target="http://msdn.microsoft.com/library/hh560251(v=vs.85).aspx" TargetMode="External"/><Relationship Id="rId123" Type="http://schemas.openxmlformats.org/officeDocument/2006/relationships/hyperlink" Target="http://msdn.microsoft.com/en-us/library/microsoft.hpc.scheduler.ischedulerjob(v=vs.85).aspx" TargetMode="External"/><Relationship Id="rId128" Type="http://schemas.openxmlformats.org/officeDocument/2006/relationships/hyperlink" Target="http://msdn.microsoft.com/en-us/library/hh560239(v=VS.85).aspx" TargetMode="External"/><Relationship Id="rId144" Type="http://schemas.openxmlformats.org/officeDocument/2006/relationships/hyperlink" Target="http://blogs.msdn.com/b/sync/archive/2010/06/07/introducing-data-sync-service-for-sql-azure.aspx" TargetMode="External"/><Relationship Id="rId149" Type="http://schemas.openxmlformats.org/officeDocument/2006/relationships/hyperlink" Target="http://msdn.microsoft.com/en-us/wazplatformtrainingcourse_hpcscheduler_unit" TargetMode="External"/><Relationship Id="rId5" Type="http://schemas.openxmlformats.org/officeDocument/2006/relationships/settings" Target="settings.xml"/><Relationship Id="rId90" Type="http://schemas.openxmlformats.org/officeDocument/2006/relationships/hyperlink" Target="http://msdn.microsoft.com/en-us/library/microsoft.hpc.scheduler.session.durablesession(VS.85).aspx" TargetMode="External"/><Relationship Id="rId95" Type="http://schemas.openxmlformats.org/officeDocument/2006/relationships/image" Target="media/image11.png"/><Relationship Id="rId22" Type="http://schemas.openxmlformats.org/officeDocument/2006/relationships/image" Target="media/image7.png"/><Relationship Id="rId27" Type="http://schemas.openxmlformats.org/officeDocument/2006/relationships/hyperlink" Target="http://technet.microsoft.com/en-us/sysinternals/bb896653" TargetMode="External"/><Relationship Id="rId43" Type="http://schemas.openxmlformats.org/officeDocument/2006/relationships/hyperlink" Target="http://msdn.microsoft.com/en-us/library/microsoft.hpc.scheduler.session.durablesession.attachsession(v=VS.85).aspx" TargetMode="External"/><Relationship Id="rId48" Type="http://schemas.openxmlformats.org/officeDocument/2006/relationships/hyperlink" Target="http://www.microsoft.com/downloads/en/details.aspx?FamilyID=81EAABCE-12FE-4B17-9956-5CADDE11E13E" TargetMode="External"/><Relationship Id="rId64" Type="http://schemas.openxmlformats.org/officeDocument/2006/relationships/image" Target="file:///D:\Sela\Consultancies\Microsoft\HPC\Figures\ThroughputAnalyzer.png" TargetMode="External"/><Relationship Id="rId69" Type="http://schemas.openxmlformats.org/officeDocument/2006/relationships/hyperlink" Target="http://social.technet.microsoft.com/wiki/contents/articles/sync-framework-sql-server-to-sql-azure-synchronization.aspx" TargetMode="External"/><Relationship Id="rId113" Type="http://schemas.openxmlformats.org/officeDocument/2006/relationships/hyperlink" Target="http://msdn.microsoft.com/en-us/library/hh560239(v=VS.85).aspx" TargetMode="External"/><Relationship Id="rId118" Type="http://schemas.openxmlformats.org/officeDocument/2006/relationships/hyperlink" Target="http://technet.microsoft.com/en-us/library/ff919639(WS.10).aspx" TargetMode="External"/><Relationship Id="rId134" Type="http://schemas.openxmlformats.org/officeDocument/2006/relationships/hyperlink" Target="http://technet.microsoft.com/en-us/library/ff627850(WS.10).aspx" TargetMode="External"/><Relationship Id="rId139" Type="http://schemas.openxmlformats.org/officeDocument/2006/relationships/hyperlink" Target="http://www.microsoft.com/download/en/details.aspx?id=28016" TargetMode="External"/><Relationship Id="rId80" Type="http://schemas.openxmlformats.org/officeDocument/2006/relationships/hyperlink" Target="http://msdn.microsoft.com/en-us/library/windowsazure/gg618004.aspx" TargetMode="External"/><Relationship Id="rId85" Type="http://schemas.openxmlformats.org/officeDocument/2006/relationships/hyperlink" Target="http://azurescope.cloudapp.net/CodeSamples/cs/a34b68f4-440c-4e6f-9ed5-463d8c3bf840/" TargetMode="External"/><Relationship Id="rId150" Type="http://schemas.openxmlformats.org/officeDocument/2006/relationships/header" Target="header1.xml"/><Relationship Id="rId155" Type="http://schemas.openxmlformats.org/officeDocument/2006/relationships/footer" Target="footer3.xml"/><Relationship Id="rId12" Type="http://schemas.openxmlformats.org/officeDocument/2006/relationships/hyperlink" Target="http://www.microsoft.com/download/en/details.aspx?id=28015" TargetMode="External"/><Relationship Id="rId17" Type="http://schemas.openxmlformats.org/officeDocument/2006/relationships/hyperlink" Target="http://technet.microsoft.com/en-us/library/ff919702%28WS.10%29.aspx" TargetMode="External"/><Relationship Id="rId33" Type="http://schemas.openxmlformats.org/officeDocument/2006/relationships/hyperlink" Target="http://technet.microsoft.com/en-us/library/cc947675(WS.10).aspx" TargetMode="External"/><Relationship Id="rId38" Type="http://schemas.openxmlformats.org/officeDocument/2006/relationships/hyperlink" Target="http://msdn.microsoft.com/en-us/library/microsoft.hpc.scheduler.session.session%28v=VS.85%29.aspx" TargetMode="External"/><Relationship Id="rId59" Type="http://schemas.openxmlformats.org/officeDocument/2006/relationships/hyperlink" Target="http://msdn.microsoft.com/en-us/library/dd460717.aspx" TargetMode="External"/><Relationship Id="rId103" Type="http://schemas.openxmlformats.org/officeDocument/2006/relationships/hyperlink" Target="http://technet.microsoft.com/en-us/library/cc947685(WS.10).aspx" TargetMode="External"/><Relationship Id="rId108" Type="http://schemas.openxmlformats.org/officeDocument/2006/relationships/hyperlink" Target="http://technet.microsoft.com/en-us/library/gg481808(WS.10).aspx" TargetMode="External"/><Relationship Id="rId124" Type="http://schemas.openxmlformats.org/officeDocument/2006/relationships/hyperlink" Target="http://msdn.microsoft.com/en-us/library/microsoft.hpc.scheduler.ischedulertask(v=vs.85).aspx" TargetMode="External"/><Relationship Id="rId129" Type="http://schemas.openxmlformats.org/officeDocument/2006/relationships/hyperlink" Target="http://msdn.microsoft.com/en-us/library/hh560239(v=VS.85).aspx" TargetMode="External"/><Relationship Id="rId20" Type="http://schemas.openxmlformats.org/officeDocument/2006/relationships/image" Target="file:///D:\Sela\Consultancies\Microsoft\HPCAzureTK\Whitepaper\Images\MPI.png" TargetMode="External"/><Relationship Id="rId41" Type="http://schemas.openxmlformats.org/officeDocument/2006/relationships/hyperlink" Target="http://msdn.microsoft.com/en-us/library/ee783520(VS.85).aspx" TargetMode="External"/><Relationship Id="rId54" Type="http://schemas.openxmlformats.org/officeDocument/2006/relationships/hyperlink" Target="http://msdn.microsoft.com/en-us/library/ee691975.aspx" TargetMode="External"/><Relationship Id="rId62" Type="http://schemas.openxmlformats.org/officeDocument/2006/relationships/hyperlink" Target="http://research.microsoft.com/en-us/downloads/5c8189b9-53aa-4d6a-a086-013d927e15a7/default.aspx" TargetMode="External"/><Relationship Id="rId70" Type="http://schemas.openxmlformats.org/officeDocument/2006/relationships/hyperlink" Target="http://blogs.msdn.com/b/sync/" TargetMode="External"/><Relationship Id="rId75" Type="http://schemas.openxmlformats.org/officeDocument/2006/relationships/hyperlink" Target="http://msdn.microsoft.com/en-us/library/microsoft.windowsazure.storageclient.aspx" TargetMode="External"/><Relationship Id="rId83" Type="http://schemas.openxmlformats.org/officeDocument/2006/relationships/hyperlink" Target="http://msdn.microsoft.com/en-us/library/dd179467.aspx" TargetMode="External"/><Relationship Id="rId88" Type="http://schemas.openxmlformats.org/officeDocument/2006/relationships/hyperlink" Target="http://www.microsoft.com/downloads/en/details.aspx?FamilyID=1c7f5c27-a31b-485a-a2af-431a92d16b07" TargetMode="External"/><Relationship Id="rId91" Type="http://schemas.openxmlformats.org/officeDocument/2006/relationships/hyperlink" Target="http://msdn.microsoft.com/en-us/library/ee783520(VS.85).aspx" TargetMode="External"/><Relationship Id="rId96" Type="http://schemas.openxmlformats.org/officeDocument/2006/relationships/hyperlink" Target="http://technet.microsoft.com/en-us/library/gg481749(WS.10).aspx" TargetMode="External"/><Relationship Id="rId111" Type="http://schemas.openxmlformats.org/officeDocument/2006/relationships/image" Target="media/image14.png"/><Relationship Id="rId132" Type="http://schemas.openxmlformats.org/officeDocument/2006/relationships/hyperlink" Target="http://technet.microsoft.com/en-us/library/hh536250(WS.10).aspx" TargetMode="External"/><Relationship Id="rId140" Type="http://schemas.openxmlformats.org/officeDocument/2006/relationships/hyperlink" Target="http://www.microsoft.com/download/en/details.aspx?id=28015" TargetMode="External"/><Relationship Id="rId145" Type="http://schemas.openxmlformats.org/officeDocument/2006/relationships/hyperlink" Target="http://www.microsoft.com/download/en/details.aspx?id=12006" TargetMode="External"/><Relationship Id="rId15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msdn.microsoft.com/en-us/office/hh133430.aspx" TargetMode="External"/><Relationship Id="rId28" Type="http://schemas.openxmlformats.org/officeDocument/2006/relationships/hyperlink" Target="http://technet.microsoft.com/en-us/library/bb496505.aspx" TargetMode="External"/><Relationship Id="rId36" Type="http://schemas.openxmlformats.org/officeDocument/2006/relationships/hyperlink" Target="http://www.microsoft.com/download/en/details.aspx?id=28016" TargetMode="External"/><Relationship Id="rId49" Type="http://schemas.openxmlformats.org/officeDocument/2006/relationships/hyperlink" Target="http://www.microsoft.com/downloads/en/details.aspx?FamilyID=d3993532-bdf8-4024-b164-db2ee8a851f5" TargetMode="External"/><Relationship Id="rId57" Type="http://schemas.openxmlformats.org/officeDocument/2006/relationships/hyperlink" Target="http://azurescope.cloudapp.net/BenchmarkTestCases/" TargetMode="External"/><Relationship Id="rId106" Type="http://schemas.openxmlformats.org/officeDocument/2006/relationships/hyperlink" Target="http://technet.microsoft.com/en-us/library/gg481752(WS.10).aspx" TargetMode="External"/><Relationship Id="rId114" Type="http://schemas.openxmlformats.org/officeDocument/2006/relationships/hyperlink" Target="http://msdn.microsoft.com/en-us/library/hh560241(v=VS.85).aspx" TargetMode="External"/><Relationship Id="rId119" Type="http://schemas.openxmlformats.org/officeDocument/2006/relationships/hyperlink" Target="http://technet.microsoft.com/en-us/library/cc972848(WS.10).aspx" TargetMode="External"/><Relationship Id="rId127" Type="http://schemas.openxmlformats.org/officeDocument/2006/relationships/hyperlink" Target="http://msdn.microsoft.com/en-us/library/hh560239(v=VS.85).aspx" TargetMode="External"/><Relationship Id="rId10" Type="http://schemas.openxmlformats.org/officeDocument/2006/relationships/image" Target="media/image2.png"/><Relationship Id="rId31" Type="http://schemas.openxmlformats.org/officeDocument/2006/relationships/hyperlink" Target="http://mingw-w64.sourceforge.net/" TargetMode="External"/><Relationship Id="rId44" Type="http://schemas.openxmlformats.org/officeDocument/2006/relationships/hyperlink" Target="http://msdn.microsoft.com/en-us/library/ff872449(v=VS.85).aspx" TargetMode="External"/><Relationship Id="rId52" Type="http://schemas.openxmlformats.org/officeDocument/2006/relationships/hyperlink" Target="http://msdn.microsoft.com/en-us/library/dd179451.aspx" TargetMode="External"/><Relationship Id="rId60" Type="http://schemas.openxmlformats.org/officeDocument/2006/relationships/image" Target="media/image8.png"/><Relationship Id="rId65" Type="http://schemas.openxmlformats.org/officeDocument/2006/relationships/hyperlink" Target="https://sql.azure.com" TargetMode="External"/><Relationship Id="rId73" Type="http://schemas.openxmlformats.org/officeDocument/2006/relationships/hyperlink" Target="http://blogs.msdn.com/b/frogs69/archive/2009/12/03/windows-azure-storage-made-easy.aspx" TargetMode="External"/><Relationship Id="rId78" Type="http://schemas.openxmlformats.org/officeDocument/2006/relationships/hyperlink" Target="http://msdn.microsoft.com/en-us/library/microsoft.windowsazure.storageclient.protocol.aspx" TargetMode="External"/><Relationship Id="rId81" Type="http://schemas.openxmlformats.org/officeDocument/2006/relationships/hyperlink" Target="http://msdn.microsoft.com/en-us/library/windowsazure/gg278342.aspx" TargetMode="External"/><Relationship Id="rId86" Type="http://schemas.openxmlformats.org/officeDocument/2006/relationships/hyperlink" Target="http://blogs.msdn.com/b/windowsazurestorage/archive/2011/02/23/windows-azure-storage-client-library-parallel-single-blob-upload-race-condition-can-throw-an-unhandled-exception.aspx" TargetMode="External"/><Relationship Id="rId94" Type="http://schemas.openxmlformats.org/officeDocument/2006/relationships/image" Target="file:///D:\Sela\Consultancies\Microsoft\HPC\Figures\NewNodeTemplate.png" TargetMode="External"/><Relationship Id="rId99" Type="http://schemas.openxmlformats.org/officeDocument/2006/relationships/image" Target="media/image13.png"/><Relationship Id="rId101" Type="http://schemas.openxmlformats.org/officeDocument/2006/relationships/hyperlink" Target="http://msdn.microsoft.com/en-us/library/hh536246(v=vs.85).aspx" TargetMode="External"/><Relationship Id="rId122" Type="http://schemas.openxmlformats.org/officeDocument/2006/relationships/hyperlink" Target="http://msdn.microsoft.com/en-us/library/microsoft.hpc.scheduler.scheduler(v=vs.85).aspx" TargetMode="External"/><Relationship Id="rId130" Type="http://schemas.openxmlformats.org/officeDocument/2006/relationships/hyperlink" Target="http://technet.microsoft.com/en-us/library/hh536248(WS.10).aspx" TargetMode="External"/><Relationship Id="rId135" Type="http://schemas.openxmlformats.org/officeDocument/2006/relationships/hyperlink" Target="http://www.microsoft.com/downloads/en/details.aspx?FamilyID=cc0db879-9a3a-48a2-8068-442027a9bc09" TargetMode="External"/><Relationship Id="rId143" Type="http://schemas.openxmlformats.org/officeDocument/2006/relationships/hyperlink" Target="http://azuresamples.com/" TargetMode="External"/><Relationship Id="rId148" Type="http://schemas.openxmlformats.org/officeDocument/2006/relationships/hyperlink" Target="http://www.microsoft.com/download/en/details.aspx?id=8396" TargetMode="External"/><Relationship Id="rId151" Type="http://schemas.openxmlformats.org/officeDocument/2006/relationships/header" Target="header2.xm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go.microsoft.com/?linkid=9752158" TargetMode="External"/><Relationship Id="rId18" Type="http://schemas.openxmlformats.org/officeDocument/2006/relationships/image" Target="media/image5.png"/><Relationship Id="rId39" Type="http://schemas.openxmlformats.org/officeDocument/2006/relationships/hyperlink" Target="http://msdn.microsoft.com/en-us/library/ms734701.aspx" TargetMode="External"/><Relationship Id="rId109" Type="http://schemas.openxmlformats.org/officeDocument/2006/relationships/hyperlink" Target="http://blogs.technet.com/b/windowshpc/archive/2011/01/16/run-batch-workload-on-a-mixed-infrastructure-windows-azure-worker-nodes-amp-on-premise-hpc-server-2008-r2-compute-nodes.aspx" TargetMode="External"/><Relationship Id="rId34" Type="http://schemas.openxmlformats.org/officeDocument/2006/relationships/hyperlink" Target="http://msdn.microsoft.com/en-us/library/microsoft.hpc.scheduler.session(v=VS.85).aspx" TargetMode="External"/><Relationship Id="rId50" Type="http://schemas.openxmlformats.org/officeDocument/2006/relationships/hyperlink" Target="http://msdn.microsoft.com/en-us/library/ff686939.aspx" TargetMode="External"/><Relationship Id="rId55" Type="http://schemas.openxmlformats.org/officeDocument/2006/relationships/hyperlink" Target="http://social.technet.microsoft.com/wiki/contents/articles/understanding-data-storage-offerings-on-the-windows-azure-platform.aspx" TargetMode="External"/><Relationship Id="rId76" Type="http://schemas.openxmlformats.org/officeDocument/2006/relationships/hyperlink" Target="http://msdn.microsoft.com/en-us/library/microsoft.windowsazure.storageclient.cloudstorageaccountstorageclientextensions.aspx" TargetMode="External"/><Relationship Id="rId97" Type="http://schemas.openxmlformats.org/officeDocument/2006/relationships/hyperlink" Target="http://technet.microsoft.com/en-us/library/gg481749(WS.10).aspx" TargetMode="External"/><Relationship Id="rId104" Type="http://schemas.openxmlformats.org/officeDocument/2006/relationships/hyperlink" Target="http://technet.microsoft.com/en-us/library/hh314622(WS.10).aspx" TargetMode="External"/><Relationship Id="rId120" Type="http://schemas.openxmlformats.org/officeDocument/2006/relationships/hyperlink" Target="http://technet.microsoft.com/en-us/library/ff950208.aspx" TargetMode="External"/><Relationship Id="rId125" Type="http://schemas.openxmlformats.org/officeDocument/2006/relationships/hyperlink" Target="http://msdn.microsoft.com/en-us/library/microsoft.hpc.scheduler.session.session(v=vs.85).aspx" TargetMode="External"/><Relationship Id="rId141" Type="http://schemas.openxmlformats.org/officeDocument/2006/relationships/hyperlink" Target="https://windows.azure.com/Default.aspx" TargetMode="External"/><Relationship Id="rId146" Type="http://schemas.openxmlformats.org/officeDocument/2006/relationships/hyperlink" Target="http://blogs.msdn.com/b/hpctrekker/" TargetMode="External"/><Relationship Id="rId7" Type="http://schemas.openxmlformats.org/officeDocument/2006/relationships/footnotes" Target="footnotes.xml"/><Relationship Id="rId71" Type="http://schemas.openxmlformats.org/officeDocument/2006/relationships/hyperlink" Target="http://blogs.msdn.com/b/sync/archive/2011/09/10/sync-framework-toolkit-now-available-for-download.aspx" TargetMode="External"/><Relationship Id="rId92" Type="http://schemas.openxmlformats.org/officeDocument/2006/relationships/hyperlink" Target="http://www.microsoft.com/downloads/en/details.aspx?FamilyID=2eee1981-c0b9-4a19-859d-73755ea898e7" TargetMode="External"/><Relationship Id="rId2" Type="http://schemas.openxmlformats.org/officeDocument/2006/relationships/numbering" Target="numbering.xml"/><Relationship Id="rId29" Type="http://schemas.openxmlformats.org/officeDocument/2006/relationships/hyperlink" Target="http://suacommunity.com/dictionary/tips.php" TargetMode="External"/><Relationship Id="rId24" Type="http://schemas.openxmlformats.org/officeDocument/2006/relationships/hyperlink" Target="http://www.aqsis.org/" TargetMode="External"/><Relationship Id="rId40" Type="http://schemas.openxmlformats.org/officeDocument/2006/relationships/hyperlink" Target="http://msdn.microsoft.com/en-us/library/ff872427(v=vs.85).aspx" TargetMode="External"/><Relationship Id="rId45" Type="http://schemas.openxmlformats.org/officeDocument/2006/relationships/hyperlink" Target="http://technet.microsoft.com/en-us/library/ff943786%28WS.10%29.aspx" TargetMode="External"/><Relationship Id="rId66" Type="http://schemas.openxmlformats.org/officeDocument/2006/relationships/hyperlink" Target="http://blogs.msdn.com/b/benjones/archive/2010/03/08/using-ssis-with-sql-azure-databases.aspx" TargetMode="External"/><Relationship Id="rId87" Type="http://schemas.openxmlformats.org/officeDocument/2006/relationships/hyperlink" Target="http://msdn.microsoft.com/en-us/library/system.io.compression.gzipstream.aspx" TargetMode="External"/><Relationship Id="rId110" Type="http://schemas.openxmlformats.org/officeDocument/2006/relationships/hyperlink" Target="http://www.microsoft.com/download/en/details.aspx?id=28015" TargetMode="External"/><Relationship Id="rId115" Type="http://schemas.openxmlformats.org/officeDocument/2006/relationships/hyperlink" Target="http://blogs.msdn.com/b/hpctrekker/archive/2011/12/06/deploying-an-hpc-cluster-using-just-powershell-part-i.aspx" TargetMode="External"/><Relationship Id="rId131" Type="http://schemas.openxmlformats.org/officeDocument/2006/relationships/hyperlink" Target="http://technet.microsoft.com/en-us/library/ff953199(WS.10).aspx" TargetMode="External"/><Relationship Id="rId136" Type="http://schemas.openxmlformats.org/officeDocument/2006/relationships/hyperlink" Target="http://resourcekit.windowshpc.net/" TargetMode="External"/><Relationship Id="rId157" Type="http://schemas.openxmlformats.org/officeDocument/2006/relationships/glossaryDocument" Target="glossary/document.xml"/><Relationship Id="rId61" Type="http://schemas.openxmlformats.org/officeDocument/2006/relationships/hyperlink" Target="http://www.microsoft.com/windowsazure/support/status/servicedashboard.aspx" TargetMode="External"/><Relationship Id="rId82" Type="http://schemas.openxmlformats.org/officeDocument/2006/relationships/hyperlink" Target="http://msdn.microsoft.com/en-us/library/dd135726.aspx" TargetMode="External"/><Relationship Id="rId152" Type="http://schemas.openxmlformats.org/officeDocument/2006/relationships/footer" Target="footer1.xml"/><Relationship Id="rId19" Type="http://schemas.openxmlformats.org/officeDocument/2006/relationships/image" Target="media/image6.png"/><Relationship Id="rId14" Type="http://schemas.openxmlformats.org/officeDocument/2006/relationships/hyperlink" Target="http://msdn.microsoft.com/en-us/library/ff803364.aspx" TargetMode="External"/><Relationship Id="rId30" Type="http://schemas.openxmlformats.org/officeDocument/2006/relationships/hyperlink" Target="http://www.pgroup.com/support/downloads.php" TargetMode="External"/><Relationship Id="rId35" Type="http://schemas.openxmlformats.org/officeDocument/2006/relationships/hyperlink" Target="http://msdn.microsoft.com/en-us/library/microsoft.hpc.scheduler.properties(v=VS.85).aspx" TargetMode="External"/><Relationship Id="rId56" Type="http://schemas.openxmlformats.org/officeDocument/2006/relationships/hyperlink" Target="http://www.webopedia.com/TERM/I/InfiniBand.html" TargetMode="External"/><Relationship Id="rId77" Type="http://schemas.openxmlformats.org/officeDocument/2006/relationships/hyperlink" Target="http://msdn.microsoft.com/en-us/library/dd179355.aspx" TargetMode="External"/><Relationship Id="rId100" Type="http://schemas.openxmlformats.org/officeDocument/2006/relationships/hyperlink" Target="http://msdn.microsoft.com/en-us/library/hh560258(v=VS.85).aspx" TargetMode="External"/><Relationship Id="rId105" Type="http://schemas.openxmlformats.org/officeDocument/2006/relationships/hyperlink" Target="http://technet.microsoft.com/en-us/library/gg481764(WS.10).aspx" TargetMode="External"/><Relationship Id="rId126" Type="http://schemas.openxmlformats.org/officeDocument/2006/relationships/hyperlink" Target="http://msdn.microsoft.com/en-us/library/microsoft.hpc.scheduler.session.durablesession(v=vs.85).aspx" TargetMode="External"/><Relationship Id="rId147" Type="http://schemas.openxmlformats.org/officeDocument/2006/relationships/hyperlink" Target="http://msdn.microsoft.com/en-us/HPCAzureBurstTrainingCourse" TargetMode="External"/><Relationship Id="rId8" Type="http://schemas.openxmlformats.org/officeDocument/2006/relationships/endnotes" Target="endnotes.xml"/><Relationship Id="rId51" Type="http://schemas.openxmlformats.org/officeDocument/2006/relationships/hyperlink" Target="http://msdn.microsoft.com/en-us/library/dd560808%28VS.100%29.aspx" TargetMode="External"/><Relationship Id="rId72" Type="http://schemas.openxmlformats.org/officeDocument/2006/relationships/hyperlink" Target="http://azurestorageexplorer.codeplex.com/" TargetMode="External"/><Relationship Id="rId93" Type="http://schemas.openxmlformats.org/officeDocument/2006/relationships/image" Target="media/image10.png"/><Relationship Id="rId98" Type="http://schemas.openxmlformats.org/officeDocument/2006/relationships/image" Target="media/image12.png"/><Relationship Id="rId121" Type="http://schemas.openxmlformats.org/officeDocument/2006/relationships/hyperlink" Target="http://technet.microsoft.com/en-us/library/ee783543(WS.10).aspx" TargetMode="External"/><Relationship Id="rId142" Type="http://schemas.openxmlformats.org/officeDocument/2006/relationships/hyperlink" Target="http://www.microsoft.com/windowsazure/sdk/" TargetMode="External"/><Relationship Id="rId3" Type="http://schemas.openxmlformats.org/officeDocument/2006/relationships/styles" Target="styles.xml"/><Relationship Id="rId25" Type="http://schemas.openxmlformats.org/officeDocument/2006/relationships/hyperlink" Target="http://www.dependencywalker.com/" TargetMode="External"/><Relationship Id="rId46" Type="http://schemas.openxmlformats.org/officeDocument/2006/relationships/hyperlink" Target="http://technet.microsoft.com/en-us/library/ff919369%28WS.10%29.aspx" TargetMode="External"/><Relationship Id="rId67" Type="http://schemas.openxmlformats.org/officeDocument/2006/relationships/hyperlink" Target="http://msdn.microsoft.com/en-us/library/ee336243.aspx" TargetMode="External"/><Relationship Id="rId116" Type="http://schemas.openxmlformats.org/officeDocument/2006/relationships/hyperlink" Target="http://technet.microsoft.com/en-us/library/ff919487(WS.10).aspx" TargetMode="External"/><Relationship Id="rId137" Type="http://schemas.openxmlformats.org/officeDocument/2006/relationships/hyperlink" Target="http://www.microsoft.com/download/en/details.aspx?id=14737" TargetMode="External"/><Relationship Id="rId15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8B3D304AB349C98E05D27DAE4D8810"/>
        <w:category>
          <w:name w:val="General"/>
          <w:gallery w:val="placeholder"/>
        </w:category>
        <w:types>
          <w:type w:val="bbPlcHdr"/>
        </w:types>
        <w:behaviors>
          <w:behavior w:val="content"/>
        </w:behaviors>
        <w:guid w:val="{8B559D79-5DC4-486B-BADE-4FABFA089F14}"/>
      </w:docPartPr>
      <w:docPartBody>
        <w:p w:rsidR="004866B5" w:rsidRDefault="00864BA7" w:rsidP="00864BA7">
          <w:pPr>
            <w:pStyle w:val="228B3D304AB349C98E05D27DAE4D8810"/>
          </w:pPr>
          <w:r w:rsidRPr="005C2F1F">
            <w:rPr>
              <w:rStyle w:val="PlaceholderText"/>
            </w:rPr>
            <w:t>Click here to enter text.</w:t>
          </w:r>
        </w:p>
      </w:docPartBody>
    </w:docPart>
    <w:docPart>
      <w:docPartPr>
        <w:name w:val="7FFFFB2AE3FD4ADEB673D7E93345DE1D"/>
        <w:category>
          <w:name w:val="General"/>
          <w:gallery w:val="placeholder"/>
        </w:category>
        <w:types>
          <w:type w:val="bbPlcHdr"/>
        </w:types>
        <w:behaviors>
          <w:behavior w:val="content"/>
        </w:behaviors>
        <w:guid w:val="{C20037B9-15BD-4151-9D0F-161F6525912D}"/>
      </w:docPartPr>
      <w:docPartBody>
        <w:p w:rsidR="00BB14B5" w:rsidRDefault="00D30DE0" w:rsidP="00D30DE0">
          <w:pPr>
            <w:pStyle w:val="7FFFFB2AE3FD4ADEB673D7E93345DE1D"/>
          </w:pPr>
          <w:r w:rsidRPr="005C2F1F">
            <w:rPr>
              <w:rStyle w:val="PlaceholderText"/>
            </w:rPr>
            <w:t>Click here to enter text.</w:t>
          </w:r>
        </w:p>
      </w:docPartBody>
    </w:docPart>
    <w:docPart>
      <w:docPartPr>
        <w:name w:val="3DE117C3671D4B1DA13DAD60E57FFBFB"/>
        <w:category>
          <w:name w:val="General"/>
          <w:gallery w:val="placeholder"/>
        </w:category>
        <w:types>
          <w:type w:val="bbPlcHdr"/>
        </w:types>
        <w:behaviors>
          <w:behavior w:val="content"/>
        </w:behaviors>
        <w:guid w:val="{81C490AE-C2B4-45C2-9204-507A038E0095}"/>
      </w:docPartPr>
      <w:docPartBody>
        <w:p w:rsidR="008B5923" w:rsidRDefault="008B5923" w:rsidP="008B5923">
          <w:pPr>
            <w:pStyle w:val="3DE117C3671D4B1DA13DAD60E57FFBFB"/>
          </w:pPr>
          <w:r w:rsidRPr="007E6E6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01BC51F-B8E1-4E6F-B259-19836392A333}"/>
      </w:docPartPr>
      <w:docPartBody>
        <w:p w:rsidR="005761B5" w:rsidRDefault="005761B5">
          <w:r w:rsidRPr="008A04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Condensed">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03383"/>
    <w:rsid w:val="00007625"/>
    <w:rsid w:val="000210BD"/>
    <w:rsid w:val="00023FEE"/>
    <w:rsid w:val="0004206B"/>
    <w:rsid w:val="00052D17"/>
    <w:rsid w:val="00080B74"/>
    <w:rsid w:val="000C1C9F"/>
    <w:rsid w:val="000C446E"/>
    <w:rsid w:val="000D3505"/>
    <w:rsid w:val="00100BAF"/>
    <w:rsid w:val="001010B8"/>
    <w:rsid w:val="00155520"/>
    <w:rsid w:val="00177A48"/>
    <w:rsid w:val="00265DC1"/>
    <w:rsid w:val="002A0C9C"/>
    <w:rsid w:val="00311C7B"/>
    <w:rsid w:val="0038208B"/>
    <w:rsid w:val="003C19F4"/>
    <w:rsid w:val="00410CBD"/>
    <w:rsid w:val="004323C1"/>
    <w:rsid w:val="00461C73"/>
    <w:rsid w:val="004631F8"/>
    <w:rsid w:val="004866B5"/>
    <w:rsid w:val="004A0787"/>
    <w:rsid w:val="004A5CC2"/>
    <w:rsid w:val="004F2825"/>
    <w:rsid w:val="004F314F"/>
    <w:rsid w:val="00566436"/>
    <w:rsid w:val="005761B5"/>
    <w:rsid w:val="006127D8"/>
    <w:rsid w:val="006279E2"/>
    <w:rsid w:val="00670D8D"/>
    <w:rsid w:val="006C2E02"/>
    <w:rsid w:val="007A0044"/>
    <w:rsid w:val="00803383"/>
    <w:rsid w:val="00864BA7"/>
    <w:rsid w:val="008752AA"/>
    <w:rsid w:val="008B5923"/>
    <w:rsid w:val="008E324A"/>
    <w:rsid w:val="00907526"/>
    <w:rsid w:val="00911AA5"/>
    <w:rsid w:val="0094028B"/>
    <w:rsid w:val="00976D3D"/>
    <w:rsid w:val="009B4094"/>
    <w:rsid w:val="009C3D04"/>
    <w:rsid w:val="00A114AA"/>
    <w:rsid w:val="00A47AC1"/>
    <w:rsid w:val="00A514D9"/>
    <w:rsid w:val="00A5264D"/>
    <w:rsid w:val="00A55FED"/>
    <w:rsid w:val="00A826E1"/>
    <w:rsid w:val="00AD1D37"/>
    <w:rsid w:val="00AF0F47"/>
    <w:rsid w:val="00AF5DF3"/>
    <w:rsid w:val="00B03136"/>
    <w:rsid w:val="00B443E2"/>
    <w:rsid w:val="00B47DB1"/>
    <w:rsid w:val="00B51A6E"/>
    <w:rsid w:val="00B9386B"/>
    <w:rsid w:val="00BB14B5"/>
    <w:rsid w:val="00C13F79"/>
    <w:rsid w:val="00C50F72"/>
    <w:rsid w:val="00C862AE"/>
    <w:rsid w:val="00C9546B"/>
    <w:rsid w:val="00D056A4"/>
    <w:rsid w:val="00D24399"/>
    <w:rsid w:val="00D30DE0"/>
    <w:rsid w:val="00D310A6"/>
    <w:rsid w:val="00D73302"/>
    <w:rsid w:val="00D91450"/>
    <w:rsid w:val="00D96B85"/>
    <w:rsid w:val="00DA473A"/>
    <w:rsid w:val="00E071CF"/>
    <w:rsid w:val="00E33803"/>
    <w:rsid w:val="00E42B6D"/>
    <w:rsid w:val="00E81202"/>
    <w:rsid w:val="00E82909"/>
    <w:rsid w:val="00EA2792"/>
    <w:rsid w:val="00ED71AB"/>
    <w:rsid w:val="00EE5220"/>
    <w:rsid w:val="00F11EAF"/>
    <w:rsid w:val="00F4401D"/>
    <w:rsid w:val="00F47373"/>
    <w:rsid w:val="00F70D1F"/>
    <w:rsid w:val="00FB76B2"/>
    <w:rsid w:val="00FC36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1B5"/>
    <w:rPr>
      <w:color w:val="808080"/>
    </w:rPr>
  </w:style>
  <w:style w:type="paragraph" w:customStyle="1" w:styleId="04EEA5AE159044AC824C337B880618BE">
    <w:name w:val="04EEA5AE159044AC824C337B880618BE"/>
    <w:rsid w:val="00803383"/>
    <w:pPr>
      <w:bidi/>
    </w:pPr>
  </w:style>
  <w:style w:type="paragraph" w:customStyle="1" w:styleId="62FCC2B9492F4E5E85BCEF69DA940A6B">
    <w:name w:val="62FCC2B9492F4E5E85BCEF69DA940A6B"/>
    <w:rsid w:val="00864BA7"/>
    <w:pPr>
      <w:bidi/>
    </w:pPr>
  </w:style>
  <w:style w:type="paragraph" w:customStyle="1" w:styleId="FFACAC9FDBAA4CEAAA0A4B740097232C">
    <w:name w:val="FFACAC9FDBAA4CEAAA0A4B740097232C"/>
    <w:rsid w:val="00864BA7"/>
    <w:pPr>
      <w:bidi/>
    </w:pPr>
  </w:style>
  <w:style w:type="paragraph" w:customStyle="1" w:styleId="CE09042DC676475C962E575663EC16E7">
    <w:name w:val="CE09042DC676475C962E575663EC16E7"/>
    <w:rsid w:val="00864BA7"/>
    <w:pPr>
      <w:bidi/>
    </w:pPr>
  </w:style>
  <w:style w:type="paragraph" w:customStyle="1" w:styleId="F4B26D68D00443C4AE8F04BD4DA709F8">
    <w:name w:val="F4B26D68D00443C4AE8F04BD4DA709F8"/>
    <w:rsid w:val="00864BA7"/>
    <w:pPr>
      <w:bidi/>
    </w:pPr>
  </w:style>
  <w:style w:type="paragraph" w:customStyle="1" w:styleId="228B3D304AB349C98E05D27DAE4D8810">
    <w:name w:val="228B3D304AB349C98E05D27DAE4D8810"/>
    <w:rsid w:val="00864BA7"/>
    <w:pPr>
      <w:bidi/>
    </w:pPr>
  </w:style>
  <w:style w:type="paragraph" w:customStyle="1" w:styleId="84CC26365B3049D18F828F04FE1E20B9">
    <w:name w:val="84CC26365B3049D18F828F04FE1E20B9"/>
    <w:rsid w:val="00864BA7"/>
    <w:pPr>
      <w:bidi/>
    </w:pPr>
  </w:style>
  <w:style w:type="paragraph" w:customStyle="1" w:styleId="F34DCF7BF68C497AAE4E75F0DA387E1B">
    <w:name w:val="F34DCF7BF68C497AAE4E75F0DA387E1B"/>
    <w:rsid w:val="00864BA7"/>
    <w:pPr>
      <w:bidi/>
    </w:pPr>
  </w:style>
  <w:style w:type="paragraph" w:customStyle="1" w:styleId="7FFFFB2AE3FD4ADEB673D7E93345DE1D">
    <w:name w:val="7FFFFB2AE3FD4ADEB673D7E93345DE1D"/>
    <w:rsid w:val="00D30DE0"/>
    <w:pPr>
      <w:bidi/>
    </w:pPr>
  </w:style>
  <w:style w:type="paragraph" w:customStyle="1" w:styleId="74931A8C7D984050B4B3F7A61D9DC77A">
    <w:name w:val="74931A8C7D984050B4B3F7A61D9DC77A"/>
    <w:rsid w:val="00D30DE0"/>
    <w:pPr>
      <w:bidi/>
    </w:pPr>
  </w:style>
  <w:style w:type="paragraph" w:customStyle="1" w:styleId="A7492E6EE58E438B85F897C196C5D7A7">
    <w:name w:val="A7492E6EE58E438B85F897C196C5D7A7"/>
    <w:rsid w:val="00D30DE0"/>
    <w:pPr>
      <w:bidi/>
    </w:pPr>
  </w:style>
  <w:style w:type="paragraph" w:customStyle="1" w:styleId="3E07F97A89024373A04B7185791DEC86">
    <w:name w:val="3E07F97A89024373A04B7185791DEC86"/>
    <w:rsid w:val="00D30DE0"/>
    <w:pPr>
      <w:bidi/>
    </w:pPr>
  </w:style>
  <w:style w:type="paragraph" w:customStyle="1" w:styleId="031983C574AA496BB373BBF53838556E">
    <w:name w:val="031983C574AA496BB373BBF53838556E"/>
    <w:rsid w:val="00D30DE0"/>
    <w:pPr>
      <w:bidi/>
    </w:pPr>
  </w:style>
  <w:style w:type="paragraph" w:customStyle="1" w:styleId="991CA290590849E49D18204F08E9D5F7">
    <w:name w:val="991CA290590849E49D18204F08E9D5F7"/>
    <w:rsid w:val="00B03136"/>
    <w:pPr>
      <w:bidi/>
    </w:pPr>
  </w:style>
  <w:style w:type="paragraph" w:customStyle="1" w:styleId="BEEC5EC6A52D4C5EBF60885B37BBE599">
    <w:name w:val="BEEC5EC6A52D4C5EBF60885B37BBE599"/>
    <w:rsid w:val="00B03136"/>
    <w:pPr>
      <w:bidi/>
    </w:pPr>
  </w:style>
  <w:style w:type="paragraph" w:customStyle="1" w:styleId="D7BCF04B8B0B4EF5BADEEE081F5A5FB1">
    <w:name w:val="D7BCF04B8B0B4EF5BADEEE081F5A5FB1"/>
    <w:rsid w:val="00B03136"/>
    <w:pPr>
      <w:bidi/>
    </w:pPr>
  </w:style>
  <w:style w:type="paragraph" w:customStyle="1" w:styleId="79BF3D74F82F46C594E3EDBA896796FF">
    <w:name w:val="79BF3D74F82F46C594E3EDBA896796FF"/>
    <w:rsid w:val="008B5923"/>
    <w:pPr>
      <w:bidi/>
    </w:pPr>
  </w:style>
  <w:style w:type="paragraph" w:customStyle="1" w:styleId="3DE117C3671D4B1DA13DAD60E57FFBFB">
    <w:name w:val="3DE117C3671D4B1DA13DAD60E57FFBFB"/>
    <w:rsid w:val="008B5923"/>
    <w:pPr>
      <w:bidi/>
    </w:pPr>
  </w:style>
  <w:style w:type="paragraph" w:customStyle="1" w:styleId="41739544CD0442A0BE5690CDFFDDF911">
    <w:name w:val="41739544CD0442A0BE5690CDFFDDF911"/>
    <w:rsid w:val="008B5923"/>
    <w:pPr>
      <w:bidi/>
    </w:pPr>
  </w:style>
  <w:style w:type="paragraph" w:customStyle="1" w:styleId="79B744FAC3434A3B8AE2878239D795A3">
    <w:name w:val="79B744FAC3434A3B8AE2878239D795A3"/>
    <w:rsid w:val="008B5923"/>
    <w:pPr>
      <w:bidi/>
    </w:pPr>
  </w:style>
  <w:style w:type="paragraph" w:customStyle="1" w:styleId="7DFBA35EB3B641C486CD06AD1F17BFCB">
    <w:name w:val="7DFBA35EB3B641C486CD06AD1F17BFCB"/>
    <w:rsid w:val="008B5923"/>
    <w:pPr>
      <w:bidi/>
    </w:pPr>
  </w:style>
  <w:style w:type="paragraph" w:customStyle="1" w:styleId="F67FC147EC7D4173898319152AD6E636">
    <w:name w:val="F67FC147EC7D4173898319152AD6E636"/>
    <w:rsid w:val="008B592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E674-037A-49AF-A8C7-DED9B6B2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13209</Words>
  <Characters>86010</Characters>
  <Application>Microsoft Office Word</Application>
  <DocSecurity>0</DocSecurity>
  <Lines>716</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2012-04-18T19:48:00Z</dcterms:created>
  <dcterms:modified xsi:type="dcterms:W3CDTF">2012-04-18T19:49:00Z</dcterms:modified>
</cp:coreProperties>
</file>