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9497" w14:textId="77777777" w:rsidR="002C7E6C" w:rsidRDefault="002C7E6C" w:rsidP="002C7E6C">
      <w:pPr>
        <w:pStyle w:val="Text"/>
      </w:pPr>
      <w:bookmarkStart w:id="0" w:name="_GoBack"/>
      <w:bookmarkEnd w:id="0"/>
    </w:p>
    <w:p w14:paraId="4DF749EF" w14:textId="77777777" w:rsidR="002C7E6C" w:rsidRPr="00BD161B" w:rsidRDefault="002C7E6C" w:rsidP="002C7E6C">
      <w:pPr>
        <w:rPr>
          <w:rStyle w:val="LinkTextPopup"/>
        </w:rPr>
      </w:pPr>
    </w:p>
    <w:p w14:paraId="22DC30F0" w14:textId="77777777" w:rsidR="002C7E6C" w:rsidRDefault="00210016" w:rsidP="002C7E6C">
      <w:pPr>
        <w:pStyle w:val="Text"/>
      </w:pPr>
      <w:r w:rsidRPr="001614D2">
        <w:rPr>
          <w:noProof/>
          <w:color w:val="1F497D" w:themeColor="text2"/>
        </w:rPr>
        <w:drawing>
          <wp:inline distT="0" distB="0" distL="0" distR="0" wp14:anchorId="4E28A237" wp14:editId="07E3FF4F">
            <wp:extent cx="5486400" cy="542824"/>
            <wp:effectExtent l="1905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486400" cy="542824"/>
                    </a:xfrm>
                    <a:prstGeom prst="rect">
                      <a:avLst/>
                    </a:prstGeom>
                    <a:noFill/>
                    <a:ln w="9525">
                      <a:noFill/>
                      <a:miter lim="800000"/>
                      <a:headEnd/>
                      <a:tailEnd/>
                    </a:ln>
                  </pic:spPr>
                </pic:pic>
              </a:graphicData>
            </a:graphic>
          </wp:inline>
        </w:drawing>
      </w:r>
      <w:r w:rsidRPr="00210016">
        <w:rPr>
          <w:noProof/>
        </w:rPr>
        <w:t xml:space="preserve"> </w:t>
      </w:r>
    </w:p>
    <w:p w14:paraId="744E3C3A" w14:textId="77777777" w:rsidR="00586652" w:rsidRDefault="00586652" w:rsidP="00586652">
      <w:pPr>
        <w:pStyle w:val="Text"/>
      </w:pPr>
    </w:p>
    <w:p w14:paraId="7869837D" w14:textId="77777777" w:rsidR="00586652" w:rsidRDefault="00586652" w:rsidP="00586652">
      <w:pPr>
        <w:pStyle w:val="Text"/>
      </w:pPr>
    </w:p>
    <w:p w14:paraId="02E64D5F" w14:textId="77777777" w:rsidR="00586652" w:rsidRDefault="00586652" w:rsidP="00586652">
      <w:pPr>
        <w:pStyle w:val="Text"/>
      </w:pPr>
    </w:p>
    <w:p w14:paraId="5832EBD5" w14:textId="77777777" w:rsidR="00586652" w:rsidRDefault="00586652" w:rsidP="00586652">
      <w:pPr>
        <w:pStyle w:val="Text"/>
      </w:pPr>
    </w:p>
    <w:p w14:paraId="348E3EAC" w14:textId="77777777" w:rsidR="00586652" w:rsidRDefault="00586652" w:rsidP="00586652">
      <w:pPr>
        <w:pStyle w:val="Text"/>
      </w:pPr>
    </w:p>
    <w:p w14:paraId="5007135E" w14:textId="77777777" w:rsidR="002C7E6C" w:rsidRDefault="002C7E6C" w:rsidP="002C7E6C">
      <w:pPr>
        <w:pStyle w:val="Text"/>
      </w:pPr>
    </w:p>
    <w:p w14:paraId="3A7ED08B" w14:textId="77777777" w:rsidR="002C7E6C" w:rsidRDefault="002C7E6C" w:rsidP="002C7E6C">
      <w:pPr>
        <w:pStyle w:val="Text"/>
      </w:pPr>
    </w:p>
    <w:p w14:paraId="2E1344B5" w14:textId="77777777" w:rsidR="00586652" w:rsidRPr="00E6023F" w:rsidRDefault="006C79B7" w:rsidP="00586652">
      <w:pPr>
        <w:pStyle w:val="SolutionTitle"/>
        <w:spacing w:line="480" w:lineRule="exact"/>
        <w:rPr>
          <w:color w:val="557EB9"/>
          <w:sz w:val="48"/>
          <w:szCs w:val="48"/>
        </w:rPr>
      </w:pPr>
      <w:r>
        <w:rPr>
          <w:color w:val="557EB9"/>
          <w:sz w:val="48"/>
          <w:szCs w:val="48"/>
        </w:rPr>
        <w:t>Continuous Improvement</w:t>
      </w:r>
    </w:p>
    <w:p w14:paraId="343F8FEC" w14:textId="77777777" w:rsidR="00586652" w:rsidRPr="00E6023F" w:rsidRDefault="00A908B6" w:rsidP="00586652">
      <w:pPr>
        <w:pStyle w:val="SolutionDescriptor"/>
        <w:spacing w:line="360" w:lineRule="exact"/>
        <w:rPr>
          <w:color w:val="557EB9"/>
          <w:sz w:val="36"/>
          <w:szCs w:val="36"/>
        </w:rPr>
      </w:pPr>
      <w:r>
        <w:rPr>
          <w:color w:val="557EB9"/>
          <w:sz w:val="36"/>
          <w:szCs w:val="36"/>
        </w:rPr>
        <w:t xml:space="preserve">A MOF </w:t>
      </w:r>
      <w:r w:rsidR="00225546">
        <w:rPr>
          <w:color w:val="557EB9"/>
          <w:sz w:val="36"/>
          <w:szCs w:val="36"/>
        </w:rPr>
        <w:t>Companion</w:t>
      </w:r>
      <w:r w:rsidR="006C79B7">
        <w:rPr>
          <w:color w:val="557EB9"/>
          <w:sz w:val="36"/>
          <w:szCs w:val="36"/>
        </w:rPr>
        <w:t xml:space="preserve"> Guide</w:t>
      </w:r>
    </w:p>
    <w:p w14:paraId="0581251C" w14:textId="77777777" w:rsidR="00586652" w:rsidRPr="00E6023F" w:rsidRDefault="00586652" w:rsidP="00586652">
      <w:pPr>
        <w:pStyle w:val="SolutionDescriptor"/>
        <w:spacing w:line="360" w:lineRule="exact"/>
        <w:rPr>
          <w:color w:val="557EB9"/>
        </w:rPr>
      </w:pPr>
    </w:p>
    <w:p w14:paraId="46794484" w14:textId="77777777" w:rsidR="00586652" w:rsidRPr="00E6023F" w:rsidRDefault="00586652" w:rsidP="00586652">
      <w:pPr>
        <w:pStyle w:val="SolutionDescriptor"/>
        <w:spacing w:line="360" w:lineRule="exact"/>
        <w:rPr>
          <w:color w:val="557EB9"/>
          <w:sz w:val="26"/>
          <w:szCs w:val="26"/>
        </w:rPr>
      </w:pPr>
      <w:r w:rsidRPr="00E6023F">
        <w:rPr>
          <w:color w:val="557EB9"/>
          <w:sz w:val="26"/>
          <w:szCs w:val="26"/>
        </w:rPr>
        <w:t xml:space="preserve">Version </w:t>
      </w:r>
      <w:r w:rsidR="009D0305">
        <w:rPr>
          <w:color w:val="557EB9"/>
          <w:sz w:val="26"/>
          <w:szCs w:val="26"/>
        </w:rPr>
        <w:t>1.0</w:t>
      </w:r>
    </w:p>
    <w:p w14:paraId="35464F46" w14:textId="77777777" w:rsidR="00586652" w:rsidRPr="00A819CB" w:rsidRDefault="00586652" w:rsidP="00586652">
      <w:pPr>
        <w:pStyle w:val="Text"/>
        <w:rPr>
          <w:color w:val="auto"/>
        </w:rPr>
      </w:pPr>
    </w:p>
    <w:p w14:paraId="655C09AB" w14:textId="77777777" w:rsidR="00586652" w:rsidRPr="00A819CB" w:rsidRDefault="00586652" w:rsidP="00586652">
      <w:pPr>
        <w:pStyle w:val="Text"/>
        <w:rPr>
          <w:color w:val="auto"/>
        </w:rPr>
      </w:pPr>
    </w:p>
    <w:p w14:paraId="16EBCBC7" w14:textId="77777777" w:rsidR="00586652" w:rsidRPr="00A819CB" w:rsidRDefault="00586652" w:rsidP="00586652">
      <w:pPr>
        <w:pStyle w:val="Text"/>
        <w:rPr>
          <w:color w:val="auto"/>
        </w:rPr>
      </w:pPr>
      <w:r w:rsidRPr="00A819CB">
        <w:rPr>
          <w:color w:val="auto"/>
        </w:rPr>
        <w:t xml:space="preserve">Published: </w:t>
      </w:r>
      <w:r w:rsidR="00B8009C">
        <w:rPr>
          <w:color w:val="auto"/>
        </w:rPr>
        <w:t>June</w:t>
      </w:r>
      <w:r w:rsidR="006C79B7">
        <w:rPr>
          <w:color w:val="auto"/>
        </w:rPr>
        <w:t xml:space="preserve"> 2010</w:t>
      </w:r>
    </w:p>
    <w:p w14:paraId="6EF53EEC" w14:textId="77777777" w:rsidR="00586652" w:rsidRDefault="00586652" w:rsidP="00586652">
      <w:pPr>
        <w:pStyle w:val="Text"/>
        <w:rPr>
          <w:b/>
          <w:color w:val="auto"/>
        </w:rPr>
      </w:pPr>
      <w:r w:rsidRPr="00763718">
        <w:rPr>
          <w:color w:val="auto"/>
        </w:rPr>
        <w:t xml:space="preserve">For the latest information, please see </w:t>
      </w:r>
      <w:r>
        <w:rPr>
          <w:color w:val="auto"/>
        </w:rPr>
        <w:br/>
      </w:r>
      <w:r w:rsidRPr="00763718">
        <w:rPr>
          <w:color w:val="auto"/>
        </w:rPr>
        <w:t>microsoft.com/technet/</w:t>
      </w:r>
      <w:r w:rsidRPr="00916215">
        <w:rPr>
          <w:b/>
          <w:color w:val="auto"/>
        </w:rPr>
        <w:t>SolutionAccelerators</w:t>
      </w:r>
    </w:p>
    <w:p w14:paraId="517BD553" w14:textId="77777777" w:rsidR="00EC3FDE" w:rsidRDefault="00EC3FDE" w:rsidP="00EC3FDE">
      <w:pPr>
        <w:pStyle w:val="Text"/>
      </w:pPr>
    </w:p>
    <w:p w14:paraId="16B3B915" w14:textId="77777777" w:rsidR="00EC3FDE" w:rsidRDefault="00EC3FDE" w:rsidP="00EC3FDE">
      <w:pPr>
        <w:pStyle w:val="Text"/>
      </w:pPr>
    </w:p>
    <w:p w14:paraId="07D00BA3" w14:textId="77777777" w:rsidR="00EC3FDE" w:rsidRDefault="00EC3FDE" w:rsidP="00EC3FDE">
      <w:pPr>
        <w:pStyle w:val="Text"/>
      </w:pPr>
    </w:p>
    <w:p w14:paraId="535B17BF" w14:textId="77777777" w:rsidR="00EC3FDE" w:rsidRPr="00574007" w:rsidRDefault="00EC3FDE" w:rsidP="00EC3FDE">
      <w:pPr>
        <w:pStyle w:val="Text"/>
      </w:pPr>
    </w:p>
    <w:p w14:paraId="68AAE8AE" w14:textId="77777777" w:rsidR="00EC3FDE" w:rsidRPr="00574007" w:rsidRDefault="00EC3FDE" w:rsidP="00EC3FDE">
      <w:pPr>
        <w:pStyle w:val="Text"/>
      </w:pPr>
    </w:p>
    <w:p w14:paraId="7FAD436F" w14:textId="77777777" w:rsidR="00EC3FDE" w:rsidRDefault="00EC3FDE" w:rsidP="00EC3FDE">
      <w:pPr>
        <w:pStyle w:val="Text"/>
      </w:pPr>
    </w:p>
    <w:p w14:paraId="3500EC91" w14:textId="77777777" w:rsidR="00EC3FDE" w:rsidRDefault="00EC3FDE" w:rsidP="00EC3FDE">
      <w:pPr>
        <w:pStyle w:val="Text"/>
        <w:sectPr w:rsidR="00EC3FDE" w:rsidSect="005C25EE">
          <w:headerReference w:type="even" r:id="rId10"/>
          <w:headerReference w:type="default" r:id="rId11"/>
          <w:footerReference w:type="even" r:id="rId12"/>
          <w:footerReference w:type="default" r:id="rId13"/>
          <w:headerReference w:type="first" r:id="rId14"/>
          <w:footerReference w:type="first" r:id="rId15"/>
          <w:pgSz w:w="12240" w:h="15840" w:code="1"/>
          <w:pgMar w:top="1440" w:right="2160" w:bottom="1440" w:left="2160" w:header="1022" w:footer="1022" w:gutter="0"/>
          <w:cols w:space="720"/>
          <w:titlePg/>
        </w:sectPr>
      </w:pPr>
    </w:p>
    <w:p w14:paraId="7F803816" w14:textId="77777777" w:rsidR="006C79B7" w:rsidRPr="006C79B7" w:rsidRDefault="006C79B7" w:rsidP="006C79B7">
      <w:pPr>
        <w:pStyle w:val="Copyright"/>
        <w:rPr>
          <w:rFonts w:cs="Arial"/>
          <w:color w:val="auto"/>
          <w:szCs w:val="14"/>
        </w:rPr>
      </w:pPr>
      <w:r w:rsidRPr="006C79B7">
        <w:rPr>
          <w:rFonts w:cs="Arial"/>
          <w:szCs w:val="14"/>
        </w:rPr>
        <w:lastRenderedPageBreak/>
        <w:t xml:space="preserve">Copyright © </w:t>
      </w:r>
      <w:r w:rsidRPr="006C79B7">
        <w:rPr>
          <w:rFonts w:cs="Arial"/>
          <w:color w:val="auto"/>
          <w:szCs w:val="14"/>
        </w:rPr>
        <w:t>2010</w:t>
      </w:r>
      <w:r w:rsidRPr="006C79B7">
        <w:rPr>
          <w:rFonts w:cs="Arial"/>
          <w:color w:val="FF0000"/>
          <w:szCs w:val="14"/>
        </w:rPr>
        <w:t xml:space="preserve"> </w:t>
      </w:r>
      <w:r w:rsidRPr="006C79B7">
        <w:rPr>
          <w:rFonts w:cs="Arial"/>
          <w:szCs w:val="14"/>
        </w:rPr>
        <w:t xml:space="preserve">Microsoft Corporation. </w:t>
      </w:r>
      <w:r w:rsidRPr="006C79B7">
        <w:rPr>
          <w:rFonts w:cs="Arial"/>
          <w:color w:val="auto"/>
          <w:szCs w:val="14"/>
        </w:rPr>
        <w:t>This documentation is licensed to you under the Creative Commons Attribution License.</w:t>
      </w:r>
      <w:r w:rsidR="001B3219">
        <w:rPr>
          <w:rFonts w:cs="Arial"/>
          <w:color w:val="auto"/>
          <w:szCs w:val="14"/>
        </w:rPr>
        <w:t xml:space="preserve"> </w:t>
      </w:r>
      <w:r w:rsidRPr="006C79B7">
        <w:rPr>
          <w:rFonts w:cs="Arial"/>
          <w:color w:val="auto"/>
          <w:szCs w:val="14"/>
        </w:rPr>
        <w:t xml:space="preserve">To view a copy of this license, visit </w:t>
      </w:r>
      <w:hyperlink r:id="rId16" w:history="1">
        <w:r w:rsidRPr="006C79B7">
          <w:rPr>
            <w:rStyle w:val="Hyperlink"/>
            <w:szCs w:val="14"/>
          </w:rPr>
          <w:t>http://creativecommons.org/licenses/by/3.0/us/</w:t>
        </w:r>
      </w:hyperlink>
      <w:r w:rsidRPr="006C79B7">
        <w:rPr>
          <w:rFonts w:cs="Arial"/>
          <w:color w:val="auto"/>
          <w:szCs w:val="14"/>
        </w:rPr>
        <w:t xml:space="preserve"> or send a letter to Creative Commons, 543 Howard Street, 5th Floor, San Francisco, California, 94105, USA.</w:t>
      </w:r>
      <w:r w:rsidR="001B3219">
        <w:rPr>
          <w:rFonts w:cs="Arial"/>
          <w:color w:val="auto"/>
          <w:szCs w:val="14"/>
        </w:rPr>
        <w:t xml:space="preserve"> </w:t>
      </w:r>
      <w:r w:rsidRPr="006C79B7">
        <w:rPr>
          <w:rFonts w:cs="Arial"/>
          <w:color w:val="auto"/>
          <w:szCs w:val="14"/>
        </w:rPr>
        <w:t>When using this documentation, provide the following attribution: The Microsoft Operations Framework 4.0 is provided with permission from Microsoft Corporation.</w:t>
      </w:r>
      <w:r w:rsidR="001B3219">
        <w:rPr>
          <w:rFonts w:cs="Arial"/>
          <w:color w:val="auto"/>
          <w:szCs w:val="14"/>
        </w:rPr>
        <w:t xml:space="preserve"> </w:t>
      </w:r>
    </w:p>
    <w:p w14:paraId="74F493C8" w14:textId="77777777" w:rsidR="006C79B7" w:rsidRDefault="006C79B7" w:rsidP="006C79B7">
      <w:pPr>
        <w:pStyle w:val="Copyright"/>
        <w:rPr>
          <w:rFonts w:cs="Arial"/>
          <w:szCs w:val="14"/>
        </w:rPr>
      </w:pPr>
    </w:p>
    <w:p w14:paraId="65D66028" w14:textId="77777777" w:rsidR="006C79B7" w:rsidRPr="006C79B7" w:rsidRDefault="006C79B7" w:rsidP="006C79B7">
      <w:pPr>
        <w:pStyle w:val="Copyright"/>
        <w:rPr>
          <w:rFonts w:cs="Arial"/>
          <w:szCs w:val="14"/>
        </w:rPr>
      </w:pPr>
      <w:r w:rsidRPr="006C79B7">
        <w:rPr>
          <w:rFonts w:cs="Arial"/>
          <w:szCs w:val="14"/>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6C33CC26" w14:textId="77777777" w:rsidR="006C79B7" w:rsidRDefault="006C79B7" w:rsidP="006C79B7">
      <w:pPr>
        <w:pStyle w:val="Copyright"/>
        <w:rPr>
          <w:rFonts w:cs="Arial"/>
          <w:szCs w:val="14"/>
        </w:rPr>
      </w:pPr>
    </w:p>
    <w:p w14:paraId="1A2BC40B" w14:textId="77777777" w:rsidR="006C79B7" w:rsidRPr="006C79B7" w:rsidRDefault="006C79B7" w:rsidP="006C79B7">
      <w:pPr>
        <w:pStyle w:val="Copyright"/>
        <w:rPr>
          <w:rFonts w:cs="Arial"/>
          <w:szCs w:val="14"/>
        </w:rPr>
      </w:pPr>
      <w:r w:rsidRPr="006C79B7">
        <w:rPr>
          <w:rFonts w:cs="Arial"/>
          <w:szCs w:val="14"/>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1C0CA59A" w14:textId="77777777" w:rsidR="006C79B7" w:rsidRDefault="006C79B7" w:rsidP="006C79B7">
      <w:pPr>
        <w:pStyle w:val="Copyright"/>
        <w:rPr>
          <w:rFonts w:cs="Arial"/>
          <w:szCs w:val="14"/>
        </w:rPr>
      </w:pPr>
    </w:p>
    <w:p w14:paraId="2C39C2FD" w14:textId="77777777" w:rsidR="006C79B7" w:rsidRPr="006C79B7" w:rsidRDefault="006C79B7" w:rsidP="006C79B7">
      <w:pPr>
        <w:pStyle w:val="Copyright"/>
        <w:rPr>
          <w:rFonts w:cs="Arial"/>
          <w:szCs w:val="14"/>
        </w:rPr>
      </w:pPr>
      <w:r w:rsidRPr="006C79B7">
        <w:rPr>
          <w:rFonts w:cs="Arial"/>
          <w:szCs w:val="14"/>
        </w:rPr>
        <w:t xml:space="preserve">Information in this document, including URL and other Internet </w:t>
      </w:r>
      <w:r w:rsidR="005E3FFA">
        <w:rPr>
          <w:rFonts w:cs="Arial"/>
          <w:szCs w:val="14"/>
        </w:rPr>
        <w:t>web</w:t>
      </w:r>
      <w:r w:rsidRPr="006C79B7">
        <w:rPr>
          <w:rFonts w:cs="Arial"/>
          <w:szCs w:val="14"/>
        </w:rPr>
        <w:t xml:space="preserve">site references, is subject to change without notice. Unless otherwise noted, the example companies, organizations, products, domain names, </w:t>
      </w:r>
      <w:r w:rsidR="00510559">
        <w:rPr>
          <w:rFonts w:cs="Arial"/>
          <w:szCs w:val="14"/>
        </w:rPr>
        <w:t xml:space="preserve">email </w:t>
      </w:r>
      <w:r w:rsidRPr="006C79B7">
        <w:rPr>
          <w:rFonts w:cs="Arial"/>
          <w:szCs w:val="14"/>
        </w:rPr>
        <w:t>addresses, logos, people, places and events depicted herein are fictitious.</w:t>
      </w:r>
      <w:r w:rsidR="001B3219">
        <w:rPr>
          <w:rFonts w:cs="Arial"/>
          <w:szCs w:val="14"/>
        </w:rPr>
        <w:t xml:space="preserve"> </w:t>
      </w:r>
    </w:p>
    <w:p w14:paraId="3EFA26AC" w14:textId="77777777" w:rsidR="006C79B7" w:rsidRDefault="006C79B7" w:rsidP="006C79B7">
      <w:pPr>
        <w:pStyle w:val="Copyright"/>
        <w:rPr>
          <w:rFonts w:cs="Arial"/>
          <w:szCs w:val="14"/>
        </w:rPr>
      </w:pPr>
    </w:p>
    <w:p w14:paraId="1DAA6842" w14:textId="77777777" w:rsidR="006C79B7" w:rsidRPr="006C79B7" w:rsidRDefault="006C79B7" w:rsidP="006C79B7">
      <w:pPr>
        <w:pStyle w:val="Copyright"/>
        <w:rPr>
          <w:rFonts w:cs="Arial"/>
          <w:szCs w:val="14"/>
        </w:rPr>
      </w:pPr>
      <w:r w:rsidRPr="006C79B7">
        <w:rPr>
          <w:rFonts w:cs="Arial"/>
          <w:szCs w:val="14"/>
        </w:rPr>
        <w:t>Microsoft</w:t>
      </w:r>
      <w:r>
        <w:rPr>
          <w:rFonts w:cs="Arial"/>
          <w:szCs w:val="14"/>
        </w:rPr>
        <w:t xml:space="preserve"> </w:t>
      </w:r>
      <w:r w:rsidR="00EB04DB">
        <w:rPr>
          <w:rFonts w:cs="Arial"/>
          <w:szCs w:val="14"/>
        </w:rPr>
        <w:t>and SharePoint are</w:t>
      </w:r>
      <w:r w:rsidRPr="006C79B7">
        <w:rPr>
          <w:rFonts w:cs="Arial"/>
          <w:szCs w:val="14"/>
        </w:rPr>
        <w:t xml:space="preserve"> either </w:t>
      </w:r>
      <w:r>
        <w:rPr>
          <w:rFonts w:cs="Arial"/>
          <w:szCs w:val="14"/>
        </w:rPr>
        <w:t>a registered trademark or trademark</w:t>
      </w:r>
      <w:r w:rsidRPr="006C79B7">
        <w:rPr>
          <w:rFonts w:cs="Arial"/>
          <w:szCs w:val="14"/>
        </w:rPr>
        <w:t xml:space="preserve"> of Microsoft Corporation in the United States and/or other countries. </w:t>
      </w:r>
    </w:p>
    <w:p w14:paraId="2D6E624D" w14:textId="77777777" w:rsidR="006C79B7" w:rsidRDefault="006C79B7" w:rsidP="006C79B7">
      <w:pPr>
        <w:pStyle w:val="Copyright"/>
        <w:rPr>
          <w:rFonts w:cs="Arial"/>
          <w:szCs w:val="14"/>
        </w:rPr>
      </w:pPr>
    </w:p>
    <w:p w14:paraId="7EBDF1E5" w14:textId="77777777" w:rsidR="006C79B7" w:rsidRPr="006C79B7" w:rsidRDefault="006C79B7" w:rsidP="006C79B7">
      <w:pPr>
        <w:pStyle w:val="Copyright"/>
        <w:rPr>
          <w:rFonts w:cs="Arial"/>
          <w:szCs w:val="14"/>
        </w:rPr>
      </w:pPr>
      <w:r w:rsidRPr="006C79B7">
        <w:rPr>
          <w:rFonts w:cs="Arial"/>
          <w:szCs w:val="14"/>
        </w:rPr>
        <w:t>The names of actual companies and products mentioned herein may be the trademarks of their respective owners.</w:t>
      </w:r>
    </w:p>
    <w:p w14:paraId="57F5DACC" w14:textId="77777777" w:rsidR="006C79B7" w:rsidRDefault="006C79B7" w:rsidP="006C79B7">
      <w:pPr>
        <w:pStyle w:val="Copyright"/>
        <w:rPr>
          <w:rFonts w:cs="Arial"/>
          <w:szCs w:val="14"/>
        </w:rPr>
      </w:pPr>
    </w:p>
    <w:p w14:paraId="0DD7A0A6" w14:textId="77777777" w:rsidR="006C79B7" w:rsidRPr="006C79B7" w:rsidRDefault="006C79B7" w:rsidP="006C79B7">
      <w:pPr>
        <w:pStyle w:val="Copyright"/>
        <w:rPr>
          <w:rFonts w:cs="Arial"/>
          <w:szCs w:val="14"/>
        </w:rPr>
      </w:pPr>
      <w:r w:rsidRPr="006C79B7">
        <w:rPr>
          <w:rFonts w:cs="Arial"/>
          <w:szCs w:val="14"/>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243AC04C" w14:textId="77777777" w:rsidR="00705882" w:rsidRPr="00836C24" w:rsidRDefault="00705882" w:rsidP="00C745A4">
      <w:pPr>
        <w:pStyle w:val="Copyright"/>
      </w:pPr>
    </w:p>
    <w:p w14:paraId="7CEFDBBA" w14:textId="77777777" w:rsidR="009314A7" w:rsidRDefault="009314A7" w:rsidP="00EC3FDE">
      <w:pPr>
        <w:pStyle w:val="Copyright"/>
        <w:sectPr w:rsidR="009314A7" w:rsidSect="005C25EE">
          <w:headerReference w:type="even" r:id="rId17"/>
          <w:headerReference w:type="default" r:id="rId18"/>
          <w:headerReference w:type="first" r:id="rId19"/>
          <w:footerReference w:type="first" r:id="rId20"/>
          <w:pgSz w:w="12240" w:h="15840" w:code="1"/>
          <w:pgMar w:top="1440" w:right="2160" w:bottom="1440" w:left="2160" w:header="1022" w:footer="1022" w:gutter="0"/>
          <w:pgNumType w:fmt="lowerRoman"/>
          <w:cols w:space="720"/>
        </w:sectPr>
      </w:pPr>
    </w:p>
    <w:p w14:paraId="18CD70A6" w14:textId="77777777" w:rsidR="00EC3FDE" w:rsidRDefault="00EC3FDE" w:rsidP="00EC3FDE">
      <w:pPr>
        <w:pStyle w:val="Copyright"/>
      </w:pPr>
    </w:p>
    <w:p w14:paraId="1C67505F" w14:textId="77777777" w:rsidR="00EC3FDE" w:rsidRPr="009A0E7F" w:rsidRDefault="00EC3FDE" w:rsidP="0034450E">
      <w:pPr>
        <w:pStyle w:val="Heading9"/>
      </w:pPr>
      <w:bookmarkStart w:id="1" w:name="MSDNInsertPoint_DeleteThisBookmark"/>
      <w:bookmarkEnd w:id="1"/>
      <w:r w:rsidRPr="009A0E7F">
        <w:t>Contents</w:t>
      </w:r>
    </w:p>
    <w:p w14:paraId="42830B9A" w14:textId="77777777" w:rsidR="00C626D8" w:rsidRDefault="00E83433">
      <w:pPr>
        <w:pStyle w:val="TOC2"/>
        <w:rPr>
          <w:rFonts w:asciiTheme="minorHAnsi" w:eastAsiaTheme="minorEastAsia" w:hAnsiTheme="minorHAnsi" w:cstheme="minorBidi"/>
          <w:noProof/>
          <w:color w:val="auto"/>
          <w:kern w:val="0"/>
          <w:sz w:val="22"/>
          <w:szCs w:val="22"/>
        </w:rPr>
      </w:pPr>
      <w:r w:rsidRPr="009A0E7F">
        <w:fldChar w:fldCharType="begin"/>
      </w:r>
      <w:r w:rsidR="00EC3FDE" w:rsidRPr="009A0E7F">
        <w:instrText xml:space="preserve"> TOC \h \z \t "</w:instrText>
      </w:r>
      <w:r w:rsidR="00B33F3E">
        <w:instrText>ch,1,</w:instrText>
      </w:r>
      <w:r w:rsidR="00EC3FDE" w:rsidRPr="009A0E7F">
        <w:instrText>H</w:instrText>
      </w:r>
      <w:r w:rsidR="00F2306D">
        <w:instrText>1</w:instrText>
      </w:r>
      <w:r w:rsidR="00EC3FDE" w:rsidRPr="009A0E7F">
        <w:instrText>,</w:instrText>
      </w:r>
      <w:r w:rsidR="00B33F3E">
        <w:instrText>2</w:instrText>
      </w:r>
      <w:r w:rsidR="00EC3FDE" w:rsidRPr="009A0E7F">
        <w:instrText>,H</w:instrText>
      </w:r>
      <w:r w:rsidR="00F2306D">
        <w:instrText>2</w:instrText>
      </w:r>
      <w:r w:rsidR="00EC3FDE" w:rsidRPr="009A0E7F">
        <w:instrText>,</w:instrText>
      </w:r>
      <w:r w:rsidR="00B33F3E">
        <w:instrText>3</w:instrText>
      </w:r>
      <w:r w:rsidR="00EC3FDE" w:rsidRPr="009A0E7F">
        <w:instrText>,H</w:instrText>
      </w:r>
      <w:r w:rsidR="00F2306D">
        <w:instrText>3</w:instrText>
      </w:r>
      <w:r w:rsidR="00EC3FDE" w:rsidRPr="009A0E7F">
        <w:instrText>,</w:instrText>
      </w:r>
      <w:r w:rsidR="00B33F3E">
        <w:instrText>4</w:instrText>
      </w:r>
      <w:r w:rsidR="00EC3FDE" w:rsidRPr="009A0E7F">
        <w:instrText xml:space="preserve">" </w:instrText>
      </w:r>
      <w:r w:rsidRPr="009A0E7F">
        <w:fldChar w:fldCharType="separate"/>
      </w:r>
      <w:hyperlink w:anchor="_Toc263242901" w:history="1">
        <w:r w:rsidR="00C626D8" w:rsidRPr="00D07791">
          <w:rPr>
            <w:rStyle w:val="Hyperlink"/>
            <w:noProof/>
          </w:rPr>
          <w:t>Introduction</w:t>
        </w:r>
        <w:r w:rsidR="00C626D8">
          <w:rPr>
            <w:noProof/>
            <w:webHidden/>
          </w:rPr>
          <w:tab/>
        </w:r>
        <w:r w:rsidR="00C626D8">
          <w:rPr>
            <w:noProof/>
            <w:webHidden/>
          </w:rPr>
          <w:fldChar w:fldCharType="begin"/>
        </w:r>
        <w:r w:rsidR="00C626D8">
          <w:rPr>
            <w:noProof/>
            <w:webHidden/>
          </w:rPr>
          <w:instrText xml:space="preserve"> PAGEREF _Toc263242901 \h </w:instrText>
        </w:r>
        <w:r w:rsidR="00C626D8">
          <w:rPr>
            <w:noProof/>
            <w:webHidden/>
          </w:rPr>
        </w:r>
        <w:r w:rsidR="00C626D8">
          <w:rPr>
            <w:noProof/>
            <w:webHidden/>
          </w:rPr>
          <w:fldChar w:fldCharType="separate"/>
        </w:r>
        <w:r w:rsidR="00C626D8">
          <w:rPr>
            <w:noProof/>
            <w:webHidden/>
          </w:rPr>
          <w:t>1</w:t>
        </w:r>
        <w:r w:rsidR="00C626D8">
          <w:rPr>
            <w:noProof/>
            <w:webHidden/>
          </w:rPr>
          <w:fldChar w:fldCharType="end"/>
        </w:r>
      </w:hyperlink>
    </w:p>
    <w:p w14:paraId="3860EA8A"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02" w:history="1">
        <w:r w:rsidR="00C626D8" w:rsidRPr="00D07791">
          <w:rPr>
            <w:rStyle w:val="Hyperlink"/>
            <w:noProof/>
          </w:rPr>
          <w:t>Intended Audience</w:t>
        </w:r>
        <w:r w:rsidR="00C626D8">
          <w:rPr>
            <w:noProof/>
            <w:webHidden/>
          </w:rPr>
          <w:tab/>
        </w:r>
        <w:r w:rsidR="00C626D8">
          <w:rPr>
            <w:noProof/>
            <w:webHidden/>
          </w:rPr>
          <w:fldChar w:fldCharType="begin"/>
        </w:r>
        <w:r w:rsidR="00C626D8">
          <w:rPr>
            <w:noProof/>
            <w:webHidden/>
          </w:rPr>
          <w:instrText xml:space="preserve"> PAGEREF _Toc263242902 \h </w:instrText>
        </w:r>
        <w:r w:rsidR="00C626D8">
          <w:rPr>
            <w:noProof/>
            <w:webHidden/>
          </w:rPr>
        </w:r>
        <w:r w:rsidR="00C626D8">
          <w:rPr>
            <w:noProof/>
            <w:webHidden/>
          </w:rPr>
          <w:fldChar w:fldCharType="separate"/>
        </w:r>
        <w:r w:rsidR="00C626D8">
          <w:rPr>
            <w:noProof/>
            <w:webHidden/>
          </w:rPr>
          <w:t>2</w:t>
        </w:r>
        <w:r w:rsidR="00C626D8">
          <w:rPr>
            <w:noProof/>
            <w:webHidden/>
          </w:rPr>
          <w:fldChar w:fldCharType="end"/>
        </w:r>
      </w:hyperlink>
    </w:p>
    <w:p w14:paraId="79127091" w14:textId="77777777" w:rsidR="00C626D8" w:rsidRDefault="00AE008D">
      <w:pPr>
        <w:pStyle w:val="TOC2"/>
        <w:rPr>
          <w:rFonts w:asciiTheme="minorHAnsi" w:eastAsiaTheme="minorEastAsia" w:hAnsiTheme="minorHAnsi" w:cstheme="minorBidi"/>
          <w:noProof/>
          <w:color w:val="auto"/>
          <w:kern w:val="0"/>
          <w:sz w:val="22"/>
          <w:szCs w:val="22"/>
        </w:rPr>
      </w:pPr>
      <w:hyperlink w:anchor="_Toc263242903" w:history="1">
        <w:r w:rsidR="00C626D8" w:rsidRPr="00D07791">
          <w:rPr>
            <w:rStyle w:val="Hyperlink"/>
            <w:noProof/>
          </w:rPr>
          <w:t>Expected Outcomes for Continuous Improvement</w:t>
        </w:r>
        <w:r w:rsidR="00C626D8">
          <w:rPr>
            <w:noProof/>
            <w:webHidden/>
          </w:rPr>
          <w:tab/>
        </w:r>
        <w:r w:rsidR="00C626D8">
          <w:rPr>
            <w:noProof/>
            <w:webHidden/>
          </w:rPr>
          <w:fldChar w:fldCharType="begin"/>
        </w:r>
        <w:r w:rsidR="00C626D8">
          <w:rPr>
            <w:noProof/>
            <w:webHidden/>
          </w:rPr>
          <w:instrText xml:space="preserve"> PAGEREF _Toc263242903 \h </w:instrText>
        </w:r>
        <w:r w:rsidR="00C626D8">
          <w:rPr>
            <w:noProof/>
            <w:webHidden/>
          </w:rPr>
        </w:r>
        <w:r w:rsidR="00C626D8">
          <w:rPr>
            <w:noProof/>
            <w:webHidden/>
          </w:rPr>
          <w:fldChar w:fldCharType="separate"/>
        </w:r>
        <w:r w:rsidR="00C626D8">
          <w:rPr>
            <w:noProof/>
            <w:webHidden/>
          </w:rPr>
          <w:t>3</w:t>
        </w:r>
        <w:r w:rsidR="00C626D8">
          <w:rPr>
            <w:noProof/>
            <w:webHidden/>
          </w:rPr>
          <w:fldChar w:fldCharType="end"/>
        </w:r>
      </w:hyperlink>
    </w:p>
    <w:p w14:paraId="537572F8"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04" w:history="1">
        <w:r w:rsidR="00C626D8" w:rsidRPr="00D07791">
          <w:rPr>
            <w:rStyle w:val="Hyperlink"/>
            <w:noProof/>
          </w:rPr>
          <w:t>Position of Continuous Improvement Within the MOF Service Lifecycle</w:t>
        </w:r>
        <w:r w:rsidR="00C626D8">
          <w:rPr>
            <w:noProof/>
            <w:webHidden/>
          </w:rPr>
          <w:tab/>
        </w:r>
        <w:r w:rsidR="00C626D8">
          <w:rPr>
            <w:noProof/>
            <w:webHidden/>
          </w:rPr>
          <w:fldChar w:fldCharType="begin"/>
        </w:r>
        <w:r w:rsidR="00C626D8">
          <w:rPr>
            <w:noProof/>
            <w:webHidden/>
          </w:rPr>
          <w:instrText xml:space="preserve"> PAGEREF _Toc263242904 \h </w:instrText>
        </w:r>
        <w:r w:rsidR="00C626D8">
          <w:rPr>
            <w:noProof/>
            <w:webHidden/>
          </w:rPr>
        </w:r>
        <w:r w:rsidR="00C626D8">
          <w:rPr>
            <w:noProof/>
            <w:webHidden/>
          </w:rPr>
          <w:fldChar w:fldCharType="separate"/>
        </w:r>
        <w:r w:rsidR="00C626D8">
          <w:rPr>
            <w:noProof/>
            <w:webHidden/>
          </w:rPr>
          <w:t>4</w:t>
        </w:r>
        <w:r w:rsidR="00C626D8">
          <w:rPr>
            <w:noProof/>
            <w:webHidden/>
          </w:rPr>
          <w:fldChar w:fldCharType="end"/>
        </w:r>
      </w:hyperlink>
    </w:p>
    <w:p w14:paraId="5BC87D84" w14:textId="77777777" w:rsidR="00C626D8" w:rsidRDefault="00AE008D">
      <w:pPr>
        <w:pStyle w:val="TOC4"/>
        <w:rPr>
          <w:rFonts w:asciiTheme="minorHAnsi" w:eastAsiaTheme="minorEastAsia" w:hAnsiTheme="minorHAnsi" w:cstheme="minorBidi"/>
          <w:noProof/>
          <w:color w:val="auto"/>
          <w:kern w:val="0"/>
          <w:sz w:val="22"/>
          <w:szCs w:val="22"/>
        </w:rPr>
      </w:pPr>
      <w:hyperlink w:anchor="_Toc263242905" w:history="1">
        <w:r w:rsidR="00C626D8" w:rsidRPr="00D07791">
          <w:rPr>
            <w:rStyle w:val="Hyperlink"/>
            <w:noProof/>
          </w:rPr>
          <w:t>The Structure of MOF Content</w:t>
        </w:r>
        <w:r w:rsidR="00C626D8">
          <w:rPr>
            <w:noProof/>
            <w:webHidden/>
          </w:rPr>
          <w:tab/>
        </w:r>
        <w:r w:rsidR="00C626D8">
          <w:rPr>
            <w:noProof/>
            <w:webHidden/>
          </w:rPr>
          <w:fldChar w:fldCharType="begin"/>
        </w:r>
        <w:r w:rsidR="00C626D8">
          <w:rPr>
            <w:noProof/>
            <w:webHidden/>
          </w:rPr>
          <w:instrText xml:space="preserve"> PAGEREF _Toc263242905 \h </w:instrText>
        </w:r>
        <w:r w:rsidR="00C626D8">
          <w:rPr>
            <w:noProof/>
            <w:webHidden/>
          </w:rPr>
        </w:r>
        <w:r w:rsidR="00C626D8">
          <w:rPr>
            <w:noProof/>
            <w:webHidden/>
          </w:rPr>
          <w:fldChar w:fldCharType="separate"/>
        </w:r>
        <w:r w:rsidR="00C626D8">
          <w:rPr>
            <w:noProof/>
            <w:webHidden/>
          </w:rPr>
          <w:t>5</w:t>
        </w:r>
        <w:r w:rsidR="00C626D8">
          <w:rPr>
            <w:noProof/>
            <w:webHidden/>
          </w:rPr>
          <w:fldChar w:fldCharType="end"/>
        </w:r>
      </w:hyperlink>
    </w:p>
    <w:p w14:paraId="35842099" w14:textId="77777777" w:rsidR="00C626D8" w:rsidRDefault="00AE008D">
      <w:pPr>
        <w:pStyle w:val="TOC2"/>
        <w:rPr>
          <w:rFonts w:asciiTheme="minorHAnsi" w:eastAsiaTheme="minorEastAsia" w:hAnsiTheme="minorHAnsi" w:cstheme="minorBidi"/>
          <w:noProof/>
          <w:color w:val="auto"/>
          <w:kern w:val="0"/>
          <w:sz w:val="22"/>
          <w:szCs w:val="22"/>
        </w:rPr>
      </w:pPr>
      <w:hyperlink w:anchor="_Toc263242906" w:history="1">
        <w:r w:rsidR="00C626D8" w:rsidRPr="00D07791">
          <w:rPr>
            <w:rStyle w:val="Hyperlink"/>
            <w:noProof/>
          </w:rPr>
          <w:t>Identifying Improvement Opportunities</w:t>
        </w:r>
        <w:r w:rsidR="00C626D8">
          <w:rPr>
            <w:noProof/>
            <w:webHidden/>
          </w:rPr>
          <w:tab/>
        </w:r>
        <w:r w:rsidR="00C626D8">
          <w:rPr>
            <w:noProof/>
            <w:webHidden/>
          </w:rPr>
          <w:fldChar w:fldCharType="begin"/>
        </w:r>
        <w:r w:rsidR="00C626D8">
          <w:rPr>
            <w:noProof/>
            <w:webHidden/>
          </w:rPr>
          <w:instrText xml:space="preserve"> PAGEREF _Toc263242906 \h </w:instrText>
        </w:r>
        <w:r w:rsidR="00C626D8">
          <w:rPr>
            <w:noProof/>
            <w:webHidden/>
          </w:rPr>
        </w:r>
        <w:r w:rsidR="00C626D8">
          <w:rPr>
            <w:noProof/>
            <w:webHidden/>
          </w:rPr>
          <w:fldChar w:fldCharType="separate"/>
        </w:r>
        <w:r w:rsidR="00C626D8">
          <w:rPr>
            <w:noProof/>
            <w:webHidden/>
          </w:rPr>
          <w:t>7</w:t>
        </w:r>
        <w:r w:rsidR="00C626D8">
          <w:rPr>
            <w:noProof/>
            <w:webHidden/>
          </w:rPr>
          <w:fldChar w:fldCharType="end"/>
        </w:r>
      </w:hyperlink>
    </w:p>
    <w:p w14:paraId="28E359C9"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07" w:history="1">
        <w:r w:rsidR="00C626D8" w:rsidRPr="00D07791">
          <w:rPr>
            <w:rStyle w:val="Hyperlink"/>
            <w:noProof/>
          </w:rPr>
          <w:t>Audits and Assessments</w:t>
        </w:r>
        <w:r w:rsidR="00C626D8">
          <w:rPr>
            <w:noProof/>
            <w:webHidden/>
          </w:rPr>
          <w:tab/>
        </w:r>
        <w:r w:rsidR="00C626D8">
          <w:rPr>
            <w:noProof/>
            <w:webHidden/>
          </w:rPr>
          <w:fldChar w:fldCharType="begin"/>
        </w:r>
        <w:r w:rsidR="00C626D8">
          <w:rPr>
            <w:noProof/>
            <w:webHidden/>
          </w:rPr>
          <w:instrText xml:space="preserve"> PAGEREF _Toc263242907 \h </w:instrText>
        </w:r>
        <w:r w:rsidR="00C626D8">
          <w:rPr>
            <w:noProof/>
            <w:webHidden/>
          </w:rPr>
        </w:r>
        <w:r w:rsidR="00C626D8">
          <w:rPr>
            <w:noProof/>
            <w:webHidden/>
          </w:rPr>
          <w:fldChar w:fldCharType="separate"/>
        </w:r>
        <w:r w:rsidR="00C626D8">
          <w:rPr>
            <w:noProof/>
            <w:webHidden/>
          </w:rPr>
          <w:t>8</w:t>
        </w:r>
        <w:r w:rsidR="00C626D8">
          <w:rPr>
            <w:noProof/>
            <w:webHidden/>
          </w:rPr>
          <w:fldChar w:fldCharType="end"/>
        </w:r>
      </w:hyperlink>
    </w:p>
    <w:p w14:paraId="34F84372" w14:textId="77777777" w:rsidR="00C626D8" w:rsidRDefault="00AE008D">
      <w:pPr>
        <w:pStyle w:val="TOC4"/>
        <w:rPr>
          <w:rFonts w:asciiTheme="minorHAnsi" w:eastAsiaTheme="minorEastAsia" w:hAnsiTheme="minorHAnsi" w:cstheme="minorBidi"/>
          <w:noProof/>
          <w:color w:val="auto"/>
          <w:kern w:val="0"/>
          <w:sz w:val="22"/>
          <w:szCs w:val="22"/>
        </w:rPr>
      </w:pPr>
      <w:hyperlink w:anchor="_Toc263242908" w:history="1">
        <w:r w:rsidR="00C626D8" w:rsidRPr="00D07791">
          <w:rPr>
            <w:rStyle w:val="Hyperlink"/>
            <w:noProof/>
          </w:rPr>
          <w:t>Audits</w:t>
        </w:r>
        <w:r w:rsidR="00C626D8">
          <w:rPr>
            <w:noProof/>
            <w:webHidden/>
          </w:rPr>
          <w:tab/>
        </w:r>
        <w:r w:rsidR="00C626D8">
          <w:rPr>
            <w:noProof/>
            <w:webHidden/>
          </w:rPr>
          <w:fldChar w:fldCharType="begin"/>
        </w:r>
        <w:r w:rsidR="00C626D8">
          <w:rPr>
            <w:noProof/>
            <w:webHidden/>
          </w:rPr>
          <w:instrText xml:space="preserve"> PAGEREF _Toc263242908 \h </w:instrText>
        </w:r>
        <w:r w:rsidR="00C626D8">
          <w:rPr>
            <w:noProof/>
            <w:webHidden/>
          </w:rPr>
        </w:r>
        <w:r w:rsidR="00C626D8">
          <w:rPr>
            <w:noProof/>
            <w:webHidden/>
          </w:rPr>
          <w:fldChar w:fldCharType="separate"/>
        </w:r>
        <w:r w:rsidR="00C626D8">
          <w:rPr>
            <w:noProof/>
            <w:webHidden/>
          </w:rPr>
          <w:t>9</w:t>
        </w:r>
        <w:r w:rsidR="00C626D8">
          <w:rPr>
            <w:noProof/>
            <w:webHidden/>
          </w:rPr>
          <w:fldChar w:fldCharType="end"/>
        </w:r>
      </w:hyperlink>
    </w:p>
    <w:p w14:paraId="33403492" w14:textId="77777777" w:rsidR="00C626D8" w:rsidRDefault="00AE008D">
      <w:pPr>
        <w:pStyle w:val="TOC4"/>
        <w:rPr>
          <w:rFonts w:asciiTheme="minorHAnsi" w:eastAsiaTheme="minorEastAsia" w:hAnsiTheme="minorHAnsi" w:cstheme="minorBidi"/>
          <w:noProof/>
          <w:color w:val="auto"/>
          <w:kern w:val="0"/>
          <w:sz w:val="22"/>
          <w:szCs w:val="22"/>
        </w:rPr>
      </w:pPr>
      <w:hyperlink w:anchor="_Toc263242909" w:history="1">
        <w:r w:rsidR="00C626D8" w:rsidRPr="00D07791">
          <w:rPr>
            <w:rStyle w:val="Hyperlink"/>
            <w:noProof/>
          </w:rPr>
          <w:t>Assessments</w:t>
        </w:r>
        <w:r w:rsidR="00C626D8">
          <w:rPr>
            <w:noProof/>
            <w:webHidden/>
          </w:rPr>
          <w:tab/>
        </w:r>
        <w:r w:rsidR="00C626D8">
          <w:rPr>
            <w:noProof/>
            <w:webHidden/>
          </w:rPr>
          <w:fldChar w:fldCharType="begin"/>
        </w:r>
        <w:r w:rsidR="00C626D8">
          <w:rPr>
            <w:noProof/>
            <w:webHidden/>
          </w:rPr>
          <w:instrText xml:space="preserve"> PAGEREF _Toc263242909 \h </w:instrText>
        </w:r>
        <w:r w:rsidR="00C626D8">
          <w:rPr>
            <w:noProof/>
            <w:webHidden/>
          </w:rPr>
        </w:r>
        <w:r w:rsidR="00C626D8">
          <w:rPr>
            <w:noProof/>
            <w:webHidden/>
          </w:rPr>
          <w:fldChar w:fldCharType="separate"/>
        </w:r>
        <w:r w:rsidR="00C626D8">
          <w:rPr>
            <w:noProof/>
            <w:webHidden/>
          </w:rPr>
          <w:t>9</w:t>
        </w:r>
        <w:r w:rsidR="00C626D8">
          <w:rPr>
            <w:noProof/>
            <w:webHidden/>
          </w:rPr>
          <w:fldChar w:fldCharType="end"/>
        </w:r>
      </w:hyperlink>
    </w:p>
    <w:p w14:paraId="412D9BCE"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10" w:history="1">
        <w:r w:rsidR="00C626D8" w:rsidRPr="00D07791">
          <w:rPr>
            <w:rStyle w:val="Hyperlink"/>
            <w:noProof/>
          </w:rPr>
          <w:t>Management Reviews</w:t>
        </w:r>
        <w:r w:rsidR="00C626D8">
          <w:rPr>
            <w:noProof/>
            <w:webHidden/>
          </w:rPr>
          <w:tab/>
        </w:r>
        <w:r w:rsidR="00C626D8">
          <w:rPr>
            <w:noProof/>
            <w:webHidden/>
          </w:rPr>
          <w:fldChar w:fldCharType="begin"/>
        </w:r>
        <w:r w:rsidR="00C626D8">
          <w:rPr>
            <w:noProof/>
            <w:webHidden/>
          </w:rPr>
          <w:instrText xml:space="preserve"> PAGEREF _Toc263242910 \h </w:instrText>
        </w:r>
        <w:r w:rsidR="00C626D8">
          <w:rPr>
            <w:noProof/>
            <w:webHidden/>
          </w:rPr>
        </w:r>
        <w:r w:rsidR="00C626D8">
          <w:rPr>
            <w:noProof/>
            <w:webHidden/>
          </w:rPr>
          <w:fldChar w:fldCharType="separate"/>
        </w:r>
        <w:r w:rsidR="00C626D8">
          <w:rPr>
            <w:noProof/>
            <w:webHidden/>
          </w:rPr>
          <w:t>10</w:t>
        </w:r>
        <w:r w:rsidR="00C626D8">
          <w:rPr>
            <w:noProof/>
            <w:webHidden/>
          </w:rPr>
          <w:fldChar w:fldCharType="end"/>
        </w:r>
      </w:hyperlink>
    </w:p>
    <w:p w14:paraId="0DBF14B7"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11" w:history="1">
        <w:r w:rsidR="00C626D8" w:rsidRPr="00D07791">
          <w:rPr>
            <w:rStyle w:val="Hyperlink"/>
            <w:noProof/>
          </w:rPr>
          <w:t>Measurements and Reporting</w:t>
        </w:r>
        <w:r w:rsidR="00C626D8">
          <w:rPr>
            <w:noProof/>
            <w:webHidden/>
          </w:rPr>
          <w:tab/>
        </w:r>
        <w:r w:rsidR="00C626D8">
          <w:rPr>
            <w:noProof/>
            <w:webHidden/>
          </w:rPr>
          <w:fldChar w:fldCharType="begin"/>
        </w:r>
        <w:r w:rsidR="00C626D8">
          <w:rPr>
            <w:noProof/>
            <w:webHidden/>
          </w:rPr>
          <w:instrText xml:space="preserve"> PAGEREF _Toc263242911 \h </w:instrText>
        </w:r>
        <w:r w:rsidR="00C626D8">
          <w:rPr>
            <w:noProof/>
            <w:webHidden/>
          </w:rPr>
        </w:r>
        <w:r w:rsidR="00C626D8">
          <w:rPr>
            <w:noProof/>
            <w:webHidden/>
          </w:rPr>
          <w:fldChar w:fldCharType="separate"/>
        </w:r>
        <w:r w:rsidR="00C626D8">
          <w:rPr>
            <w:noProof/>
            <w:webHidden/>
          </w:rPr>
          <w:t>11</w:t>
        </w:r>
        <w:r w:rsidR="00C626D8">
          <w:rPr>
            <w:noProof/>
            <w:webHidden/>
          </w:rPr>
          <w:fldChar w:fldCharType="end"/>
        </w:r>
      </w:hyperlink>
    </w:p>
    <w:p w14:paraId="768A7304" w14:textId="77777777" w:rsidR="00C626D8" w:rsidRDefault="00AE008D">
      <w:pPr>
        <w:pStyle w:val="TOC4"/>
        <w:rPr>
          <w:rFonts w:asciiTheme="minorHAnsi" w:eastAsiaTheme="minorEastAsia" w:hAnsiTheme="minorHAnsi" w:cstheme="minorBidi"/>
          <w:noProof/>
          <w:color w:val="auto"/>
          <w:kern w:val="0"/>
          <w:sz w:val="22"/>
          <w:szCs w:val="22"/>
        </w:rPr>
      </w:pPr>
      <w:hyperlink w:anchor="_Toc263242912" w:history="1">
        <w:r w:rsidR="00C626D8" w:rsidRPr="00D07791">
          <w:rPr>
            <w:rStyle w:val="Hyperlink"/>
            <w:noProof/>
          </w:rPr>
          <w:t>Dashboards and Scorecards</w:t>
        </w:r>
        <w:r w:rsidR="00C626D8">
          <w:rPr>
            <w:noProof/>
            <w:webHidden/>
          </w:rPr>
          <w:tab/>
        </w:r>
        <w:r w:rsidR="00C626D8">
          <w:rPr>
            <w:noProof/>
            <w:webHidden/>
          </w:rPr>
          <w:fldChar w:fldCharType="begin"/>
        </w:r>
        <w:r w:rsidR="00C626D8">
          <w:rPr>
            <w:noProof/>
            <w:webHidden/>
          </w:rPr>
          <w:instrText xml:space="preserve"> PAGEREF _Toc263242912 \h </w:instrText>
        </w:r>
        <w:r w:rsidR="00C626D8">
          <w:rPr>
            <w:noProof/>
            <w:webHidden/>
          </w:rPr>
        </w:r>
        <w:r w:rsidR="00C626D8">
          <w:rPr>
            <w:noProof/>
            <w:webHidden/>
          </w:rPr>
          <w:fldChar w:fldCharType="separate"/>
        </w:r>
        <w:r w:rsidR="00C626D8">
          <w:rPr>
            <w:noProof/>
            <w:webHidden/>
          </w:rPr>
          <w:t>13</w:t>
        </w:r>
        <w:r w:rsidR="00C626D8">
          <w:rPr>
            <w:noProof/>
            <w:webHidden/>
          </w:rPr>
          <w:fldChar w:fldCharType="end"/>
        </w:r>
      </w:hyperlink>
    </w:p>
    <w:p w14:paraId="386B45AF" w14:textId="77777777" w:rsidR="00C626D8" w:rsidRDefault="00AE008D">
      <w:pPr>
        <w:pStyle w:val="TOC2"/>
        <w:rPr>
          <w:rFonts w:asciiTheme="minorHAnsi" w:eastAsiaTheme="minorEastAsia" w:hAnsiTheme="minorHAnsi" w:cstheme="minorBidi"/>
          <w:noProof/>
          <w:color w:val="auto"/>
          <w:kern w:val="0"/>
          <w:sz w:val="22"/>
          <w:szCs w:val="22"/>
        </w:rPr>
      </w:pPr>
      <w:hyperlink w:anchor="_Toc263242913" w:history="1">
        <w:r w:rsidR="00C626D8" w:rsidRPr="00D07791">
          <w:rPr>
            <w:rStyle w:val="Hyperlink"/>
            <w:noProof/>
          </w:rPr>
          <w:t>Justifying Improvement Initiatives</w:t>
        </w:r>
        <w:r w:rsidR="00C626D8">
          <w:rPr>
            <w:noProof/>
            <w:webHidden/>
          </w:rPr>
          <w:tab/>
        </w:r>
        <w:r w:rsidR="00C626D8">
          <w:rPr>
            <w:noProof/>
            <w:webHidden/>
          </w:rPr>
          <w:fldChar w:fldCharType="begin"/>
        </w:r>
        <w:r w:rsidR="00C626D8">
          <w:rPr>
            <w:noProof/>
            <w:webHidden/>
          </w:rPr>
          <w:instrText xml:space="preserve"> PAGEREF _Toc263242913 \h </w:instrText>
        </w:r>
        <w:r w:rsidR="00C626D8">
          <w:rPr>
            <w:noProof/>
            <w:webHidden/>
          </w:rPr>
        </w:r>
        <w:r w:rsidR="00C626D8">
          <w:rPr>
            <w:noProof/>
            <w:webHidden/>
          </w:rPr>
          <w:fldChar w:fldCharType="separate"/>
        </w:r>
        <w:r w:rsidR="00C626D8">
          <w:rPr>
            <w:noProof/>
            <w:webHidden/>
          </w:rPr>
          <w:t>17</w:t>
        </w:r>
        <w:r w:rsidR="00C626D8">
          <w:rPr>
            <w:noProof/>
            <w:webHidden/>
          </w:rPr>
          <w:fldChar w:fldCharType="end"/>
        </w:r>
      </w:hyperlink>
    </w:p>
    <w:p w14:paraId="065D0D57" w14:textId="77777777" w:rsidR="00C626D8" w:rsidRDefault="00AE008D">
      <w:pPr>
        <w:pStyle w:val="TOC2"/>
        <w:rPr>
          <w:rFonts w:asciiTheme="minorHAnsi" w:eastAsiaTheme="minorEastAsia" w:hAnsiTheme="minorHAnsi" w:cstheme="minorBidi"/>
          <w:noProof/>
          <w:color w:val="auto"/>
          <w:kern w:val="0"/>
          <w:sz w:val="22"/>
          <w:szCs w:val="22"/>
        </w:rPr>
      </w:pPr>
      <w:hyperlink w:anchor="_Toc263242914" w:history="1">
        <w:r w:rsidR="00C626D8" w:rsidRPr="00D07791">
          <w:rPr>
            <w:rStyle w:val="Hyperlink"/>
            <w:noProof/>
          </w:rPr>
          <w:t>Approach to Continuous Improvement: Plan/Do/Check/Act</w:t>
        </w:r>
        <w:r w:rsidR="00C626D8">
          <w:rPr>
            <w:noProof/>
            <w:webHidden/>
          </w:rPr>
          <w:tab/>
        </w:r>
        <w:r w:rsidR="00C626D8">
          <w:rPr>
            <w:noProof/>
            <w:webHidden/>
          </w:rPr>
          <w:fldChar w:fldCharType="begin"/>
        </w:r>
        <w:r w:rsidR="00C626D8">
          <w:rPr>
            <w:noProof/>
            <w:webHidden/>
          </w:rPr>
          <w:instrText xml:space="preserve"> PAGEREF _Toc263242914 \h </w:instrText>
        </w:r>
        <w:r w:rsidR="00C626D8">
          <w:rPr>
            <w:noProof/>
            <w:webHidden/>
          </w:rPr>
        </w:r>
        <w:r w:rsidR="00C626D8">
          <w:rPr>
            <w:noProof/>
            <w:webHidden/>
          </w:rPr>
          <w:fldChar w:fldCharType="separate"/>
        </w:r>
        <w:r w:rsidR="00C626D8">
          <w:rPr>
            <w:noProof/>
            <w:webHidden/>
          </w:rPr>
          <w:t>19</w:t>
        </w:r>
        <w:r w:rsidR="00C626D8">
          <w:rPr>
            <w:noProof/>
            <w:webHidden/>
          </w:rPr>
          <w:fldChar w:fldCharType="end"/>
        </w:r>
      </w:hyperlink>
    </w:p>
    <w:p w14:paraId="3AD57003"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15" w:history="1">
        <w:r w:rsidR="00C626D8" w:rsidRPr="00D07791">
          <w:rPr>
            <w:rStyle w:val="Hyperlink"/>
            <w:noProof/>
          </w:rPr>
          <w:t>Approach: Plan</w:t>
        </w:r>
        <w:r w:rsidR="00C626D8">
          <w:rPr>
            <w:noProof/>
            <w:webHidden/>
          </w:rPr>
          <w:tab/>
        </w:r>
        <w:r w:rsidR="00C626D8">
          <w:rPr>
            <w:noProof/>
            <w:webHidden/>
          </w:rPr>
          <w:fldChar w:fldCharType="begin"/>
        </w:r>
        <w:r w:rsidR="00C626D8">
          <w:rPr>
            <w:noProof/>
            <w:webHidden/>
          </w:rPr>
          <w:instrText xml:space="preserve"> PAGEREF _Toc263242915 \h </w:instrText>
        </w:r>
        <w:r w:rsidR="00C626D8">
          <w:rPr>
            <w:noProof/>
            <w:webHidden/>
          </w:rPr>
        </w:r>
        <w:r w:rsidR="00C626D8">
          <w:rPr>
            <w:noProof/>
            <w:webHidden/>
          </w:rPr>
          <w:fldChar w:fldCharType="separate"/>
        </w:r>
        <w:r w:rsidR="00C626D8">
          <w:rPr>
            <w:noProof/>
            <w:webHidden/>
          </w:rPr>
          <w:t>19</w:t>
        </w:r>
        <w:r w:rsidR="00C626D8">
          <w:rPr>
            <w:noProof/>
            <w:webHidden/>
          </w:rPr>
          <w:fldChar w:fldCharType="end"/>
        </w:r>
      </w:hyperlink>
    </w:p>
    <w:p w14:paraId="2936FFC7" w14:textId="77777777" w:rsidR="00C626D8" w:rsidRDefault="00AE008D">
      <w:pPr>
        <w:pStyle w:val="TOC4"/>
        <w:rPr>
          <w:rFonts w:asciiTheme="minorHAnsi" w:eastAsiaTheme="minorEastAsia" w:hAnsiTheme="minorHAnsi" w:cstheme="minorBidi"/>
          <w:noProof/>
          <w:color w:val="auto"/>
          <w:kern w:val="0"/>
          <w:sz w:val="22"/>
          <w:szCs w:val="22"/>
        </w:rPr>
      </w:pPr>
      <w:hyperlink w:anchor="_Toc263242916" w:history="1">
        <w:r w:rsidR="00C626D8" w:rsidRPr="00D07791">
          <w:rPr>
            <w:rStyle w:val="Hyperlink"/>
            <w:noProof/>
          </w:rPr>
          <w:t>Organizational Change Plan</w:t>
        </w:r>
        <w:r w:rsidR="00C626D8">
          <w:rPr>
            <w:noProof/>
            <w:webHidden/>
          </w:rPr>
          <w:tab/>
        </w:r>
        <w:r w:rsidR="00C626D8">
          <w:rPr>
            <w:noProof/>
            <w:webHidden/>
          </w:rPr>
          <w:fldChar w:fldCharType="begin"/>
        </w:r>
        <w:r w:rsidR="00C626D8">
          <w:rPr>
            <w:noProof/>
            <w:webHidden/>
          </w:rPr>
          <w:instrText xml:space="preserve"> PAGEREF _Toc263242916 \h </w:instrText>
        </w:r>
        <w:r w:rsidR="00C626D8">
          <w:rPr>
            <w:noProof/>
            <w:webHidden/>
          </w:rPr>
        </w:r>
        <w:r w:rsidR="00C626D8">
          <w:rPr>
            <w:noProof/>
            <w:webHidden/>
          </w:rPr>
          <w:fldChar w:fldCharType="separate"/>
        </w:r>
        <w:r w:rsidR="00C626D8">
          <w:rPr>
            <w:noProof/>
            <w:webHidden/>
          </w:rPr>
          <w:t>20</w:t>
        </w:r>
        <w:r w:rsidR="00C626D8">
          <w:rPr>
            <w:noProof/>
            <w:webHidden/>
          </w:rPr>
          <w:fldChar w:fldCharType="end"/>
        </w:r>
      </w:hyperlink>
    </w:p>
    <w:p w14:paraId="3DFF4338" w14:textId="77777777" w:rsidR="00C626D8" w:rsidRDefault="00AE008D">
      <w:pPr>
        <w:pStyle w:val="TOC4"/>
        <w:rPr>
          <w:rFonts w:asciiTheme="minorHAnsi" w:eastAsiaTheme="minorEastAsia" w:hAnsiTheme="minorHAnsi" w:cstheme="minorBidi"/>
          <w:noProof/>
          <w:color w:val="auto"/>
          <w:kern w:val="0"/>
          <w:sz w:val="22"/>
          <w:szCs w:val="22"/>
        </w:rPr>
      </w:pPr>
      <w:hyperlink w:anchor="_Toc263242917" w:history="1">
        <w:r w:rsidR="00C626D8" w:rsidRPr="00D07791">
          <w:rPr>
            <w:rStyle w:val="Hyperlink"/>
            <w:noProof/>
          </w:rPr>
          <w:t>Communications Plan</w:t>
        </w:r>
        <w:r w:rsidR="00C626D8">
          <w:rPr>
            <w:noProof/>
            <w:webHidden/>
          </w:rPr>
          <w:tab/>
        </w:r>
        <w:r w:rsidR="00C626D8">
          <w:rPr>
            <w:noProof/>
            <w:webHidden/>
          </w:rPr>
          <w:fldChar w:fldCharType="begin"/>
        </w:r>
        <w:r w:rsidR="00C626D8">
          <w:rPr>
            <w:noProof/>
            <w:webHidden/>
          </w:rPr>
          <w:instrText xml:space="preserve"> PAGEREF _Toc263242917 \h </w:instrText>
        </w:r>
        <w:r w:rsidR="00C626D8">
          <w:rPr>
            <w:noProof/>
            <w:webHidden/>
          </w:rPr>
        </w:r>
        <w:r w:rsidR="00C626D8">
          <w:rPr>
            <w:noProof/>
            <w:webHidden/>
          </w:rPr>
          <w:fldChar w:fldCharType="separate"/>
        </w:r>
        <w:r w:rsidR="00C626D8">
          <w:rPr>
            <w:noProof/>
            <w:webHidden/>
          </w:rPr>
          <w:t>22</w:t>
        </w:r>
        <w:r w:rsidR="00C626D8">
          <w:rPr>
            <w:noProof/>
            <w:webHidden/>
          </w:rPr>
          <w:fldChar w:fldCharType="end"/>
        </w:r>
      </w:hyperlink>
    </w:p>
    <w:p w14:paraId="04C29197" w14:textId="77777777" w:rsidR="00C626D8" w:rsidRDefault="00AE008D">
      <w:pPr>
        <w:pStyle w:val="TOC4"/>
        <w:rPr>
          <w:rFonts w:asciiTheme="minorHAnsi" w:eastAsiaTheme="minorEastAsia" w:hAnsiTheme="minorHAnsi" w:cstheme="minorBidi"/>
          <w:noProof/>
          <w:color w:val="auto"/>
          <w:kern w:val="0"/>
          <w:sz w:val="22"/>
          <w:szCs w:val="22"/>
        </w:rPr>
      </w:pPr>
      <w:hyperlink w:anchor="_Toc263242918" w:history="1">
        <w:r w:rsidR="00C626D8" w:rsidRPr="00D07791">
          <w:rPr>
            <w:rStyle w:val="Hyperlink"/>
            <w:noProof/>
          </w:rPr>
          <w:t>Training Plan</w:t>
        </w:r>
        <w:r w:rsidR="00C626D8">
          <w:rPr>
            <w:noProof/>
            <w:webHidden/>
          </w:rPr>
          <w:tab/>
        </w:r>
        <w:r w:rsidR="00C626D8">
          <w:rPr>
            <w:noProof/>
            <w:webHidden/>
          </w:rPr>
          <w:fldChar w:fldCharType="begin"/>
        </w:r>
        <w:r w:rsidR="00C626D8">
          <w:rPr>
            <w:noProof/>
            <w:webHidden/>
          </w:rPr>
          <w:instrText xml:space="preserve"> PAGEREF _Toc263242918 \h </w:instrText>
        </w:r>
        <w:r w:rsidR="00C626D8">
          <w:rPr>
            <w:noProof/>
            <w:webHidden/>
          </w:rPr>
        </w:r>
        <w:r w:rsidR="00C626D8">
          <w:rPr>
            <w:noProof/>
            <w:webHidden/>
          </w:rPr>
          <w:fldChar w:fldCharType="separate"/>
        </w:r>
        <w:r w:rsidR="00C626D8">
          <w:rPr>
            <w:noProof/>
            <w:webHidden/>
          </w:rPr>
          <w:t>23</w:t>
        </w:r>
        <w:r w:rsidR="00C626D8">
          <w:rPr>
            <w:noProof/>
            <w:webHidden/>
          </w:rPr>
          <w:fldChar w:fldCharType="end"/>
        </w:r>
      </w:hyperlink>
    </w:p>
    <w:p w14:paraId="375803F4"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19" w:history="1">
        <w:r w:rsidR="00C626D8" w:rsidRPr="00D07791">
          <w:rPr>
            <w:rStyle w:val="Hyperlink"/>
            <w:noProof/>
          </w:rPr>
          <w:t>Approach: Do</w:t>
        </w:r>
        <w:r w:rsidR="00C626D8">
          <w:rPr>
            <w:noProof/>
            <w:webHidden/>
          </w:rPr>
          <w:tab/>
        </w:r>
        <w:r w:rsidR="00C626D8">
          <w:rPr>
            <w:noProof/>
            <w:webHidden/>
          </w:rPr>
          <w:fldChar w:fldCharType="begin"/>
        </w:r>
        <w:r w:rsidR="00C626D8">
          <w:rPr>
            <w:noProof/>
            <w:webHidden/>
          </w:rPr>
          <w:instrText xml:space="preserve"> PAGEREF _Toc263242919 \h </w:instrText>
        </w:r>
        <w:r w:rsidR="00C626D8">
          <w:rPr>
            <w:noProof/>
            <w:webHidden/>
          </w:rPr>
        </w:r>
        <w:r w:rsidR="00C626D8">
          <w:rPr>
            <w:noProof/>
            <w:webHidden/>
          </w:rPr>
          <w:fldChar w:fldCharType="separate"/>
        </w:r>
        <w:r w:rsidR="00C626D8">
          <w:rPr>
            <w:noProof/>
            <w:webHidden/>
          </w:rPr>
          <w:t>24</w:t>
        </w:r>
        <w:r w:rsidR="00C626D8">
          <w:rPr>
            <w:noProof/>
            <w:webHidden/>
          </w:rPr>
          <w:fldChar w:fldCharType="end"/>
        </w:r>
      </w:hyperlink>
    </w:p>
    <w:p w14:paraId="469C8706"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20" w:history="1">
        <w:r w:rsidR="00C626D8" w:rsidRPr="00D07791">
          <w:rPr>
            <w:rStyle w:val="Hyperlink"/>
            <w:noProof/>
          </w:rPr>
          <w:t>Approach: Check</w:t>
        </w:r>
        <w:r w:rsidR="00C626D8">
          <w:rPr>
            <w:noProof/>
            <w:webHidden/>
          </w:rPr>
          <w:tab/>
        </w:r>
        <w:r w:rsidR="00C626D8">
          <w:rPr>
            <w:noProof/>
            <w:webHidden/>
          </w:rPr>
          <w:fldChar w:fldCharType="begin"/>
        </w:r>
        <w:r w:rsidR="00C626D8">
          <w:rPr>
            <w:noProof/>
            <w:webHidden/>
          </w:rPr>
          <w:instrText xml:space="preserve"> PAGEREF _Toc263242920 \h </w:instrText>
        </w:r>
        <w:r w:rsidR="00C626D8">
          <w:rPr>
            <w:noProof/>
            <w:webHidden/>
          </w:rPr>
        </w:r>
        <w:r w:rsidR="00C626D8">
          <w:rPr>
            <w:noProof/>
            <w:webHidden/>
          </w:rPr>
          <w:fldChar w:fldCharType="separate"/>
        </w:r>
        <w:r w:rsidR="00C626D8">
          <w:rPr>
            <w:noProof/>
            <w:webHidden/>
          </w:rPr>
          <w:t>25</w:t>
        </w:r>
        <w:r w:rsidR="00C626D8">
          <w:rPr>
            <w:noProof/>
            <w:webHidden/>
          </w:rPr>
          <w:fldChar w:fldCharType="end"/>
        </w:r>
      </w:hyperlink>
    </w:p>
    <w:p w14:paraId="7DF4D3C8"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21" w:history="1">
        <w:r w:rsidR="00C626D8" w:rsidRPr="00D07791">
          <w:rPr>
            <w:rStyle w:val="Hyperlink"/>
            <w:noProof/>
          </w:rPr>
          <w:t>Approach: Act</w:t>
        </w:r>
        <w:r w:rsidR="00C626D8">
          <w:rPr>
            <w:noProof/>
            <w:webHidden/>
          </w:rPr>
          <w:tab/>
        </w:r>
        <w:r w:rsidR="00C626D8">
          <w:rPr>
            <w:noProof/>
            <w:webHidden/>
          </w:rPr>
          <w:fldChar w:fldCharType="begin"/>
        </w:r>
        <w:r w:rsidR="00C626D8">
          <w:rPr>
            <w:noProof/>
            <w:webHidden/>
          </w:rPr>
          <w:instrText xml:space="preserve"> PAGEREF _Toc263242921 \h </w:instrText>
        </w:r>
        <w:r w:rsidR="00C626D8">
          <w:rPr>
            <w:noProof/>
            <w:webHidden/>
          </w:rPr>
        </w:r>
        <w:r w:rsidR="00C626D8">
          <w:rPr>
            <w:noProof/>
            <w:webHidden/>
          </w:rPr>
          <w:fldChar w:fldCharType="separate"/>
        </w:r>
        <w:r w:rsidR="00C626D8">
          <w:rPr>
            <w:noProof/>
            <w:webHidden/>
          </w:rPr>
          <w:t>26</w:t>
        </w:r>
        <w:r w:rsidR="00C626D8">
          <w:rPr>
            <w:noProof/>
            <w:webHidden/>
          </w:rPr>
          <w:fldChar w:fldCharType="end"/>
        </w:r>
      </w:hyperlink>
    </w:p>
    <w:p w14:paraId="346DA15C" w14:textId="77777777" w:rsidR="00C626D8" w:rsidRDefault="00AE008D">
      <w:pPr>
        <w:pStyle w:val="TOC2"/>
        <w:rPr>
          <w:rFonts w:asciiTheme="minorHAnsi" w:eastAsiaTheme="minorEastAsia" w:hAnsiTheme="minorHAnsi" w:cstheme="minorBidi"/>
          <w:noProof/>
          <w:color w:val="auto"/>
          <w:kern w:val="0"/>
          <w:sz w:val="22"/>
          <w:szCs w:val="22"/>
        </w:rPr>
      </w:pPr>
      <w:hyperlink w:anchor="_Toc263242922" w:history="1">
        <w:r w:rsidR="00C626D8" w:rsidRPr="00D07791">
          <w:rPr>
            <w:rStyle w:val="Hyperlink"/>
            <w:noProof/>
          </w:rPr>
          <w:t>Continuous Improvement Roles and Responsibilities</w:t>
        </w:r>
        <w:r w:rsidR="00C626D8">
          <w:rPr>
            <w:noProof/>
            <w:webHidden/>
          </w:rPr>
          <w:tab/>
        </w:r>
        <w:r w:rsidR="00C626D8">
          <w:rPr>
            <w:noProof/>
            <w:webHidden/>
          </w:rPr>
          <w:fldChar w:fldCharType="begin"/>
        </w:r>
        <w:r w:rsidR="00C626D8">
          <w:rPr>
            <w:noProof/>
            <w:webHidden/>
          </w:rPr>
          <w:instrText xml:space="preserve"> PAGEREF _Toc263242922 \h </w:instrText>
        </w:r>
        <w:r w:rsidR="00C626D8">
          <w:rPr>
            <w:noProof/>
            <w:webHidden/>
          </w:rPr>
        </w:r>
        <w:r w:rsidR="00C626D8">
          <w:rPr>
            <w:noProof/>
            <w:webHidden/>
          </w:rPr>
          <w:fldChar w:fldCharType="separate"/>
        </w:r>
        <w:r w:rsidR="00C626D8">
          <w:rPr>
            <w:noProof/>
            <w:webHidden/>
          </w:rPr>
          <w:t>27</w:t>
        </w:r>
        <w:r w:rsidR="00C626D8">
          <w:rPr>
            <w:noProof/>
            <w:webHidden/>
          </w:rPr>
          <w:fldChar w:fldCharType="end"/>
        </w:r>
      </w:hyperlink>
    </w:p>
    <w:p w14:paraId="6CD40A14" w14:textId="77777777" w:rsidR="00C626D8" w:rsidRDefault="00AE008D">
      <w:pPr>
        <w:pStyle w:val="TOC2"/>
        <w:rPr>
          <w:rFonts w:asciiTheme="minorHAnsi" w:eastAsiaTheme="minorEastAsia" w:hAnsiTheme="minorHAnsi" w:cstheme="minorBidi"/>
          <w:noProof/>
          <w:color w:val="auto"/>
          <w:kern w:val="0"/>
          <w:sz w:val="22"/>
          <w:szCs w:val="22"/>
        </w:rPr>
      </w:pPr>
      <w:hyperlink w:anchor="_Toc263242923" w:history="1">
        <w:r w:rsidR="00C626D8" w:rsidRPr="00D07791">
          <w:rPr>
            <w:rStyle w:val="Hyperlink"/>
            <w:noProof/>
          </w:rPr>
          <w:t>How to Get Started</w:t>
        </w:r>
        <w:r w:rsidR="00C626D8">
          <w:rPr>
            <w:noProof/>
            <w:webHidden/>
          </w:rPr>
          <w:tab/>
        </w:r>
        <w:r w:rsidR="00C626D8">
          <w:rPr>
            <w:noProof/>
            <w:webHidden/>
          </w:rPr>
          <w:fldChar w:fldCharType="begin"/>
        </w:r>
        <w:r w:rsidR="00C626D8">
          <w:rPr>
            <w:noProof/>
            <w:webHidden/>
          </w:rPr>
          <w:instrText xml:space="preserve"> PAGEREF _Toc263242923 \h </w:instrText>
        </w:r>
        <w:r w:rsidR="00C626D8">
          <w:rPr>
            <w:noProof/>
            <w:webHidden/>
          </w:rPr>
        </w:r>
        <w:r w:rsidR="00C626D8">
          <w:rPr>
            <w:noProof/>
            <w:webHidden/>
          </w:rPr>
          <w:fldChar w:fldCharType="separate"/>
        </w:r>
        <w:r w:rsidR="00C626D8">
          <w:rPr>
            <w:noProof/>
            <w:webHidden/>
          </w:rPr>
          <w:t>29</w:t>
        </w:r>
        <w:r w:rsidR="00C626D8">
          <w:rPr>
            <w:noProof/>
            <w:webHidden/>
          </w:rPr>
          <w:fldChar w:fldCharType="end"/>
        </w:r>
      </w:hyperlink>
    </w:p>
    <w:p w14:paraId="1D93A24B" w14:textId="77777777" w:rsidR="00C626D8" w:rsidRDefault="00AE008D">
      <w:pPr>
        <w:pStyle w:val="TOC3"/>
        <w:rPr>
          <w:rFonts w:asciiTheme="minorHAnsi" w:eastAsiaTheme="minorEastAsia" w:hAnsiTheme="minorHAnsi" w:cstheme="minorBidi"/>
          <w:noProof/>
          <w:color w:val="auto"/>
          <w:kern w:val="0"/>
          <w:sz w:val="22"/>
          <w:szCs w:val="22"/>
        </w:rPr>
      </w:pPr>
      <w:hyperlink w:anchor="_Toc263242924" w:history="1">
        <w:r w:rsidR="00C626D8" w:rsidRPr="00D07791">
          <w:rPr>
            <w:rStyle w:val="Hyperlink"/>
            <w:noProof/>
          </w:rPr>
          <w:t>Feedback</w:t>
        </w:r>
        <w:r w:rsidR="00C626D8">
          <w:rPr>
            <w:noProof/>
            <w:webHidden/>
          </w:rPr>
          <w:tab/>
        </w:r>
        <w:r w:rsidR="00C626D8">
          <w:rPr>
            <w:noProof/>
            <w:webHidden/>
          </w:rPr>
          <w:fldChar w:fldCharType="begin"/>
        </w:r>
        <w:r w:rsidR="00C626D8">
          <w:rPr>
            <w:noProof/>
            <w:webHidden/>
          </w:rPr>
          <w:instrText xml:space="preserve"> PAGEREF _Toc263242924 \h </w:instrText>
        </w:r>
        <w:r w:rsidR="00C626D8">
          <w:rPr>
            <w:noProof/>
            <w:webHidden/>
          </w:rPr>
        </w:r>
        <w:r w:rsidR="00C626D8">
          <w:rPr>
            <w:noProof/>
            <w:webHidden/>
          </w:rPr>
          <w:fldChar w:fldCharType="separate"/>
        </w:r>
        <w:r w:rsidR="00C626D8">
          <w:rPr>
            <w:noProof/>
            <w:webHidden/>
          </w:rPr>
          <w:t>29</w:t>
        </w:r>
        <w:r w:rsidR="00C626D8">
          <w:rPr>
            <w:noProof/>
            <w:webHidden/>
          </w:rPr>
          <w:fldChar w:fldCharType="end"/>
        </w:r>
      </w:hyperlink>
    </w:p>
    <w:p w14:paraId="43C5E8D8" w14:textId="77777777" w:rsidR="00C626D8" w:rsidRDefault="00AE008D">
      <w:pPr>
        <w:pStyle w:val="TOC2"/>
        <w:rPr>
          <w:rFonts w:asciiTheme="minorHAnsi" w:eastAsiaTheme="minorEastAsia" w:hAnsiTheme="minorHAnsi" w:cstheme="minorBidi"/>
          <w:noProof/>
          <w:color w:val="auto"/>
          <w:kern w:val="0"/>
          <w:sz w:val="22"/>
          <w:szCs w:val="22"/>
        </w:rPr>
      </w:pPr>
      <w:hyperlink w:anchor="_Toc263242925" w:history="1">
        <w:r w:rsidR="00C626D8" w:rsidRPr="00D07791">
          <w:rPr>
            <w:rStyle w:val="Hyperlink"/>
            <w:noProof/>
          </w:rPr>
          <w:t>Appendix: Key Terms</w:t>
        </w:r>
        <w:r w:rsidR="00C626D8">
          <w:rPr>
            <w:noProof/>
            <w:webHidden/>
          </w:rPr>
          <w:tab/>
        </w:r>
        <w:r w:rsidR="00C626D8">
          <w:rPr>
            <w:noProof/>
            <w:webHidden/>
          </w:rPr>
          <w:fldChar w:fldCharType="begin"/>
        </w:r>
        <w:r w:rsidR="00C626D8">
          <w:rPr>
            <w:noProof/>
            <w:webHidden/>
          </w:rPr>
          <w:instrText xml:space="preserve"> PAGEREF _Toc263242925 \h </w:instrText>
        </w:r>
        <w:r w:rsidR="00C626D8">
          <w:rPr>
            <w:noProof/>
            <w:webHidden/>
          </w:rPr>
        </w:r>
        <w:r w:rsidR="00C626D8">
          <w:rPr>
            <w:noProof/>
            <w:webHidden/>
          </w:rPr>
          <w:fldChar w:fldCharType="separate"/>
        </w:r>
        <w:r w:rsidR="00C626D8">
          <w:rPr>
            <w:noProof/>
            <w:webHidden/>
          </w:rPr>
          <w:t>30</w:t>
        </w:r>
        <w:r w:rsidR="00C626D8">
          <w:rPr>
            <w:noProof/>
            <w:webHidden/>
          </w:rPr>
          <w:fldChar w:fldCharType="end"/>
        </w:r>
      </w:hyperlink>
    </w:p>
    <w:p w14:paraId="1A8278E4" w14:textId="77777777" w:rsidR="00C626D8" w:rsidRDefault="00AE008D">
      <w:pPr>
        <w:pStyle w:val="TOC2"/>
        <w:rPr>
          <w:rFonts w:asciiTheme="minorHAnsi" w:eastAsiaTheme="minorEastAsia" w:hAnsiTheme="minorHAnsi" w:cstheme="minorBidi"/>
          <w:noProof/>
          <w:color w:val="auto"/>
          <w:kern w:val="0"/>
          <w:sz w:val="22"/>
          <w:szCs w:val="22"/>
        </w:rPr>
      </w:pPr>
      <w:hyperlink w:anchor="_Toc263242926" w:history="1">
        <w:r w:rsidR="00C626D8" w:rsidRPr="00D07791">
          <w:rPr>
            <w:rStyle w:val="Hyperlink"/>
            <w:noProof/>
          </w:rPr>
          <w:t>Acknowledgments</w:t>
        </w:r>
        <w:r w:rsidR="00C626D8">
          <w:rPr>
            <w:noProof/>
            <w:webHidden/>
          </w:rPr>
          <w:tab/>
        </w:r>
        <w:r w:rsidR="00C626D8">
          <w:rPr>
            <w:noProof/>
            <w:webHidden/>
          </w:rPr>
          <w:fldChar w:fldCharType="begin"/>
        </w:r>
        <w:r w:rsidR="00C626D8">
          <w:rPr>
            <w:noProof/>
            <w:webHidden/>
          </w:rPr>
          <w:instrText xml:space="preserve"> PAGEREF _Toc263242926 \h </w:instrText>
        </w:r>
        <w:r w:rsidR="00C626D8">
          <w:rPr>
            <w:noProof/>
            <w:webHidden/>
          </w:rPr>
        </w:r>
        <w:r w:rsidR="00C626D8">
          <w:rPr>
            <w:noProof/>
            <w:webHidden/>
          </w:rPr>
          <w:fldChar w:fldCharType="separate"/>
        </w:r>
        <w:r w:rsidR="00C626D8">
          <w:rPr>
            <w:noProof/>
            <w:webHidden/>
          </w:rPr>
          <w:t>31</w:t>
        </w:r>
        <w:r w:rsidR="00C626D8">
          <w:rPr>
            <w:noProof/>
            <w:webHidden/>
          </w:rPr>
          <w:fldChar w:fldCharType="end"/>
        </w:r>
      </w:hyperlink>
    </w:p>
    <w:p w14:paraId="1A64952D" w14:textId="77777777" w:rsidR="00A05712" w:rsidRDefault="00E83433" w:rsidP="009D0305">
      <w:pPr>
        <w:pStyle w:val="Text"/>
      </w:pPr>
      <w:r w:rsidRPr="009A0E7F">
        <w:fldChar w:fldCharType="end"/>
      </w:r>
    </w:p>
    <w:p w14:paraId="1FBBAABA" w14:textId="77777777" w:rsidR="009D0305" w:rsidRDefault="009D0305" w:rsidP="00CB5F14">
      <w:pPr>
        <w:pStyle w:val="Heading1"/>
        <w:sectPr w:rsidR="009D0305" w:rsidSect="005C25EE">
          <w:headerReference w:type="even" r:id="rId21"/>
          <w:type w:val="oddPage"/>
          <w:pgSz w:w="12240" w:h="15840" w:code="1"/>
          <w:pgMar w:top="1440" w:right="2160" w:bottom="1440" w:left="2160" w:header="1020" w:footer="1020" w:gutter="0"/>
          <w:pgNumType w:start="1"/>
          <w:cols w:space="720"/>
          <w:titlePg/>
          <w:docGrid w:linePitch="360"/>
        </w:sectPr>
      </w:pPr>
    </w:p>
    <w:p w14:paraId="7D917111" w14:textId="77777777" w:rsidR="00CB5F14" w:rsidRDefault="00BE678F" w:rsidP="00CB5F14">
      <w:pPr>
        <w:pStyle w:val="Heading1"/>
      </w:pPr>
      <w:bookmarkStart w:id="2" w:name="_Toc263242901"/>
      <w:r>
        <w:lastRenderedPageBreak/>
        <w:t>Introduction</w:t>
      </w:r>
      <w:bookmarkEnd w:id="2"/>
      <w:r>
        <w:t xml:space="preserve"> </w:t>
      </w:r>
    </w:p>
    <w:p w14:paraId="4FAB8EAA" w14:textId="77777777" w:rsidR="00960674" w:rsidRDefault="00960674" w:rsidP="00960674">
      <w:pPr>
        <w:pStyle w:val="Text"/>
      </w:pPr>
      <w:r>
        <w:t xml:space="preserve">This MOF companion guide is written for service delivery managers and practitioners looking to: </w:t>
      </w:r>
    </w:p>
    <w:p w14:paraId="038CE268" w14:textId="77777777" w:rsidR="00960674" w:rsidRDefault="00960674" w:rsidP="00CB007C">
      <w:pPr>
        <w:pStyle w:val="BulletedList1"/>
        <w:numPr>
          <w:ilvl w:val="0"/>
          <w:numId w:val="33"/>
        </w:numPr>
      </w:pPr>
      <w:r>
        <w:t>Understand what continuous improvement is and how to</w:t>
      </w:r>
      <w:r w:rsidRPr="0077742E">
        <w:t xml:space="preserve"> </w:t>
      </w:r>
      <w:r>
        <w:t>effectively take advantage of Microsoft® Operations Framework (MOF) content for successful improvement initiatives.</w:t>
      </w:r>
    </w:p>
    <w:p w14:paraId="4ED670AB" w14:textId="77777777" w:rsidR="00960674" w:rsidRDefault="00960674" w:rsidP="00CB007C">
      <w:pPr>
        <w:pStyle w:val="BulletedList1"/>
        <w:numPr>
          <w:ilvl w:val="0"/>
          <w:numId w:val="33"/>
        </w:numPr>
      </w:pPr>
      <w:r>
        <w:t>Understand how to use audits, assessments, management reviews, and metrics to identify and initiate justified improvements.</w:t>
      </w:r>
    </w:p>
    <w:p w14:paraId="13AD3581" w14:textId="77777777" w:rsidR="00960674" w:rsidRDefault="00960674" w:rsidP="00CB007C">
      <w:pPr>
        <w:pStyle w:val="BulletedList1"/>
        <w:numPr>
          <w:ilvl w:val="0"/>
          <w:numId w:val="33"/>
        </w:numPr>
      </w:pPr>
      <w:r>
        <w:t>Define an approach to maturing services and processes using continuous improvement.</w:t>
      </w:r>
    </w:p>
    <w:p w14:paraId="76EA401F" w14:textId="77777777" w:rsidR="00960674" w:rsidRDefault="00960674" w:rsidP="00960674">
      <w:pPr>
        <w:pStyle w:val="Text"/>
      </w:pPr>
      <w:r>
        <w:t xml:space="preserve">This guide steps through when and how to use continuous improvement to your benefit, for any role or authority level in the organization.   </w:t>
      </w:r>
    </w:p>
    <w:p w14:paraId="13AAD030" w14:textId="77777777" w:rsidR="006C79B7" w:rsidRDefault="00D5566E" w:rsidP="006C79B7">
      <w:pPr>
        <w:pStyle w:val="Text"/>
      </w:pPr>
      <w:r>
        <w:t xml:space="preserve">Continuous improvement is the discipline of identifying and implementing value added enhancements to services, processes, or the organization. </w:t>
      </w:r>
      <w:r w:rsidR="006C79B7">
        <w:t>A primary</w:t>
      </w:r>
      <w:r w:rsidR="006C79B7" w:rsidRPr="0016235C">
        <w:t xml:space="preserve"> challenge facing organizations is to be able to adequately provide all existing services and still be agile and responsive to changing business needs.</w:t>
      </w:r>
      <w:r w:rsidR="001B3219">
        <w:t xml:space="preserve"> </w:t>
      </w:r>
      <w:r w:rsidR="006C79B7">
        <w:t>Sometimes, the need for change is obvious, such as when an acquisition is made or there is a significant shift in business strategy.</w:t>
      </w:r>
      <w:r w:rsidR="001B3219">
        <w:t xml:space="preserve"> </w:t>
      </w:r>
      <w:r w:rsidR="006C79B7">
        <w:t>Often</w:t>
      </w:r>
      <w:r w:rsidR="00960674">
        <w:t>,</w:t>
      </w:r>
      <w:r w:rsidR="006C79B7">
        <w:t xml:space="preserve"> though, change is less obvious, </w:t>
      </w:r>
      <w:r w:rsidR="009D0305">
        <w:t xml:space="preserve">evolving </w:t>
      </w:r>
      <w:r w:rsidR="006C79B7">
        <w:t>over time and with less specific direction.</w:t>
      </w:r>
      <w:r w:rsidR="001B3219">
        <w:t xml:space="preserve"> </w:t>
      </w:r>
      <w:r w:rsidR="006C79B7">
        <w:t>Organizations that effectively practice continuous improvement are more likely to detect the evolving needs and adjust course</w:t>
      </w:r>
      <w:r>
        <w:t>.</w:t>
      </w:r>
      <w:r w:rsidR="009D0305">
        <w:t xml:space="preserve">   </w:t>
      </w:r>
    </w:p>
    <w:p w14:paraId="1B017CB5" w14:textId="77777777" w:rsidR="0067288C" w:rsidRDefault="0067288C" w:rsidP="006C79B7">
      <w:pPr>
        <w:pStyle w:val="Text"/>
      </w:pPr>
      <w:r>
        <w:t xml:space="preserve">Consider the following scenarios: </w:t>
      </w:r>
    </w:p>
    <w:p w14:paraId="2319F93B" w14:textId="77777777" w:rsidR="00EE6FDA" w:rsidRDefault="00BC3A37" w:rsidP="00CB007C">
      <w:pPr>
        <w:pStyle w:val="BulletedList1"/>
        <w:numPr>
          <w:ilvl w:val="0"/>
          <w:numId w:val="34"/>
        </w:numPr>
      </w:pPr>
      <w:r w:rsidRPr="009D0305">
        <w:t xml:space="preserve">A recently implemented </w:t>
      </w:r>
      <w:r w:rsidR="009D0305">
        <w:t xml:space="preserve">Microsoft System </w:t>
      </w:r>
      <w:r w:rsidRPr="009D0305">
        <w:t xml:space="preserve">Center Operations Manager monitoring schema is generating </w:t>
      </w:r>
      <w:r w:rsidR="00054740" w:rsidRPr="009D0305">
        <w:t xml:space="preserve">too </w:t>
      </w:r>
      <w:r w:rsidRPr="009D0305">
        <w:t xml:space="preserve">many notifications to the server support team, many of which do not require immediate attention. </w:t>
      </w:r>
    </w:p>
    <w:p w14:paraId="367B1F3B" w14:textId="77777777" w:rsidR="00EE6FDA" w:rsidRDefault="00570950" w:rsidP="00CB007C">
      <w:pPr>
        <w:pStyle w:val="BulletedList1"/>
        <w:numPr>
          <w:ilvl w:val="0"/>
          <w:numId w:val="34"/>
        </w:numPr>
      </w:pPr>
      <w:r w:rsidRPr="009D0305">
        <w:t>The</w:t>
      </w:r>
      <w:r w:rsidR="00D1528E" w:rsidRPr="009D0305">
        <w:t>re has been a 3</w:t>
      </w:r>
      <w:r w:rsidRPr="009D0305">
        <w:t>0</w:t>
      </w:r>
      <w:r w:rsidR="00960674">
        <w:t xml:space="preserve"> percent</w:t>
      </w:r>
      <w:r w:rsidRPr="009D0305">
        <w:t xml:space="preserve"> increase in remote workers since a change in human resource policy supporting telecommuting, stressing the communic</w:t>
      </w:r>
      <w:r w:rsidR="003A7EA6" w:rsidRPr="009D0305">
        <w:t>ation solutions designed a year</w:t>
      </w:r>
      <w:r w:rsidRPr="009D0305">
        <w:t xml:space="preserve"> prior to the </w:t>
      </w:r>
      <w:r w:rsidR="00AB1781" w:rsidRPr="009D0305">
        <w:t xml:space="preserve">policy </w:t>
      </w:r>
      <w:r w:rsidRPr="009D0305">
        <w:t>change.</w:t>
      </w:r>
    </w:p>
    <w:p w14:paraId="2C69E942" w14:textId="77777777" w:rsidR="005A2D03" w:rsidRDefault="00BC3A37" w:rsidP="00BC3A37">
      <w:pPr>
        <w:pStyle w:val="Text"/>
      </w:pPr>
      <w:r>
        <w:t xml:space="preserve">In each of these cases, there is an opportunity for improvement. The challenge is how </w:t>
      </w:r>
      <w:r w:rsidR="00054740">
        <w:t xml:space="preserve">the need for improvement is recognized, </w:t>
      </w:r>
      <w:r w:rsidR="005A2D03">
        <w:t xml:space="preserve">and </w:t>
      </w:r>
      <w:r>
        <w:t xml:space="preserve">who </w:t>
      </w:r>
      <w:r w:rsidR="004F3110">
        <w:t xml:space="preserve">and how it is </w:t>
      </w:r>
      <w:r>
        <w:t>advocate</w:t>
      </w:r>
      <w:r w:rsidR="004F3110">
        <w:t>d</w:t>
      </w:r>
      <w:r>
        <w:t xml:space="preserve"> for </w:t>
      </w:r>
      <w:r w:rsidR="004F3110">
        <w:t>to</w:t>
      </w:r>
      <w:r w:rsidR="008457A3">
        <w:t xml:space="preserve"> </w:t>
      </w:r>
      <w:r w:rsidR="004F3110">
        <w:t xml:space="preserve">ensure </w:t>
      </w:r>
      <w:r w:rsidR="001C0A43">
        <w:t>the needed improvements are implemented.</w:t>
      </w:r>
      <w:r w:rsidR="008457A3">
        <w:t xml:space="preserve"> In the case of the monitoring issue, the server team </w:t>
      </w:r>
      <w:r w:rsidR="009D0305">
        <w:t xml:space="preserve">members </w:t>
      </w:r>
      <w:r w:rsidR="008457A3">
        <w:t>themselves may have the capability to identify the need, request, authorize</w:t>
      </w:r>
      <w:r w:rsidR="004C4E2A">
        <w:t xml:space="preserve">, and </w:t>
      </w:r>
      <w:r w:rsidR="008457A3">
        <w:t xml:space="preserve">implement the change. </w:t>
      </w:r>
      <w:r w:rsidR="00570950">
        <w:t>With</w:t>
      </w:r>
      <w:r w:rsidR="008457A3">
        <w:t xml:space="preserve"> the increase in telecommuting, this issue may only be identified by monitoring and report analysis, or</w:t>
      </w:r>
      <w:r w:rsidR="00960674">
        <w:t>,</w:t>
      </w:r>
      <w:r w:rsidR="008457A3">
        <w:t xml:space="preserve"> in the worst case, analysis of a service outage.</w:t>
      </w:r>
      <w:r>
        <w:t xml:space="preserve"> </w:t>
      </w:r>
      <w:r w:rsidR="00570950">
        <w:t>The changes required to the communication solution to</w:t>
      </w:r>
      <w:r w:rsidR="001C0A43">
        <w:t xml:space="preserve"> effectively support the new</w:t>
      </w:r>
      <w:r w:rsidR="00570950">
        <w:t xml:space="preserve"> demographics may </w:t>
      </w:r>
      <w:r w:rsidR="00960674">
        <w:t>be</w:t>
      </w:r>
      <w:r w:rsidR="00570950">
        <w:t xml:space="preserve"> </w:t>
      </w:r>
      <w:r w:rsidR="00554F1A">
        <w:t>executive-</w:t>
      </w:r>
      <w:r w:rsidR="00570950">
        <w:t>level project sponsorship and approval.</w:t>
      </w:r>
      <w:r w:rsidR="00A94258">
        <w:t xml:space="preserve"> </w:t>
      </w:r>
    </w:p>
    <w:p w14:paraId="7626661C" w14:textId="77777777" w:rsidR="003A7EA6" w:rsidRDefault="00A94258" w:rsidP="00BC3A37">
      <w:pPr>
        <w:pStyle w:val="Text"/>
      </w:pPr>
      <w:r>
        <w:t>For successful</w:t>
      </w:r>
      <w:r w:rsidR="00FC127D">
        <w:t xml:space="preserve"> continuous improvem</w:t>
      </w:r>
      <w:r w:rsidR="001C0A43">
        <w:t xml:space="preserve">ent then </w:t>
      </w:r>
      <w:r>
        <w:t xml:space="preserve">you need </w:t>
      </w:r>
      <w:r w:rsidR="003A7EA6">
        <w:t xml:space="preserve">to ensure there are: </w:t>
      </w:r>
    </w:p>
    <w:p w14:paraId="3A2837E8" w14:textId="77777777" w:rsidR="00EE6FDA" w:rsidRDefault="00554F1A" w:rsidP="00CB007C">
      <w:pPr>
        <w:pStyle w:val="BulletedList1"/>
        <w:numPr>
          <w:ilvl w:val="0"/>
          <w:numId w:val="35"/>
        </w:numPr>
      </w:pPr>
      <w:r>
        <w:t>M</w:t>
      </w:r>
      <w:r w:rsidRPr="00554F1A">
        <w:t xml:space="preserve">echanisms </w:t>
      </w:r>
      <w:r w:rsidR="00FC127D" w:rsidRPr="00554F1A">
        <w:t>for impr</w:t>
      </w:r>
      <w:r w:rsidR="00AB1781" w:rsidRPr="00554F1A">
        <w:t>ovements to be identified at any organizational level</w:t>
      </w:r>
      <w:r>
        <w:t>.</w:t>
      </w:r>
    </w:p>
    <w:p w14:paraId="33F5A329" w14:textId="77777777" w:rsidR="00EE6FDA" w:rsidRDefault="00554F1A" w:rsidP="00CB007C">
      <w:pPr>
        <w:pStyle w:val="BulletedList1"/>
        <w:numPr>
          <w:ilvl w:val="0"/>
          <w:numId w:val="35"/>
        </w:numPr>
      </w:pPr>
      <w:r>
        <w:t>M</w:t>
      </w:r>
      <w:r w:rsidRPr="00554F1A">
        <w:t xml:space="preserve">eans </w:t>
      </w:r>
      <w:r w:rsidR="00FC127D" w:rsidRPr="00554F1A">
        <w:t xml:space="preserve">to channel the opportunities into </w:t>
      </w:r>
      <w:r w:rsidR="00B23292" w:rsidRPr="00554F1A">
        <w:t>improvements</w:t>
      </w:r>
    </w:p>
    <w:p w14:paraId="71813A9A" w14:textId="77777777" w:rsidR="00EE6FDA" w:rsidRDefault="00554F1A" w:rsidP="00CB007C">
      <w:pPr>
        <w:pStyle w:val="BulletedList1"/>
        <w:numPr>
          <w:ilvl w:val="0"/>
          <w:numId w:val="35"/>
        </w:numPr>
      </w:pPr>
      <w:r>
        <w:t>D</w:t>
      </w:r>
      <w:r w:rsidRPr="00554F1A">
        <w:t xml:space="preserve">efined </w:t>
      </w:r>
      <w:r w:rsidR="003A7EA6" w:rsidRPr="00554F1A">
        <w:t>approach to implementing improvements with business value</w:t>
      </w:r>
      <w:r>
        <w:t>.</w:t>
      </w:r>
      <w:r w:rsidR="00FC127D" w:rsidRPr="00554F1A">
        <w:t xml:space="preserve"> </w:t>
      </w:r>
    </w:p>
    <w:p w14:paraId="05B21691" w14:textId="77777777" w:rsidR="003A7EA6" w:rsidRDefault="003A7EA6" w:rsidP="00121E2B">
      <w:pPr>
        <w:pStyle w:val="Text"/>
      </w:pPr>
      <w:r>
        <w:t xml:space="preserve">This paper provides guidance to address these challenges. </w:t>
      </w:r>
    </w:p>
    <w:p w14:paraId="1C186C74" w14:textId="77777777" w:rsidR="006C79B7" w:rsidRPr="0016235C" w:rsidRDefault="0069441B" w:rsidP="00121E2B">
      <w:pPr>
        <w:pStyle w:val="Text"/>
      </w:pPr>
      <w:r>
        <w:t>The concept of continuous i</w:t>
      </w:r>
      <w:r w:rsidR="006C79B7" w:rsidRPr="0016235C">
        <w:t>mprovement</w:t>
      </w:r>
      <w:r>
        <w:t>, the</w:t>
      </w:r>
      <w:r w:rsidRPr="0016235C">
        <w:rPr>
          <w:rFonts w:cs="Arial"/>
        </w:rPr>
        <w:t xml:space="preserve"> ongoing discipline of improving processe</w:t>
      </w:r>
      <w:r>
        <w:rPr>
          <w:rFonts w:cs="Arial"/>
        </w:rPr>
        <w:t>s, services, or organization</w:t>
      </w:r>
      <w:r w:rsidRPr="0016235C">
        <w:rPr>
          <w:rFonts w:cs="Arial"/>
        </w:rPr>
        <w:t>s in line with changing business needs</w:t>
      </w:r>
      <w:r>
        <w:rPr>
          <w:rFonts w:cs="Arial"/>
        </w:rPr>
        <w:t xml:space="preserve">, </w:t>
      </w:r>
      <w:r w:rsidR="006C79B7" w:rsidRPr="0016235C">
        <w:t xml:space="preserve">is based on W. Edward Deming’s </w:t>
      </w:r>
      <w:r w:rsidR="006C79B7">
        <w:t>(</w:t>
      </w:r>
      <w:hyperlink r:id="rId22" w:history="1">
        <w:r w:rsidR="006C79B7" w:rsidRPr="008B2C33">
          <w:rPr>
            <w:rStyle w:val="Hyperlink"/>
            <w:rFonts w:cs="Arial"/>
          </w:rPr>
          <w:t>http://deming.org/</w:t>
        </w:r>
      </w:hyperlink>
      <w:r w:rsidR="006C79B7">
        <w:t xml:space="preserve">) </w:t>
      </w:r>
      <w:r w:rsidR="0002223C">
        <w:t xml:space="preserve">cycle </w:t>
      </w:r>
      <w:r w:rsidR="006C79B7" w:rsidRPr="0016235C">
        <w:t>of improvement</w:t>
      </w:r>
      <w:r w:rsidR="006C79B7">
        <w:t>, shown in Figure 1</w:t>
      </w:r>
      <w:r w:rsidR="006C79B7" w:rsidRPr="0016235C">
        <w:t>.</w:t>
      </w:r>
    </w:p>
    <w:p w14:paraId="70056552" w14:textId="77777777" w:rsidR="006C79B7" w:rsidRPr="0016235C" w:rsidRDefault="006C79B7" w:rsidP="00554F1A">
      <w:pPr>
        <w:pStyle w:val="Figure"/>
      </w:pPr>
      <w:r>
        <w:rPr>
          <w:noProof/>
        </w:rPr>
        <w:lastRenderedPageBreak/>
        <w:drawing>
          <wp:inline distT="0" distB="0" distL="0" distR="0" wp14:anchorId="50C63FAE" wp14:editId="6085E913">
            <wp:extent cx="2761615" cy="2735902"/>
            <wp:effectExtent l="19050" t="0" r="635" b="0"/>
            <wp:docPr id="21" name="Picture 20" descr="CI-plain-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I-plain-00.png"/>
                    <pic:cNvPicPr/>
                  </pic:nvPicPr>
                  <pic:blipFill>
                    <a:blip r:embed="rId23" cstate="print"/>
                    <a:stretch>
                      <a:fillRect/>
                    </a:stretch>
                  </pic:blipFill>
                  <pic:spPr>
                    <a:xfrm>
                      <a:off x="0" y="0"/>
                      <a:ext cx="2761615" cy="2735902"/>
                    </a:xfrm>
                    <a:prstGeom prst="rect">
                      <a:avLst/>
                    </a:prstGeom>
                  </pic:spPr>
                </pic:pic>
              </a:graphicData>
            </a:graphic>
          </wp:inline>
        </w:drawing>
      </w:r>
    </w:p>
    <w:p w14:paraId="1A0CEA0F" w14:textId="77777777" w:rsidR="006C79B7" w:rsidRDefault="006C79B7" w:rsidP="00554F1A">
      <w:pPr>
        <w:pStyle w:val="Label"/>
      </w:pPr>
      <w:r>
        <w:t>Figure 1. The Deming Cycle</w:t>
      </w:r>
    </w:p>
    <w:p w14:paraId="7C7C113F" w14:textId="77777777" w:rsidR="006C79B7" w:rsidRPr="0016235C" w:rsidRDefault="006C79B7" w:rsidP="00121E2B">
      <w:pPr>
        <w:pStyle w:val="Text"/>
      </w:pPr>
      <w:r w:rsidRPr="0016235C">
        <w:t>There have been many adaptations</w:t>
      </w:r>
      <w:r w:rsidR="00D34C5A">
        <w:t xml:space="preserve"> of this basic cycle of Plan, D</w:t>
      </w:r>
      <w:r w:rsidRPr="0016235C">
        <w:t>o,</w:t>
      </w:r>
      <w:r w:rsidR="00D34C5A">
        <w:t xml:space="preserve"> C</w:t>
      </w:r>
      <w:r>
        <w:t xml:space="preserve">heck, </w:t>
      </w:r>
      <w:r w:rsidR="00D34C5A">
        <w:t>A</w:t>
      </w:r>
      <w:r w:rsidRPr="0016235C">
        <w:t>ct (PDCA).</w:t>
      </w:r>
      <w:r w:rsidR="00D5566E">
        <w:t xml:space="preserve"> </w:t>
      </w:r>
      <w:r>
        <w:t>The</w:t>
      </w:r>
      <w:r w:rsidRPr="0016235C">
        <w:t xml:space="preserve"> intentions of each aspect are: </w:t>
      </w:r>
    </w:p>
    <w:p w14:paraId="3EAE88E2" w14:textId="77777777" w:rsidR="006C79B7" w:rsidRPr="00554F1A" w:rsidRDefault="00611B71" w:rsidP="00CB007C">
      <w:pPr>
        <w:pStyle w:val="BulletedList1"/>
        <w:numPr>
          <w:ilvl w:val="0"/>
          <w:numId w:val="36"/>
        </w:numPr>
      </w:pPr>
      <w:r w:rsidRPr="00611B71">
        <w:rPr>
          <w:rStyle w:val="Bold"/>
        </w:rPr>
        <w:t>Plan.</w:t>
      </w:r>
      <w:r w:rsidR="00554F1A" w:rsidRPr="00554F1A">
        <w:t xml:space="preserve"> </w:t>
      </w:r>
      <w:r w:rsidR="006C79B7" w:rsidRPr="00554F1A">
        <w:t>Define and plan the change.</w:t>
      </w:r>
    </w:p>
    <w:p w14:paraId="48C62EA0" w14:textId="77777777" w:rsidR="006C79B7" w:rsidRPr="00554F1A" w:rsidRDefault="00611B71" w:rsidP="00CB007C">
      <w:pPr>
        <w:pStyle w:val="BulletedList1"/>
        <w:numPr>
          <w:ilvl w:val="0"/>
          <w:numId w:val="36"/>
        </w:numPr>
      </w:pPr>
      <w:r w:rsidRPr="00611B71">
        <w:rPr>
          <w:rStyle w:val="Bold"/>
        </w:rPr>
        <w:t>Do.</w:t>
      </w:r>
      <w:r w:rsidR="00554F1A" w:rsidRPr="00554F1A">
        <w:t xml:space="preserve"> </w:t>
      </w:r>
      <w:r w:rsidR="006C79B7" w:rsidRPr="00554F1A">
        <w:t>Implement the change.</w:t>
      </w:r>
    </w:p>
    <w:p w14:paraId="75F798DF" w14:textId="77777777" w:rsidR="006C79B7" w:rsidRPr="00554F1A" w:rsidRDefault="00611B71" w:rsidP="00CB007C">
      <w:pPr>
        <w:pStyle w:val="BulletedList1"/>
        <w:numPr>
          <w:ilvl w:val="0"/>
          <w:numId w:val="36"/>
        </w:numPr>
      </w:pPr>
      <w:r w:rsidRPr="00611B71">
        <w:rPr>
          <w:rStyle w:val="Bold"/>
        </w:rPr>
        <w:t>Check.</w:t>
      </w:r>
      <w:r w:rsidR="00554F1A" w:rsidRPr="00554F1A">
        <w:t xml:space="preserve"> </w:t>
      </w:r>
      <w:r w:rsidR="006C79B7" w:rsidRPr="00554F1A">
        <w:t>Monitor the change, analyzing the effectiveness of the change.</w:t>
      </w:r>
    </w:p>
    <w:p w14:paraId="36B0A0AB" w14:textId="77777777" w:rsidR="006C79B7" w:rsidRPr="00554F1A" w:rsidRDefault="00611B71" w:rsidP="00CB007C">
      <w:pPr>
        <w:pStyle w:val="BulletedList1"/>
        <w:numPr>
          <w:ilvl w:val="0"/>
          <w:numId w:val="36"/>
        </w:numPr>
      </w:pPr>
      <w:r w:rsidRPr="00611B71">
        <w:rPr>
          <w:rStyle w:val="Bold"/>
        </w:rPr>
        <w:t>Act.</w:t>
      </w:r>
      <w:r w:rsidR="00554F1A" w:rsidRPr="00554F1A">
        <w:t xml:space="preserve"> </w:t>
      </w:r>
      <w:r w:rsidR="006C79B7" w:rsidRPr="00554F1A">
        <w:t>Adjust based on the analysis, initiating appropriate improvement activities.</w:t>
      </w:r>
    </w:p>
    <w:p w14:paraId="31108B20" w14:textId="77777777" w:rsidR="006C79B7" w:rsidRDefault="006C79B7" w:rsidP="00121E2B">
      <w:pPr>
        <w:pStyle w:val="Text"/>
      </w:pPr>
      <w:r w:rsidRPr="0016235C">
        <w:t>With significant improvement projects, such as establishing a new service or process, all four stages of the Deming Cycle</w:t>
      </w:r>
      <w:r w:rsidRPr="00121E2B">
        <w:t xml:space="preserve"> </w:t>
      </w:r>
      <w:r w:rsidRPr="0016235C">
        <w:t>are used.</w:t>
      </w:r>
      <w:r>
        <w:t xml:space="preserve"> </w:t>
      </w:r>
      <w:r w:rsidRPr="0016235C">
        <w:t>With ongoing improvement, the focus is on the Check and Act stages to monitor, measure, review, and implement improvement initiatives.</w:t>
      </w:r>
      <w:r>
        <w:t xml:space="preserve"> </w:t>
      </w:r>
      <w:r w:rsidRPr="0016235C">
        <w:t>PDCA provides the basic approach to continuous improvement and can be applied on an individual</w:t>
      </w:r>
      <w:r w:rsidR="001C0A43">
        <w:t>, team</w:t>
      </w:r>
      <w:r w:rsidR="00D82698">
        <w:t>,</w:t>
      </w:r>
      <w:r w:rsidR="001C0A43">
        <w:t xml:space="preserve"> or organizational level.</w:t>
      </w:r>
      <w:r w:rsidR="009D0305">
        <w:t xml:space="preserve">   </w:t>
      </w:r>
      <w:r w:rsidR="005C44D8">
        <w:t xml:space="preserve"> </w:t>
      </w:r>
    </w:p>
    <w:p w14:paraId="62B61DA5" w14:textId="77777777" w:rsidR="00001B65" w:rsidRDefault="00001B65" w:rsidP="001C0A43">
      <w:pPr>
        <w:pStyle w:val="Text"/>
      </w:pPr>
      <w:r>
        <w:t xml:space="preserve">As with any process, the PDCA cycle needs triggers in order to ensure the process is initiated. </w:t>
      </w:r>
      <w:r w:rsidR="00E447C4">
        <w:t xml:space="preserve">These are the mechanisms for ensuring improvement opportunities are identified. </w:t>
      </w:r>
      <w:r>
        <w:t>Triggers can be built into specific processes, such as a change review, or they can be planned periodic activities such as MOF managem</w:t>
      </w:r>
      <w:r w:rsidR="00F276D8">
        <w:t>ent reviews. Metrics also provide important information that can trigger improvement activity. This guide will detail a variety of triggers</w:t>
      </w:r>
      <w:r w:rsidR="00E447C4">
        <w:t xml:space="preserve">, </w:t>
      </w:r>
      <w:r w:rsidR="00554F1A">
        <w:t xml:space="preserve">provide </w:t>
      </w:r>
      <w:r w:rsidR="00E447C4">
        <w:t xml:space="preserve">an approach to justifying improvements, </w:t>
      </w:r>
      <w:r w:rsidR="00554F1A">
        <w:t xml:space="preserve">describe </w:t>
      </w:r>
      <w:r w:rsidR="004F3110">
        <w:t>the PDCA process</w:t>
      </w:r>
      <w:r w:rsidR="00D82698">
        <w:t>,</w:t>
      </w:r>
      <w:r w:rsidR="00F276D8">
        <w:t xml:space="preserve"> and highlight how MOF can be used to support continuous improvement by individuals, managers/teams, and organizations.</w:t>
      </w:r>
      <w:r w:rsidR="009D0305">
        <w:t xml:space="preserve">   </w:t>
      </w:r>
      <w:r w:rsidR="00F276D8">
        <w:t xml:space="preserve"> </w:t>
      </w:r>
    </w:p>
    <w:p w14:paraId="7F9C26AB" w14:textId="77777777" w:rsidR="00EB04DB" w:rsidRDefault="00EB04DB" w:rsidP="00EB04DB">
      <w:pPr>
        <w:pStyle w:val="Heading2"/>
      </w:pPr>
      <w:bookmarkStart w:id="3" w:name="_Toc259719993"/>
      <w:bookmarkStart w:id="4" w:name="_Toc263242902"/>
      <w:r>
        <w:t>Intended Audience</w:t>
      </w:r>
      <w:bookmarkEnd w:id="3"/>
      <w:bookmarkEnd w:id="4"/>
    </w:p>
    <w:p w14:paraId="24846542" w14:textId="77777777" w:rsidR="00EB04DB" w:rsidRDefault="00EB04DB" w:rsidP="00EB04DB">
      <w:pPr>
        <w:pStyle w:val="Text"/>
      </w:pPr>
      <w:r>
        <w:t xml:space="preserve">The primary </w:t>
      </w:r>
      <w:r w:rsidR="00B23292">
        <w:t>audiences for this guide are</w:t>
      </w:r>
      <w:r>
        <w:t xml:space="preserve"> the people responsible for adopting service management principles</w:t>
      </w:r>
      <w:r w:rsidR="00B3701C">
        <w:t xml:space="preserve"> in an organization</w:t>
      </w:r>
      <w:r>
        <w:t>. They range from C-level executives to managers to architects and other more technically minded leaders.</w:t>
      </w:r>
    </w:p>
    <w:p w14:paraId="062D677A" w14:textId="77777777" w:rsidR="00EB04DB" w:rsidRDefault="00EB04DB" w:rsidP="00EB04DB">
      <w:pPr>
        <w:pStyle w:val="Text"/>
      </w:pPr>
      <w:r>
        <w:t>A secondary audience is end users, the people who are on the front line, actually using service management processes, tools, and products that embody service management.</w:t>
      </w:r>
    </w:p>
    <w:p w14:paraId="16E76646" w14:textId="77777777" w:rsidR="00EB04DB" w:rsidRDefault="00EB04DB" w:rsidP="00EB04DB">
      <w:pPr>
        <w:pStyle w:val="Text"/>
      </w:pPr>
      <w:r>
        <w:t xml:space="preserve">Readers should ideally have some familiarity with </w:t>
      </w:r>
      <w:r w:rsidR="0099779E">
        <w:t xml:space="preserve">the </w:t>
      </w:r>
      <w:r>
        <w:t xml:space="preserve">Microsoft Operations Framework (MOF) and a basic understanding of the concept of </w:t>
      </w:r>
      <w:r w:rsidR="0099779E">
        <w:t>continuous improvement</w:t>
      </w:r>
      <w:r>
        <w:t>.</w:t>
      </w:r>
    </w:p>
    <w:p w14:paraId="464B52B0" w14:textId="77777777" w:rsidR="00EB04DB" w:rsidRDefault="00EB04DB" w:rsidP="001C0A43">
      <w:pPr>
        <w:pStyle w:val="Text"/>
      </w:pPr>
    </w:p>
    <w:p w14:paraId="52AFF9CF" w14:textId="77777777" w:rsidR="00EE6FDA" w:rsidRDefault="00C21414">
      <w:pPr>
        <w:pStyle w:val="Heading1"/>
      </w:pPr>
      <w:bookmarkStart w:id="5" w:name="_Toc263242903"/>
      <w:r>
        <w:lastRenderedPageBreak/>
        <w:t>Expected Outcomes for Continuous</w:t>
      </w:r>
      <w:r w:rsidRPr="0016235C">
        <w:t xml:space="preserve"> Improvement</w:t>
      </w:r>
      <w:bookmarkEnd w:id="5"/>
      <w:r w:rsidRPr="0016235C">
        <w:t xml:space="preserve"> </w:t>
      </w:r>
    </w:p>
    <w:p w14:paraId="440F6C2A" w14:textId="77777777" w:rsidR="00C21414" w:rsidRPr="0016235C" w:rsidRDefault="00C21414" w:rsidP="00C21414">
      <w:pPr>
        <w:pStyle w:val="Text"/>
      </w:pPr>
      <w:r w:rsidRPr="0016235C">
        <w:t>Continuous improvement, when effectively applied, c</w:t>
      </w:r>
      <w:r>
        <w:t>an lead to the following result</w:t>
      </w:r>
      <w:r w:rsidRPr="0016235C">
        <w:t>s:</w:t>
      </w:r>
    </w:p>
    <w:p w14:paraId="1EB56BAA" w14:textId="77777777" w:rsidR="00C21414" w:rsidRDefault="00C21414" w:rsidP="00CB007C">
      <w:pPr>
        <w:pStyle w:val="BulletedList1"/>
        <w:numPr>
          <w:ilvl w:val="0"/>
          <w:numId w:val="6"/>
        </w:numPr>
      </w:pPr>
      <w:r>
        <w:t>Flexibility to adjust services and processes to address changing business circumstances</w:t>
      </w:r>
      <w:r w:rsidR="00D82698">
        <w:t>.</w:t>
      </w:r>
    </w:p>
    <w:p w14:paraId="30F01B85" w14:textId="77777777" w:rsidR="00C21414" w:rsidRDefault="00C21414" w:rsidP="00CB007C">
      <w:pPr>
        <w:pStyle w:val="BulletedList1"/>
        <w:numPr>
          <w:ilvl w:val="0"/>
          <w:numId w:val="6"/>
        </w:numPr>
      </w:pPr>
      <w:r>
        <w:t>Improved efficiency, effectiveness, quality, control</w:t>
      </w:r>
      <w:r w:rsidR="008C687A">
        <w:t>,</w:t>
      </w:r>
      <w:r>
        <w:t xml:space="preserve"> and outcome attained from existing capability</w:t>
      </w:r>
      <w:r w:rsidR="00D82698">
        <w:t>.</w:t>
      </w:r>
    </w:p>
    <w:p w14:paraId="065C9117" w14:textId="77777777" w:rsidR="00C21414" w:rsidRDefault="00C21414" w:rsidP="00CB007C">
      <w:pPr>
        <w:pStyle w:val="BulletedList1"/>
        <w:numPr>
          <w:ilvl w:val="0"/>
          <w:numId w:val="6"/>
        </w:numPr>
      </w:pPr>
      <w:r>
        <w:t>Increased maturity of services and processes.</w:t>
      </w:r>
    </w:p>
    <w:p w14:paraId="2836D5AE" w14:textId="77777777" w:rsidR="00C21414" w:rsidRDefault="00C21414" w:rsidP="00C21414">
      <w:pPr>
        <w:pStyle w:val="Text"/>
      </w:pPr>
      <w:r>
        <w:t>Continuous improvement can lead to identification of beneficial improvements of any size. It can result in something as significant as a new service, or recognize when an existing process or service is approaching end-of-life and will not continue to sustain target business results. It can’t be relied on to compensate for poor design, but it is especially important for ensuring target results are achieved from service and process initiatives post- implementation. For example, a process can be designed to sustain a medium to high level of maturity, but an organization currently in a chaotic state, with a newly deployed process, will not suddenly perform at a medium or high level of maturity.</w:t>
      </w:r>
      <w:r w:rsidR="009D0305">
        <w:t xml:space="preserve"> </w:t>
      </w:r>
      <w:r>
        <w:t xml:space="preserve">After the process is deployed, continuous improvement activities will guide the participants, along with practice, to the higher level of process maturity. For more information on process maturity, see </w:t>
      </w:r>
      <w:hyperlink r:id="rId24" w:history="1">
        <w:r w:rsidRPr="00445219">
          <w:rPr>
            <w:rStyle w:val="Hyperlink"/>
          </w:rPr>
          <w:t>http://www.sei.cmu.edu/cmmi/start/</w:t>
        </w:r>
      </w:hyperlink>
      <w:r>
        <w:t xml:space="preserve">. </w:t>
      </w:r>
    </w:p>
    <w:p w14:paraId="5AB04223" w14:textId="77777777" w:rsidR="00E95149" w:rsidRDefault="00C21414" w:rsidP="00C21414">
      <w:pPr>
        <w:pStyle w:val="Text"/>
        <w:rPr>
          <w:color w:val="auto"/>
        </w:rPr>
      </w:pPr>
      <w:r w:rsidRPr="00BB6A67">
        <w:rPr>
          <w:color w:val="auto"/>
        </w:rPr>
        <w:t>Consider th</w:t>
      </w:r>
      <w:r>
        <w:rPr>
          <w:color w:val="auto"/>
        </w:rPr>
        <w:t xml:space="preserve">e example of a health insurance </w:t>
      </w:r>
      <w:r w:rsidRPr="00BB6A67">
        <w:rPr>
          <w:color w:val="auto"/>
        </w:rPr>
        <w:t>firm that needed to lower costs per subscriber and looked for ways to contribute to this reduction. With a development staff of several hundred, the organization knew they had opportunities to impro</w:t>
      </w:r>
      <w:r w:rsidR="00AA2D77">
        <w:rPr>
          <w:color w:val="auto"/>
        </w:rPr>
        <w:t>ve efficiencies. Performing an o</w:t>
      </w:r>
      <w:r w:rsidRPr="00BB6A67">
        <w:rPr>
          <w:color w:val="auto"/>
        </w:rPr>
        <w:t>perations</w:t>
      </w:r>
      <w:r>
        <w:rPr>
          <w:color w:val="auto"/>
        </w:rPr>
        <w:t xml:space="preserve"> </w:t>
      </w:r>
      <w:r w:rsidR="00AA2D77">
        <w:rPr>
          <w:color w:val="auto"/>
        </w:rPr>
        <w:t>a</w:t>
      </w:r>
      <w:r>
        <w:rPr>
          <w:color w:val="auto"/>
        </w:rPr>
        <w:t>ssessment</w:t>
      </w:r>
      <w:r w:rsidRPr="00BB6A67">
        <w:rPr>
          <w:color w:val="auto"/>
        </w:rPr>
        <w:t xml:space="preserve">, they </w:t>
      </w:r>
      <w:r w:rsidR="008C687A">
        <w:rPr>
          <w:color w:val="auto"/>
        </w:rPr>
        <w:t>determined that</w:t>
      </w:r>
      <w:r w:rsidR="008C687A" w:rsidRPr="00BB6A67">
        <w:rPr>
          <w:color w:val="auto"/>
        </w:rPr>
        <w:t xml:space="preserve"> </w:t>
      </w:r>
      <w:r w:rsidRPr="00BB6A67">
        <w:rPr>
          <w:color w:val="auto"/>
        </w:rPr>
        <w:t>significant development resources were tied up in address</w:t>
      </w:r>
      <w:r w:rsidR="008C687A">
        <w:rPr>
          <w:color w:val="auto"/>
        </w:rPr>
        <w:t>ing</w:t>
      </w:r>
      <w:r w:rsidRPr="00BB6A67">
        <w:rPr>
          <w:color w:val="auto"/>
        </w:rPr>
        <w:t xml:space="preserve"> incidents caused by previous changes. They were caught in a vicious cycle of change-incident</w:t>
      </w:r>
      <w:r w:rsidR="00D82698">
        <w:rPr>
          <w:color w:val="auto"/>
        </w:rPr>
        <w:t>-</w:t>
      </w:r>
      <w:r w:rsidRPr="00BB6A67">
        <w:rPr>
          <w:color w:val="auto"/>
        </w:rPr>
        <w:t xml:space="preserve">change. Development resources were tied up in this reactive work and unavailable for strategic and </w:t>
      </w:r>
      <w:r w:rsidR="008C687A" w:rsidRPr="00BB6A67">
        <w:rPr>
          <w:color w:val="auto"/>
        </w:rPr>
        <w:t>value</w:t>
      </w:r>
      <w:r w:rsidR="008C687A">
        <w:rPr>
          <w:color w:val="auto"/>
        </w:rPr>
        <w:t>-</w:t>
      </w:r>
      <w:r w:rsidRPr="00BB6A67">
        <w:rPr>
          <w:color w:val="auto"/>
        </w:rPr>
        <w:t>add projects. Although changes were recorded for audit purposes in a variety of databases, the timing, quality</w:t>
      </w:r>
      <w:r w:rsidR="00D82698">
        <w:rPr>
          <w:color w:val="auto"/>
        </w:rPr>
        <w:t>,</w:t>
      </w:r>
      <w:r w:rsidRPr="00BB6A67">
        <w:rPr>
          <w:color w:val="auto"/>
        </w:rPr>
        <w:t xml:space="preserve"> and impact of changes was not managed. </w:t>
      </w:r>
    </w:p>
    <w:p w14:paraId="36E60EF5" w14:textId="77777777" w:rsidR="00E95149" w:rsidRDefault="00C21414" w:rsidP="00C21414">
      <w:pPr>
        <w:pStyle w:val="Text"/>
        <w:rPr>
          <w:color w:val="auto"/>
        </w:rPr>
      </w:pPr>
      <w:r w:rsidRPr="00BB6A67">
        <w:rPr>
          <w:color w:val="auto"/>
        </w:rPr>
        <w:t xml:space="preserve">The organization established Change and Configuration Management and embraced continuous improvement to </w:t>
      </w:r>
      <w:r w:rsidR="00E95149">
        <w:rPr>
          <w:color w:val="auto"/>
        </w:rPr>
        <w:t xml:space="preserve">improve the </w:t>
      </w:r>
      <w:r w:rsidR="00E95149" w:rsidRPr="00BB6A67">
        <w:rPr>
          <w:color w:val="auto"/>
        </w:rPr>
        <w:t>matur</w:t>
      </w:r>
      <w:r w:rsidR="00E95149">
        <w:rPr>
          <w:color w:val="auto"/>
        </w:rPr>
        <w:t>ity level of</w:t>
      </w:r>
      <w:r w:rsidR="00E95149" w:rsidRPr="00BB6A67">
        <w:rPr>
          <w:color w:val="auto"/>
        </w:rPr>
        <w:t xml:space="preserve"> </w:t>
      </w:r>
      <w:r w:rsidRPr="00BB6A67">
        <w:rPr>
          <w:color w:val="auto"/>
        </w:rPr>
        <w:t>the processes and supporting tools.</w:t>
      </w:r>
      <w:r>
        <w:rPr>
          <w:color w:val="auto"/>
        </w:rPr>
        <w:t xml:space="preserve"> The initial deployment of the Change and Configuration Management processes was </w:t>
      </w:r>
      <w:r w:rsidR="00AA2D77">
        <w:rPr>
          <w:color w:val="auto"/>
        </w:rPr>
        <w:t>critical, but</w:t>
      </w:r>
      <w:r>
        <w:rPr>
          <w:color w:val="auto"/>
        </w:rPr>
        <w:t xml:space="preserve"> the initial focus was just to get staff to participate in the process and record changes. </w:t>
      </w:r>
      <w:r w:rsidR="00E95149">
        <w:rPr>
          <w:color w:val="auto"/>
        </w:rPr>
        <w:t xml:space="preserve">Although this </w:t>
      </w:r>
      <w:r>
        <w:rPr>
          <w:color w:val="auto"/>
        </w:rPr>
        <w:t xml:space="preserve">was a necessary step in the progress, the initial project itself would not </w:t>
      </w:r>
      <w:r w:rsidR="00E95149">
        <w:rPr>
          <w:color w:val="auto"/>
        </w:rPr>
        <w:t xml:space="preserve">have </w:t>
      </w:r>
      <w:r>
        <w:rPr>
          <w:color w:val="auto"/>
        </w:rPr>
        <w:t>achieve</w:t>
      </w:r>
      <w:r w:rsidR="00E95149">
        <w:rPr>
          <w:color w:val="auto"/>
        </w:rPr>
        <w:t>d</w:t>
      </w:r>
      <w:r>
        <w:rPr>
          <w:color w:val="auto"/>
        </w:rPr>
        <w:t xml:space="preserve"> the desired results without ongoing continuous improvement activities. </w:t>
      </w:r>
    </w:p>
    <w:p w14:paraId="32D8A977" w14:textId="77777777" w:rsidR="00C21414" w:rsidRPr="00E23008" w:rsidRDefault="00C21414" w:rsidP="00C21414">
      <w:pPr>
        <w:pStyle w:val="Text"/>
        <w:rPr>
          <w:color w:val="auto"/>
        </w:rPr>
      </w:pPr>
      <w:r>
        <w:rPr>
          <w:color w:val="auto"/>
        </w:rPr>
        <w:t xml:space="preserve">Once the staff was on-board with recording, the focus changed to improving impact analysis. Improvements in configuration data, assessment templates, and reporting led to greater use of the data to </w:t>
      </w:r>
      <w:r w:rsidR="00E95149">
        <w:rPr>
          <w:color w:val="auto"/>
        </w:rPr>
        <w:t xml:space="preserve">demonstrate </w:t>
      </w:r>
      <w:r>
        <w:rPr>
          <w:color w:val="auto"/>
        </w:rPr>
        <w:t xml:space="preserve">the effectiveness of the changes. </w:t>
      </w:r>
      <w:r w:rsidRPr="00BB6A67">
        <w:rPr>
          <w:color w:val="auto"/>
        </w:rPr>
        <w:t xml:space="preserve">Over the next </w:t>
      </w:r>
      <w:r w:rsidR="00D82698">
        <w:rPr>
          <w:color w:val="auto"/>
        </w:rPr>
        <w:t>two</w:t>
      </w:r>
      <w:r w:rsidR="00D82698" w:rsidRPr="00BB6A67">
        <w:rPr>
          <w:color w:val="auto"/>
        </w:rPr>
        <w:t xml:space="preserve"> </w:t>
      </w:r>
      <w:r w:rsidRPr="00BB6A67">
        <w:rPr>
          <w:color w:val="auto"/>
        </w:rPr>
        <w:t>years</w:t>
      </w:r>
      <w:r w:rsidR="00E95149">
        <w:rPr>
          <w:color w:val="auto"/>
        </w:rPr>
        <w:t>,</w:t>
      </w:r>
      <w:r w:rsidRPr="00BB6A67">
        <w:rPr>
          <w:color w:val="auto"/>
        </w:rPr>
        <w:t xml:space="preserve"> they recovered thousands of hours of developer time, significantly increasing the percentage of development hours spent on strategic projects. </w:t>
      </w:r>
      <w:r w:rsidR="00E95149">
        <w:rPr>
          <w:color w:val="auto"/>
        </w:rPr>
        <w:t>Concurrently, t</w:t>
      </w:r>
      <w:r w:rsidR="00E95149" w:rsidRPr="00BB6A67">
        <w:rPr>
          <w:color w:val="auto"/>
        </w:rPr>
        <w:t xml:space="preserve">he </w:t>
      </w:r>
      <w:r w:rsidRPr="00BB6A67">
        <w:rPr>
          <w:color w:val="auto"/>
        </w:rPr>
        <w:t xml:space="preserve">number of incidents caused by changes </w:t>
      </w:r>
      <w:r w:rsidR="00E95149">
        <w:rPr>
          <w:color w:val="auto"/>
        </w:rPr>
        <w:t xml:space="preserve">was </w:t>
      </w:r>
      <w:r w:rsidRPr="00BB6A67">
        <w:rPr>
          <w:color w:val="auto"/>
        </w:rPr>
        <w:t xml:space="preserve">reduced, improving service quality. The recording and assessment of changes was standardized and centralized, improving audit readiness and compliance. Significant quantifiable results were achieved by applying continuous improvement to initially establish </w:t>
      </w:r>
      <w:r>
        <w:rPr>
          <w:color w:val="auto"/>
        </w:rPr>
        <w:t xml:space="preserve">the processes via an operational assessment </w:t>
      </w:r>
      <w:r w:rsidRPr="00BB6A67">
        <w:rPr>
          <w:color w:val="auto"/>
        </w:rPr>
        <w:t xml:space="preserve">and then </w:t>
      </w:r>
      <w:r w:rsidR="00E95149" w:rsidRPr="00BB6A67">
        <w:rPr>
          <w:color w:val="auto"/>
        </w:rPr>
        <w:t xml:space="preserve">to </w:t>
      </w:r>
      <w:r>
        <w:rPr>
          <w:color w:val="auto"/>
        </w:rPr>
        <w:t xml:space="preserve">other continuous improvement activities </w:t>
      </w:r>
      <w:r w:rsidRPr="00BB6A67">
        <w:rPr>
          <w:color w:val="auto"/>
        </w:rPr>
        <w:t xml:space="preserve">to achieve the desired results. </w:t>
      </w:r>
    </w:p>
    <w:p w14:paraId="3CEA199D" w14:textId="77777777" w:rsidR="00520147" w:rsidRDefault="00520147">
      <w:pPr>
        <w:spacing w:before="0" w:after="0" w:line="240" w:lineRule="auto"/>
        <w:rPr>
          <w:rFonts w:ascii="Arial Black" w:hAnsi="Arial Black"/>
          <w:b w:val="0"/>
          <w:i/>
          <w:color w:val="000000"/>
          <w:kern w:val="24"/>
          <w:sz w:val="32"/>
          <w:szCs w:val="32"/>
        </w:rPr>
      </w:pPr>
      <w:r>
        <w:br w:type="page"/>
      </w:r>
    </w:p>
    <w:p w14:paraId="7BE57EA3" w14:textId="77777777" w:rsidR="006C79B7" w:rsidRDefault="006C79B7" w:rsidP="009D6A48">
      <w:pPr>
        <w:pStyle w:val="Heading2"/>
      </w:pPr>
      <w:bookmarkStart w:id="6" w:name="_Toc263242904"/>
      <w:r w:rsidRPr="0016235C">
        <w:lastRenderedPageBreak/>
        <w:t>Position of Continuo</w:t>
      </w:r>
      <w:r w:rsidR="003B1979">
        <w:t xml:space="preserve">us Improvement </w:t>
      </w:r>
      <w:r w:rsidR="00E95149">
        <w:t xml:space="preserve">Within </w:t>
      </w:r>
      <w:r w:rsidR="003B1979">
        <w:t xml:space="preserve">the MOF </w:t>
      </w:r>
      <w:r w:rsidRPr="0016235C">
        <w:t>Service Lifecycle</w:t>
      </w:r>
      <w:bookmarkEnd w:id="6"/>
    </w:p>
    <w:p w14:paraId="2E3834EB" w14:textId="77777777" w:rsidR="006C79B7" w:rsidRDefault="00A908B6" w:rsidP="009D6A48">
      <w:pPr>
        <w:pStyle w:val="Text"/>
      </w:pPr>
      <w:r>
        <w:t xml:space="preserve">The MOF </w:t>
      </w:r>
      <w:r w:rsidR="006C79B7" w:rsidRPr="0016235C">
        <w:t>service lifecycle encompasses all of the activities and proce</w:t>
      </w:r>
      <w:r w:rsidR="003B1979">
        <w:t xml:space="preserve">sses involved in managing a </w:t>
      </w:r>
      <w:r w:rsidR="006C79B7" w:rsidRPr="0016235C">
        <w:t>service: its conception, development, operation, maintenance, and—ultimately—its retirement. MOF organizes these activities and processes into Service Management Functions (SMFs), which are grouped together in lifecycle phases. Each SMF is anchored within a lifecycle phase and contains a unique set of goals and outcomes supporting the objectives of that phase. The SMFs can be used as stand</w:t>
      </w:r>
      <w:r w:rsidR="00E95149">
        <w:t>-</w:t>
      </w:r>
      <w:r w:rsidR="006C79B7" w:rsidRPr="0016235C">
        <w:t xml:space="preserve">alone sets of processes, but it is when SMFs are used together that they are most effective in ensuring service delivery at the desired quality and risk levels. </w:t>
      </w:r>
    </w:p>
    <w:p w14:paraId="3D52DF08" w14:textId="77777777" w:rsidR="0099779E" w:rsidRDefault="0099779E" w:rsidP="009D6A48">
      <w:pPr>
        <w:pStyle w:val="Text"/>
      </w:pPr>
      <w:r w:rsidRPr="0099779E">
        <w:rPr>
          <w:noProof/>
        </w:rPr>
        <w:drawing>
          <wp:inline distT="0" distB="0" distL="0" distR="0" wp14:anchorId="0C4B6934" wp14:editId="440FA790">
            <wp:extent cx="4897755" cy="3985260"/>
            <wp:effectExtent l="19050" t="0" r="0" b="0"/>
            <wp:docPr id="11" name="Picture 2" descr="C:\Users\a-ruschr\AppData\Local\Microsoft\Windows\Temporary Internet Files\Content.Outlook\7BUJYV0D\MO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uschr\AppData\Local\Microsoft\Windows\Temporary Internet Files\Content.Outlook\7BUJYV0D\MOF-all.gif"/>
                    <pic:cNvPicPr>
                      <a:picLocks noChangeAspect="1" noChangeArrowheads="1"/>
                    </pic:cNvPicPr>
                  </pic:nvPicPr>
                  <pic:blipFill>
                    <a:blip r:embed="rId25" r:link="rId26" cstate="print"/>
                    <a:srcRect/>
                    <a:stretch>
                      <a:fillRect/>
                    </a:stretch>
                  </pic:blipFill>
                  <pic:spPr bwMode="auto">
                    <a:xfrm>
                      <a:off x="0" y="0"/>
                      <a:ext cx="4897755" cy="3985260"/>
                    </a:xfrm>
                    <a:prstGeom prst="rect">
                      <a:avLst/>
                    </a:prstGeom>
                    <a:noFill/>
                    <a:ln w="9525">
                      <a:noFill/>
                      <a:miter lim="800000"/>
                      <a:headEnd/>
                      <a:tailEnd/>
                    </a:ln>
                  </pic:spPr>
                </pic:pic>
              </a:graphicData>
            </a:graphic>
          </wp:inline>
        </w:drawing>
      </w:r>
    </w:p>
    <w:p w14:paraId="2F431092" w14:textId="77777777" w:rsidR="006C79B7" w:rsidRDefault="00A908B6" w:rsidP="009D6A48">
      <w:pPr>
        <w:pStyle w:val="Label"/>
      </w:pPr>
      <w:r>
        <w:t>Figure 2</w:t>
      </w:r>
      <w:r w:rsidR="005E3FFA">
        <w:t xml:space="preserve">. </w:t>
      </w:r>
      <w:r>
        <w:t xml:space="preserve">The MOF </w:t>
      </w:r>
      <w:r w:rsidR="00D55542">
        <w:t xml:space="preserve">service lifecycle </w:t>
      </w:r>
    </w:p>
    <w:p w14:paraId="3ADF82A3" w14:textId="77777777" w:rsidR="006C79B7" w:rsidRPr="00F81F7C" w:rsidRDefault="006C79B7" w:rsidP="00F81F7C">
      <w:pPr>
        <w:pStyle w:val="Text"/>
      </w:pPr>
      <w:r w:rsidRPr="00F81F7C">
        <w:t xml:space="preserve">Continuous improvement is not an explicit component of MOF, but </w:t>
      </w:r>
      <w:r w:rsidR="00E95149">
        <w:t xml:space="preserve">it </w:t>
      </w:r>
      <w:r w:rsidRPr="00F81F7C">
        <w:t xml:space="preserve">is an integral aspect of successfully applying MOF </w:t>
      </w:r>
      <w:r w:rsidR="00D55542">
        <w:t xml:space="preserve">principles </w:t>
      </w:r>
      <w:r w:rsidRPr="00F81F7C">
        <w:t xml:space="preserve">in an organization. </w:t>
      </w:r>
      <w:r w:rsidR="00D55542">
        <w:t>Continuous improvement</w:t>
      </w:r>
      <w:r w:rsidR="00D55542" w:rsidRPr="00F81F7C">
        <w:t xml:space="preserve"> </w:t>
      </w:r>
      <w:r w:rsidRPr="00F81F7C">
        <w:t xml:space="preserve">underpins the Manage Layer because, like the SMFs that make up the Manage Layer, it applies across all of the other phases of MOF. The </w:t>
      </w:r>
      <w:r w:rsidR="00510559">
        <w:t>management review</w:t>
      </w:r>
      <w:r w:rsidRPr="00F81F7C">
        <w:t>s, indicated</w:t>
      </w:r>
      <w:r w:rsidR="009D6A48" w:rsidRPr="00F81F7C">
        <w:t xml:space="preserve"> </w:t>
      </w:r>
      <w:r w:rsidRPr="00F81F7C">
        <w:t xml:space="preserve">by diamonds in the MOF lifecycle graphic, are primary facilitators of continuous improvement in the service lifecycle, aligning continuous improvement activities for each phase. </w:t>
      </w:r>
    </w:p>
    <w:p w14:paraId="2BA379A3" w14:textId="77777777" w:rsidR="006C79B7" w:rsidRPr="00F81F7C" w:rsidRDefault="006C79B7" w:rsidP="00F81F7C">
      <w:pPr>
        <w:pStyle w:val="Text"/>
      </w:pPr>
      <w:r w:rsidRPr="00F81F7C">
        <w:t>Before you use this guide, you may want to read the following MOF 4.0 guidance:</w:t>
      </w:r>
    </w:p>
    <w:p w14:paraId="397E3490" w14:textId="77777777" w:rsidR="006C79B7" w:rsidRPr="00AC477A" w:rsidRDefault="006C79B7" w:rsidP="00CB007C">
      <w:pPr>
        <w:pStyle w:val="BulletedList1"/>
        <w:numPr>
          <w:ilvl w:val="0"/>
          <w:numId w:val="4"/>
        </w:numPr>
      </w:pPr>
      <w:r w:rsidRPr="0016235C">
        <w:t xml:space="preserve">MOF Overview: </w:t>
      </w:r>
      <w:hyperlink r:id="rId27" w:history="1">
        <w:r w:rsidR="009D6A48" w:rsidRPr="009D6A48">
          <w:rPr>
            <w:rStyle w:val="Hyperlink"/>
          </w:rPr>
          <w:t>http</w:t>
        </w:r>
      </w:hyperlink>
      <w:r w:rsidR="009D6A48" w:rsidRPr="009D6A48">
        <w:rPr>
          <w:rStyle w:val="Hyperlink"/>
        </w:rPr>
        <w:t>://technet.microsoft.com/en-us/library/cc543224.aspx</w:t>
      </w:r>
    </w:p>
    <w:p w14:paraId="39B343B1" w14:textId="77777777" w:rsidR="006C79B7" w:rsidRDefault="006C79B7" w:rsidP="00CB007C">
      <w:pPr>
        <w:pStyle w:val="BulletedList1"/>
        <w:numPr>
          <w:ilvl w:val="0"/>
          <w:numId w:val="4"/>
        </w:numPr>
      </w:pPr>
      <w:r w:rsidRPr="0016235C">
        <w:t xml:space="preserve">Manage Layer Overview: </w:t>
      </w:r>
      <w:hyperlink r:id="rId28" w:history="1">
        <w:r w:rsidRPr="009D6A48">
          <w:rPr>
            <w:rStyle w:val="Hyperlink"/>
          </w:rPr>
          <w:t>http://technet.microsoft.com/en-us/library/cc539509.aspx</w:t>
        </w:r>
      </w:hyperlink>
      <w:r w:rsidRPr="0016235C">
        <w:t xml:space="preserve"> </w:t>
      </w:r>
    </w:p>
    <w:p w14:paraId="2D38ACCD" w14:textId="77777777" w:rsidR="006C79B7" w:rsidRPr="0016235C" w:rsidRDefault="006C79B7" w:rsidP="00CB007C">
      <w:pPr>
        <w:pStyle w:val="BulletedList1"/>
        <w:numPr>
          <w:ilvl w:val="0"/>
          <w:numId w:val="4"/>
        </w:numPr>
      </w:pPr>
      <w:r>
        <w:t xml:space="preserve">Team Model SMF: </w:t>
      </w:r>
      <w:hyperlink r:id="rId29" w:history="1">
        <w:r w:rsidRPr="009D6A48">
          <w:rPr>
            <w:rStyle w:val="Hyperlink"/>
          </w:rPr>
          <w:t>http://technet.microsoft.com/en-us/library/cc543311.aspx</w:t>
        </w:r>
      </w:hyperlink>
    </w:p>
    <w:p w14:paraId="724A0398" w14:textId="77777777" w:rsidR="006C79B7" w:rsidRPr="0016235C" w:rsidRDefault="006C79B7" w:rsidP="00CB007C">
      <w:pPr>
        <w:pStyle w:val="BulletedList1"/>
        <w:numPr>
          <w:ilvl w:val="0"/>
          <w:numId w:val="4"/>
        </w:numPr>
      </w:pPr>
      <w:r w:rsidRPr="0016235C">
        <w:t xml:space="preserve">Management Reviews: </w:t>
      </w:r>
      <w:hyperlink r:id="rId30" w:history="1">
        <w:r w:rsidRPr="009D6A48">
          <w:rPr>
            <w:rStyle w:val="Hyperlink"/>
          </w:rPr>
          <w:t>http://technet.microsoft.com/en-us/solutionaccelerators/dd320379.aspx</w:t>
        </w:r>
      </w:hyperlink>
    </w:p>
    <w:p w14:paraId="1C78D73B" w14:textId="77777777" w:rsidR="006C79B7" w:rsidRPr="0016235C" w:rsidRDefault="007C471E" w:rsidP="00834039">
      <w:pPr>
        <w:pStyle w:val="Heading3"/>
      </w:pPr>
      <w:bookmarkStart w:id="7" w:name="_Toc263242905"/>
      <w:r>
        <w:lastRenderedPageBreak/>
        <w:t xml:space="preserve">The </w:t>
      </w:r>
      <w:r w:rsidR="0087305C">
        <w:t>Structure of MOF</w:t>
      </w:r>
      <w:r w:rsidR="00D5566E">
        <w:t xml:space="preserve"> Content</w:t>
      </w:r>
      <w:bookmarkEnd w:id="7"/>
      <w:r w:rsidR="006C79B7" w:rsidRPr="0016235C">
        <w:t xml:space="preserve"> </w:t>
      </w:r>
    </w:p>
    <w:p w14:paraId="62E5B365" w14:textId="77777777" w:rsidR="006C79B7" w:rsidRPr="0016235C" w:rsidRDefault="007C471E" w:rsidP="006C79B7">
      <w:pPr>
        <w:pStyle w:val="Text"/>
        <w:rPr>
          <w:color w:val="auto"/>
        </w:rPr>
      </w:pPr>
      <w:r>
        <w:rPr>
          <w:color w:val="auto"/>
        </w:rPr>
        <w:t xml:space="preserve">It is helpful to understand the structure of MOF content to better understand the variety of ways MOF can be used to support continuous improvement. </w:t>
      </w:r>
      <w:r w:rsidR="006C79B7">
        <w:rPr>
          <w:color w:val="auto"/>
        </w:rPr>
        <w:t xml:space="preserve">The content is structured to address the needs of the </w:t>
      </w:r>
      <w:r w:rsidR="00E23008">
        <w:rPr>
          <w:color w:val="auto"/>
        </w:rPr>
        <w:t>Director/</w:t>
      </w:r>
      <w:r w:rsidR="006C79B7">
        <w:rPr>
          <w:color w:val="auto"/>
        </w:rPr>
        <w:t>CIO, Manager</w:t>
      </w:r>
      <w:r w:rsidR="00D55542">
        <w:rPr>
          <w:color w:val="auto"/>
        </w:rPr>
        <w:t>,</w:t>
      </w:r>
      <w:r w:rsidR="006C79B7">
        <w:rPr>
          <w:color w:val="auto"/>
        </w:rPr>
        <w:t xml:space="preserve"> and individual contributor.</w:t>
      </w:r>
      <w:r w:rsidR="001B3219">
        <w:rPr>
          <w:color w:val="auto"/>
        </w:rPr>
        <w:t xml:space="preserve"> </w:t>
      </w:r>
      <w:r w:rsidR="00E23008">
        <w:rPr>
          <w:color w:val="auto"/>
        </w:rPr>
        <w:t>For each role</w:t>
      </w:r>
      <w:r w:rsidR="006C79B7" w:rsidRPr="006D080E">
        <w:rPr>
          <w:color w:val="auto"/>
        </w:rPr>
        <w:t>, MOF provides guidance to develop and sustain continuous improvement</w:t>
      </w:r>
      <w:r w:rsidR="00D55542">
        <w:rPr>
          <w:color w:val="auto"/>
        </w:rPr>
        <w:t>. Figure 3 illustrates the framework used to develop MOF content:</w:t>
      </w:r>
    </w:p>
    <w:p w14:paraId="2120160A" w14:textId="77777777" w:rsidR="006C79B7" w:rsidRPr="0016235C" w:rsidRDefault="006C79B7" w:rsidP="00CB007C">
      <w:pPr>
        <w:pStyle w:val="BulletedList1"/>
        <w:numPr>
          <w:ilvl w:val="0"/>
          <w:numId w:val="7"/>
        </w:numPr>
      </w:pPr>
      <w:r w:rsidRPr="006D080E">
        <w:t>The left column presents the MOF components that ensure the organization functions effectively as a whole to deliver and improve quality, cost-effective services</w:t>
      </w:r>
      <w:r w:rsidR="0099779E">
        <w:t>, an effort best addressed by someone at a director/CIO level</w:t>
      </w:r>
      <w:r w:rsidRPr="006D080E">
        <w:t>.</w:t>
      </w:r>
    </w:p>
    <w:p w14:paraId="66FA4A22" w14:textId="77777777" w:rsidR="006C79B7" w:rsidRPr="0016235C" w:rsidRDefault="006C79B7" w:rsidP="00CB007C">
      <w:pPr>
        <w:pStyle w:val="BulletedList1"/>
        <w:numPr>
          <w:ilvl w:val="0"/>
          <w:numId w:val="7"/>
        </w:numPr>
      </w:pPr>
      <w:r w:rsidRPr="006D080E">
        <w:t>The center column lists SMF-specific guidance on how to establish and enhance service delivery</w:t>
      </w:r>
      <w:r w:rsidR="0099779E">
        <w:t>, an effort that typically requires at least a manager level span of control.</w:t>
      </w:r>
    </w:p>
    <w:p w14:paraId="2AFAE5A7" w14:textId="77777777" w:rsidR="006C79B7" w:rsidRDefault="006C79B7" w:rsidP="00CB007C">
      <w:pPr>
        <w:pStyle w:val="BulletedList1"/>
        <w:numPr>
          <w:ilvl w:val="0"/>
          <w:numId w:val="7"/>
        </w:numPr>
      </w:pPr>
      <w:r w:rsidRPr="006D080E">
        <w:t>The right column indicates the components and guidance that support the individual contributor.</w:t>
      </w:r>
    </w:p>
    <w:p w14:paraId="7648EF56" w14:textId="77777777" w:rsidR="00EE6FDA" w:rsidRDefault="006C79B7">
      <w:pPr>
        <w:pStyle w:val="FigureinList1"/>
      </w:pPr>
      <w:r w:rsidRPr="00D55542">
        <w:rPr>
          <w:noProof/>
        </w:rPr>
        <w:drawing>
          <wp:inline distT="0" distB="0" distL="0" distR="0" wp14:anchorId="279C1794" wp14:editId="2A41618F">
            <wp:extent cx="2895600" cy="5600700"/>
            <wp:effectExtent l="19050" t="0" r="0" b="0"/>
            <wp:docPr id="1" name="Picture 0" descr="mof skel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f skeleton.png"/>
                    <pic:cNvPicPr/>
                  </pic:nvPicPr>
                  <pic:blipFill>
                    <a:blip r:embed="rId31" cstate="print"/>
                    <a:stretch>
                      <a:fillRect/>
                    </a:stretch>
                  </pic:blipFill>
                  <pic:spPr>
                    <a:xfrm>
                      <a:off x="0" y="0"/>
                      <a:ext cx="2895600" cy="5600700"/>
                    </a:xfrm>
                    <a:prstGeom prst="rect">
                      <a:avLst/>
                    </a:prstGeom>
                  </pic:spPr>
                </pic:pic>
              </a:graphicData>
            </a:graphic>
          </wp:inline>
        </w:drawing>
      </w:r>
    </w:p>
    <w:p w14:paraId="6712B4DE" w14:textId="77777777" w:rsidR="006C79B7" w:rsidRDefault="006C79B7" w:rsidP="00B421EC">
      <w:pPr>
        <w:pStyle w:val="Label"/>
      </w:pPr>
      <w:r>
        <w:t>Figure 3</w:t>
      </w:r>
      <w:r w:rsidR="005E3FFA">
        <w:t xml:space="preserve">. </w:t>
      </w:r>
      <w:r w:rsidR="0087305C">
        <w:t xml:space="preserve">The </w:t>
      </w:r>
      <w:r w:rsidR="00D55542">
        <w:t xml:space="preserve">structure </w:t>
      </w:r>
      <w:r w:rsidR="0087305C">
        <w:t>of MOF</w:t>
      </w:r>
      <w:r w:rsidR="00D5566E">
        <w:t xml:space="preserve"> </w:t>
      </w:r>
      <w:r w:rsidR="00D55542">
        <w:t>content</w:t>
      </w:r>
    </w:p>
    <w:p w14:paraId="53B1A7CD" w14:textId="77777777" w:rsidR="007F7878" w:rsidRDefault="006C79B7" w:rsidP="00B421EC">
      <w:pPr>
        <w:pStyle w:val="Text"/>
      </w:pPr>
      <w:r w:rsidRPr="006D080E">
        <w:lastRenderedPageBreak/>
        <w:t>Note that each attribute of MOF</w:t>
      </w:r>
      <w:r w:rsidR="007C471E">
        <w:t>, noted by the yellow rectangles,</w:t>
      </w:r>
      <w:r w:rsidRPr="006D080E">
        <w:t xml:space="preserve"> includes specific guidance for that attribute.</w:t>
      </w:r>
      <w:r>
        <w:t xml:space="preserve"> </w:t>
      </w:r>
      <w:r w:rsidR="00074394">
        <w:t>The components of MOF can be used in who</w:t>
      </w:r>
      <w:r w:rsidR="006C7C94">
        <w:t>le or selectively to guide</w:t>
      </w:r>
      <w:r w:rsidR="00074394">
        <w:t xml:space="preserve"> improvement initiative</w:t>
      </w:r>
      <w:r w:rsidR="006C7C94">
        <w:t>s</w:t>
      </w:r>
      <w:r w:rsidR="00074394">
        <w:t xml:space="preserve">. </w:t>
      </w:r>
      <w:r w:rsidR="007F7878">
        <w:t xml:space="preserve">For example: </w:t>
      </w:r>
    </w:p>
    <w:p w14:paraId="617F46AD" w14:textId="77777777" w:rsidR="007F7878" w:rsidRDefault="007F7878" w:rsidP="00CB007C">
      <w:pPr>
        <w:pStyle w:val="BulletedList1"/>
        <w:numPr>
          <w:ilvl w:val="0"/>
          <w:numId w:val="37"/>
        </w:numPr>
      </w:pPr>
      <w:r>
        <w:t xml:space="preserve">A technology subject matter expert looking to improve deployment activities can reference the deployment SMF </w:t>
      </w:r>
      <w:r w:rsidR="007E647F">
        <w:t>in the MOF D</w:t>
      </w:r>
      <w:r>
        <w:t xml:space="preserve">eliver </w:t>
      </w:r>
      <w:r w:rsidR="00D55542">
        <w:t xml:space="preserve">Phase </w:t>
      </w:r>
      <w:r>
        <w:t>and review the activities, key questions</w:t>
      </w:r>
      <w:r w:rsidR="00D82698">
        <w:t>,</w:t>
      </w:r>
      <w:r>
        <w:t xml:space="preserve"> and considerations for potential gaps or improvement opportunities in the existing deploy</w:t>
      </w:r>
      <w:r w:rsidR="00D55542">
        <w:t>ment</w:t>
      </w:r>
      <w:r>
        <w:t xml:space="preserve"> activities.</w:t>
      </w:r>
      <w:r w:rsidR="009D0305">
        <w:t xml:space="preserve">   </w:t>
      </w:r>
      <w:r>
        <w:t xml:space="preserve"> </w:t>
      </w:r>
    </w:p>
    <w:p w14:paraId="6AC74791" w14:textId="77777777" w:rsidR="007E647F" w:rsidRDefault="007E647F" w:rsidP="00CB007C">
      <w:pPr>
        <w:pStyle w:val="BulletedList1"/>
        <w:numPr>
          <w:ilvl w:val="0"/>
          <w:numId w:val="37"/>
        </w:numPr>
      </w:pPr>
      <w:r>
        <w:t>A new Policy Manager may use the manager attributes of the Policy SMF to detail the establishment of a policy SMF, customizing the content for the organization.</w:t>
      </w:r>
    </w:p>
    <w:p w14:paraId="7A117504" w14:textId="77777777" w:rsidR="00907332" w:rsidRDefault="00907332" w:rsidP="00CB007C">
      <w:pPr>
        <w:pStyle w:val="BulletedList1"/>
        <w:numPr>
          <w:ilvl w:val="0"/>
          <w:numId w:val="37"/>
        </w:numPr>
      </w:pPr>
      <w:r>
        <w:t>A business may report dissatisfaction with a service; its CIO asks that an Operational Health Management Review be conducted.</w:t>
      </w:r>
    </w:p>
    <w:p w14:paraId="0AC31783" w14:textId="77777777" w:rsidR="006C79B7" w:rsidRDefault="006C79B7" w:rsidP="00B421EC">
      <w:pPr>
        <w:pStyle w:val="Text"/>
      </w:pPr>
      <w:r w:rsidRPr="006D080E">
        <w:t>MOF also provides navigat</w:t>
      </w:r>
      <w:r>
        <w:t xml:space="preserve">ion into the set of </w:t>
      </w:r>
      <w:r w:rsidRPr="006D080E">
        <w:t xml:space="preserve">Microsoft </w:t>
      </w:r>
      <w:r>
        <w:t xml:space="preserve">assets </w:t>
      </w:r>
      <w:r w:rsidRPr="006D080E">
        <w:t xml:space="preserve">that enable service management, including continuous improvement, noted by </w:t>
      </w:r>
      <w:r>
        <w:t>the blue band in Figure 3</w:t>
      </w:r>
      <w:r w:rsidRPr="006D080E">
        <w:t>.</w:t>
      </w:r>
      <w:r>
        <w:t xml:space="preserve"> For example: </w:t>
      </w:r>
    </w:p>
    <w:p w14:paraId="7969B635" w14:textId="77777777" w:rsidR="006C79B7" w:rsidRPr="00686869" w:rsidRDefault="006C79B7" w:rsidP="00CB007C">
      <w:pPr>
        <w:pStyle w:val="BulletedList1"/>
        <w:numPr>
          <w:ilvl w:val="0"/>
          <w:numId w:val="8"/>
        </w:numPr>
      </w:pPr>
      <w:r w:rsidRPr="00625AA8">
        <w:t>MAPS Toolkit (</w:t>
      </w:r>
      <w:r w:rsidR="007E647F">
        <w:t xml:space="preserve">available at </w:t>
      </w:r>
      <w:hyperlink r:id="rId32" w:history="1">
        <w:r w:rsidR="006D31F7" w:rsidRPr="000B3514">
          <w:rPr>
            <w:rStyle w:val="Hyperlink"/>
          </w:rPr>
          <w:t>http://technet.microsoft.com/en-us/library/bb977556.aspx</w:t>
        </w:r>
      </w:hyperlink>
      <w:r w:rsidR="006D31F7">
        <w:t xml:space="preserve">) </w:t>
      </w:r>
      <w:r w:rsidRPr="00625AA8">
        <w:t xml:space="preserve">provides a free, downloadable agentless tool that discovers your Microsoft environment and provides a host of analytics for you to see where </w:t>
      </w:r>
      <w:r>
        <w:t>gaps exist.</w:t>
      </w:r>
      <w:r w:rsidR="001B3219">
        <w:t xml:space="preserve"> </w:t>
      </w:r>
    </w:p>
    <w:p w14:paraId="6780033E" w14:textId="77777777" w:rsidR="006C79B7" w:rsidRDefault="006C79B7" w:rsidP="00CB007C">
      <w:pPr>
        <w:pStyle w:val="BulletedList1"/>
        <w:numPr>
          <w:ilvl w:val="0"/>
          <w:numId w:val="8"/>
        </w:numPr>
      </w:pPr>
      <w:r w:rsidRPr="00686869">
        <w:t xml:space="preserve">Solution Accelerators (available at </w:t>
      </w:r>
      <w:hyperlink r:id="rId33" w:history="1">
        <w:r w:rsidRPr="00686869">
          <w:rPr>
            <w:rStyle w:val="Hyperlink"/>
            <w:rFonts w:cs="Arial"/>
          </w:rPr>
          <w:t>http://technet.microsoft.com/en-us/solutionaccelerators/default.aspx</w:t>
        </w:r>
      </w:hyperlink>
      <w:r w:rsidRPr="00686869">
        <w:t>) provide additional guidance for improving specific services such as the Share</w:t>
      </w:r>
      <w:r w:rsidR="008D3466">
        <w:t>P</w:t>
      </w:r>
      <w:r w:rsidRPr="00686869">
        <w:t>oint</w:t>
      </w:r>
      <w:r w:rsidR="001669CD">
        <w:t>®</w:t>
      </w:r>
      <w:r w:rsidRPr="00686869">
        <w:t xml:space="preserve"> Capacity Planning Tool</w:t>
      </w:r>
      <w:r>
        <w:t>.</w:t>
      </w:r>
    </w:p>
    <w:p w14:paraId="35094242" w14:textId="77777777" w:rsidR="007057EE" w:rsidRDefault="007057EE" w:rsidP="00834039">
      <w:pPr>
        <w:pStyle w:val="BulletedList1"/>
        <w:tabs>
          <w:tab w:val="clear" w:pos="360"/>
          <w:tab w:val="left" w:pos="0"/>
        </w:tabs>
        <w:ind w:left="0" w:firstLine="0"/>
      </w:pPr>
      <w:r>
        <w:t>Understanding the stru</w:t>
      </w:r>
      <w:r w:rsidR="00BD1946">
        <w:t>ctural model of MOF enables t</w:t>
      </w:r>
      <w:r w:rsidR="007E647F">
        <w:t xml:space="preserve">he effective use of MOF content </w:t>
      </w:r>
      <w:r w:rsidR="00BD1946">
        <w:t xml:space="preserve">when applied to </w:t>
      </w:r>
      <w:r w:rsidR="006D31F7">
        <w:t>continuous improvement</w:t>
      </w:r>
      <w:r w:rsidR="007B1FD8">
        <w:t>. It is especially he</w:t>
      </w:r>
      <w:r w:rsidR="00E268DA">
        <w:t xml:space="preserve">lpful when performing audits, </w:t>
      </w:r>
      <w:r w:rsidR="007B1FD8">
        <w:t>assessments</w:t>
      </w:r>
      <w:r w:rsidR="006D31F7">
        <w:t>,</w:t>
      </w:r>
      <w:r w:rsidR="00E268DA">
        <w:t xml:space="preserve"> or management reviews</w:t>
      </w:r>
      <w:r w:rsidR="007B1FD8">
        <w:t xml:space="preserve">, as will be covered in additional detail later in this document. </w:t>
      </w:r>
    </w:p>
    <w:p w14:paraId="3F3FA48F" w14:textId="77777777" w:rsidR="001669CD" w:rsidRDefault="001669CD">
      <w:pPr>
        <w:rPr>
          <w:rFonts w:ascii="Arial Black" w:hAnsi="Arial Black"/>
          <w:color w:val="000000"/>
          <w:kern w:val="24"/>
          <w:sz w:val="36"/>
          <w:szCs w:val="36"/>
        </w:rPr>
      </w:pPr>
      <w:r>
        <w:br w:type="page"/>
      </w:r>
    </w:p>
    <w:p w14:paraId="0798DFD7" w14:textId="77777777" w:rsidR="00BD1946" w:rsidRPr="0016235C" w:rsidRDefault="00F20376" w:rsidP="004A381B">
      <w:pPr>
        <w:pStyle w:val="Heading1"/>
      </w:pPr>
      <w:bookmarkStart w:id="8" w:name="_Toc263242906"/>
      <w:r>
        <w:lastRenderedPageBreak/>
        <w:t xml:space="preserve">Identifying </w:t>
      </w:r>
      <w:r w:rsidR="00BD1946" w:rsidRPr="006D080E">
        <w:t>Improvement</w:t>
      </w:r>
      <w:r>
        <w:t xml:space="preserve"> Opportunities</w:t>
      </w:r>
      <w:bookmarkEnd w:id="8"/>
    </w:p>
    <w:p w14:paraId="0ECFDF13" w14:textId="77777777" w:rsidR="00EE6FDA" w:rsidRDefault="00BD1946">
      <w:pPr>
        <w:pStyle w:val="Figure"/>
      </w:pPr>
      <w:r w:rsidRPr="006D080E">
        <w:t xml:space="preserve">Although continuous implies that improvement activities are constant, </w:t>
      </w:r>
      <w:r w:rsidR="001669CD">
        <w:t xml:space="preserve">they are </w:t>
      </w:r>
      <w:r w:rsidR="006F57FB">
        <w:t>only constant</w:t>
      </w:r>
      <w:r>
        <w:t xml:space="preserve"> in </w:t>
      </w:r>
      <w:r w:rsidRPr="006D080E">
        <w:t>the sense that they can</w:t>
      </w:r>
      <w:r w:rsidR="008C11CB">
        <w:t xml:space="preserve"> be initiated </w:t>
      </w:r>
      <w:r w:rsidRPr="006D080E">
        <w:t xml:space="preserve">by </w:t>
      </w:r>
      <w:r w:rsidR="006F57FB">
        <w:t>anyone</w:t>
      </w:r>
      <w:r w:rsidR="001669CD">
        <w:t>—</w:t>
      </w:r>
      <w:r w:rsidRPr="006D080E">
        <w:t>individual</w:t>
      </w:r>
      <w:r w:rsidR="008C11CB">
        <w:t>s</w:t>
      </w:r>
      <w:r w:rsidRPr="006D080E">
        <w:t>, teams</w:t>
      </w:r>
      <w:r>
        <w:t>,</w:t>
      </w:r>
      <w:r w:rsidRPr="006D080E">
        <w:t xml:space="preserve"> or </w:t>
      </w:r>
      <w:r w:rsidR="008C11CB">
        <w:t xml:space="preserve">at an </w:t>
      </w:r>
      <w:r w:rsidRPr="006D080E">
        <w:t>organization</w:t>
      </w:r>
      <w:r w:rsidR="008C11CB">
        <w:t xml:space="preserve">al </w:t>
      </w:r>
      <w:r w:rsidR="001669CD">
        <w:t>level—</w:t>
      </w:r>
      <w:r w:rsidR="006F57FB">
        <w:t>and at anytime</w:t>
      </w:r>
      <w:r w:rsidRPr="006D080E">
        <w:t>.</w:t>
      </w:r>
      <w:r w:rsidR="006F57FB">
        <w:t xml:space="preserve"> </w:t>
      </w:r>
      <w:r w:rsidR="006F57FB" w:rsidRPr="006D080E">
        <w:t xml:space="preserve">Continuous improvement </w:t>
      </w:r>
      <w:r w:rsidR="006F57FB">
        <w:t>then</w:t>
      </w:r>
      <w:r w:rsidR="001669CD">
        <w:t>,</w:t>
      </w:r>
      <w:r w:rsidR="006F57FB" w:rsidRPr="006D080E">
        <w:t xml:space="preserve"> like any process, requires a trigger that initiates the PDCA activity.</w:t>
      </w:r>
      <w:r w:rsidR="006F57FB">
        <w:t xml:space="preserve"> Triggers help to ensure that the identification is made and the action is initiated. Without action, there is no value created from the identification.</w:t>
      </w:r>
      <w:r w:rsidR="009D0305">
        <w:t xml:space="preserve">   </w:t>
      </w:r>
    </w:p>
    <w:p w14:paraId="57AD9692" w14:textId="77777777" w:rsidR="001669CD" w:rsidRPr="001669CD" w:rsidRDefault="001669CD" w:rsidP="001669CD">
      <w:pPr>
        <w:pStyle w:val="Figure"/>
      </w:pPr>
      <w:r w:rsidRPr="001669CD">
        <w:rPr>
          <w:noProof/>
        </w:rPr>
        <w:drawing>
          <wp:inline distT="0" distB="0" distL="0" distR="0" wp14:anchorId="294867CB" wp14:editId="59C29D1A">
            <wp:extent cx="4377055" cy="4200525"/>
            <wp:effectExtent l="19050" t="0" r="4445" b="0"/>
            <wp:docPr id="12" name="Picture 16" descr="ContinuousImprovement_v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ousImprovement_v03.png"/>
                    <pic:cNvPicPr/>
                  </pic:nvPicPr>
                  <pic:blipFill>
                    <a:blip r:embed="rId34" cstate="print"/>
                    <a:stretch>
                      <a:fillRect/>
                    </a:stretch>
                  </pic:blipFill>
                  <pic:spPr>
                    <a:xfrm>
                      <a:off x="0" y="0"/>
                      <a:ext cx="4377055" cy="4200525"/>
                    </a:xfrm>
                    <a:prstGeom prst="rect">
                      <a:avLst/>
                    </a:prstGeom>
                  </pic:spPr>
                </pic:pic>
              </a:graphicData>
            </a:graphic>
          </wp:inline>
        </w:drawing>
      </w:r>
    </w:p>
    <w:p w14:paraId="3976417F" w14:textId="77777777" w:rsidR="005066CF" w:rsidRDefault="00BD1946" w:rsidP="008C11CB">
      <w:pPr>
        <w:pStyle w:val="Label"/>
      </w:pPr>
      <w:r>
        <w:t xml:space="preserve">Figure </w:t>
      </w:r>
      <w:r w:rsidR="006D31F7">
        <w:t>4</w:t>
      </w:r>
      <w:r>
        <w:t xml:space="preserve">. Continuous </w:t>
      </w:r>
      <w:r w:rsidR="001669CD">
        <w:t>improvement triggers</w:t>
      </w:r>
    </w:p>
    <w:p w14:paraId="08BB728B" w14:textId="77777777" w:rsidR="00BD1946" w:rsidRPr="006C6F26" w:rsidRDefault="006F57FB" w:rsidP="006C6F26">
      <w:pPr>
        <w:pStyle w:val="Text"/>
      </w:pPr>
      <w:r w:rsidRPr="006D080E">
        <w:t xml:space="preserve">Motivations for continuous improvement can come from many different </w:t>
      </w:r>
      <w:r w:rsidRPr="006C6F26">
        <w:t>place</w:t>
      </w:r>
      <w:r w:rsidR="006C6F26">
        <w:t xml:space="preserve">s. </w:t>
      </w:r>
      <w:r w:rsidR="00BD1946" w:rsidRPr="006C6F26">
        <w:t>Sp</w:t>
      </w:r>
      <w:r w:rsidR="00E268DA">
        <w:t xml:space="preserve">ecific examples of triggers or </w:t>
      </w:r>
      <w:r w:rsidR="00BD1946" w:rsidRPr="006C6F26">
        <w:t>motivato</w:t>
      </w:r>
      <w:r w:rsidR="00E926EC">
        <w:t>rs for initializing improvement</w:t>
      </w:r>
      <w:r w:rsidR="00BD1946" w:rsidRPr="006C6F26">
        <w:t xml:space="preserve"> include: </w:t>
      </w:r>
    </w:p>
    <w:p w14:paraId="1A25E3F6" w14:textId="77777777" w:rsidR="001D2C7F" w:rsidRDefault="00611B71" w:rsidP="00CB007C">
      <w:pPr>
        <w:pStyle w:val="BulletedList1"/>
        <w:numPr>
          <w:ilvl w:val="0"/>
          <w:numId w:val="9"/>
        </w:numPr>
      </w:pPr>
      <w:r w:rsidRPr="00611B71">
        <w:rPr>
          <w:rStyle w:val="Bold"/>
        </w:rPr>
        <w:t xml:space="preserve">Financial </w:t>
      </w:r>
      <w:r w:rsidR="001669CD">
        <w:rPr>
          <w:rStyle w:val="Bold"/>
        </w:rPr>
        <w:t>p</w:t>
      </w:r>
      <w:r w:rsidRPr="00611B71">
        <w:rPr>
          <w:rStyle w:val="Bold"/>
        </w:rPr>
        <w:t>lanning.</w:t>
      </w:r>
      <w:r w:rsidR="001669CD">
        <w:t xml:space="preserve"> </w:t>
      </w:r>
      <w:r w:rsidR="001D2C7F" w:rsidRPr="006D080E">
        <w:t>Cost-reduction requests so that organizations can stay competitive</w:t>
      </w:r>
      <w:r w:rsidR="001D2C7F">
        <w:t>.</w:t>
      </w:r>
    </w:p>
    <w:p w14:paraId="3AA72750" w14:textId="77777777" w:rsidR="001D2C7F" w:rsidRPr="0016235C" w:rsidRDefault="00611B71" w:rsidP="00CB007C">
      <w:pPr>
        <w:pStyle w:val="BulletedList1"/>
        <w:numPr>
          <w:ilvl w:val="0"/>
          <w:numId w:val="9"/>
        </w:numPr>
      </w:pPr>
      <w:r w:rsidRPr="00611B71">
        <w:rPr>
          <w:rStyle w:val="Bold"/>
        </w:rPr>
        <w:t xml:space="preserve">Strategic </w:t>
      </w:r>
      <w:r w:rsidR="001669CD">
        <w:rPr>
          <w:rStyle w:val="Bold"/>
        </w:rPr>
        <w:t>p</w:t>
      </w:r>
      <w:r w:rsidRPr="00611B71">
        <w:rPr>
          <w:rStyle w:val="Bold"/>
        </w:rPr>
        <w:t>lanning.</w:t>
      </w:r>
      <w:r w:rsidR="001669CD">
        <w:t xml:space="preserve"> </w:t>
      </w:r>
      <w:r w:rsidR="001D2C7F">
        <w:t>Business strategy that requires a new service be added</w:t>
      </w:r>
      <w:r w:rsidR="007315CB">
        <w:t xml:space="preserve"> to or removed from</w:t>
      </w:r>
      <w:r w:rsidR="001D2C7F">
        <w:t xml:space="preserve"> the Service Portfolio. </w:t>
      </w:r>
    </w:p>
    <w:p w14:paraId="399C04D3" w14:textId="77777777" w:rsidR="001D2C7F" w:rsidRPr="0016235C" w:rsidRDefault="00611B71" w:rsidP="00CB007C">
      <w:pPr>
        <w:pStyle w:val="BulletedList1"/>
        <w:numPr>
          <w:ilvl w:val="0"/>
          <w:numId w:val="9"/>
        </w:numPr>
      </w:pPr>
      <w:r w:rsidRPr="00611B71">
        <w:rPr>
          <w:rStyle w:val="Bold"/>
        </w:rPr>
        <w:t xml:space="preserve">Metrics and </w:t>
      </w:r>
      <w:r w:rsidR="001E53D6">
        <w:rPr>
          <w:rStyle w:val="Bold"/>
        </w:rPr>
        <w:t>r</w:t>
      </w:r>
      <w:r w:rsidRPr="00611B71">
        <w:rPr>
          <w:rStyle w:val="Bold"/>
        </w:rPr>
        <w:t>eporting.</w:t>
      </w:r>
      <w:r w:rsidR="001669CD">
        <w:t xml:space="preserve"> </w:t>
      </w:r>
      <w:r w:rsidR="001D2C7F">
        <w:t>Management reports, scorecards</w:t>
      </w:r>
      <w:r w:rsidR="006D31F7">
        <w:t>,</w:t>
      </w:r>
      <w:r w:rsidR="001D2C7F">
        <w:t xml:space="preserve"> or dashboards that point to gaps in actual vs. desired results for services, processes</w:t>
      </w:r>
      <w:r w:rsidR="006D31F7">
        <w:t>,</w:t>
      </w:r>
      <w:r w:rsidR="001D2C7F">
        <w:t xml:space="preserve"> and service level agreements</w:t>
      </w:r>
      <w:r w:rsidR="006D31F7">
        <w:t>.</w:t>
      </w:r>
    </w:p>
    <w:p w14:paraId="3171E78C" w14:textId="77777777" w:rsidR="00BD1946" w:rsidRPr="0016235C" w:rsidRDefault="00611B71" w:rsidP="00CB007C">
      <w:pPr>
        <w:pStyle w:val="BulletedList1"/>
        <w:numPr>
          <w:ilvl w:val="0"/>
          <w:numId w:val="9"/>
        </w:numPr>
      </w:pPr>
      <w:r w:rsidRPr="00611B71">
        <w:rPr>
          <w:rStyle w:val="Bold"/>
        </w:rPr>
        <w:t xml:space="preserve">Service </w:t>
      </w:r>
      <w:r w:rsidR="001E53D6">
        <w:rPr>
          <w:rStyle w:val="Bold"/>
        </w:rPr>
        <w:t>h</w:t>
      </w:r>
      <w:r w:rsidRPr="00611B71">
        <w:rPr>
          <w:rStyle w:val="Bold"/>
        </w:rPr>
        <w:t>ealth.</w:t>
      </w:r>
      <w:r w:rsidR="001669CD">
        <w:t xml:space="preserve"> </w:t>
      </w:r>
      <w:r w:rsidR="00E926EC">
        <w:t>S</w:t>
      </w:r>
      <w:r w:rsidR="00BD1946" w:rsidRPr="006D080E">
        <w:t>ervice</w:t>
      </w:r>
      <w:r w:rsidR="00BD1946">
        <w:t xml:space="preserve"> health</w:t>
      </w:r>
      <w:r w:rsidR="00BD1946" w:rsidRPr="006D080E">
        <w:t xml:space="preserve"> issues that are affecting or may affect business performance, such as outages, loss of data, unavailable services, and security breaches.</w:t>
      </w:r>
    </w:p>
    <w:p w14:paraId="79CCB7FA" w14:textId="77777777" w:rsidR="00BD1946" w:rsidRPr="0016235C" w:rsidRDefault="00611B71" w:rsidP="00CB007C">
      <w:pPr>
        <w:pStyle w:val="BulletedList1"/>
        <w:numPr>
          <w:ilvl w:val="0"/>
          <w:numId w:val="9"/>
        </w:numPr>
      </w:pPr>
      <w:r w:rsidRPr="00611B71">
        <w:rPr>
          <w:rStyle w:val="Bold"/>
        </w:rPr>
        <w:t xml:space="preserve">Customer </w:t>
      </w:r>
      <w:r w:rsidR="001E53D6">
        <w:rPr>
          <w:rStyle w:val="Bold"/>
        </w:rPr>
        <w:t>s</w:t>
      </w:r>
      <w:r w:rsidRPr="00611B71">
        <w:rPr>
          <w:rStyle w:val="Bold"/>
        </w:rPr>
        <w:t>urveys.</w:t>
      </w:r>
      <w:r w:rsidR="001669CD">
        <w:t xml:space="preserve"> </w:t>
      </w:r>
      <w:r w:rsidR="00BD1946" w:rsidRPr="006D080E">
        <w:t>Issues with gaps between customer expectations and perceptions of services and between service specificati</w:t>
      </w:r>
      <w:r w:rsidR="008C11CB">
        <w:t>ons and actual service delivery.</w:t>
      </w:r>
    </w:p>
    <w:p w14:paraId="3DBAF505" w14:textId="77777777" w:rsidR="00BD1946" w:rsidRPr="0016235C" w:rsidRDefault="00611B71" w:rsidP="00CB007C">
      <w:pPr>
        <w:pStyle w:val="BulletedList1"/>
        <w:numPr>
          <w:ilvl w:val="0"/>
          <w:numId w:val="9"/>
        </w:numPr>
      </w:pPr>
      <w:r w:rsidRPr="00611B71">
        <w:rPr>
          <w:rStyle w:val="Bold"/>
        </w:rPr>
        <w:lastRenderedPageBreak/>
        <w:t>Audits.</w:t>
      </w:r>
      <w:r w:rsidR="001669CD">
        <w:t xml:space="preserve"> </w:t>
      </w:r>
      <w:r w:rsidR="0048126E">
        <w:t>V</w:t>
      </w:r>
      <w:r w:rsidR="00B33294">
        <w:t>ariances in performance requirements to pass audits, such as for ISO</w:t>
      </w:r>
      <w:r w:rsidR="007315CB">
        <w:t xml:space="preserve">/IEC </w:t>
      </w:r>
      <w:r w:rsidR="00B33294">
        <w:t xml:space="preserve">20000. </w:t>
      </w:r>
    </w:p>
    <w:p w14:paraId="48569CC1" w14:textId="77777777" w:rsidR="00BD1946" w:rsidRPr="0016235C" w:rsidRDefault="00611B71" w:rsidP="00CB007C">
      <w:pPr>
        <w:pStyle w:val="BulletedList1"/>
        <w:numPr>
          <w:ilvl w:val="0"/>
          <w:numId w:val="9"/>
        </w:numPr>
      </w:pPr>
      <w:r w:rsidRPr="00611B71">
        <w:rPr>
          <w:rStyle w:val="Bold"/>
        </w:rPr>
        <w:t>Assessments.</w:t>
      </w:r>
      <w:r w:rsidR="001669CD">
        <w:t xml:space="preserve"> </w:t>
      </w:r>
      <w:r w:rsidR="0048126E">
        <w:t>V</w:t>
      </w:r>
      <w:r w:rsidR="00B33294">
        <w:t xml:space="preserve">ariances in efficiency or effectiveness of performance as compared to industry standard </w:t>
      </w:r>
      <w:r w:rsidR="0048126E">
        <w:t>such as MOF. F</w:t>
      </w:r>
      <w:r w:rsidR="00B33294">
        <w:t>or example, e</w:t>
      </w:r>
      <w:r w:rsidR="008C11CB">
        <w:t xml:space="preserve">xcessive </w:t>
      </w:r>
      <w:r w:rsidR="00B33294">
        <w:t xml:space="preserve">staff time </w:t>
      </w:r>
      <w:r w:rsidR="00BD1946" w:rsidRPr="006D080E">
        <w:t>spent reacting to unplanned outages</w:t>
      </w:r>
      <w:r w:rsidR="00BD1946">
        <w:t>.</w:t>
      </w:r>
    </w:p>
    <w:p w14:paraId="3DC86D15" w14:textId="77777777" w:rsidR="00A33D60" w:rsidRDefault="00611B71" w:rsidP="00CB007C">
      <w:pPr>
        <w:pStyle w:val="BulletedList1"/>
        <w:numPr>
          <w:ilvl w:val="0"/>
          <w:numId w:val="9"/>
        </w:numPr>
      </w:pPr>
      <w:r w:rsidRPr="00611B71">
        <w:rPr>
          <w:rStyle w:val="Bold"/>
        </w:rPr>
        <w:t xml:space="preserve">Management </w:t>
      </w:r>
      <w:r w:rsidR="00B8009C">
        <w:rPr>
          <w:rStyle w:val="Bold"/>
        </w:rPr>
        <w:t>r</w:t>
      </w:r>
      <w:r w:rsidRPr="00611B71">
        <w:rPr>
          <w:rStyle w:val="Bold"/>
        </w:rPr>
        <w:t>eviews.</w:t>
      </w:r>
      <w:r w:rsidR="001669CD">
        <w:t xml:space="preserve"> </w:t>
      </w:r>
      <w:r w:rsidR="00A33D60">
        <w:t>Routine</w:t>
      </w:r>
      <w:r w:rsidR="0048126E">
        <w:t xml:space="preserve"> reviews </w:t>
      </w:r>
      <w:r w:rsidR="007315CB">
        <w:t xml:space="preserve">that </w:t>
      </w:r>
      <w:r w:rsidR="0048126E">
        <w:t>reveal gaps such as a routine release readiness reviews indicate gaps in the build, stabilize, and deploy activities.</w:t>
      </w:r>
    </w:p>
    <w:p w14:paraId="4D0D97B8" w14:textId="77777777" w:rsidR="00A33D60" w:rsidRDefault="00611B71" w:rsidP="00CB007C">
      <w:pPr>
        <w:pStyle w:val="BulletedList1"/>
        <w:numPr>
          <w:ilvl w:val="0"/>
          <w:numId w:val="9"/>
        </w:numPr>
      </w:pPr>
      <w:r w:rsidRPr="00611B71">
        <w:rPr>
          <w:rStyle w:val="Bold"/>
        </w:rPr>
        <w:t xml:space="preserve">Technology </w:t>
      </w:r>
      <w:r w:rsidR="001669CD">
        <w:rPr>
          <w:rStyle w:val="Bold"/>
        </w:rPr>
        <w:t>a</w:t>
      </w:r>
      <w:r w:rsidRPr="00611B71">
        <w:rPr>
          <w:rStyle w:val="Bold"/>
        </w:rPr>
        <w:t>dvances.</w:t>
      </w:r>
      <w:r w:rsidR="001669CD">
        <w:t xml:space="preserve"> </w:t>
      </w:r>
      <w:r w:rsidR="00A33D60">
        <w:t>New service architecture available in the market that would significant</w:t>
      </w:r>
      <w:r w:rsidR="007315CB">
        <w:t>ly</w:t>
      </w:r>
      <w:r w:rsidR="00A33D60">
        <w:t xml:space="preserve"> improve the service value and/or reduce costs.</w:t>
      </w:r>
    </w:p>
    <w:p w14:paraId="1D824690" w14:textId="77777777" w:rsidR="00BD1946" w:rsidRDefault="00611B71" w:rsidP="00CB007C">
      <w:pPr>
        <w:pStyle w:val="BulletedList1"/>
        <w:numPr>
          <w:ilvl w:val="0"/>
          <w:numId w:val="9"/>
        </w:numPr>
      </w:pPr>
      <w:r w:rsidRPr="00611B71">
        <w:rPr>
          <w:rStyle w:val="Bold"/>
        </w:rPr>
        <w:t xml:space="preserve">Process and </w:t>
      </w:r>
      <w:r w:rsidR="001669CD">
        <w:rPr>
          <w:rStyle w:val="Bold"/>
        </w:rPr>
        <w:t>s</w:t>
      </w:r>
      <w:r w:rsidRPr="00611B71">
        <w:rPr>
          <w:rStyle w:val="Bold"/>
        </w:rPr>
        <w:t xml:space="preserve">ervice </w:t>
      </w:r>
      <w:r w:rsidR="001669CD">
        <w:rPr>
          <w:rStyle w:val="Bold"/>
        </w:rPr>
        <w:t>m</w:t>
      </w:r>
      <w:r w:rsidRPr="00611B71">
        <w:rPr>
          <w:rStyle w:val="Bold"/>
        </w:rPr>
        <w:t>aturity.</w:t>
      </w:r>
      <w:r w:rsidR="001669CD">
        <w:t xml:space="preserve"> </w:t>
      </w:r>
      <w:r w:rsidR="008C11CB">
        <w:t>O</w:t>
      </w:r>
      <w:r w:rsidR="00BD1946" w:rsidRPr="006D080E">
        <w:t>pportunity to increase the efficiency, effectiveness, and responsiveness of services</w:t>
      </w:r>
      <w:r w:rsidR="00B33294">
        <w:t xml:space="preserve"> and processes</w:t>
      </w:r>
      <w:r w:rsidR="00BD1946" w:rsidRPr="006D080E">
        <w:t>.</w:t>
      </w:r>
    </w:p>
    <w:p w14:paraId="29D9B830" w14:textId="77777777" w:rsidR="00BD1946" w:rsidRDefault="00611B71" w:rsidP="00CB007C">
      <w:pPr>
        <w:pStyle w:val="BulletedList1"/>
        <w:numPr>
          <w:ilvl w:val="0"/>
          <w:numId w:val="9"/>
        </w:numPr>
      </w:pPr>
      <w:r w:rsidRPr="00611B71">
        <w:rPr>
          <w:rStyle w:val="Bold"/>
        </w:rPr>
        <w:t>Regulations.</w:t>
      </w:r>
      <w:r w:rsidR="001669CD">
        <w:t xml:space="preserve"> </w:t>
      </w:r>
      <w:r w:rsidR="00BD1946" w:rsidRPr="006D080E">
        <w:t>Compliance to new or changed regulations</w:t>
      </w:r>
      <w:r w:rsidR="00A33D60">
        <w:t xml:space="preserve"> such as </w:t>
      </w:r>
      <w:r w:rsidR="001E53D6" w:rsidRPr="001E53D6">
        <w:rPr>
          <w:rStyle w:val="Bold"/>
          <w:b w:val="0"/>
        </w:rPr>
        <w:t>Sarbanes–Oxley</w:t>
      </w:r>
      <w:r w:rsidR="001E53D6">
        <w:rPr>
          <w:rStyle w:val="Bold"/>
        </w:rPr>
        <w:t xml:space="preserve"> </w:t>
      </w:r>
      <w:r w:rsidR="001E53D6" w:rsidRPr="001E53D6">
        <w:rPr>
          <w:rStyle w:val="Bold"/>
          <w:b w:val="0"/>
        </w:rPr>
        <w:t>(</w:t>
      </w:r>
      <w:r w:rsidR="00A33D60">
        <w:t>SOX</w:t>
      </w:r>
      <w:r w:rsidR="001E53D6">
        <w:t>)</w:t>
      </w:r>
      <w:r w:rsidR="006D31F7">
        <w:t>.</w:t>
      </w:r>
    </w:p>
    <w:p w14:paraId="207BD3EB" w14:textId="77777777" w:rsidR="00E268DA" w:rsidRPr="00E268DA" w:rsidRDefault="00AC3E7F" w:rsidP="00520147">
      <w:pPr>
        <w:pStyle w:val="Text"/>
      </w:pPr>
      <w:r>
        <w:t>Consider your organization</w:t>
      </w:r>
      <w:r w:rsidR="001E53D6">
        <w:t xml:space="preserve">: How </w:t>
      </w:r>
      <w:r>
        <w:t>many of these triggers are used routinely or periodically? Are actions initiated as a result of these triggers? If many are in place, continuous improvement is likely a key aspect of organizational culture. If few are used to initiate improvement activities, the organization has a greater gap in establishing continuous improvement as a competency.</w:t>
      </w:r>
      <w:r w:rsidR="006C6F26">
        <w:t xml:space="preserve"> Selecting </w:t>
      </w:r>
      <w:r>
        <w:t xml:space="preserve">a </w:t>
      </w:r>
      <w:r w:rsidR="001A790D">
        <w:t>few or</w:t>
      </w:r>
      <w:r w:rsidR="006C6F26">
        <w:t xml:space="preserve"> even just one of these is a means to establishing continuous improvement practices.</w:t>
      </w:r>
      <w:r w:rsidR="009D0305">
        <w:t xml:space="preserve">   </w:t>
      </w:r>
      <w:r w:rsidR="00E268DA">
        <w:t xml:space="preserve"> </w:t>
      </w:r>
    </w:p>
    <w:p w14:paraId="497DA6FA" w14:textId="77777777" w:rsidR="001A790D" w:rsidRDefault="00D21404" w:rsidP="001A790D">
      <w:pPr>
        <w:pStyle w:val="Text"/>
      </w:pPr>
      <w:r>
        <w:t>Although there are many possible triggers, there are a few significant ones th</w:t>
      </w:r>
      <w:r w:rsidR="006C6F26">
        <w:t xml:space="preserve">at merit a more detailed review. </w:t>
      </w:r>
      <w:r w:rsidR="001A790D">
        <w:t>These triggers can be used rout</w:t>
      </w:r>
      <w:r w:rsidR="007315CB">
        <w:t>inely or periodically and can va</w:t>
      </w:r>
      <w:r w:rsidR="001A790D">
        <w:t>ry in scale to support individuals, teams</w:t>
      </w:r>
      <w:r w:rsidR="001E53D6">
        <w:t>,</w:t>
      </w:r>
      <w:r w:rsidR="001A790D">
        <w:t xml:space="preserve"> and the organization. MOF is especially helpful in supporting these triggers: </w:t>
      </w:r>
    </w:p>
    <w:p w14:paraId="747B9F08" w14:textId="77777777" w:rsidR="001A790D" w:rsidRDefault="001A790D" w:rsidP="00CB007C">
      <w:pPr>
        <w:pStyle w:val="BulletedList1"/>
        <w:numPr>
          <w:ilvl w:val="0"/>
          <w:numId w:val="38"/>
        </w:numPr>
      </w:pPr>
      <w:r>
        <w:t>Audits</w:t>
      </w:r>
    </w:p>
    <w:p w14:paraId="4590EA6B" w14:textId="77777777" w:rsidR="00AD1556" w:rsidRPr="00CF32D0" w:rsidRDefault="00AD1556" w:rsidP="00CB007C">
      <w:pPr>
        <w:pStyle w:val="BulletedList1"/>
        <w:numPr>
          <w:ilvl w:val="0"/>
          <w:numId w:val="38"/>
        </w:numPr>
      </w:pPr>
      <w:r>
        <w:t>Assessments</w:t>
      </w:r>
    </w:p>
    <w:p w14:paraId="637DF617" w14:textId="77777777" w:rsidR="00AD1556" w:rsidRDefault="006C79B7" w:rsidP="00CB007C">
      <w:pPr>
        <w:pStyle w:val="BulletedList1"/>
        <w:numPr>
          <w:ilvl w:val="0"/>
          <w:numId w:val="38"/>
        </w:numPr>
      </w:pPr>
      <w:r w:rsidRPr="00CF32D0">
        <w:t xml:space="preserve">Management </w:t>
      </w:r>
      <w:r w:rsidR="00B8009C">
        <w:t>r</w:t>
      </w:r>
      <w:r w:rsidRPr="00CF32D0">
        <w:t>eviews</w:t>
      </w:r>
    </w:p>
    <w:p w14:paraId="7256CDC8" w14:textId="77777777" w:rsidR="00E268DA" w:rsidRPr="00E268DA" w:rsidRDefault="00AD1556" w:rsidP="00CB007C">
      <w:pPr>
        <w:pStyle w:val="BulletedList1"/>
        <w:numPr>
          <w:ilvl w:val="0"/>
          <w:numId w:val="38"/>
        </w:numPr>
      </w:pPr>
      <w:r>
        <w:t xml:space="preserve">Metrics and </w:t>
      </w:r>
      <w:r w:rsidR="00B8009C">
        <w:t>r</w:t>
      </w:r>
      <w:r>
        <w:t>eporting</w:t>
      </w:r>
      <w:r w:rsidR="006C79B7" w:rsidRPr="00CF32D0">
        <w:t xml:space="preserve"> </w:t>
      </w:r>
    </w:p>
    <w:p w14:paraId="07217469" w14:textId="77777777" w:rsidR="006C79B7" w:rsidRPr="00CF32D0" w:rsidRDefault="006C79B7" w:rsidP="00AD1556">
      <w:pPr>
        <w:pStyle w:val="Heading2"/>
      </w:pPr>
      <w:bookmarkStart w:id="9" w:name="_Toc263242907"/>
      <w:r w:rsidRPr="00CF32D0">
        <w:t>Audits and Assessments</w:t>
      </w:r>
      <w:bookmarkEnd w:id="9"/>
      <w:r w:rsidRPr="00CF32D0">
        <w:t xml:space="preserve"> </w:t>
      </w:r>
    </w:p>
    <w:p w14:paraId="297B9246" w14:textId="77777777" w:rsidR="006C79B7" w:rsidRDefault="006C79B7" w:rsidP="006C79B7">
      <w:pPr>
        <w:pStyle w:val="Text"/>
      </w:pPr>
      <w:r w:rsidRPr="0016235C">
        <w:t>Audits and assessments are often the impetus for initiating improvement activities.</w:t>
      </w:r>
      <w:r w:rsidR="001B3219">
        <w:t xml:space="preserve"> </w:t>
      </w:r>
      <w:r>
        <w:t>Assessments provide a baseline for improvement, while audits verify control and compliance.</w:t>
      </w:r>
      <w:r w:rsidR="001B3219">
        <w:t xml:space="preserve"> </w:t>
      </w:r>
      <w:r>
        <w:t xml:space="preserve">Assessments are often conducted in advance of audits to plan for improvements that ensure audit readiness. </w:t>
      </w:r>
      <w:r w:rsidR="00CE71A7">
        <w:t xml:space="preserve">These activities are performed periodically, perhaps annually or semi-annually. </w:t>
      </w:r>
      <w:r w:rsidRPr="0016235C">
        <w:t xml:space="preserve">MOF provides a structure to support both audits and assessments for services and processes. </w:t>
      </w:r>
    </w:p>
    <w:p w14:paraId="04A74EC4" w14:textId="77777777" w:rsidR="006C79B7" w:rsidRPr="0016235C" w:rsidRDefault="00B421EC" w:rsidP="00BB66FD">
      <w:pPr>
        <w:pStyle w:val="Label"/>
      </w:pPr>
      <w:r>
        <w:t xml:space="preserve">Table </w:t>
      </w:r>
      <w:r w:rsidR="006D31F7">
        <w:t>1</w:t>
      </w:r>
      <w:r>
        <w:t>.</w:t>
      </w:r>
      <w:r w:rsidR="006C79B7">
        <w:t xml:space="preserve"> Audits vs. Assessments</w:t>
      </w:r>
    </w:p>
    <w:tbl>
      <w:tblPr>
        <w:tblStyle w:val="TableGrid"/>
        <w:tblW w:w="0" w:type="auto"/>
        <w:tblLook w:val="04A0" w:firstRow="1" w:lastRow="0" w:firstColumn="1" w:lastColumn="0" w:noHBand="0" w:noVBand="1"/>
      </w:tblPr>
      <w:tblGrid>
        <w:gridCol w:w="1278"/>
        <w:gridCol w:w="3150"/>
        <w:gridCol w:w="3708"/>
      </w:tblGrid>
      <w:tr w:rsidR="001A790D" w:rsidRPr="001E53D6" w14:paraId="230DAEE4" w14:textId="77777777" w:rsidTr="001E53D6">
        <w:tc>
          <w:tcPr>
            <w:tcW w:w="1278" w:type="dxa"/>
            <w:tcBorders>
              <w:bottom w:val="single" w:sz="4" w:space="0" w:color="000000" w:themeColor="text1"/>
            </w:tcBorders>
            <w:shd w:val="clear" w:color="auto" w:fill="D9D9D9" w:themeFill="background1" w:themeFillShade="D9"/>
            <w:vAlign w:val="bottom"/>
          </w:tcPr>
          <w:p w14:paraId="218565AF" w14:textId="77777777" w:rsidR="00D5566E" w:rsidRPr="001E53D6" w:rsidRDefault="00405F9C" w:rsidP="001E53D6">
            <w:pPr>
              <w:pStyle w:val="Label"/>
              <w:rPr>
                <w:sz w:val="20"/>
                <w:szCs w:val="20"/>
              </w:rPr>
            </w:pPr>
            <w:r w:rsidRPr="001E53D6">
              <w:rPr>
                <w:sz w:val="20"/>
                <w:szCs w:val="20"/>
              </w:rPr>
              <w:t>Attribute</w:t>
            </w:r>
          </w:p>
        </w:tc>
        <w:tc>
          <w:tcPr>
            <w:tcW w:w="3150" w:type="dxa"/>
            <w:shd w:val="clear" w:color="auto" w:fill="D9D9D9" w:themeFill="background1" w:themeFillShade="D9"/>
            <w:vAlign w:val="bottom"/>
          </w:tcPr>
          <w:p w14:paraId="159AB20F" w14:textId="77777777" w:rsidR="001A790D" w:rsidRPr="001E53D6" w:rsidRDefault="00405F9C" w:rsidP="001E53D6">
            <w:pPr>
              <w:pStyle w:val="Label"/>
              <w:rPr>
                <w:sz w:val="20"/>
                <w:szCs w:val="20"/>
              </w:rPr>
            </w:pPr>
            <w:r w:rsidRPr="001E53D6">
              <w:rPr>
                <w:sz w:val="20"/>
                <w:szCs w:val="20"/>
              </w:rPr>
              <w:t>Audits</w:t>
            </w:r>
          </w:p>
        </w:tc>
        <w:tc>
          <w:tcPr>
            <w:tcW w:w="3708" w:type="dxa"/>
            <w:shd w:val="clear" w:color="auto" w:fill="D9D9D9" w:themeFill="background1" w:themeFillShade="D9"/>
            <w:vAlign w:val="bottom"/>
          </w:tcPr>
          <w:p w14:paraId="6AADA7DD" w14:textId="77777777" w:rsidR="001A790D" w:rsidRPr="001E53D6" w:rsidRDefault="00405F9C" w:rsidP="001E53D6">
            <w:pPr>
              <w:pStyle w:val="Label"/>
              <w:rPr>
                <w:sz w:val="20"/>
                <w:szCs w:val="20"/>
              </w:rPr>
            </w:pPr>
            <w:r w:rsidRPr="001E53D6">
              <w:rPr>
                <w:sz w:val="20"/>
                <w:szCs w:val="20"/>
              </w:rPr>
              <w:t>Assessments</w:t>
            </w:r>
          </w:p>
        </w:tc>
      </w:tr>
      <w:tr w:rsidR="001A790D" w:rsidRPr="001E53D6" w14:paraId="3FBC70C1" w14:textId="77777777" w:rsidTr="00EC700C">
        <w:tc>
          <w:tcPr>
            <w:tcW w:w="1278" w:type="dxa"/>
            <w:shd w:val="clear" w:color="auto" w:fill="auto"/>
          </w:tcPr>
          <w:p w14:paraId="5EFB1FFE" w14:textId="77777777" w:rsidR="00D5566E" w:rsidRPr="001E53D6" w:rsidRDefault="00405F9C" w:rsidP="001E53D6">
            <w:pPr>
              <w:pStyle w:val="Text"/>
              <w:rPr>
                <w:sz w:val="20"/>
                <w:szCs w:val="20"/>
              </w:rPr>
            </w:pPr>
            <w:r w:rsidRPr="001E53D6">
              <w:rPr>
                <w:sz w:val="20"/>
                <w:szCs w:val="20"/>
              </w:rPr>
              <w:t xml:space="preserve">Focus </w:t>
            </w:r>
          </w:p>
        </w:tc>
        <w:tc>
          <w:tcPr>
            <w:tcW w:w="3150" w:type="dxa"/>
          </w:tcPr>
          <w:p w14:paraId="630731D5" w14:textId="77777777" w:rsidR="00D5566E" w:rsidRPr="001E53D6" w:rsidRDefault="00405F9C" w:rsidP="001E53D6">
            <w:pPr>
              <w:pStyle w:val="Text"/>
              <w:rPr>
                <w:sz w:val="20"/>
                <w:szCs w:val="20"/>
              </w:rPr>
            </w:pPr>
            <w:r w:rsidRPr="001E53D6">
              <w:rPr>
                <w:sz w:val="20"/>
                <w:szCs w:val="20"/>
              </w:rPr>
              <w:t>Compliance and control</w:t>
            </w:r>
          </w:p>
        </w:tc>
        <w:tc>
          <w:tcPr>
            <w:tcW w:w="3708" w:type="dxa"/>
          </w:tcPr>
          <w:p w14:paraId="260F9B10" w14:textId="77777777" w:rsidR="00D5566E" w:rsidRPr="001E53D6" w:rsidRDefault="00405F9C" w:rsidP="001E53D6">
            <w:pPr>
              <w:pStyle w:val="Text"/>
              <w:rPr>
                <w:sz w:val="20"/>
                <w:szCs w:val="20"/>
              </w:rPr>
            </w:pPr>
            <w:r w:rsidRPr="001E53D6">
              <w:rPr>
                <w:sz w:val="20"/>
                <w:szCs w:val="20"/>
              </w:rPr>
              <w:t>Efficiency and effectiveness</w:t>
            </w:r>
          </w:p>
        </w:tc>
      </w:tr>
      <w:tr w:rsidR="001A790D" w:rsidRPr="001E53D6" w14:paraId="025A49D0" w14:textId="77777777" w:rsidTr="00EC700C">
        <w:tc>
          <w:tcPr>
            <w:tcW w:w="1278" w:type="dxa"/>
            <w:shd w:val="clear" w:color="auto" w:fill="auto"/>
          </w:tcPr>
          <w:p w14:paraId="3B3E81F1" w14:textId="77777777" w:rsidR="00D5566E" w:rsidRPr="001E53D6" w:rsidRDefault="00405F9C" w:rsidP="001E53D6">
            <w:pPr>
              <w:pStyle w:val="Text"/>
              <w:rPr>
                <w:sz w:val="20"/>
                <w:szCs w:val="20"/>
              </w:rPr>
            </w:pPr>
            <w:r w:rsidRPr="001E53D6">
              <w:rPr>
                <w:sz w:val="20"/>
                <w:szCs w:val="20"/>
              </w:rPr>
              <w:t>Results</w:t>
            </w:r>
          </w:p>
        </w:tc>
        <w:tc>
          <w:tcPr>
            <w:tcW w:w="3150" w:type="dxa"/>
          </w:tcPr>
          <w:p w14:paraId="680BCE9E" w14:textId="77777777" w:rsidR="00D5566E" w:rsidRPr="001E53D6" w:rsidRDefault="00405F9C" w:rsidP="001E53D6">
            <w:pPr>
              <w:pStyle w:val="Text"/>
              <w:rPr>
                <w:sz w:val="20"/>
                <w:szCs w:val="20"/>
              </w:rPr>
            </w:pPr>
            <w:r w:rsidRPr="001E53D6">
              <w:rPr>
                <w:sz w:val="20"/>
                <w:szCs w:val="20"/>
              </w:rPr>
              <w:t>Pass/fail</w:t>
            </w:r>
          </w:p>
        </w:tc>
        <w:tc>
          <w:tcPr>
            <w:tcW w:w="3708" w:type="dxa"/>
          </w:tcPr>
          <w:p w14:paraId="28027BF6" w14:textId="77777777" w:rsidR="00D5566E" w:rsidRPr="001E53D6" w:rsidRDefault="00405F9C" w:rsidP="001E53D6">
            <w:pPr>
              <w:pStyle w:val="Text"/>
              <w:rPr>
                <w:sz w:val="20"/>
                <w:szCs w:val="20"/>
              </w:rPr>
            </w:pPr>
            <w:r w:rsidRPr="001E53D6">
              <w:rPr>
                <w:sz w:val="20"/>
                <w:szCs w:val="20"/>
              </w:rPr>
              <w:t>Maturity rating and/or</w:t>
            </w:r>
            <w:r w:rsidR="009D0305" w:rsidRPr="001E53D6">
              <w:rPr>
                <w:sz w:val="20"/>
                <w:szCs w:val="20"/>
              </w:rPr>
              <w:t xml:space="preserve"> </w:t>
            </w:r>
            <w:r w:rsidRPr="001E53D6">
              <w:rPr>
                <w:sz w:val="20"/>
                <w:szCs w:val="20"/>
              </w:rPr>
              <w:t>identified improvement opportunities</w:t>
            </w:r>
          </w:p>
        </w:tc>
      </w:tr>
      <w:tr w:rsidR="001A790D" w:rsidRPr="001E53D6" w14:paraId="77B4B269" w14:textId="77777777" w:rsidTr="00EC700C">
        <w:tc>
          <w:tcPr>
            <w:tcW w:w="1278" w:type="dxa"/>
            <w:shd w:val="clear" w:color="auto" w:fill="auto"/>
          </w:tcPr>
          <w:p w14:paraId="5CCE61F0" w14:textId="77777777" w:rsidR="00D5566E" w:rsidRPr="001E53D6" w:rsidRDefault="00405F9C" w:rsidP="001E53D6">
            <w:pPr>
              <w:pStyle w:val="Text"/>
              <w:rPr>
                <w:sz w:val="20"/>
                <w:szCs w:val="20"/>
              </w:rPr>
            </w:pPr>
            <w:r w:rsidRPr="001E53D6">
              <w:rPr>
                <w:sz w:val="20"/>
                <w:szCs w:val="20"/>
              </w:rPr>
              <w:t xml:space="preserve">Approach </w:t>
            </w:r>
          </w:p>
        </w:tc>
        <w:tc>
          <w:tcPr>
            <w:tcW w:w="3150" w:type="dxa"/>
          </w:tcPr>
          <w:p w14:paraId="749028ED" w14:textId="77777777" w:rsidR="00D5566E" w:rsidRPr="001E53D6" w:rsidRDefault="00405F9C" w:rsidP="001E53D6">
            <w:pPr>
              <w:pStyle w:val="Text"/>
              <w:rPr>
                <w:sz w:val="20"/>
                <w:szCs w:val="20"/>
              </w:rPr>
            </w:pPr>
            <w:r w:rsidRPr="001E53D6">
              <w:rPr>
                <w:sz w:val="20"/>
                <w:szCs w:val="20"/>
              </w:rPr>
              <w:t>Requirements are established by governing body, regulations, or other recognized authority</w:t>
            </w:r>
          </w:p>
        </w:tc>
        <w:tc>
          <w:tcPr>
            <w:tcW w:w="3708" w:type="dxa"/>
          </w:tcPr>
          <w:p w14:paraId="597EFCCA" w14:textId="77777777" w:rsidR="00D5566E" w:rsidRPr="001E53D6" w:rsidRDefault="00405F9C" w:rsidP="001E53D6">
            <w:pPr>
              <w:pStyle w:val="Text"/>
              <w:rPr>
                <w:sz w:val="20"/>
                <w:szCs w:val="20"/>
              </w:rPr>
            </w:pPr>
            <w:r w:rsidRPr="001E53D6">
              <w:rPr>
                <w:sz w:val="20"/>
                <w:szCs w:val="20"/>
              </w:rPr>
              <w:t>Compares current state to baseline, framework (such as MOF) or other standard</w:t>
            </w:r>
          </w:p>
        </w:tc>
      </w:tr>
      <w:tr w:rsidR="001A790D" w:rsidRPr="001E53D6" w14:paraId="63A8CAA8" w14:textId="77777777" w:rsidTr="00EC700C">
        <w:tc>
          <w:tcPr>
            <w:tcW w:w="1278" w:type="dxa"/>
            <w:shd w:val="clear" w:color="auto" w:fill="auto"/>
          </w:tcPr>
          <w:p w14:paraId="6A2D6EF6" w14:textId="77777777" w:rsidR="00D5566E" w:rsidRPr="001E53D6" w:rsidRDefault="00405F9C" w:rsidP="001E53D6">
            <w:pPr>
              <w:pStyle w:val="Text"/>
              <w:rPr>
                <w:sz w:val="20"/>
                <w:szCs w:val="20"/>
              </w:rPr>
            </w:pPr>
            <w:r w:rsidRPr="001E53D6">
              <w:rPr>
                <w:sz w:val="20"/>
                <w:szCs w:val="20"/>
              </w:rPr>
              <w:t>Purpose</w:t>
            </w:r>
          </w:p>
        </w:tc>
        <w:tc>
          <w:tcPr>
            <w:tcW w:w="3150" w:type="dxa"/>
          </w:tcPr>
          <w:p w14:paraId="6C06C721" w14:textId="77777777" w:rsidR="00D5566E" w:rsidRPr="001E53D6" w:rsidRDefault="00405F9C" w:rsidP="001E53D6">
            <w:pPr>
              <w:pStyle w:val="Text"/>
              <w:rPr>
                <w:sz w:val="20"/>
                <w:szCs w:val="20"/>
              </w:rPr>
            </w:pPr>
            <w:r w:rsidRPr="001E53D6">
              <w:rPr>
                <w:sz w:val="20"/>
                <w:szCs w:val="20"/>
              </w:rPr>
              <w:t>Ensures compliance and control</w:t>
            </w:r>
          </w:p>
        </w:tc>
        <w:tc>
          <w:tcPr>
            <w:tcW w:w="3708" w:type="dxa"/>
          </w:tcPr>
          <w:p w14:paraId="5B122F2D" w14:textId="77777777" w:rsidR="00D5566E" w:rsidRPr="001E53D6" w:rsidRDefault="00405F9C" w:rsidP="001E53D6">
            <w:pPr>
              <w:pStyle w:val="Text"/>
              <w:rPr>
                <w:sz w:val="20"/>
                <w:szCs w:val="20"/>
              </w:rPr>
            </w:pPr>
            <w:r w:rsidRPr="001E53D6">
              <w:rPr>
                <w:sz w:val="20"/>
                <w:szCs w:val="20"/>
              </w:rPr>
              <w:t>Validates past improvement initiatives and plans for future improvements</w:t>
            </w:r>
          </w:p>
        </w:tc>
      </w:tr>
      <w:tr w:rsidR="001A790D" w:rsidRPr="001E53D6" w14:paraId="37C9B7DD" w14:textId="77777777" w:rsidTr="00EC700C">
        <w:tc>
          <w:tcPr>
            <w:tcW w:w="1278" w:type="dxa"/>
            <w:shd w:val="clear" w:color="auto" w:fill="auto"/>
          </w:tcPr>
          <w:p w14:paraId="5D736BCA" w14:textId="77777777" w:rsidR="00D5566E" w:rsidRPr="001E53D6" w:rsidRDefault="00405F9C" w:rsidP="001E53D6">
            <w:pPr>
              <w:pStyle w:val="Text"/>
              <w:rPr>
                <w:sz w:val="20"/>
                <w:szCs w:val="20"/>
              </w:rPr>
            </w:pPr>
            <w:r w:rsidRPr="001E53D6">
              <w:rPr>
                <w:sz w:val="20"/>
                <w:szCs w:val="20"/>
              </w:rPr>
              <w:t xml:space="preserve">Next Steps </w:t>
            </w:r>
          </w:p>
        </w:tc>
        <w:tc>
          <w:tcPr>
            <w:tcW w:w="3150" w:type="dxa"/>
          </w:tcPr>
          <w:p w14:paraId="2FFB1FA4" w14:textId="77777777" w:rsidR="00D5566E" w:rsidRPr="001E53D6" w:rsidRDefault="00405F9C" w:rsidP="001E53D6">
            <w:pPr>
              <w:pStyle w:val="Text"/>
              <w:rPr>
                <w:sz w:val="20"/>
                <w:szCs w:val="20"/>
              </w:rPr>
            </w:pPr>
            <w:r w:rsidRPr="001E53D6">
              <w:rPr>
                <w:sz w:val="20"/>
                <w:szCs w:val="20"/>
              </w:rPr>
              <w:t>Failure usually requires remediation to ensure business compliance</w:t>
            </w:r>
          </w:p>
        </w:tc>
        <w:tc>
          <w:tcPr>
            <w:tcW w:w="3708" w:type="dxa"/>
          </w:tcPr>
          <w:p w14:paraId="4FF9A8B3" w14:textId="77777777" w:rsidR="00D5566E" w:rsidRPr="001E53D6" w:rsidRDefault="00405F9C" w:rsidP="001E53D6">
            <w:pPr>
              <w:pStyle w:val="Text"/>
              <w:rPr>
                <w:sz w:val="20"/>
                <w:szCs w:val="20"/>
              </w:rPr>
            </w:pPr>
            <w:r w:rsidRPr="001E53D6">
              <w:rPr>
                <w:sz w:val="20"/>
                <w:szCs w:val="20"/>
              </w:rPr>
              <w:t xml:space="preserve">Requires follow-up commitment of resources to prioritize, justify, and implement improvements </w:t>
            </w:r>
          </w:p>
        </w:tc>
      </w:tr>
    </w:tbl>
    <w:p w14:paraId="509F7526" w14:textId="77777777" w:rsidR="00EE6FDA" w:rsidRDefault="007A2803">
      <w:pPr>
        <w:pStyle w:val="Heading3"/>
      </w:pPr>
      <w:bookmarkStart w:id="10" w:name="_Toc263242908"/>
      <w:r>
        <w:lastRenderedPageBreak/>
        <w:t>Audits</w:t>
      </w:r>
      <w:bookmarkEnd w:id="10"/>
      <w:r>
        <w:t xml:space="preserve"> </w:t>
      </w:r>
    </w:p>
    <w:p w14:paraId="105E00CF" w14:textId="77777777" w:rsidR="001775FB" w:rsidRDefault="001775FB" w:rsidP="001775FB">
      <w:pPr>
        <w:pStyle w:val="CommentText"/>
      </w:pPr>
      <w:r>
        <w:t>MOF provides the best practice goals, roles, outcomes, metrics, and process so you can determine how you compare to audit requirements. Actual audit criteria will come from elsewhere, such as ISO</w:t>
      </w:r>
      <w:r w:rsidR="00D271D5">
        <w:t xml:space="preserve">/IEC </w:t>
      </w:r>
      <w:r>
        <w:t>2</w:t>
      </w:r>
      <w:r w:rsidR="00D271D5">
        <w:t>0</w:t>
      </w:r>
      <w:r>
        <w:t xml:space="preserve">000 </w:t>
      </w:r>
      <w:r w:rsidR="00D271D5">
        <w:t>(</w:t>
      </w:r>
      <w:hyperlink r:id="rId35" w:history="1">
        <w:r w:rsidR="00D271D5" w:rsidRPr="00BD4A44">
          <w:rPr>
            <w:rStyle w:val="Hyperlink"/>
          </w:rPr>
          <w:t>http://www.iso.org/iso/home.htm</w:t>
        </w:r>
      </w:hyperlink>
      <w:r w:rsidR="00D271D5">
        <w:t>)</w:t>
      </w:r>
      <w:r w:rsidR="001E53D6">
        <w:t>,</w:t>
      </w:r>
      <w:r w:rsidR="00D271D5">
        <w:t xml:space="preserve"> </w:t>
      </w:r>
      <w:r>
        <w:t xml:space="preserve">which defines </w:t>
      </w:r>
      <w:r w:rsidR="007315CB">
        <w:t xml:space="preserve">international </w:t>
      </w:r>
      <w:r>
        <w:t>standa</w:t>
      </w:r>
      <w:r w:rsidR="007315CB">
        <w:t>rds of service management</w:t>
      </w:r>
      <w:r>
        <w:t xml:space="preserve">. </w:t>
      </w:r>
    </w:p>
    <w:p w14:paraId="0151BC0D" w14:textId="77777777" w:rsidR="006C79B7" w:rsidRDefault="006C79B7" w:rsidP="006C79B7">
      <w:pPr>
        <w:pStyle w:val="Text"/>
      </w:pPr>
      <w:r>
        <w:t xml:space="preserve">For example, </w:t>
      </w:r>
      <w:r w:rsidR="00F20376">
        <w:t>the ISO</w:t>
      </w:r>
      <w:r w:rsidR="00D271D5">
        <w:t xml:space="preserve">/IEC </w:t>
      </w:r>
      <w:r w:rsidR="00F20376">
        <w:t>2</w:t>
      </w:r>
      <w:r w:rsidR="00D271D5">
        <w:t>0</w:t>
      </w:r>
      <w:r w:rsidR="00F20376">
        <w:t xml:space="preserve">000 </w:t>
      </w:r>
      <w:r>
        <w:t>Change</w:t>
      </w:r>
      <w:r w:rsidR="00F20376">
        <w:t xml:space="preserve"> Management control processes objective is to ensure all changes are assessed, approved, implemented</w:t>
      </w:r>
      <w:r w:rsidR="00865A40">
        <w:t>,</w:t>
      </w:r>
      <w:r w:rsidR="00F20376">
        <w:t xml:space="preserve"> and reviewed in a controlled manner. The Change and Configuration SMF can be used to establish a process that supports achieving these objectives. The Change a</w:t>
      </w:r>
      <w:r>
        <w:t>nd Configuration SMF provides specific guidance to ensure changes are controlled</w:t>
      </w:r>
      <w:r w:rsidR="00865A40">
        <w:t xml:space="preserve"> via the following activities</w:t>
      </w:r>
      <w:r>
        <w:t xml:space="preserve">: </w:t>
      </w:r>
    </w:p>
    <w:p w14:paraId="37A7F0B3" w14:textId="77777777" w:rsidR="006C79B7" w:rsidRDefault="006C79B7" w:rsidP="00CB007C">
      <w:pPr>
        <w:pStyle w:val="BulletedList1"/>
        <w:numPr>
          <w:ilvl w:val="0"/>
          <w:numId w:val="11"/>
        </w:numPr>
      </w:pPr>
      <w:r>
        <w:t>Baseline the configuration</w:t>
      </w:r>
      <w:r w:rsidR="00865A40">
        <w:t>.</w:t>
      </w:r>
    </w:p>
    <w:p w14:paraId="40C9E2CA" w14:textId="77777777" w:rsidR="006C79B7" w:rsidRDefault="006C79B7" w:rsidP="00CB007C">
      <w:pPr>
        <w:pStyle w:val="BulletedList1"/>
        <w:numPr>
          <w:ilvl w:val="0"/>
          <w:numId w:val="11"/>
        </w:numPr>
      </w:pPr>
      <w:r>
        <w:t>Initiate the change</w:t>
      </w:r>
      <w:r w:rsidR="00865A40">
        <w:t>.</w:t>
      </w:r>
    </w:p>
    <w:p w14:paraId="1C0E2392" w14:textId="77777777" w:rsidR="006C79B7" w:rsidRDefault="006C79B7" w:rsidP="00CB007C">
      <w:pPr>
        <w:pStyle w:val="BulletedList1"/>
        <w:numPr>
          <w:ilvl w:val="0"/>
          <w:numId w:val="11"/>
        </w:numPr>
      </w:pPr>
      <w:r>
        <w:t>Classify the change</w:t>
      </w:r>
      <w:r w:rsidR="00865A40">
        <w:t>.</w:t>
      </w:r>
    </w:p>
    <w:p w14:paraId="657756C1" w14:textId="77777777" w:rsidR="006C79B7" w:rsidRDefault="006C79B7" w:rsidP="00CB007C">
      <w:pPr>
        <w:pStyle w:val="BulletedList1"/>
        <w:numPr>
          <w:ilvl w:val="0"/>
          <w:numId w:val="11"/>
        </w:numPr>
      </w:pPr>
      <w:r>
        <w:t>Approve and schedule the change</w:t>
      </w:r>
      <w:r w:rsidR="00865A40">
        <w:t>.</w:t>
      </w:r>
    </w:p>
    <w:p w14:paraId="2E48053A" w14:textId="77777777" w:rsidR="006C79B7" w:rsidRDefault="006C79B7" w:rsidP="00CB007C">
      <w:pPr>
        <w:pStyle w:val="BulletedList1"/>
        <w:numPr>
          <w:ilvl w:val="0"/>
          <w:numId w:val="11"/>
        </w:numPr>
      </w:pPr>
      <w:r>
        <w:t xml:space="preserve">Develop and </w:t>
      </w:r>
      <w:r w:rsidR="00865A40">
        <w:t xml:space="preserve">test </w:t>
      </w:r>
      <w:r>
        <w:t>the change</w:t>
      </w:r>
      <w:r w:rsidR="00865A40">
        <w:t>.</w:t>
      </w:r>
    </w:p>
    <w:p w14:paraId="1BFD571E" w14:textId="77777777" w:rsidR="006C79B7" w:rsidRDefault="006C79B7" w:rsidP="00CB007C">
      <w:pPr>
        <w:pStyle w:val="BulletedList1"/>
        <w:numPr>
          <w:ilvl w:val="0"/>
          <w:numId w:val="11"/>
        </w:numPr>
      </w:pPr>
      <w:r>
        <w:t>Release the change</w:t>
      </w:r>
      <w:r w:rsidR="00865A40">
        <w:t>.</w:t>
      </w:r>
    </w:p>
    <w:p w14:paraId="6103D397" w14:textId="77777777" w:rsidR="006C79B7" w:rsidRDefault="006C79B7" w:rsidP="00CB007C">
      <w:pPr>
        <w:pStyle w:val="BulletedList1"/>
        <w:numPr>
          <w:ilvl w:val="0"/>
          <w:numId w:val="11"/>
        </w:numPr>
      </w:pPr>
      <w:r>
        <w:t>Validate and review the change</w:t>
      </w:r>
      <w:r w:rsidR="00865A40">
        <w:t>.</w:t>
      </w:r>
    </w:p>
    <w:p w14:paraId="6AD942CF" w14:textId="77777777" w:rsidR="006C79B7" w:rsidRDefault="006C79B7" w:rsidP="006C79B7">
      <w:pPr>
        <w:pStyle w:val="Text"/>
      </w:pPr>
      <w:r>
        <w:t>An audit ensures that each of these aspects is clearly defined</w:t>
      </w:r>
      <w:r w:rsidR="00865A40">
        <w:t xml:space="preserve"> and </w:t>
      </w:r>
      <w:r>
        <w:t>that there is a means to verify that each action is completed and measured.</w:t>
      </w:r>
      <w:r w:rsidR="001B3219">
        <w:t xml:space="preserve"> </w:t>
      </w:r>
      <w:r>
        <w:t xml:space="preserve">If an audit indicates </w:t>
      </w:r>
      <w:r w:rsidR="00865A40">
        <w:t xml:space="preserve">that </w:t>
      </w:r>
      <w:r>
        <w:t>any of these aspects are not de</w:t>
      </w:r>
      <w:r w:rsidR="006F04FD">
        <w:t>fined, verified</w:t>
      </w:r>
      <w:r w:rsidR="00865A40">
        <w:t>,</w:t>
      </w:r>
      <w:r w:rsidR="006F04FD">
        <w:t xml:space="preserve"> or measured, The Change Management SMF</w:t>
      </w:r>
      <w:r>
        <w:t xml:space="preserve"> provides the guidance to establish the needed controls.</w:t>
      </w:r>
      <w:r w:rsidR="001B3219">
        <w:t xml:space="preserve"> </w:t>
      </w:r>
    </w:p>
    <w:p w14:paraId="2BE5022D" w14:textId="77777777" w:rsidR="001A790D" w:rsidRDefault="00F20376" w:rsidP="001A790D">
      <w:pPr>
        <w:pStyle w:val="CommentText"/>
      </w:pPr>
      <w:r>
        <w:t>Even if certification is not the ultimate desired result, audits, based on a standard like ISO</w:t>
      </w:r>
      <w:r w:rsidR="00F30767">
        <w:t xml:space="preserve">/IEC </w:t>
      </w:r>
      <w:r>
        <w:t>20</w:t>
      </w:r>
      <w:r w:rsidR="00F30767">
        <w:t>0</w:t>
      </w:r>
      <w:r>
        <w:t xml:space="preserve">00, </w:t>
      </w:r>
      <w:r w:rsidR="00D271D5">
        <w:t xml:space="preserve">provide a systematic </w:t>
      </w:r>
      <w:r>
        <w:t xml:space="preserve">guide </w:t>
      </w:r>
      <w:r w:rsidR="00D271D5">
        <w:t xml:space="preserve">to </w:t>
      </w:r>
      <w:r>
        <w:t>identification of opportunities</w:t>
      </w:r>
      <w:r w:rsidR="00865A40">
        <w:t xml:space="preserve"> for improvement</w:t>
      </w:r>
      <w:r>
        <w:t xml:space="preserve">. </w:t>
      </w:r>
    </w:p>
    <w:p w14:paraId="0B913F4F" w14:textId="77777777" w:rsidR="00EE6FDA" w:rsidRDefault="00AD1556">
      <w:pPr>
        <w:pStyle w:val="Heading3"/>
      </w:pPr>
      <w:bookmarkStart w:id="11" w:name="_Toc263242909"/>
      <w:r>
        <w:t>Assessments</w:t>
      </w:r>
      <w:bookmarkEnd w:id="11"/>
    </w:p>
    <w:p w14:paraId="5E366DB3" w14:textId="77777777" w:rsidR="00AD1556" w:rsidRDefault="001A790D" w:rsidP="00AD1556">
      <w:pPr>
        <w:pStyle w:val="Text"/>
      </w:pPr>
      <w:r>
        <w:t>MOF guidance reflects best practice</w:t>
      </w:r>
      <w:r w:rsidR="00865A40">
        <w:t>s</w:t>
      </w:r>
      <w:r>
        <w:t xml:space="preserve"> and can therefore be used comparatively to both assess current state and to identify potential improvements</w:t>
      </w:r>
      <w:r w:rsidR="001422A7">
        <w:t>. The MOF structure can be used to form the assessment guide. Each attribute can be compared to current state.</w:t>
      </w:r>
      <w:r w:rsidR="00D271D5">
        <w:t xml:space="preserve"> </w:t>
      </w:r>
      <w:r w:rsidR="00AD1556" w:rsidRPr="006D080E">
        <w:t>Where the current</w:t>
      </w:r>
      <w:r w:rsidR="00AD1556">
        <w:t xml:space="preserve"> state differs from the MOF </w:t>
      </w:r>
      <w:r w:rsidR="00AD1556" w:rsidRPr="006D080E">
        <w:t>content, the content can be used to structure the recommendations</w:t>
      </w:r>
      <w:r w:rsidR="00865A40">
        <w:t xml:space="preserve"> for </w:t>
      </w:r>
      <w:r w:rsidR="00865A40" w:rsidRPr="006D080E">
        <w:t>improvement</w:t>
      </w:r>
      <w:r w:rsidR="00AD1556" w:rsidRPr="006D080E">
        <w:t xml:space="preserve">. </w:t>
      </w:r>
      <w:r w:rsidR="00AD1556">
        <w:t xml:space="preserve">For example, when assessing a Service Monitoring and Control (SMC) SMF, consider all the aspects of the content: </w:t>
      </w:r>
    </w:p>
    <w:p w14:paraId="691B481D" w14:textId="77777777" w:rsidR="00AD1556" w:rsidRPr="00DD6EC2" w:rsidRDefault="00AD1556" w:rsidP="00CB007C">
      <w:pPr>
        <w:pStyle w:val="BulletedList1"/>
        <w:numPr>
          <w:ilvl w:val="0"/>
          <w:numId w:val="10"/>
        </w:numPr>
      </w:pPr>
      <w:r>
        <w:t xml:space="preserve">Are the </w:t>
      </w:r>
      <w:r w:rsidRPr="00412A33">
        <w:rPr>
          <w:b/>
        </w:rPr>
        <w:t>goals</w:t>
      </w:r>
      <w:r>
        <w:t xml:space="preserve"> clearly defined for SMC? </w:t>
      </w:r>
    </w:p>
    <w:p w14:paraId="56AA6370" w14:textId="77777777" w:rsidR="00AD1556" w:rsidRPr="00DD6EC2" w:rsidRDefault="00AD1556" w:rsidP="00CB007C">
      <w:pPr>
        <w:pStyle w:val="BulletedList1"/>
        <w:numPr>
          <w:ilvl w:val="0"/>
          <w:numId w:val="10"/>
        </w:numPr>
      </w:pPr>
      <w:r>
        <w:t xml:space="preserve">What </w:t>
      </w:r>
      <w:r w:rsidRPr="00412A33">
        <w:rPr>
          <w:b/>
        </w:rPr>
        <w:t>roles</w:t>
      </w:r>
      <w:r>
        <w:t xml:space="preserve"> are required to effectively fulfill SMC activities?</w:t>
      </w:r>
    </w:p>
    <w:p w14:paraId="61B5B6E6" w14:textId="77777777" w:rsidR="00AD1556" w:rsidRPr="00DD6EC2" w:rsidRDefault="00AD1556" w:rsidP="00CB007C">
      <w:pPr>
        <w:pStyle w:val="BulletedList1"/>
        <w:numPr>
          <w:ilvl w:val="0"/>
          <w:numId w:val="10"/>
        </w:numPr>
      </w:pPr>
      <w:r>
        <w:t xml:space="preserve">What are the desired </w:t>
      </w:r>
      <w:r w:rsidRPr="00412A33">
        <w:rPr>
          <w:b/>
        </w:rPr>
        <w:t>outcomes</w:t>
      </w:r>
      <w:r>
        <w:t xml:space="preserve">? Are they </w:t>
      </w:r>
      <w:r w:rsidRPr="00412A33">
        <w:rPr>
          <w:b/>
        </w:rPr>
        <w:t>measured</w:t>
      </w:r>
      <w:r>
        <w:t xml:space="preserve"> and reported on? </w:t>
      </w:r>
    </w:p>
    <w:p w14:paraId="13366F06" w14:textId="77777777" w:rsidR="00AD1556" w:rsidRPr="00DD6EC2" w:rsidRDefault="00AD1556" w:rsidP="00CB007C">
      <w:pPr>
        <w:pStyle w:val="BulletedList1"/>
        <w:numPr>
          <w:ilvl w:val="0"/>
          <w:numId w:val="10"/>
        </w:numPr>
      </w:pPr>
      <w:r>
        <w:t xml:space="preserve">Is there a defined </w:t>
      </w:r>
      <w:r w:rsidRPr="00412A33">
        <w:rPr>
          <w:b/>
        </w:rPr>
        <w:t>process</w:t>
      </w:r>
      <w:r>
        <w:t xml:space="preserve">? Is it effective at </w:t>
      </w:r>
      <w:r w:rsidRPr="00F30767">
        <w:rPr>
          <w:b/>
        </w:rPr>
        <w:t>achieving the goals</w:t>
      </w:r>
      <w:r>
        <w:t xml:space="preserve"> of SMC?</w:t>
      </w:r>
    </w:p>
    <w:p w14:paraId="2A4DE803" w14:textId="77777777" w:rsidR="00F30767" w:rsidRDefault="00AD1556" w:rsidP="00AD1556">
      <w:pPr>
        <w:pStyle w:val="Text"/>
      </w:pPr>
      <w:r>
        <w:t xml:space="preserve">If any of these questions identify gaps in the SMC process, the specific guidance in the MOF content will provide the basis for the improvement plan. </w:t>
      </w:r>
      <w:r w:rsidR="00F30767">
        <w:t>I</w:t>
      </w:r>
      <w:r>
        <w:t>f there are no clear outcomes and measures, the MOF content suggests appropriate options</w:t>
      </w:r>
      <w:r w:rsidR="00865A40">
        <w:t xml:space="preserve">. If </w:t>
      </w:r>
      <w:r>
        <w:t>there is not a defined process</w:t>
      </w:r>
      <w:r w:rsidR="00865A40">
        <w:t xml:space="preserve">, </w:t>
      </w:r>
      <w:r>
        <w:t>MOF provides a basic pr</w:t>
      </w:r>
      <w:r w:rsidR="00F30767">
        <w:t>ocess flow that can be adapted.</w:t>
      </w:r>
      <w:r w:rsidR="009D0305">
        <w:t xml:space="preserve">   </w:t>
      </w:r>
    </w:p>
    <w:p w14:paraId="09CA82BA" w14:textId="77777777" w:rsidR="00AD1556" w:rsidRDefault="00F30767" w:rsidP="00AD1556">
      <w:pPr>
        <w:pStyle w:val="Text"/>
      </w:pPr>
      <w:r>
        <w:t xml:space="preserve">As mentioned earlier, assessments are sometimes used as a tool to prepare for future audits. They also provide a </w:t>
      </w:r>
      <w:r w:rsidR="00865A40">
        <w:t>point-in-</w:t>
      </w:r>
      <w:r>
        <w:t xml:space="preserve">time perspective of a process or service </w:t>
      </w:r>
      <w:r w:rsidR="00865A40">
        <w:t xml:space="preserve">that </w:t>
      </w:r>
      <w:r>
        <w:t xml:space="preserve">can then later act as a baseline to understand if the improvements implemented achieved the desired results. </w:t>
      </w:r>
    </w:p>
    <w:p w14:paraId="3905BF8F" w14:textId="77777777" w:rsidR="00520147" w:rsidRDefault="00520147">
      <w:pPr>
        <w:spacing w:before="0" w:after="0" w:line="240" w:lineRule="auto"/>
        <w:rPr>
          <w:rFonts w:ascii="Arial Black" w:hAnsi="Arial Black"/>
          <w:b w:val="0"/>
          <w:i/>
          <w:color w:val="000000"/>
          <w:kern w:val="24"/>
          <w:sz w:val="32"/>
          <w:szCs w:val="32"/>
        </w:rPr>
      </w:pPr>
      <w:r>
        <w:br w:type="page"/>
      </w:r>
    </w:p>
    <w:p w14:paraId="2C92AE50" w14:textId="77777777" w:rsidR="006C79B7" w:rsidRDefault="006C79B7" w:rsidP="00AD1556">
      <w:pPr>
        <w:pStyle w:val="Heading2"/>
      </w:pPr>
      <w:bookmarkStart w:id="12" w:name="_Toc263242910"/>
      <w:r w:rsidRPr="00CF32D0">
        <w:lastRenderedPageBreak/>
        <w:t>Management Reviews</w:t>
      </w:r>
      <w:bookmarkEnd w:id="12"/>
    </w:p>
    <w:p w14:paraId="1235F2FB" w14:textId="77777777" w:rsidR="006C79B7" w:rsidRDefault="006C79B7" w:rsidP="001411B2">
      <w:pPr>
        <w:pStyle w:val="Text"/>
      </w:pPr>
      <w:r>
        <w:t xml:space="preserve">MOF </w:t>
      </w:r>
      <w:r w:rsidR="007F521E">
        <w:t>m</w:t>
      </w:r>
      <w:r w:rsidR="007F521E" w:rsidRPr="0016235C">
        <w:t xml:space="preserve">anagement </w:t>
      </w:r>
      <w:r w:rsidR="007F521E">
        <w:t>r</w:t>
      </w:r>
      <w:r w:rsidR="007F521E" w:rsidRPr="0016235C">
        <w:t xml:space="preserve">eviews </w:t>
      </w:r>
      <w:r w:rsidRPr="0016235C">
        <w:t xml:space="preserve">organize the significant improvement considerations within each </w:t>
      </w:r>
      <w:r w:rsidR="006F04FD">
        <w:t xml:space="preserve">MOF </w:t>
      </w:r>
      <w:r w:rsidRPr="0016235C">
        <w:t>phase. They ensure systemic, planned improvement, and establish the improvement as a managed priority. M</w:t>
      </w:r>
      <w:r w:rsidR="006F04FD">
        <w:t xml:space="preserve">anagement </w:t>
      </w:r>
      <w:r w:rsidR="007F521E">
        <w:t>reviews</w:t>
      </w:r>
      <w:r w:rsidR="007F521E" w:rsidRPr="0016235C">
        <w:t xml:space="preserve"> </w:t>
      </w:r>
      <w:r w:rsidRPr="0016235C">
        <w:t>save time and ensure r</w:t>
      </w:r>
      <w:r w:rsidR="009E3E1A">
        <w:t xml:space="preserve">outine examination of </w:t>
      </w:r>
      <w:r w:rsidRPr="0016235C">
        <w:t xml:space="preserve">service management concerns. </w:t>
      </w:r>
      <w:r w:rsidR="00216595">
        <w:t>Each management review has a different purpose, appropriate for the objective</w:t>
      </w:r>
      <w:r w:rsidR="009E3E1A">
        <w:t xml:space="preserve">s of the phase </w:t>
      </w:r>
      <w:r w:rsidR="007F521E">
        <w:t xml:space="preserve">in </w:t>
      </w:r>
      <w:r w:rsidR="009E3E1A">
        <w:t>which it</w:t>
      </w:r>
      <w:r w:rsidR="00216595">
        <w:t xml:space="preserve"> reside</w:t>
      </w:r>
      <w:r w:rsidR="009E3E1A">
        <w:t>s</w:t>
      </w:r>
      <w:r w:rsidR="007F521E">
        <w:t>,</w:t>
      </w:r>
      <w:r w:rsidR="00216595">
        <w:t xml:space="preserve"> and either help</w:t>
      </w:r>
      <w:r w:rsidR="009E3E1A">
        <w:t>s</w:t>
      </w:r>
      <w:r w:rsidR="00216595">
        <w:t xml:space="preserve"> to identify improvement opportunities or prevent </w:t>
      </w:r>
      <w:r w:rsidR="009E3E1A">
        <w:t>potential</w:t>
      </w:r>
      <w:r w:rsidR="00216595">
        <w:t xml:space="preserve"> operations</w:t>
      </w:r>
      <w:r w:rsidR="009E3E1A">
        <w:t xml:space="preserve"> issues</w:t>
      </w:r>
      <w:r w:rsidR="00216595">
        <w:t xml:space="preserve">. </w:t>
      </w:r>
      <w:r w:rsidRPr="0016235C">
        <w:t xml:space="preserve">Over time, as the reviews are conducted and appropriate actions </w:t>
      </w:r>
      <w:r w:rsidR="007F521E">
        <w:t xml:space="preserve">are </w:t>
      </w:r>
      <w:r w:rsidRPr="0016235C">
        <w:t>taken as a result, improvement benefits are realized and habits of continuous improvement are formed by the staff.</w:t>
      </w:r>
      <w:r>
        <w:t xml:space="preserve"> </w:t>
      </w:r>
      <w:r w:rsidRPr="0016235C">
        <w:t>The discipline created by consistent review/action/benefits builds and sustains an organizational capability of continuous improvement.</w:t>
      </w:r>
      <w:r w:rsidRPr="0016235C" w:rsidDel="00C12D48">
        <w:t xml:space="preserve"> </w:t>
      </w:r>
      <w:r>
        <w:t xml:space="preserve">Table </w:t>
      </w:r>
      <w:r w:rsidR="006D31F7">
        <w:t xml:space="preserve">2 </w:t>
      </w:r>
      <w:r w:rsidRPr="0016235C">
        <w:t xml:space="preserve">lists all six </w:t>
      </w:r>
      <w:r w:rsidR="009E3E1A">
        <w:t>management reviews (MRs)</w:t>
      </w:r>
      <w:r w:rsidRPr="0016235C">
        <w:t xml:space="preserve"> in order.</w:t>
      </w:r>
    </w:p>
    <w:p w14:paraId="3AB73856" w14:textId="77777777" w:rsidR="006C79B7" w:rsidRPr="0016235C" w:rsidRDefault="006C79B7" w:rsidP="001411B2">
      <w:pPr>
        <w:pStyle w:val="Label"/>
      </w:pPr>
      <w:r>
        <w:t xml:space="preserve">Table </w:t>
      </w:r>
      <w:r w:rsidR="006D31F7">
        <w:t>2</w:t>
      </w:r>
      <w:r w:rsidR="001411B2">
        <w:t>.</w:t>
      </w:r>
      <w:r w:rsidR="001B3219">
        <w:t xml:space="preserve"> </w:t>
      </w:r>
      <w:r>
        <w:t>MOF Management Reviews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868"/>
      </w:tblGrid>
      <w:tr w:rsidR="006C79B7" w:rsidRPr="0016235C" w14:paraId="00A2B29F" w14:textId="77777777" w:rsidTr="006C79B7">
        <w:trPr>
          <w:tblHeader/>
        </w:trPr>
        <w:tc>
          <w:tcPr>
            <w:tcW w:w="2268" w:type="dxa"/>
            <w:tcBorders>
              <w:bottom w:val="single" w:sz="4" w:space="0" w:color="000000"/>
            </w:tcBorders>
            <w:shd w:val="clear" w:color="auto" w:fill="D9D9D9"/>
          </w:tcPr>
          <w:p w14:paraId="21F91B14" w14:textId="77777777" w:rsidR="006C79B7" w:rsidRPr="0016235C" w:rsidRDefault="006C79B7" w:rsidP="006C79B7">
            <w:pPr>
              <w:pStyle w:val="Text"/>
              <w:rPr>
                <w:b/>
              </w:rPr>
            </w:pPr>
            <w:r w:rsidRPr="0016235C">
              <w:rPr>
                <w:b/>
              </w:rPr>
              <w:t>Management review</w:t>
            </w:r>
          </w:p>
        </w:tc>
        <w:tc>
          <w:tcPr>
            <w:tcW w:w="5868" w:type="dxa"/>
            <w:tcBorders>
              <w:bottom w:val="single" w:sz="4" w:space="0" w:color="000000"/>
            </w:tcBorders>
            <w:shd w:val="clear" w:color="auto" w:fill="D9D9D9"/>
          </w:tcPr>
          <w:p w14:paraId="6C908DF4" w14:textId="77777777" w:rsidR="006C79B7" w:rsidRPr="0016235C" w:rsidRDefault="006C79B7" w:rsidP="006C79B7">
            <w:pPr>
              <w:pStyle w:val="Text"/>
              <w:rPr>
                <w:b/>
              </w:rPr>
            </w:pPr>
            <w:r w:rsidRPr="0016235C">
              <w:rPr>
                <w:b/>
              </w:rPr>
              <w:t>Description</w:t>
            </w:r>
          </w:p>
        </w:tc>
      </w:tr>
      <w:tr w:rsidR="006C79B7" w:rsidRPr="0016235C" w14:paraId="73F14363" w14:textId="77777777" w:rsidTr="006C79B7">
        <w:tc>
          <w:tcPr>
            <w:tcW w:w="2268" w:type="dxa"/>
          </w:tcPr>
          <w:p w14:paraId="7CAB1D4E" w14:textId="77777777" w:rsidR="006C79B7" w:rsidRPr="0016235C" w:rsidRDefault="006C79B7" w:rsidP="006C79B7">
            <w:pPr>
              <w:pStyle w:val="Text"/>
              <w:rPr>
                <w:b/>
                <w:color w:val="auto"/>
              </w:rPr>
            </w:pPr>
            <w:r w:rsidRPr="0016235C">
              <w:rPr>
                <w:b/>
                <w:color w:val="auto"/>
              </w:rPr>
              <w:t>Portfolio</w:t>
            </w:r>
          </w:p>
        </w:tc>
        <w:tc>
          <w:tcPr>
            <w:tcW w:w="5868" w:type="dxa"/>
          </w:tcPr>
          <w:p w14:paraId="4B90253C" w14:textId="77777777" w:rsidR="006C79B7" w:rsidRPr="0016235C" w:rsidRDefault="006C79B7" w:rsidP="004D1AB3">
            <w:pPr>
              <w:pStyle w:val="Text"/>
              <w:rPr>
                <w:color w:val="auto"/>
              </w:rPr>
            </w:pPr>
            <w:r w:rsidRPr="0016235C">
              <w:rPr>
                <w:color w:val="auto"/>
              </w:rPr>
              <w:t>This MR focuses on proposed service changes and the current mix of projects and services being built and in production. The ultimate outcome of the Portfolio MR</w:t>
            </w:r>
            <w:r w:rsidR="004D1AB3">
              <w:rPr>
                <w:color w:val="auto"/>
              </w:rPr>
              <w:t xml:space="preserve"> is the initial project charter.</w:t>
            </w:r>
            <w:r w:rsidRPr="0016235C">
              <w:rPr>
                <w:color w:val="auto"/>
              </w:rPr>
              <w:t xml:space="preserve"> </w:t>
            </w:r>
          </w:p>
        </w:tc>
      </w:tr>
      <w:tr w:rsidR="006C79B7" w:rsidRPr="0016235C" w14:paraId="3A6F4CF1" w14:textId="77777777" w:rsidTr="006C79B7">
        <w:tc>
          <w:tcPr>
            <w:tcW w:w="2268" w:type="dxa"/>
          </w:tcPr>
          <w:p w14:paraId="09B32FF1" w14:textId="77777777" w:rsidR="006C79B7" w:rsidRPr="0016235C" w:rsidRDefault="006C79B7" w:rsidP="006C79B7">
            <w:pPr>
              <w:pStyle w:val="Text"/>
              <w:spacing w:line="220" w:lineRule="exact"/>
              <w:rPr>
                <w:b/>
              </w:rPr>
            </w:pPr>
            <w:r w:rsidRPr="0016235C">
              <w:rPr>
                <w:b/>
              </w:rPr>
              <w:t>Project Plan Approved</w:t>
            </w:r>
          </w:p>
          <w:p w14:paraId="3A42F782" w14:textId="77777777" w:rsidR="006C79B7" w:rsidRPr="0016235C" w:rsidRDefault="006C79B7" w:rsidP="006C79B7">
            <w:pPr>
              <w:pStyle w:val="Text"/>
            </w:pPr>
          </w:p>
        </w:tc>
        <w:tc>
          <w:tcPr>
            <w:tcW w:w="5868" w:type="dxa"/>
          </w:tcPr>
          <w:p w14:paraId="361E1097" w14:textId="77777777" w:rsidR="006C79B7" w:rsidRPr="0016235C" w:rsidRDefault="006C79B7" w:rsidP="006C79B7">
            <w:pPr>
              <w:pStyle w:val="Text"/>
            </w:pPr>
            <w:r w:rsidRPr="0016235C">
              <w:t xml:space="preserve">This MR focuses on finalizing the scope of a delivery project. It signals a complete review of key project plans and the readiness of the project team to move on to the development of the solution. </w:t>
            </w:r>
          </w:p>
        </w:tc>
      </w:tr>
      <w:tr w:rsidR="006C79B7" w:rsidRPr="0016235C" w14:paraId="42572517" w14:textId="77777777" w:rsidTr="006C79B7">
        <w:tc>
          <w:tcPr>
            <w:tcW w:w="2268" w:type="dxa"/>
          </w:tcPr>
          <w:p w14:paraId="5AE79C74" w14:textId="77777777" w:rsidR="006C79B7" w:rsidRPr="0016235C" w:rsidRDefault="006C79B7" w:rsidP="006C79B7">
            <w:pPr>
              <w:pStyle w:val="Text"/>
              <w:spacing w:line="220" w:lineRule="exact"/>
              <w:rPr>
                <w:b/>
              </w:rPr>
            </w:pPr>
            <w:r w:rsidRPr="0016235C">
              <w:rPr>
                <w:b/>
              </w:rPr>
              <w:t>Release Readiness</w:t>
            </w:r>
          </w:p>
          <w:p w14:paraId="026A055B" w14:textId="77777777" w:rsidR="006C79B7" w:rsidRPr="0016235C" w:rsidRDefault="006C79B7" w:rsidP="006C79B7">
            <w:pPr>
              <w:pStyle w:val="Text"/>
            </w:pPr>
          </w:p>
        </w:tc>
        <w:tc>
          <w:tcPr>
            <w:tcW w:w="5868" w:type="dxa"/>
          </w:tcPr>
          <w:p w14:paraId="385C2729" w14:textId="77777777" w:rsidR="006C79B7" w:rsidRPr="004D1AB3" w:rsidRDefault="006C79B7" w:rsidP="006C79B7">
            <w:pPr>
              <w:pStyle w:val="Text"/>
              <w:rPr>
                <w:b/>
              </w:rPr>
            </w:pPr>
            <w:r w:rsidRPr="0016235C">
              <w:t>This MR focuses on the readiness of a new or improved service to be deployed; it results in a go/no-go decision about whether to deploy the release.</w:t>
            </w:r>
          </w:p>
        </w:tc>
      </w:tr>
      <w:tr w:rsidR="006C79B7" w:rsidRPr="0016235C" w14:paraId="6A580A8D" w14:textId="77777777" w:rsidTr="006C79B7">
        <w:tc>
          <w:tcPr>
            <w:tcW w:w="2268" w:type="dxa"/>
            <w:tcBorders>
              <w:bottom w:val="single" w:sz="4" w:space="0" w:color="000000"/>
            </w:tcBorders>
          </w:tcPr>
          <w:p w14:paraId="2436C1FE" w14:textId="77777777" w:rsidR="006C79B7" w:rsidRPr="0016235C" w:rsidRDefault="006C79B7" w:rsidP="006C79B7">
            <w:pPr>
              <w:pStyle w:val="Text"/>
              <w:spacing w:line="220" w:lineRule="exact"/>
              <w:rPr>
                <w:b/>
              </w:rPr>
            </w:pPr>
            <w:r w:rsidRPr="0016235C">
              <w:rPr>
                <w:b/>
              </w:rPr>
              <w:t>Policy and Control</w:t>
            </w:r>
          </w:p>
          <w:p w14:paraId="63BCF08F" w14:textId="77777777" w:rsidR="006C79B7" w:rsidRPr="0016235C" w:rsidRDefault="006C79B7" w:rsidP="006C79B7">
            <w:pPr>
              <w:pStyle w:val="Text"/>
            </w:pPr>
          </w:p>
        </w:tc>
        <w:tc>
          <w:tcPr>
            <w:tcW w:w="5868" w:type="dxa"/>
            <w:tcBorders>
              <w:bottom w:val="single" w:sz="4" w:space="0" w:color="000000"/>
            </w:tcBorders>
          </w:tcPr>
          <w:p w14:paraId="62657C22" w14:textId="77777777" w:rsidR="006C79B7" w:rsidRPr="004D1AB3" w:rsidRDefault="006C79B7" w:rsidP="006C79B7">
            <w:pPr>
              <w:pStyle w:val="Text"/>
            </w:pPr>
            <w:r w:rsidRPr="0016235C">
              <w:t>This MR—performed at least biannually—evaluates the effectiveness of the policies and compliance controls in place across the service management lifecycle. The Policy and Control MR should identify requests for changes that will improve the management and enforcement of policies as well as improve the management of risk.</w:t>
            </w:r>
          </w:p>
        </w:tc>
      </w:tr>
      <w:tr w:rsidR="006C79B7" w:rsidRPr="0016235C" w14:paraId="15BB5BAA" w14:textId="77777777" w:rsidTr="006C79B7">
        <w:tc>
          <w:tcPr>
            <w:tcW w:w="2268" w:type="dxa"/>
            <w:shd w:val="clear" w:color="auto" w:fill="FFFFFF"/>
          </w:tcPr>
          <w:p w14:paraId="4E99BA22" w14:textId="77777777" w:rsidR="006C79B7" w:rsidRPr="0016235C" w:rsidRDefault="006C79B7" w:rsidP="006C79B7">
            <w:pPr>
              <w:pStyle w:val="Text"/>
              <w:spacing w:line="220" w:lineRule="exact"/>
              <w:rPr>
                <w:b/>
                <w:color w:val="auto"/>
              </w:rPr>
            </w:pPr>
            <w:r w:rsidRPr="0016235C">
              <w:rPr>
                <w:b/>
                <w:color w:val="auto"/>
              </w:rPr>
              <w:t>Operational Health</w:t>
            </w:r>
          </w:p>
          <w:p w14:paraId="7A868E4D" w14:textId="77777777" w:rsidR="006C79B7" w:rsidRPr="0016235C" w:rsidRDefault="006C79B7" w:rsidP="006C79B7">
            <w:pPr>
              <w:pStyle w:val="Text"/>
              <w:rPr>
                <w:color w:val="auto"/>
              </w:rPr>
            </w:pPr>
          </w:p>
        </w:tc>
        <w:tc>
          <w:tcPr>
            <w:tcW w:w="5868" w:type="dxa"/>
            <w:shd w:val="clear" w:color="auto" w:fill="FFFFFF"/>
          </w:tcPr>
          <w:p w14:paraId="170E2C04" w14:textId="77777777" w:rsidR="006C79B7" w:rsidRPr="0016235C" w:rsidRDefault="006C79B7" w:rsidP="004D1AB3">
            <w:pPr>
              <w:pStyle w:val="Text"/>
              <w:spacing w:line="220" w:lineRule="exact"/>
              <w:rPr>
                <w:color w:val="auto"/>
              </w:rPr>
            </w:pPr>
            <w:r w:rsidRPr="0016235C">
              <w:rPr>
                <w:color w:val="auto"/>
              </w:rPr>
              <w:t>This MR provides a structure for reviewing and analyzing results and taking action to improve performance. It might result in requests for changes or improvements in existing services, as well as changes to service level agreements and operating level agreements.</w:t>
            </w:r>
          </w:p>
        </w:tc>
      </w:tr>
      <w:tr w:rsidR="006C79B7" w:rsidRPr="0016235C" w14:paraId="1664ED41" w14:textId="77777777" w:rsidTr="006C79B7">
        <w:tc>
          <w:tcPr>
            <w:tcW w:w="2268" w:type="dxa"/>
            <w:tcBorders>
              <w:bottom w:val="single" w:sz="4" w:space="0" w:color="000000"/>
            </w:tcBorders>
            <w:shd w:val="clear" w:color="auto" w:fill="FFFFFF"/>
          </w:tcPr>
          <w:p w14:paraId="4FB843CD" w14:textId="77777777" w:rsidR="006C79B7" w:rsidRPr="0016235C" w:rsidRDefault="006C79B7" w:rsidP="006C79B7">
            <w:pPr>
              <w:pStyle w:val="Text"/>
              <w:rPr>
                <w:b/>
                <w:color w:val="auto"/>
              </w:rPr>
            </w:pPr>
            <w:r w:rsidRPr="0016235C">
              <w:rPr>
                <w:b/>
                <w:color w:val="auto"/>
              </w:rPr>
              <w:t>Service Alignment</w:t>
            </w:r>
          </w:p>
          <w:p w14:paraId="6B0DEE68" w14:textId="77777777" w:rsidR="006C79B7" w:rsidRPr="0016235C" w:rsidRDefault="006C79B7" w:rsidP="006C79B7">
            <w:pPr>
              <w:pStyle w:val="Text"/>
              <w:spacing w:line="220" w:lineRule="exact"/>
              <w:rPr>
                <w:b/>
                <w:color w:val="auto"/>
              </w:rPr>
            </w:pPr>
          </w:p>
        </w:tc>
        <w:tc>
          <w:tcPr>
            <w:tcW w:w="5868" w:type="dxa"/>
            <w:tcBorders>
              <w:bottom w:val="single" w:sz="4" w:space="0" w:color="000000"/>
            </w:tcBorders>
            <w:shd w:val="clear" w:color="auto" w:fill="FFFFFF"/>
          </w:tcPr>
          <w:p w14:paraId="107FEAF2" w14:textId="77777777" w:rsidR="006C79B7" w:rsidRPr="0016235C" w:rsidRDefault="006C79B7" w:rsidP="006C79B7">
            <w:pPr>
              <w:pStyle w:val="Text"/>
              <w:rPr>
                <w:color w:val="auto"/>
              </w:rPr>
            </w:pPr>
            <w:r w:rsidRPr="0016235C">
              <w:rPr>
                <w:color w:val="auto"/>
              </w:rPr>
              <w:t>This MR focuses on understanding the state of supply and demand for services and directing investments to make sure that the business value of the service is realized. It is responsible for officially proposing new services, making changes to existing services (such as service improvements) that are larger than standard changes, and decommissioning features and services.</w:t>
            </w:r>
          </w:p>
        </w:tc>
      </w:tr>
    </w:tbl>
    <w:p w14:paraId="38EE97F4" w14:textId="77777777" w:rsidR="00EE6FDA" w:rsidRDefault="00EE6FDA">
      <w:pPr>
        <w:pStyle w:val="TableSpacing"/>
      </w:pPr>
    </w:p>
    <w:p w14:paraId="34482E1A" w14:textId="77777777" w:rsidR="00520147" w:rsidRDefault="006C79B7" w:rsidP="001411B2">
      <w:pPr>
        <w:pStyle w:val="Text"/>
        <w:rPr>
          <w:color w:val="auto"/>
        </w:rPr>
      </w:pPr>
      <w:r w:rsidRPr="00812CFD">
        <w:rPr>
          <w:color w:val="auto"/>
        </w:rPr>
        <w:t>Consider an organization with an established email solution based on Microsoft Exchange 2007.</w:t>
      </w:r>
      <w:r w:rsidR="001B3219" w:rsidRPr="00812CFD">
        <w:rPr>
          <w:color w:val="auto"/>
        </w:rPr>
        <w:t xml:space="preserve"> </w:t>
      </w:r>
      <w:r w:rsidRPr="00812CFD">
        <w:rPr>
          <w:color w:val="auto"/>
        </w:rPr>
        <w:t>Since the original establishment of the solution, the workforce habits have shifted significantly towards mobile computing, with a greater percentage of users accessing the service from mobile devices.</w:t>
      </w:r>
      <w:r w:rsidR="001B3219" w:rsidRPr="00812CFD">
        <w:rPr>
          <w:color w:val="auto"/>
        </w:rPr>
        <w:t xml:space="preserve"> </w:t>
      </w:r>
      <w:r w:rsidRPr="00812CFD">
        <w:rPr>
          <w:color w:val="auto"/>
        </w:rPr>
        <w:t>In addition, the business has recognized communications as a critical business service and has recently updated the client communication process.</w:t>
      </w:r>
    </w:p>
    <w:p w14:paraId="501D79B4" w14:textId="77777777" w:rsidR="006C79B7" w:rsidRPr="00812CFD" w:rsidRDefault="006C79B7" w:rsidP="001411B2">
      <w:pPr>
        <w:pStyle w:val="Text"/>
        <w:rPr>
          <w:color w:val="auto"/>
        </w:rPr>
      </w:pPr>
      <w:r w:rsidRPr="00812CFD">
        <w:rPr>
          <w:color w:val="auto"/>
        </w:rPr>
        <w:lastRenderedPageBreak/>
        <w:t>A</w:t>
      </w:r>
      <w:r w:rsidR="00F30767">
        <w:rPr>
          <w:color w:val="auto"/>
        </w:rPr>
        <w:t xml:space="preserve">n Operational Health </w:t>
      </w:r>
      <w:r w:rsidRPr="00812CFD">
        <w:rPr>
          <w:color w:val="auto"/>
        </w:rPr>
        <w:t xml:space="preserve">Review was conducted, leading to several recommendations to enhance this communication service, </w:t>
      </w:r>
      <w:r w:rsidR="00DF7C3A">
        <w:rPr>
          <w:color w:val="auto"/>
        </w:rPr>
        <w:t>utiliz</w:t>
      </w:r>
      <w:r w:rsidR="00DF7C3A" w:rsidRPr="00812CFD">
        <w:rPr>
          <w:color w:val="auto"/>
        </w:rPr>
        <w:t xml:space="preserve">ing </w:t>
      </w:r>
      <w:r w:rsidRPr="00812CFD">
        <w:rPr>
          <w:color w:val="auto"/>
        </w:rPr>
        <w:t>capabilities in Exchange 2010 and Office Communications Server</w:t>
      </w:r>
      <w:r w:rsidR="00DF7C3A">
        <w:rPr>
          <w:color w:val="auto"/>
        </w:rPr>
        <w:t>,</w:t>
      </w:r>
      <w:r w:rsidRPr="00812CFD">
        <w:rPr>
          <w:color w:val="auto"/>
        </w:rPr>
        <w:t xml:space="preserve"> which resulted in:</w:t>
      </w:r>
      <w:r w:rsidR="001B3219" w:rsidRPr="00812CFD">
        <w:rPr>
          <w:color w:val="auto"/>
        </w:rPr>
        <w:t xml:space="preserve"> </w:t>
      </w:r>
    </w:p>
    <w:p w14:paraId="15D2DB90" w14:textId="77777777" w:rsidR="006C79B7" w:rsidRPr="00812CFD" w:rsidRDefault="006C79B7" w:rsidP="00CB007C">
      <w:pPr>
        <w:pStyle w:val="BulletedList1"/>
        <w:numPr>
          <w:ilvl w:val="0"/>
          <w:numId w:val="12"/>
        </w:numPr>
        <w:rPr>
          <w:color w:val="auto"/>
        </w:rPr>
      </w:pPr>
      <w:r w:rsidRPr="00812CFD">
        <w:rPr>
          <w:color w:val="auto"/>
        </w:rPr>
        <w:t xml:space="preserve">A simplified approach to high availability and disaster recovery better supporting the </w:t>
      </w:r>
      <w:r w:rsidR="00DF7C3A" w:rsidRPr="00812CFD">
        <w:rPr>
          <w:color w:val="auto"/>
        </w:rPr>
        <w:t>mission</w:t>
      </w:r>
      <w:r w:rsidR="00DF7C3A">
        <w:rPr>
          <w:color w:val="auto"/>
        </w:rPr>
        <w:t>-</w:t>
      </w:r>
      <w:r w:rsidRPr="00812CFD">
        <w:rPr>
          <w:color w:val="auto"/>
        </w:rPr>
        <w:t>critical service</w:t>
      </w:r>
      <w:r w:rsidR="00DF7C3A">
        <w:rPr>
          <w:color w:val="auto"/>
        </w:rPr>
        <w:t>.</w:t>
      </w:r>
    </w:p>
    <w:p w14:paraId="553DEFBD" w14:textId="77777777" w:rsidR="006C79B7" w:rsidRDefault="006C79B7" w:rsidP="00CB007C">
      <w:pPr>
        <w:pStyle w:val="BulletedList1"/>
        <w:numPr>
          <w:ilvl w:val="0"/>
          <w:numId w:val="12"/>
        </w:numPr>
        <w:rPr>
          <w:color w:val="auto"/>
        </w:rPr>
      </w:pPr>
      <w:r w:rsidRPr="00812CFD">
        <w:rPr>
          <w:color w:val="auto"/>
        </w:rPr>
        <w:t xml:space="preserve">Improved user experience including voice-to-text conversion for voice-mail messages, a seamless experience among asynchronous communications (such as </w:t>
      </w:r>
      <w:r w:rsidR="00CE0DD4">
        <w:rPr>
          <w:color w:val="auto"/>
        </w:rPr>
        <w:t>email</w:t>
      </w:r>
      <w:r w:rsidRPr="00812CFD">
        <w:rPr>
          <w:color w:val="auto"/>
        </w:rPr>
        <w:t>, voice mail, and calendaring)</w:t>
      </w:r>
      <w:r w:rsidR="00DF7C3A">
        <w:rPr>
          <w:color w:val="auto"/>
        </w:rPr>
        <w:t>,</w:t>
      </w:r>
      <w:r w:rsidRPr="00812CFD">
        <w:rPr>
          <w:color w:val="auto"/>
        </w:rPr>
        <w:t xml:space="preserve"> and synchronous (real-time) communications and employees’ presence information—such as “busy,” “in a meeting,” or “out of office”—is automatically updated based on the meetings and appointments stored in their Exchange calendars.</w:t>
      </w:r>
    </w:p>
    <w:p w14:paraId="442309FD" w14:textId="77777777" w:rsidR="00812CFD" w:rsidRPr="00812CFD" w:rsidRDefault="00812CFD" w:rsidP="00CB007C">
      <w:pPr>
        <w:pStyle w:val="BulletedList1"/>
        <w:numPr>
          <w:ilvl w:val="0"/>
          <w:numId w:val="12"/>
        </w:numPr>
        <w:rPr>
          <w:color w:val="auto"/>
        </w:rPr>
      </w:pPr>
      <w:r w:rsidRPr="00812CFD">
        <w:rPr>
          <w:color w:val="auto"/>
        </w:rPr>
        <w:t>Archiving, granular multi-mailbox search, and legal hold eased regulatory compliance and discovery</w:t>
      </w:r>
      <w:r w:rsidR="00DF7C3A">
        <w:rPr>
          <w:color w:val="auto"/>
        </w:rPr>
        <w:t>.</w:t>
      </w:r>
    </w:p>
    <w:p w14:paraId="0F431112" w14:textId="77777777" w:rsidR="00812CFD" w:rsidRPr="00812CFD" w:rsidRDefault="00812CFD" w:rsidP="00CB007C">
      <w:pPr>
        <w:pStyle w:val="BulletedList1"/>
        <w:numPr>
          <w:ilvl w:val="0"/>
          <w:numId w:val="12"/>
        </w:numPr>
        <w:rPr>
          <w:color w:val="auto"/>
        </w:rPr>
      </w:pPr>
      <w:r w:rsidRPr="00812CFD">
        <w:rPr>
          <w:color w:val="auto"/>
        </w:rPr>
        <w:t>Savings in storage costs</w:t>
      </w:r>
      <w:r w:rsidR="00DF7C3A">
        <w:rPr>
          <w:color w:val="auto"/>
        </w:rPr>
        <w:t>.</w:t>
      </w:r>
    </w:p>
    <w:p w14:paraId="1AF29112" w14:textId="77777777" w:rsidR="00BB748E" w:rsidRPr="00BB748E" w:rsidRDefault="006C79B7" w:rsidP="00BB748E">
      <w:pPr>
        <w:pStyle w:val="Text"/>
        <w:rPr>
          <w:color w:val="auto"/>
        </w:rPr>
      </w:pPr>
      <w:r w:rsidRPr="00812CFD">
        <w:rPr>
          <w:color w:val="auto"/>
        </w:rPr>
        <w:t xml:space="preserve">In addition to the technology deployed, a significant training and change initiative was </w:t>
      </w:r>
      <w:r w:rsidR="00DF7C3A">
        <w:rPr>
          <w:color w:val="auto"/>
        </w:rPr>
        <w:t>instituted</w:t>
      </w:r>
      <w:r w:rsidR="00DF7C3A" w:rsidRPr="00812CFD">
        <w:rPr>
          <w:color w:val="auto"/>
        </w:rPr>
        <w:t xml:space="preserve"> </w:t>
      </w:r>
      <w:r w:rsidRPr="00812CFD">
        <w:rPr>
          <w:color w:val="auto"/>
        </w:rPr>
        <w:t>to build employees’ habit of keeping their calendar</w:t>
      </w:r>
      <w:r w:rsidR="00DF7C3A">
        <w:rPr>
          <w:color w:val="auto"/>
        </w:rPr>
        <w:t>s</w:t>
      </w:r>
      <w:r w:rsidRPr="00812CFD">
        <w:rPr>
          <w:color w:val="auto"/>
        </w:rPr>
        <w:t xml:space="preserve"> updated to ensure accurate and consistent reflection of their presence information for clients.</w:t>
      </w:r>
      <w:r w:rsidR="001B3219" w:rsidRPr="00812CFD">
        <w:rPr>
          <w:color w:val="auto"/>
        </w:rPr>
        <w:t xml:space="preserve"> </w:t>
      </w:r>
      <w:r w:rsidRPr="00812CFD">
        <w:rPr>
          <w:color w:val="auto"/>
        </w:rPr>
        <w:t>This organization could have continued to use the existing Exchange solution</w:t>
      </w:r>
      <w:r w:rsidR="00DF7C3A">
        <w:rPr>
          <w:color w:val="auto"/>
        </w:rPr>
        <w:t>,</w:t>
      </w:r>
      <w:r w:rsidRPr="00812CFD">
        <w:rPr>
          <w:color w:val="auto"/>
        </w:rPr>
        <w:t xml:space="preserve"> but the routine activity of conducting a </w:t>
      </w:r>
      <w:r w:rsidR="0099779E">
        <w:rPr>
          <w:color w:val="auto"/>
        </w:rPr>
        <w:t>review of the quality of service being delivered</w:t>
      </w:r>
      <w:r w:rsidRPr="00812CFD">
        <w:rPr>
          <w:color w:val="auto"/>
        </w:rPr>
        <w:t xml:space="preserve"> triggered the improvement initiative, resulting in tangible savings and improvements for </w:t>
      </w:r>
      <w:r w:rsidR="00A908B6">
        <w:rPr>
          <w:color w:val="auto"/>
        </w:rPr>
        <w:t>support</w:t>
      </w:r>
      <w:r w:rsidRPr="00812CFD">
        <w:rPr>
          <w:color w:val="auto"/>
        </w:rPr>
        <w:t>, the users</w:t>
      </w:r>
      <w:r w:rsidR="004C4E2A">
        <w:rPr>
          <w:color w:val="auto"/>
        </w:rPr>
        <w:t>,</w:t>
      </w:r>
      <w:r w:rsidRPr="00812CFD">
        <w:rPr>
          <w:color w:val="auto"/>
        </w:rPr>
        <w:t xml:space="preserve"> and the business.</w:t>
      </w:r>
      <w:r w:rsidR="001B3219" w:rsidRPr="00812CFD">
        <w:rPr>
          <w:color w:val="auto"/>
        </w:rPr>
        <w:t xml:space="preserve"> </w:t>
      </w:r>
    </w:p>
    <w:p w14:paraId="66B4157C" w14:textId="77777777" w:rsidR="00AD1556" w:rsidRPr="0016235C" w:rsidRDefault="00AD1556" w:rsidP="00AD1556">
      <w:pPr>
        <w:pStyle w:val="Heading2"/>
      </w:pPr>
      <w:bookmarkStart w:id="13" w:name="_Toc263242911"/>
      <w:r w:rsidRPr="006D080E">
        <w:t>Measurements and Reporting</w:t>
      </w:r>
      <w:bookmarkEnd w:id="13"/>
      <w:r w:rsidRPr="006D080E">
        <w:t xml:space="preserve"> </w:t>
      </w:r>
    </w:p>
    <w:p w14:paraId="25A92DDC" w14:textId="77777777" w:rsidR="00AD1556" w:rsidRDefault="00AD1556" w:rsidP="00DF7C3A">
      <w:pPr>
        <w:pStyle w:val="Figure"/>
      </w:pPr>
      <w:r>
        <w:t>M</w:t>
      </w:r>
      <w:r w:rsidRPr="0016235C">
        <w:t>easurement and reporting are critical to the practical application of continuous improvement.</w:t>
      </w:r>
      <w:r>
        <w:t xml:space="preserve"> </w:t>
      </w:r>
      <w:r w:rsidRPr="0016235C">
        <w:t xml:space="preserve">Improvement requires a commitment of resources, so </w:t>
      </w:r>
      <w:r>
        <w:t xml:space="preserve">it </w:t>
      </w:r>
      <w:r w:rsidRPr="0016235C">
        <w:t>is appropriate and expected</w:t>
      </w:r>
      <w:r>
        <w:t xml:space="preserve"> that the organization demands accountability for achieving results</w:t>
      </w:r>
      <w:r w:rsidRPr="0016235C">
        <w:t xml:space="preserve">. The most effective way to communicate </w:t>
      </w:r>
      <w:r>
        <w:t xml:space="preserve">successful </w:t>
      </w:r>
      <w:r w:rsidRPr="0016235C">
        <w:t xml:space="preserve">improvement is via quantifiable results. </w:t>
      </w:r>
      <w:r>
        <w:t xml:space="preserve">Doing this </w:t>
      </w:r>
      <w:r w:rsidRPr="0016235C">
        <w:t>requires planning during the early stages of the improvement</w:t>
      </w:r>
      <w:r w:rsidR="00DF7C3A">
        <w:t xml:space="preserve"> process</w:t>
      </w:r>
      <w:r w:rsidRPr="0016235C">
        <w:t>.</w:t>
      </w:r>
      <w:r>
        <w:t xml:space="preserve"> There is a distinct relationship between the desired outcomes of a process or service and establishing the means to analyzing whether the outcomes were achieved. Figure </w:t>
      </w:r>
      <w:r w:rsidR="006D31F7">
        <w:t xml:space="preserve">5 </w:t>
      </w:r>
      <w:r>
        <w:t>details this relationship.</w:t>
      </w:r>
    </w:p>
    <w:p w14:paraId="66511568" w14:textId="77777777" w:rsidR="00DF7C3A" w:rsidRPr="00DF7C3A" w:rsidRDefault="007C5DE5" w:rsidP="00510559">
      <w:pPr>
        <w:pStyle w:val="Figure"/>
      </w:pPr>
      <w:r>
        <w:rPr>
          <w:noProof/>
        </w:rPr>
        <w:drawing>
          <wp:inline distT="0" distB="0" distL="0" distR="0" wp14:anchorId="1A11DDCB" wp14:editId="3A766513">
            <wp:extent cx="5029200" cy="68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rows.jpg"/>
                    <pic:cNvPicPr/>
                  </pic:nvPicPr>
                  <pic:blipFill>
                    <a:blip r:embed="rId36">
                      <a:extLst>
                        <a:ext uri="{28A0092B-C50C-407E-A947-70E740481C1C}">
                          <a14:useLocalDpi xmlns:a14="http://schemas.microsoft.com/office/drawing/2010/main" val="0"/>
                        </a:ext>
                      </a:extLst>
                    </a:blip>
                    <a:stretch>
                      <a:fillRect/>
                    </a:stretch>
                  </pic:blipFill>
                  <pic:spPr>
                    <a:xfrm>
                      <a:off x="0" y="0"/>
                      <a:ext cx="5029200" cy="682625"/>
                    </a:xfrm>
                    <a:prstGeom prst="rect">
                      <a:avLst/>
                    </a:prstGeom>
                  </pic:spPr>
                </pic:pic>
              </a:graphicData>
            </a:graphic>
          </wp:inline>
        </w:drawing>
      </w:r>
    </w:p>
    <w:p w14:paraId="4FAF115E" w14:textId="77777777" w:rsidR="00AD1556" w:rsidRDefault="00AD1556" w:rsidP="00DF7C3A">
      <w:pPr>
        <w:pStyle w:val="Label"/>
      </w:pPr>
      <w:r>
        <w:t xml:space="preserve">Figure </w:t>
      </w:r>
      <w:r w:rsidR="006D31F7">
        <w:t>5</w:t>
      </w:r>
      <w:r>
        <w:t>. Outcomes to analysis</w:t>
      </w:r>
    </w:p>
    <w:p w14:paraId="0A3A3425" w14:textId="77777777" w:rsidR="002E6612" w:rsidRDefault="002E6612" w:rsidP="002E6612">
      <w:pPr>
        <w:pStyle w:val="Text"/>
      </w:pPr>
      <w:r>
        <w:t xml:space="preserve">There is a sequential relationship that is important to recognize for successful metric planning. </w:t>
      </w:r>
      <w:r w:rsidR="0099637B">
        <w:t>Agreeing on the desired outcome, measurements, baseline</w:t>
      </w:r>
      <w:r w:rsidR="00A6045C">
        <w:t>,</w:t>
      </w:r>
      <w:r w:rsidR="0099637B">
        <w:t xml:space="preserve"> and target prior to the start of an improvement initiative is critical to evaluating success after the initiative is complete. Too often this is over looked and the opportunity to baseline is lost. Passing this information to the planning activities enables the check and act phases to reflect the intended results of the improvement. </w:t>
      </w:r>
      <w:r w:rsidR="000E604A">
        <w:t>However, d</w:t>
      </w:r>
      <w:r w:rsidRPr="006D080E">
        <w:t xml:space="preserve">etermining appropriate measurements can be a challenge. </w:t>
      </w:r>
      <w:r>
        <w:t xml:space="preserve">To assist with this, </w:t>
      </w:r>
      <w:r w:rsidRPr="00DE42AE">
        <w:t>MOF provides significant guidance in selecting appropriate metrics</w:t>
      </w:r>
      <w:r>
        <w:t>—e</w:t>
      </w:r>
      <w:r w:rsidRPr="00DE42AE">
        <w:t>ach SMF contains outcomes and measures, which can be used to set targets.</w:t>
      </w:r>
      <w:r>
        <w:t xml:space="preserve"> </w:t>
      </w:r>
      <w:r w:rsidRPr="00DE42AE">
        <w:t>Consider</w:t>
      </w:r>
      <w:r>
        <w:t>,</w:t>
      </w:r>
      <w:r w:rsidRPr="00DE42AE">
        <w:t xml:space="preserve"> for example, the Reliability SMF</w:t>
      </w:r>
      <w:r>
        <w:t xml:space="preserve"> (</w:t>
      </w:r>
      <w:hyperlink r:id="rId37" w:history="1">
        <w:r w:rsidRPr="00B92163">
          <w:rPr>
            <w:rStyle w:val="Hyperlink"/>
          </w:rPr>
          <w:t>http://technet.microsoft.com/en-us/library/cc506069.aspx</w:t>
        </w:r>
      </w:hyperlink>
      <w:r>
        <w:t>)</w:t>
      </w:r>
      <w:r w:rsidRPr="00DE42AE">
        <w:t xml:space="preserve">. </w:t>
      </w:r>
      <w:r>
        <w:t xml:space="preserve">Table </w:t>
      </w:r>
      <w:r w:rsidR="006D31F7">
        <w:t xml:space="preserve">3 </w:t>
      </w:r>
      <w:r>
        <w:t xml:space="preserve">details each aspect of the outcomes to analysis relationship and an example based on a Reliability </w:t>
      </w:r>
      <w:r w:rsidR="000E604A">
        <w:t xml:space="preserve">SMF </w:t>
      </w:r>
      <w:r>
        <w:t>outcome.</w:t>
      </w:r>
    </w:p>
    <w:p w14:paraId="75EF1F9E" w14:textId="77777777" w:rsidR="00AD1556" w:rsidRPr="00421BBF" w:rsidRDefault="00AD1556" w:rsidP="00AD1556">
      <w:pPr>
        <w:pStyle w:val="Label"/>
        <w:rPr>
          <w:noProof/>
        </w:rPr>
      </w:pPr>
      <w:r>
        <w:rPr>
          <w:noProof/>
        </w:rPr>
        <w:t xml:space="preserve">Table </w:t>
      </w:r>
      <w:r w:rsidR="006D31F7">
        <w:rPr>
          <w:noProof/>
        </w:rPr>
        <w:t>3</w:t>
      </w:r>
      <w:r>
        <w:rPr>
          <w:noProof/>
        </w:rPr>
        <w:t>.</w:t>
      </w:r>
      <w:r w:rsidRPr="00421BBF">
        <w:rPr>
          <w:noProof/>
        </w:rPr>
        <w:t xml:space="preserve"> Measurement and Reporting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230"/>
        <w:gridCol w:w="2358"/>
      </w:tblGrid>
      <w:tr w:rsidR="002E6612" w14:paraId="56DA3930" w14:textId="77777777" w:rsidTr="00A6045C">
        <w:trPr>
          <w:tblHeader/>
        </w:trPr>
        <w:tc>
          <w:tcPr>
            <w:tcW w:w="1548" w:type="dxa"/>
            <w:shd w:val="clear" w:color="auto" w:fill="D9D9D9" w:themeFill="background1" w:themeFillShade="D9"/>
          </w:tcPr>
          <w:p w14:paraId="719CE8BB" w14:textId="77777777" w:rsidR="00EE6FDA" w:rsidRDefault="002E6612">
            <w:pPr>
              <w:pStyle w:val="Label"/>
              <w:rPr>
                <w:noProof/>
              </w:rPr>
            </w:pPr>
            <w:r w:rsidRPr="00D15D28">
              <w:rPr>
                <w:noProof/>
              </w:rPr>
              <w:t xml:space="preserve">Measurement and </w:t>
            </w:r>
            <w:r w:rsidR="00A6045C">
              <w:rPr>
                <w:noProof/>
              </w:rPr>
              <w:t>r</w:t>
            </w:r>
            <w:r w:rsidR="00A6045C" w:rsidRPr="00D15D28">
              <w:rPr>
                <w:noProof/>
              </w:rPr>
              <w:t>eporting</w:t>
            </w:r>
          </w:p>
        </w:tc>
        <w:tc>
          <w:tcPr>
            <w:tcW w:w="4230" w:type="dxa"/>
            <w:shd w:val="clear" w:color="auto" w:fill="D9D9D9" w:themeFill="background1" w:themeFillShade="D9"/>
          </w:tcPr>
          <w:p w14:paraId="2B994333" w14:textId="77777777" w:rsidR="00EE6FDA" w:rsidRDefault="002E6612">
            <w:pPr>
              <w:pStyle w:val="Label"/>
              <w:rPr>
                <w:noProof/>
              </w:rPr>
            </w:pPr>
            <w:r w:rsidRPr="00D15D28">
              <w:rPr>
                <w:noProof/>
              </w:rPr>
              <w:t>Guidance</w:t>
            </w:r>
          </w:p>
        </w:tc>
        <w:tc>
          <w:tcPr>
            <w:tcW w:w="2358" w:type="dxa"/>
            <w:shd w:val="clear" w:color="auto" w:fill="D9D9D9" w:themeFill="background1" w:themeFillShade="D9"/>
          </w:tcPr>
          <w:p w14:paraId="31B3B958" w14:textId="77777777" w:rsidR="00EE6FDA" w:rsidRDefault="002E6612">
            <w:pPr>
              <w:pStyle w:val="Label"/>
              <w:rPr>
                <w:noProof/>
              </w:rPr>
            </w:pPr>
            <w:r>
              <w:rPr>
                <w:noProof/>
              </w:rPr>
              <w:t>Example based on the Reliability SMF</w:t>
            </w:r>
          </w:p>
        </w:tc>
      </w:tr>
      <w:tr w:rsidR="002E6612" w14:paraId="00A20EE1" w14:textId="77777777" w:rsidTr="008839D9">
        <w:tc>
          <w:tcPr>
            <w:tcW w:w="1548" w:type="dxa"/>
          </w:tcPr>
          <w:p w14:paraId="0CD0C693" w14:textId="77777777" w:rsidR="002E6612" w:rsidRPr="0099779E" w:rsidRDefault="002E6612" w:rsidP="0079558D">
            <w:pPr>
              <w:rPr>
                <w:rFonts w:ascii="Arial" w:hAnsi="Arial" w:cs="Arial"/>
                <w:b w:val="0"/>
                <w:noProof/>
                <w:color w:val="auto"/>
                <w:sz w:val="20"/>
              </w:rPr>
            </w:pPr>
            <w:r w:rsidRPr="0099779E">
              <w:rPr>
                <w:rFonts w:ascii="Arial" w:hAnsi="Arial" w:cs="Arial"/>
                <w:noProof/>
                <w:color w:val="auto"/>
                <w:sz w:val="20"/>
              </w:rPr>
              <w:lastRenderedPageBreak/>
              <w:t>Outcome</w:t>
            </w:r>
          </w:p>
        </w:tc>
        <w:tc>
          <w:tcPr>
            <w:tcW w:w="4230" w:type="dxa"/>
          </w:tcPr>
          <w:p w14:paraId="405EAA9A" w14:textId="77777777" w:rsidR="00D5566E" w:rsidRDefault="002E6612" w:rsidP="00CB007C">
            <w:pPr>
              <w:pStyle w:val="BulletedList1"/>
              <w:numPr>
                <w:ilvl w:val="0"/>
                <w:numId w:val="28"/>
              </w:numPr>
              <w:ind w:left="432"/>
              <w:rPr>
                <w:rFonts w:eastAsiaTheme="minorHAnsi"/>
                <w:noProof/>
                <w:sz w:val="24"/>
                <w:szCs w:val="24"/>
              </w:rPr>
            </w:pPr>
            <w:r w:rsidRPr="00D15D28">
              <w:rPr>
                <w:noProof/>
              </w:rPr>
              <w:t>The desired effect of the planned improvement</w:t>
            </w:r>
          </w:p>
          <w:p w14:paraId="0AC3AE70" w14:textId="77777777" w:rsidR="00D5566E" w:rsidRDefault="002E6612" w:rsidP="00CB007C">
            <w:pPr>
              <w:pStyle w:val="BulletedList1"/>
              <w:numPr>
                <w:ilvl w:val="0"/>
                <w:numId w:val="28"/>
              </w:numPr>
              <w:ind w:left="432"/>
              <w:rPr>
                <w:rFonts w:eastAsiaTheme="minorHAnsi"/>
                <w:noProof/>
                <w:sz w:val="24"/>
                <w:szCs w:val="24"/>
              </w:rPr>
            </w:pPr>
            <w:r w:rsidRPr="00D15D28">
              <w:rPr>
                <w:noProof/>
              </w:rPr>
              <w:t>If achieved, the improvement would be considered a succes</w:t>
            </w:r>
            <w:r>
              <w:rPr>
                <w:noProof/>
              </w:rPr>
              <w:t>s</w:t>
            </w:r>
          </w:p>
          <w:p w14:paraId="1007C606" w14:textId="77777777" w:rsidR="00D5566E" w:rsidRDefault="002E6612" w:rsidP="00CB007C">
            <w:pPr>
              <w:pStyle w:val="BulletedList1"/>
              <w:numPr>
                <w:ilvl w:val="0"/>
                <w:numId w:val="28"/>
              </w:numPr>
              <w:ind w:left="432"/>
              <w:rPr>
                <w:rFonts w:eastAsiaTheme="minorHAnsi"/>
                <w:noProof/>
                <w:sz w:val="24"/>
                <w:szCs w:val="24"/>
              </w:rPr>
            </w:pPr>
            <w:r>
              <w:rPr>
                <w:noProof/>
              </w:rPr>
              <w:t>This should be defined early and act as a guide for planning and desiging the improvement initiative</w:t>
            </w:r>
          </w:p>
        </w:tc>
        <w:tc>
          <w:tcPr>
            <w:tcW w:w="2358" w:type="dxa"/>
          </w:tcPr>
          <w:p w14:paraId="154484A9" w14:textId="77777777" w:rsidR="00D5566E" w:rsidRDefault="002E6612" w:rsidP="00A6045C">
            <w:pPr>
              <w:pStyle w:val="Text"/>
              <w:rPr>
                <w:rFonts w:eastAsiaTheme="minorHAnsi"/>
                <w:noProof/>
                <w:sz w:val="24"/>
                <w:szCs w:val="24"/>
              </w:rPr>
            </w:pPr>
            <w:r w:rsidRPr="006D080E">
              <w:t>Improve service availability to users</w:t>
            </w:r>
          </w:p>
        </w:tc>
      </w:tr>
      <w:tr w:rsidR="002E6612" w14:paraId="66213B3F" w14:textId="77777777" w:rsidTr="008839D9">
        <w:tc>
          <w:tcPr>
            <w:tcW w:w="1548" w:type="dxa"/>
          </w:tcPr>
          <w:p w14:paraId="64218C27" w14:textId="77777777" w:rsidR="002E6612" w:rsidRPr="0099779E" w:rsidRDefault="002E6612" w:rsidP="0079558D">
            <w:pPr>
              <w:rPr>
                <w:rFonts w:ascii="Arial" w:hAnsi="Arial" w:cs="Arial"/>
                <w:b w:val="0"/>
                <w:noProof/>
                <w:color w:val="auto"/>
                <w:sz w:val="20"/>
              </w:rPr>
            </w:pPr>
            <w:r w:rsidRPr="0099779E">
              <w:rPr>
                <w:rFonts w:ascii="Arial" w:hAnsi="Arial" w:cs="Arial"/>
                <w:noProof/>
                <w:color w:val="auto"/>
                <w:sz w:val="20"/>
              </w:rPr>
              <w:t>Measurement</w:t>
            </w:r>
          </w:p>
        </w:tc>
        <w:tc>
          <w:tcPr>
            <w:tcW w:w="4230" w:type="dxa"/>
          </w:tcPr>
          <w:p w14:paraId="760A99C5" w14:textId="77777777" w:rsidR="00EE6FDA" w:rsidRDefault="002E6612" w:rsidP="00CB007C">
            <w:pPr>
              <w:pStyle w:val="BulletedList1"/>
              <w:numPr>
                <w:ilvl w:val="0"/>
                <w:numId w:val="39"/>
              </w:numPr>
              <w:rPr>
                <w:rFonts w:eastAsiaTheme="minorHAnsi"/>
                <w:noProof/>
                <w:sz w:val="24"/>
                <w:szCs w:val="24"/>
              </w:rPr>
            </w:pPr>
            <w:r w:rsidRPr="00D15D28">
              <w:rPr>
                <w:noProof/>
              </w:rPr>
              <w:t>Data that represents achievement of the outcome</w:t>
            </w:r>
          </w:p>
          <w:p w14:paraId="0FBA0B90" w14:textId="77777777" w:rsidR="00EE6FDA" w:rsidRDefault="002E6612" w:rsidP="00CB007C">
            <w:pPr>
              <w:pStyle w:val="BulletedList1"/>
              <w:numPr>
                <w:ilvl w:val="0"/>
                <w:numId w:val="39"/>
              </w:numPr>
              <w:rPr>
                <w:rFonts w:eastAsiaTheme="minorHAnsi"/>
                <w:noProof/>
                <w:sz w:val="24"/>
                <w:szCs w:val="24"/>
              </w:rPr>
            </w:pPr>
            <w:r w:rsidRPr="00D15D28">
              <w:rPr>
                <w:noProof/>
              </w:rPr>
              <w:t>Can represent a tangible results (</w:t>
            </w:r>
            <w:r w:rsidR="00A6045C">
              <w:rPr>
                <w:noProof/>
              </w:rPr>
              <w:t>that is,</w:t>
            </w:r>
            <w:r w:rsidRPr="00D15D28">
              <w:rPr>
                <w:noProof/>
              </w:rPr>
              <w:t xml:space="preserve"> plan is produced), or be numeric such as a count or percentage</w:t>
            </w:r>
          </w:p>
          <w:p w14:paraId="6F5A437D" w14:textId="77777777" w:rsidR="00EE6FDA" w:rsidRDefault="002E6612" w:rsidP="00CB007C">
            <w:pPr>
              <w:pStyle w:val="BulletedList1"/>
              <w:numPr>
                <w:ilvl w:val="0"/>
                <w:numId w:val="39"/>
              </w:numPr>
              <w:rPr>
                <w:rFonts w:eastAsiaTheme="minorHAnsi"/>
                <w:noProof/>
                <w:sz w:val="24"/>
                <w:szCs w:val="24"/>
              </w:rPr>
            </w:pPr>
            <w:r w:rsidRPr="00D15D28">
              <w:rPr>
                <w:noProof/>
              </w:rPr>
              <w:t>Select a measurement that can be collected effeciently (</w:t>
            </w:r>
            <w:r w:rsidR="00A6045C">
              <w:rPr>
                <w:noProof/>
              </w:rPr>
              <w:t>that is,</w:t>
            </w:r>
            <w:r>
              <w:rPr>
                <w:noProof/>
              </w:rPr>
              <w:t xml:space="preserve"> </w:t>
            </w:r>
            <w:r w:rsidRPr="00D15D28">
              <w:rPr>
                <w:noProof/>
              </w:rPr>
              <w:t xml:space="preserve">automated) and cost effectively </w:t>
            </w:r>
          </w:p>
          <w:p w14:paraId="74DC0ABE" w14:textId="77777777" w:rsidR="00EE6FDA" w:rsidRDefault="002E6612" w:rsidP="00CB007C">
            <w:pPr>
              <w:pStyle w:val="BulletedList1"/>
              <w:numPr>
                <w:ilvl w:val="0"/>
                <w:numId w:val="39"/>
              </w:numPr>
              <w:rPr>
                <w:rFonts w:eastAsiaTheme="minorHAnsi"/>
                <w:noProof/>
                <w:sz w:val="24"/>
                <w:szCs w:val="24"/>
              </w:rPr>
            </w:pPr>
            <w:r>
              <w:rPr>
                <w:noProof/>
              </w:rPr>
              <w:t>May require that measurements for individual components be identified, then consolidated to measure the outcome</w:t>
            </w:r>
          </w:p>
          <w:p w14:paraId="38951049" w14:textId="77777777" w:rsidR="00EE6FDA" w:rsidRDefault="002E6612" w:rsidP="00CB007C">
            <w:pPr>
              <w:pStyle w:val="BulletedList1"/>
              <w:numPr>
                <w:ilvl w:val="0"/>
                <w:numId w:val="39"/>
              </w:numPr>
              <w:rPr>
                <w:rFonts w:eastAsiaTheme="minorHAnsi"/>
                <w:sz w:val="24"/>
                <w:szCs w:val="24"/>
              </w:rPr>
            </w:pPr>
            <w:r>
              <w:t>Consider the appropriate form of the measurement; percentiles are often more meaningful than averages when data is not normally distributed</w:t>
            </w:r>
            <w:r w:rsidR="00A6045C">
              <w:t xml:space="preserve">. Counts </w:t>
            </w:r>
            <w:r>
              <w:t>can be more meaningful than percentiles when occurrences are low</w:t>
            </w:r>
            <w:r w:rsidR="00A6045C">
              <w:t xml:space="preserve">; </w:t>
            </w:r>
            <w:r>
              <w:t>indicating expected variances establishes a normal range for the measurement</w:t>
            </w:r>
          </w:p>
        </w:tc>
        <w:tc>
          <w:tcPr>
            <w:tcW w:w="2358" w:type="dxa"/>
          </w:tcPr>
          <w:p w14:paraId="499EA4B3" w14:textId="77777777" w:rsidR="00D5566E" w:rsidRDefault="002E6612" w:rsidP="00A6045C">
            <w:pPr>
              <w:pStyle w:val="Text"/>
              <w:rPr>
                <w:rFonts w:eastAsiaTheme="minorHAnsi"/>
                <w:noProof/>
                <w:sz w:val="24"/>
                <w:szCs w:val="24"/>
              </w:rPr>
            </w:pPr>
            <w:r>
              <w:t xml:space="preserve">A </w:t>
            </w:r>
            <w:r w:rsidRPr="006D080E">
              <w:t xml:space="preserve">reduction in </w:t>
            </w:r>
            <w:r w:rsidR="00F569F7">
              <w:t xml:space="preserve">the number of </w:t>
            </w:r>
            <w:r w:rsidRPr="006D080E">
              <w:t>service failures</w:t>
            </w:r>
          </w:p>
        </w:tc>
      </w:tr>
      <w:tr w:rsidR="002E6612" w14:paraId="244EDC3C" w14:textId="77777777" w:rsidTr="008839D9">
        <w:tc>
          <w:tcPr>
            <w:tcW w:w="1548" w:type="dxa"/>
          </w:tcPr>
          <w:p w14:paraId="23EAC006" w14:textId="77777777" w:rsidR="002E6612" w:rsidRPr="0099779E" w:rsidRDefault="002E6612" w:rsidP="0079558D">
            <w:pPr>
              <w:rPr>
                <w:rFonts w:ascii="Arial" w:hAnsi="Arial" w:cs="Arial"/>
                <w:b w:val="0"/>
                <w:noProof/>
                <w:color w:val="auto"/>
                <w:sz w:val="20"/>
              </w:rPr>
            </w:pPr>
            <w:r w:rsidRPr="0099779E">
              <w:rPr>
                <w:rFonts w:ascii="Arial" w:hAnsi="Arial" w:cs="Arial"/>
                <w:noProof/>
                <w:color w:val="auto"/>
                <w:sz w:val="20"/>
              </w:rPr>
              <w:t>Baseline</w:t>
            </w:r>
          </w:p>
        </w:tc>
        <w:tc>
          <w:tcPr>
            <w:tcW w:w="4230" w:type="dxa"/>
          </w:tcPr>
          <w:p w14:paraId="7FD55B60" w14:textId="77777777" w:rsidR="00D5566E" w:rsidRDefault="002E6612" w:rsidP="00CB007C">
            <w:pPr>
              <w:pStyle w:val="BulletedList1"/>
              <w:numPr>
                <w:ilvl w:val="0"/>
                <w:numId w:val="29"/>
              </w:numPr>
              <w:ind w:left="432"/>
              <w:rPr>
                <w:rFonts w:eastAsiaTheme="minorHAnsi"/>
                <w:noProof/>
                <w:sz w:val="24"/>
                <w:szCs w:val="24"/>
              </w:rPr>
            </w:pPr>
            <w:r w:rsidRPr="00D15D28">
              <w:rPr>
                <w:noProof/>
              </w:rPr>
              <w:t xml:space="preserve">The current state of the measurement, prior to the implementation of the change </w:t>
            </w:r>
          </w:p>
          <w:p w14:paraId="371F70BB" w14:textId="77777777" w:rsidR="00D5566E" w:rsidRDefault="002E6612" w:rsidP="00CB007C">
            <w:pPr>
              <w:pStyle w:val="BulletedList1"/>
              <w:numPr>
                <w:ilvl w:val="0"/>
                <w:numId w:val="29"/>
              </w:numPr>
              <w:ind w:left="432"/>
              <w:rPr>
                <w:rFonts w:eastAsiaTheme="minorHAnsi"/>
                <w:noProof/>
                <w:sz w:val="24"/>
                <w:szCs w:val="24"/>
              </w:rPr>
            </w:pPr>
            <w:r w:rsidRPr="00D15D28">
              <w:rPr>
                <w:noProof/>
              </w:rPr>
              <w:t>May require manual data gathering in order to estabish</w:t>
            </w:r>
          </w:p>
          <w:p w14:paraId="4C347D57" w14:textId="77777777" w:rsidR="00D5566E" w:rsidRDefault="002E6612" w:rsidP="00CB007C">
            <w:pPr>
              <w:pStyle w:val="BulletedList1"/>
              <w:numPr>
                <w:ilvl w:val="0"/>
                <w:numId w:val="29"/>
              </w:numPr>
              <w:ind w:left="432"/>
              <w:rPr>
                <w:rFonts w:eastAsiaTheme="minorHAnsi"/>
                <w:noProof/>
                <w:sz w:val="24"/>
                <w:szCs w:val="24"/>
              </w:rPr>
            </w:pPr>
            <w:r>
              <w:rPr>
                <w:noProof/>
              </w:rPr>
              <w:t>When manual data collecti</w:t>
            </w:r>
            <w:r w:rsidRPr="00D15D28">
              <w:rPr>
                <w:noProof/>
              </w:rPr>
              <w:t xml:space="preserve">on is not an option, </w:t>
            </w:r>
            <w:r w:rsidR="00A6045C" w:rsidRPr="00D15D28">
              <w:rPr>
                <w:noProof/>
              </w:rPr>
              <w:t>an</w:t>
            </w:r>
            <w:r w:rsidR="00A6045C">
              <w:rPr>
                <w:noProof/>
              </w:rPr>
              <w:t>ecdotal</w:t>
            </w:r>
            <w:r w:rsidR="00A6045C" w:rsidRPr="00D15D28">
              <w:rPr>
                <w:noProof/>
              </w:rPr>
              <w:t xml:space="preserve"> </w:t>
            </w:r>
            <w:r w:rsidRPr="00D15D28">
              <w:rPr>
                <w:noProof/>
              </w:rPr>
              <w:t xml:space="preserve">baselines may suffice </w:t>
            </w:r>
          </w:p>
        </w:tc>
        <w:tc>
          <w:tcPr>
            <w:tcW w:w="2358" w:type="dxa"/>
          </w:tcPr>
          <w:p w14:paraId="14B9506B" w14:textId="77777777" w:rsidR="00D5566E" w:rsidRDefault="002E6612" w:rsidP="00A6045C">
            <w:pPr>
              <w:pStyle w:val="Text"/>
              <w:rPr>
                <w:rFonts w:eastAsiaTheme="minorHAnsi"/>
                <w:noProof/>
                <w:sz w:val="24"/>
                <w:szCs w:val="24"/>
              </w:rPr>
            </w:pPr>
            <w:r w:rsidRPr="008839D9">
              <w:t xml:space="preserve">The number </w:t>
            </w:r>
            <w:r w:rsidR="00F569F7" w:rsidRPr="008839D9">
              <w:t>of service failures</w:t>
            </w:r>
            <w:r w:rsidRPr="008839D9">
              <w:t xml:space="preserve"> in the previous 6 months per the incident tracking tool, Service Manager</w:t>
            </w:r>
            <w:r w:rsidR="00F569F7" w:rsidRPr="008839D9">
              <w:t xml:space="preserve"> </w:t>
            </w:r>
            <w:r w:rsidR="008839D9">
              <w:t>(</w:t>
            </w:r>
            <w:hyperlink r:id="rId38" w:history="1">
              <w:r w:rsidR="00D60974" w:rsidRPr="000B3514">
                <w:rPr>
                  <w:rStyle w:val="Hyperlink"/>
                </w:rPr>
                <w:t>http://www.microsoft.com/systemcenter/en/us/service-manager.aspx</w:t>
              </w:r>
            </w:hyperlink>
            <w:r w:rsidR="00D60974">
              <w:t xml:space="preserve">) </w:t>
            </w:r>
            <w:r w:rsidR="00F569F7" w:rsidRPr="008839D9">
              <w:t>(</w:t>
            </w:r>
            <w:r w:rsidR="00A6045C">
              <w:t>that is,</w:t>
            </w:r>
            <w:r w:rsidR="00F569F7" w:rsidRPr="008839D9">
              <w:t xml:space="preserve"> 4 service failures in six months)</w:t>
            </w:r>
          </w:p>
        </w:tc>
      </w:tr>
      <w:tr w:rsidR="002E6612" w14:paraId="68C0CB96" w14:textId="77777777" w:rsidTr="008839D9">
        <w:tc>
          <w:tcPr>
            <w:tcW w:w="1548" w:type="dxa"/>
          </w:tcPr>
          <w:p w14:paraId="0063A897" w14:textId="77777777" w:rsidR="002E6612" w:rsidRPr="0099779E" w:rsidRDefault="002E6612" w:rsidP="0079558D">
            <w:pPr>
              <w:rPr>
                <w:rFonts w:ascii="Arial" w:hAnsi="Arial" w:cs="Arial"/>
                <w:b w:val="0"/>
                <w:noProof/>
                <w:color w:val="auto"/>
                <w:sz w:val="20"/>
              </w:rPr>
            </w:pPr>
            <w:r w:rsidRPr="0099779E">
              <w:rPr>
                <w:rFonts w:ascii="Arial" w:hAnsi="Arial" w:cs="Arial"/>
                <w:noProof/>
                <w:color w:val="auto"/>
                <w:sz w:val="20"/>
              </w:rPr>
              <w:t>Target</w:t>
            </w:r>
          </w:p>
        </w:tc>
        <w:tc>
          <w:tcPr>
            <w:tcW w:w="4230" w:type="dxa"/>
          </w:tcPr>
          <w:p w14:paraId="0A476494" w14:textId="77777777" w:rsidR="00D5566E" w:rsidRDefault="002E6612" w:rsidP="00CB007C">
            <w:pPr>
              <w:pStyle w:val="BulletedList1"/>
              <w:numPr>
                <w:ilvl w:val="0"/>
                <w:numId w:val="30"/>
              </w:numPr>
              <w:ind w:left="432"/>
              <w:rPr>
                <w:rFonts w:eastAsiaTheme="minorHAnsi"/>
                <w:noProof/>
                <w:sz w:val="24"/>
                <w:szCs w:val="24"/>
              </w:rPr>
            </w:pPr>
            <w:r w:rsidRPr="00D15D28">
              <w:rPr>
                <w:noProof/>
              </w:rPr>
              <w:t>Desired state of the measurement after the improvement has been implemented</w:t>
            </w:r>
          </w:p>
          <w:p w14:paraId="6FEA2C53" w14:textId="77777777" w:rsidR="00D5566E" w:rsidRDefault="002E6612" w:rsidP="00CB007C">
            <w:pPr>
              <w:pStyle w:val="BulletedList1"/>
              <w:numPr>
                <w:ilvl w:val="0"/>
                <w:numId w:val="30"/>
              </w:numPr>
              <w:ind w:left="432"/>
              <w:rPr>
                <w:rFonts w:eastAsiaTheme="minorHAnsi"/>
                <w:noProof/>
                <w:sz w:val="24"/>
                <w:szCs w:val="24"/>
              </w:rPr>
            </w:pPr>
            <w:r w:rsidRPr="00D15D28">
              <w:rPr>
                <w:noProof/>
              </w:rPr>
              <w:t>May be within a certain time period (</w:t>
            </w:r>
            <w:r w:rsidR="00A6045C">
              <w:rPr>
                <w:noProof/>
              </w:rPr>
              <w:t>for example,</w:t>
            </w:r>
            <w:r w:rsidRPr="00D15D28">
              <w:rPr>
                <w:noProof/>
              </w:rPr>
              <w:t xml:space="preserve"> achieve 50</w:t>
            </w:r>
            <w:r w:rsidR="00A6045C">
              <w:rPr>
                <w:noProof/>
              </w:rPr>
              <w:t xml:space="preserve"> percent</w:t>
            </w:r>
            <w:r w:rsidR="00A6045C" w:rsidRPr="00D15D28">
              <w:rPr>
                <w:noProof/>
              </w:rPr>
              <w:t xml:space="preserve"> </w:t>
            </w:r>
            <w:r w:rsidRPr="00D15D28">
              <w:rPr>
                <w:noProof/>
              </w:rPr>
              <w:t xml:space="preserve">reduciton in service outages within six months) </w:t>
            </w:r>
          </w:p>
          <w:p w14:paraId="05B35AF7" w14:textId="77777777" w:rsidR="00D5566E" w:rsidRDefault="002E6612" w:rsidP="00CB007C">
            <w:pPr>
              <w:pStyle w:val="BulletedList1"/>
              <w:numPr>
                <w:ilvl w:val="0"/>
                <w:numId w:val="30"/>
              </w:numPr>
              <w:ind w:left="432"/>
              <w:rPr>
                <w:rFonts w:eastAsiaTheme="minorHAnsi"/>
                <w:noProof/>
                <w:sz w:val="24"/>
                <w:szCs w:val="24"/>
              </w:rPr>
            </w:pPr>
            <w:r w:rsidRPr="00D15D28">
              <w:rPr>
                <w:noProof/>
              </w:rPr>
              <w:t>If achieved or surpassed, the improvement will be considered a success</w:t>
            </w:r>
          </w:p>
          <w:p w14:paraId="4CB572CC" w14:textId="77777777" w:rsidR="00D5566E" w:rsidRDefault="002E6612" w:rsidP="00CB007C">
            <w:pPr>
              <w:pStyle w:val="BulletedList1"/>
              <w:numPr>
                <w:ilvl w:val="0"/>
                <w:numId w:val="30"/>
              </w:numPr>
              <w:ind w:left="432"/>
              <w:rPr>
                <w:rFonts w:eastAsiaTheme="minorHAnsi"/>
                <w:noProof/>
                <w:sz w:val="24"/>
                <w:szCs w:val="24"/>
              </w:rPr>
            </w:pPr>
            <w:r w:rsidRPr="00D15D28">
              <w:rPr>
                <w:noProof/>
              </w:rPr>
              <w:t>May not be the final desired end state but may be used to define success within a</w:t>
            </w:r>
            <w:r>
              <w:rPr>
                <w:noProof/>
              </w:rPr>
              <w:t xml:space="preserve"> </w:t>
            </w:r>
            <w:r w:rsidRPr="00D15D28">
              <w:rPr>
                <w:noProof/>
              </w:rPr>
              <w:t xml:space="preserve">time period </w:t>
            </w:r>
          </w:p>
        </w:tc>
        <w:tc>
          <w:tcPr>
            <w:tcW w:w="2358" w:type="dxa"/>
          </w:tcPr>
          <w:p w14:paraId="6801D75F" w14:textId="77777777" w:rsidR="00D5566E" w:rsidRDefault="00F569F7" w:rsidP="00A6045C">
            <w:pPr>
              <w:pStyle w:val="Text"/>
              <w:rPr>
                <w:rFonts w:eastAsiaTheme="minorHAnsi"/>
                <w:sz w:val="24"/>
                <w:szCs w:val="24"/>
              </w:rPr>
            </w:pPr>
            <w:r w:rsidRPr="006D080E">
              <w:t>Reduce the number of incidents by 75</w:t>
            </w:r>
            <w:r w:rsidR="00A6045C">
              <w:t xml:space="preserve"> percent</w:t>
            </w:r>
            <w:r w:rsidR="00A6045C" w:rsidRPr="006D080E">
              <w:t xml:space="preserve"> </w:t>
            </w:r>
            <w:r w:rsidRPr="006D080E">
              <w:t xml:space="preserve">within 6 months </w:t>
            </w:r>
            <w:r>
              <w:t>(</w:t>
            </w:r>
            <w:r w:rsidR="00A6045C">
              <w:t>that is,</w:t>
            </w:r>
            <w:r>
              <w:t xml:space="preserve"> n</w:t>
            </w:r>
            <w:r w:rsidRPr="006D080E">
              <w:t>o more than 1 service failure in the next 6 months</w:t>
            </w:r>
            <w:r>
              <w:t>)</w:t>
            </w:r>
          </w:p>
          <w:p w14:paraId="29B03A7E" w14:textId="77777777" w:rsidR="00D5566E" w:rsidRDefault="00D5566E">
            <w:pPr>
              <w:pStyle w:val="BulletedList1"/>
              <w:tabs>
                <w:tab w:val="clear" w:pos="360"/>
              </w:tabs>
              <w:ind w:left="0" w:firstLine="0"/>
              <w:rPr>
                <w:rFonts w:eastAsiaTheme="minorHAnsi"/>
                <w:noProof/>
                <w:sz w:val="24"/>
                <w:szCs w:val="24"/>
              </w:rPr>
            </w:pPr>
          </w:p>
        </w:tc>
      </w:tr>
    </w:tbl>
    <w:p w14:paraId="474F3533" w14:textId="77777777" w:rsidR="00520147" w:rsidRDefault="005201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230"/>
        <w:gridCol w:w="2358"/>
      </w:tblGrid>
      <w:tr w:rsidR="00520147" w14:paraId="69C68CE0" w14:textId="77777777" w:rsidTr="00520147">
        <w:trPr>
          <w:tblHeader/>
        </w:trPr>
        <w:tc>
          <w:tcPr>
            <w:tcW w:w="1548" w:type="dxa"/>
            <w:shd w:val="clear" w:color="auto" w:fill="D9D9D9" w:themeFill="background1" w:themeFillShade="D9"/>
          </w:tcPr>
          <w:p w14:paraId="44B8BB18" w14:textId="77777777" w:rsidR="00520147" w:rsidRDefault="00520147" w:rsidP="00520147">
            <w:pPr>
              <w:pStyle w:val="Label"/>
              <w:rPr>
                <w:noProof/>
              </w:rPr>
            </w:pPr>
            <w:r w:rsidRPr="00D15D28">
              <w:rPr>
                <w:noProof/>
              </w:rPr>
              <w:lastRenderedPageBreak/>
              <w:t xml:space="preserve">Measurement and </w:t>
            </w:r>
            <w:r>
              <w:rPr>
                <w:noProof/>
              </w:rPr>
              <w:t>r</w:t>
            </w:r>
            <w:r w:rsidRPr="00D15D28">
              <w:rPr>
                <w:noProof/>
              </w:rPr>
              <w:t>eporting</w:t>
            </w:r>
          </w:p>
        </w:tc>
        <w:tc>
          <w:tcPr>
            <w:tcW w:w="4230" w:type="dxa"/>
            <w:shd w:val="clear" w:color="auto" w:fill="D9D9D9" w:themeFill="background1" w:themeFillShade="D9"/>
          </w:tcPr>
          <w:p w14:paraId="7DEE7230" w14:textId="77777777" w:rsidR="00520147" w:rsidRDefault="00520147" w:rsidP="00520147">
            <w:pPr>
              <w:pStyle w:val="Label"/>
              <w:rPr>
                <w:noProof/>
              </w:rPr>
            </w:pPr>
            <w:r w:rsidRPr="00D15D28">
              <w:rPr>
                <w:noProof/>
              </w:rPr>
              <w:t>Guidance</w:t>
            </w:r>
          </w:p>
        </w:tc>
        <w:tc>
          <w:tcPr>
            <w:tcW w:w="2358" w:type="dxa"/>
            <w:shd w:val="clear" w:color="auto" w:fill="D9D9D9" w:themeFill="background1" w:themeFillShade="D9"/>
          </w:tcPr>
          <w:p w14:paraId="3F9F9FE9" w14:textId="77777777" w:rsidR="00520147" w:rsidRDefault="00520147" w:rsidP="00520147">
            <w:pPr>
              <w:pStyle w:val="Label"/>
              <w:rPr>
                <w:noProof/>
              </w:rPr>
            </w:pPr>
            <w:r>
              <w:rPr>
                <w:noProof/>
              </w:rPr>
              <w:t>Example based on the Reliability SMF</w:t>
            </w:r>
          </w:p>
        </w:tc>
      </w:tr>
      <w:tr w:rsidR="002E6612" w14:paraId="066BF027" w14:textId="77777777" w:rsidTr="008839D9">
        <w:tc>
          <w:tcPr>
            <w:tcW w:w="1548" w:type="dxa"/>
          </w:tcPr>
          <w:p w14:paraId="01176869" w14:textId="77777777" w:rsidR="002E6612" w:rsidRPr="0099779E" w:rsidRDefault="002E6612" w:rsidP="0079558D">
            <w:pPr>
              <w:rPr>
                <w:rFonts w:ascii="Arial" w:hAnsi="Arial" w:cs="Arial"/>
                <w:b w:val="0"/>
                <w:noProof/>
                <w:color w:val="auto"/>
                <w:sz w:val="20"/>
              </w:rPr>
            </w:pPr>
            <w:r w:rsidRPr="0099779E">
              <w:rPr>
                <w:rFonts w:ascii="Arial" w:hAnsi="Arial" w:cs="Arial"/>
                <w:noProof/>
                <w:color w:val="auto"/>
                <w:sz w:val="20"/>
              </w:rPr>
              <w:t>Monitor</w:t>
            </w:r>
          </w:p>
        </w:tc>
        <w:tc>
          <w:tcPr>
            <w:tcW w:w="4230" w:type="dxa"/>
          </w:tcPr>
          <w:p w14:paraId="7A0D415C" w14:textId="77777777" w:rsidR="00D5566E" w:rsidRDefault="002E6612" w:rsidP="00CB007C">
            <w:pPr>
              <w:pStyle w:val="BulletedList1"/>
              <w:numPr>
                <w:ilvl w:val="0"/>
                <w:numId w:val="31"/>
              </w:numPr>
              <w:ind w:left="432"/>
              <w:rPr>
                <w:rFonts w:eastAsiaTheme="minorHAnsi"/>
                <w:noProof/>
                <w:sz w:val="24"/>
                <w:szCs w:val="24"/>
              </w:rPr>
            </w:pPr>
            <w:r w:rsidRPr="00D15D28">
              <w:rPr>
                <w:noProof/>
              </w:rPr>
              <w:t>G</w:t>
            </w:r>
            <w:r>
              <w:rPr>
                <w:noProof/>
              </w:rPr>
              <w:t>ather the measurement data</w:t>
            </w:r>
          </w:p>
          <w:p w14:paraId="69914F9F" w14:textId="77777777" w:rsidR="00D5566E" w:rsidRDefault="002E6612" w:rsidP="00CB007C">
            <w:pPr>
              <w:pStyle w:val="BulletedList1"/>
              <w:numPr>
                <w:ilvl w:val="0"/>
                <w:numId w:val="31"/>
              </w:numPr>
              <w:ind w:left="432"/>
              <w:rPr>
                <w:rFonts w:eastAsiaTheme="minorHAnsi"/>
                <w:noProof/>
                <w:sz w:val="24"/>
                <w:szCs w:val="24"/>
              </w:rPr>
            </w:pPr>
            <w:r w:rsidRPr="00D15D28">
              <w:rPr>
                <w:noProof/>
              </w:rPr>
              <w:t>Automated data gathering is desired for accuracy,</w:t>
            </w:r>
            <w:r>
              <w:rPr>
                <w:noProof/>
              </w:rPr>
              <w:t xml:space="preserve"> </w:t>
            </w:r>
            <w:r w:rsidRPr="00D15D28">
              <w:rPr>
                <w:noProof/>
              </w:rPr>
              <w:t>completeness and consistency</w:t>
            </w:r>
          </w:p>
        </w:tc>
        <w:tc>
          <w:tcPr>
            <w:tcW w:w="2358" w:type="dxa"/>
          </w:tcPr>
          <w:p w14:paraId="06A86D0B" w14:textId="77777777" w:rsidR="00EE6FDA" w:rsidRDefault="00F569F7">
            <w:pPr>
              <w:pStyle w:val="Text"/>
              <w:rPr>
                <w:rFonts w:eastAsiaTheme="minorHAnsi"/>
                <w:noProof/>
                <w:sz w:val="24"/>
                <w:szCs w:val="24"/>
              </w:rPr>
            </w:pPr>
            <w:r>
              <w:rPr>
                <w:noProof/>
              </w:rPr>
              <w:t>Record all service failures in Service Manager, collecting the data required to support the reporting</w:t>
            </w:r>
          </w:p>
        </w:tc>
      </w:tr>
      <w:tr w:rsidR="002E6612" w14:paraId="6D030B08" w14:textId="77777777" w:rsidTr="008839D9">
        <w:tc>
          <w:tcPr>
            <w:tcW w:w="1548" w:type="dxa"/>
          </w:tcPr>
          <w:p w14:paraId="75E8C1A3" w14:textId="77777777" w:rsidR="002E6612" w:rsidRPr="0099779E" w:rsidRDefault="002E6612" w:rsidP="0079558D">
            <w:pPr>
              <w:rPr>
                <w:rFonts w:ascii="Arial" w:hAnsi="Arial" w:cs="Arial"/>
                <w:b w:val="0"/>
                <w:noProof/>
                <w:color w:val="auto"/>
                <w:sz w:val="20"/>
              </w:rPr>
            </w:pPr>
            <w:r w:rsidRPr="0099779E">
              <w:rPr>
                <w:rFonts w:ascii="Arial" w:hAnsi="Arial" w:cs="Arial"/>
                <w:noProof/>
                <w:color w:val="auto"/>
                <w:sz w:val="20"/>
              </w:rPr>
              <w:t xml:space="preserve">Report </w:t>
            </w:r>
          </w:p>
        </w:tc>
        <w:tc>
          <w:tcPr>
            <w:tcW w:w="4230" w:type="dxa"/>
          </w:tcPr>
          <w:p w14:paraId="7D597044" w14:textId="77777777" w:rsidR="00D5566E" w:rsidRDefault="002E6612" w:rsidP="00CB007C">
            <w:pPr>
              <w:pStyle w:val="BulletedList1"/>
              <w:numPr>
                <w:ilvl w:val="0"/>
                <w:numId w:val="31"/>
              </w:numPr>
              <w:ind w:left="432"/>
              <w:rPr>
                <w:rFonts w:eastAsiaTheme="minorHAnsi"/>
                <w:noProof/>
                <w:sz w:val="24"/>
                <w:szCs w:val="24"/>
              </w:rPr>
            </w:pPr>
            <w:r>
              <w:rPr>
                <w:noProof/>
              </w:rPr>
              <w:t>Re</w:t>
            </w:r>
            <w:r w:rsidRPr="00D15D28">
              <w:rPr>
                <w:noProof/>
              </w:rPr>
              <w:t>port on the progress toward the target</w:t>
            </w:r>
          </w:p>
          <w:p w14:paraId="6B34C9AD" w14:textId="77777777" w:rsidR="00D5566E" w:rsidRDefault="002E6612" w:rsidP="00CB007C">
            <w:pPr>
              <w:pStyle w:val="BulletedList1"/>
              <w:numPr>
                <w:ilvl w:val="0"/>
                <w:numId w:val="31"/>
              </w:numPr>
              <w:ind w:left="432"/>
              <w:rPr>
                <w:rFonts w:eastAsiaTheme="minorHAnsi"/>
                <w:sz w:val="24"/>
                <w:szCs w:val="24"/>
              </w:rPr>
            </w:pPr>
            <w:r w:rsidRPr="00D15D28">
              <w:rPr>
                <w:noProof/>
              </w:rPr>
              <w:t xml:space="preserve">Dashboards and/or scorecards can be used to communicate the results in appropriate time periods (on demand, daily, weekly, monthly, </w:t>
            </w:r>
            <w:r w:rsidR="00A6045C">
              <w:rPr>
                <w:noProof/>
              </w:rPr>
              <w:t>and so on</w:t>
            </w:r>
            <w:r w:rsidRPr="00D15D28">
              <w:rPr>
                <w:noProof/>
              </w:rPr>
              <w:t>)</w:t>
            </w:r>
            <w:r>
              <w:rPr>
                <w:noProof/>
              </w:rPr>
              <w:t xml:space="preserve"> and to </w:t>
            </w:r>
            <w:r>
              <w:t>flag statistically significant changes and/or variation</w:t>
            </w:r>
            <w:r w:rsidR="00A6045C">
              <w:t>s</w:t>
            </w:r>
          </w:p>
        </w:tc>
        <w:tc>
          <w:tcPr>
            <w:tcW w:w="2358" w:type="dxa"/>
          </w:tcPr>
          <w:p w14:paraId="6329DE1E" w14:textId="77777777" w:rsidR="00D5566E" w:rsidRDefault="00F569F7" w:rsidP="00A6045C">
            <w:pPr>
              <w:pStyle w:val="Text"/>
              <w:rPr>
                <w:rFonts w:eastAsiaTheme="minorHAnsi"/>
                <w:sz w:val="24"/>
                <w:szCs w:val="24"/>
              </w:rPr>
            </w:pPr>
            <w:r w:rsidRPr="006D080E">
              <w:t>Esta</w:t>
            </w:r>
            <w:r>
              <w:t>blish a report to indicate the number of service failures monthly, and during the past six months.</w:t>
            </w:r>
          </w:p>
          <w:p w14:paraId="583B10DE" w14:textId="77777777" w:rsidR="00D5566E" w:rsidRDefault="00D5566E" w:rsidP="00A6045C">
            <w:pPr>
              <w:pStyle w:val="Text"/>
              <w:rPr>
                <w:rFonts w:eastAsiaTheme="minorHAnsi"/>
                <w:noProof/>
                <w:sz w:val="24"/>
                <w:szCs w:val="24"/>
              </w:rPr>
            </w:pPr>
          </w:p>
        </w:tc>
      </w:tr>
      <w:tr w:rsidR="002E6612" w14:paraId="6A55B4AB" w14:textId="77777777" w:rsidTr="008839D9">
        <w:tc>
          <w:tcPr>
            <w:tcW w:w="1548" w:type="dxa"/>
          </w:tcPr>
          <w:p w14:paraId="28CB31D0" w14:textId="77777777" w:rsidR="002E6612" w:rsidRPr="0099779E" w:rsidRDefault="002E6612" w:rsidP="0079558D">
            <w:pPr>
              <w:rPr>
                <w:rFonts w:ascii="Arial" w:hAnsi="Arial" w:cs="Arial"/>
                <w:b w:val="0"/>
                <w:noProof/>
                <w:color w:val="auto"/>
                <w:sz w:val="20"/>
              </w:rPr>
            </w:pPr>
            <w:r w:rsidRPr="0099779E">
              <w:rPr>
                <w:rFonts w:ascii="Arial" w:hAnsi="Arial" w:cs="Arial"/>
                <w:noProof/>
                <w:color w:val="auto"/>
                <w:sz w:val="20"/>
              </w:rPr>
              <w:t>Analy</w:t>
            </w:r>
            <w:r w:rsidR="00D60974" w:rsidRPr="0099779E">
              <w:rPr>
                <w:rFonts w:ascii="Arial" w:hAnsi="Arial" w:cs="Arial"/>
                <w:noProof/>
                <w:color w:val="auto"/>
                <w:sz w:val="20"/>
              </w:rPr>
              <w:t>z</w:t>
            </w:r>
            <w:r w:rsidRPr="0099779E">
              <w:rPr>
                <w:rFonts w:ascii="Arial" w:hAnsi="Arial" w:cs="Arial"/>
                <w:noProof/>
                <w:color w:val="auto"/>
                <w:sz w:val="20"/>
              </w:rPr>
              <w:t>e</w:t>
            </w:r>
          </w:p>
        </w:tc>
        <w:tc>
          <w:tcPr>
            <w:tcW w:w="4230" w:type="dxa"/>
          </w:tcPr>
          <w:p w14:paraId="1642AE70" w14:textId="77777777" w:rsidR="00D5566E" w:rsidRDefault="002E6612" w:rsidP="00CB007C">
            <w:pPr>
              <w:pStyle w:val="BulletedList1"/>
              <w:numPr>
                <w:ilvl w:val="0"/>
                <w:numId w:val="31"/>
              </w:numPr>
              <w:ind w:left="432"/>
              <w:rPr>
                <w:rFonts w:eastAsiaTheme="minorHAnsi"/>
                <w:noProof/>
                <w:sz w:val="24"/>
                <w:szCs w:val="24"/>
              </w:rPr>
            </w:pPr>
            <w:r w:rsidRPr="00D15D28">
              <w:rPr>
                <w:noProof/>
              </w:rPr>
              <w:t xml:space="preserve">Is the measurement trending toward the desired result? </w:t>
            </w:r>
          </w:p>
          <w:p w14:paraId="172AC92B" w14:textId="77777777" w:rsidR="00D5566E" w:rsidRDefault="002E6612" w:rsidP="00CB007C">
            <w:pPr>
              <w:pStyle w:val="BulletedList1"/>
              <w:numPr>
                <w:ilvl w:val="0"/>
                <w:numId w:val="31"/>
              </w:numPr>
              <w:ind w:left="432"/>
              <w:rPr>
                <w:rFonts w:eastAsiaTheme="minorHAnsi"/>
                <w:noProof/>
                <w:sz w:val="24"/>
                <w:szCs w:val="24"/>
              </w:rPr>
            </w:pPr>
            <w:r w:rsidRPr="00D15D28">
              <w:rPr>
                <w:noProof/>
              </w:rPr>
              <w:t>If so, is the pace appropriate and expected to continue at a pace to acheive the desired results?</w:t>
            </w:r>
          </w:p>
          <w:p w14:paraId="5F743F3A" w14:textId="77777777" w:rsidR="00D5566E" w:rsidRDefault="002E6612" w:rsidP="00CB007C">
            <w:pPr>
              <w:pStyle w:val="BulletedList1"/>
              <w:numPr>
                <w:ilvl w:val="0"/>
                <w:numId w:val="31"/>
              </w:numPr>
              <w:ind w:left="432"/>
              <w:rPr>
                <w:rFonts w:eastAsiaTheme="minorHAnsi"/>
                <w:noProof/>
                <w:sz w:val="24"/>
                <w:szCs w:val="24"/>
              </w:rPr>
            </w:pPr>
            <w:r w:rsidRPr="00D15D28">
              <w:rPr>
                <w:noProof/>
              </w:rPr>
              <w:t>If not, why not?</w:t>
            </w:r>
            <w:r>
              <w:rPr>
                <w:noProof/>
              </w:rPr>
              <w:t xml:space="preserve"> </w:t>
            </w:r>
            <w:r w:rsidRPr="00D15D28">
              <w:rPr>
                <w:noProof/>
              </w:rPr>
              <w:t>What needs to change to achieve the target?</w:t>
            </w:r>
            <w:r>
              <w:rPr>
                <w:noProof/>
              </w:rPr>
              <w:t xml:space="preserve"> </w:t>
            </w:r>
          </w:p>
        </w:tc>
        <w:tc>
          <w:tcPr>
            <w:tcW w:w="2358" w:type="dxa"/>
          </w:tcPr>
          <w:p w14:paraId="09AA6E4A" w14:textId="77777777" w:rsidR="00D5566E" w:rsidRDefault="00F569F7" w:rsidP="005A60E5">
            <w:pPr>
              <w:pStyle w:val="Text"/>
              <w:rPr>
                <w:rFonts w:eastAsiaTheme="minorHAnsi"/>
                <w:noProof/>
                <w:sz w:val="24"/>
                <w:szCs w:val="24"/>
              </w:rPr>
            </w:pPr>
            <w:r w:rsidRPr="006D080E">
              <w:t>Note the trend based on the report data</w:t>
            </w:r>
            <w:r w:rsidR="005A60E5">
              <w:t>.</w:t>
            </w:r>
            <w:r w:rsidR="005A60E5" w:rsidRPr="006D080E">
              <w:t xml:space="preserve"> </w:t>
            </w:r>
            <w:r w:rsidR="005A60E5">
              <w:t>I</w:t>
            </w:r>
            <w:r w:rsidR="005A60E5" w:rsidRPr="006D080E">
              <w:t xml:space="preserve">f </w:t>
            </w:r>
            <w:r w:rsidRPr="006D080E">
              <w:t>target is being attained, why not and what can be done about it?</w:t>
            </w:r>
          </w:p>
        </w:tc>
      </w:tr>
    </w:tbl>
    <w:p w14:paraId="7500EF44" w14:textId="77777777" w:rsidR="00EE6FDA" w:rsidRDefault="00C121B4">
      <w:pPr>
        <w:pStyle w:val="Heading3"/>
      </w:pPr>
      <w:bookmarkStart w:id="14" w:name="_Toc263242912"/>
      <w:r>
        <w:t>Dashboards and Scorecards</w:t>
      </w:r>
      <w:bookmarkEnd w:id="14"/>
    </w:p>
    <w:p w14:paraId="3FE7FA2A" w14:textId="77777777" w:rsidR="00EE6FDA" w:rsidRDefault="00C121B4">
      <w:pPr>
        <w:pStyle w:val="Text"/>
      </w:pPr>
      <w:r w:rsidRPr="006D080E">
        <w:t>A common challenge when selecting measurements and targets is that often organizations do</w:t>
      </w:r>
      <w:r w:rsidR="005A60E5">
        <w:t xml:space="preserve"> </w:t>
      </w:r>
      <w:r w:rsidR="005A60E5" w:rsidRPr="006D080E">
        <w:t>n</w:t>
      </w:r>
      <w:r w:rsidR="005A60E5">
        <w:t>o</w:t>
      </w:r>
      <w:r w:rsidR="005A60E5" w:rsidRPr="006D080E">
        <w:t xml:space="preserve">t </w:t>
      </w:r>
      <w:r w:rsidRPr="006D080E">
        <w:t>invest in the resources needed to obtain usable information from collected data.</w:t>
      </w:r>
      <w:r>
        <w:t xml:space="preserve"> </w:t>
      </w:r>
      <w:r w:rsidRPr="006D080E">
        <w:t xml:space="preserve">Using Service Management suites can assist in addressing this challenge. </w:t>
      </w:r>
      <w:r>
        <w:t>Two tools that make monitoring easier are</w:t>
      </w:r>
      <w:r w:rsidRPr="006D080E">
        <w:t xml:space="preserve"> </w:t>
      </w:r>
      <w:r>
        <w:t>d</w:t>
      </w:r>
      <w:r w:rsidRPr="006D080E">
        <w:t xml:space="preserve">ashboards, </w:t>
      </w:r>
      <w:r w:rsidR="005A60E5">
        <w:t xml:space="preserve">which are </w:t>
      </w:r>
      <w:r w:rsidRPr="006D080E">
        <w:t>live representation</w:t>
      </w:r>
      <w:r>
        <w:t>s</w:t>
      </w:r>
      <w:r w:rsidRPr="006D080E">
        <w:t xml:space="preserve"> of information at a point in time, and </w:t>
      </w:r>
      <w:r>
        <w:t>s</w:t>
      </w:r>
      <w:r w:rsidRPr="006D080E">
        <w:t>corecards</w:t>
      </w:r>
      <w:r w:rsidR="005A60E5">
        <w:t>, which are</w:t>
      </w:r>
      <w:r w:rsidR="005A60E5">
        <w:rPr>
          <w:rFonts w:cs="Arial"/>
        </w:rPr>
        <w:t xml:space="preserve"> </w:t>
      </w:r>
      <w:r>
        <w:t>utilities</w:t>
      </w:r>
      <w:r w:rsidRPr="006D080E">
        <w:t xml:space="preserve"> that present a stakeholder view of the achievement of outcomes and measures.</w:t>
      </w:r>
      <w:r>
        <w:t xml:space="preserve"> </w:t>
      </w:r>
      <w:r w:rsidRPr="006D080E">
        <w:t>Individual improvement activities may be best monitored with a dashboard, while scorecards are often used to communicate the most important organizational improvements to CIO/Directors and/or to the business. Consider the approach below</w:t>
      </w:r>
      <w:r w:rsidR="005A60E5">
        <w:t xml:space="preserve"> illustrated in Figure 6.</w:t>
      </w:r>
      <w:r w:rsidR="005A60E5" w:rsidRPr="006D080E">
        <w:t xml:space="preserve"> </w:t>
      </w:r>
    </w:p>
    <w:p w14:paraId="4174FDD7" w14:textId="77777777" w:rsidR="00EE6FDA" w:rsidRDefault="00C121B4">
      <w:pPr>
        <w:pStyle w:val="Figure"/>
      </w:pPr>
      <w:r>
        <w:rPr>
          <w:noProof/>
        </w:rPr>
        <w:drawing>
          <wp:inline distT="0" distB="0" distL="0" distR="0" wp14:anchorId="6B1069CF" wp14:editId="6FB81738">
            <wp:extent cx="3838575" cy="2562089"/>
            <wp:effectExtent l="19050" t="0" r="9525" b="0"/>
            <wp:docPr id="7" name="Picture 19" descr="Scorecard_v3-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card_v3-flat.png"/>
                    <pic:cNvPicPr/>
                  </pic:nvPicPr>
                  <pic:blipFill>
                    <a:blip r:embed="rId39" cstate="print"/>
                    <a:stretch>
                      <a:fillRect/>
                    </a:stretch>
                  </pic:blipFill>
                  <pic:spPr>
                    <a:xfrm>
                      <a:off x="0" y="0"/>
                      <a:ext cx="3843134" cy="2565132"/>
                    </a:xfrm>
                    <a:prstGeom prst="rect">
                      <a:avLst/>
                    </a:prstGeom>
                  </pic:spPr>
                </pic:pic>
              </a:graphicData>
            </a:graphic>
          </wp:inline>
        </w:drawing>
      </w:r>
    </w:p>
    <w:p w14:paraId="403B001D" w14:textId="77777777" w:rsidR="00EE6FDA" w:rsidRDefault="00D12584">
      <w:pPr>
        <w:pStyle w:val="Label"/>
      </w:pPr>
      <w:r>
        <w:t xml:space="preserve">Figure </w:t>
      </w:r>
      <w:r w:rsidR="006D31F7">
        <w:t>6</w:t>
      </w:r>
      <w:r>
        <w:t>. Scorecards and d</w:t>
      </w:r>
      <w:r w:rsidR="00C121B4">
        <w:t xml:space="preserve">ashboards </w:t>
      </w:r>
    </w:p>
    <w:p w14:paraId="32803EAA" w14:textId="77777777" w:rsidR="005A60E5" w:rsidRDefault="00C121B4" w:rsidP="00C121B4">
      <w:pPr>
        <w:pStyle w:val="Text"/>
      </w:pPr>
      <w:r w:rsidRPr="00B92163">
        <w:lastRenderedPageBreak/>
        <w:t>Measurements are often gathered on the individual components of a service.</w:t>
      </w:r>
      <w:r>
        <w:t xml:space="preserve"> </w:t>
      </w:r>
      <w:r w:rsidRPr="00B92163">
        <w:t>They provide important information to the technical staff responsible for managing those components, but when they are combined for a service view, the information is more valuable for understanding the user experience with the service.</w:t>
      </w:r>
      <w:r>
        <w:t xml:space="preserve"> </w:t>
      </w:r>
      <w:r w:rsidRPr="00B92163">
        <w:t>The service metric should indicate if the desired outcome of the service is achieved.</w:t>
      </w:r>
      <w:r>
        <w:t xml:space="preserve"> </w:t>
      </w:r>
      <w:r w:rsidRPr="00B92163">
        <w:t xml:space="preserve">The outcome performance viewed </w:t>
      </w:r>
      <w:r w:rsidR="005A60E5">
        <w:t xml:space="preserve">in </w:t>
      </w:r>
      <w:r w:rsidRPr="00B92163">
        <w:t xml:space="preserve">real time is referred to as a </w:t>
      </w:r>
      <w:r w:rsidR="005A60E5">
        <w:t>d</w:t>
      </w:r>
      <w:r w:rsidR="005A60E5" w:rsidRPr="00B92163">
        <w:t>ashboard</w:t>
      </w:r>
      <w:r w:rsidR="008D3466">
        <w:t>.</w:t>
      </w:r>
      <w:r w:rsidR="008D3466" w:rsidRPr="00B92163">
        <w:t xml:space="preserve"> </w:t>
      </w:r>
    </w:p>
    <w:p w14:paraId="7CF0C956" w14:textId="77777777" w:rsidR="00C121B4" w:rsidRPr="00B92163" w:rsidRDefault="00C121B4" w:rsidP="00C121B4">
      <w:pPr>
        <w:pStyle w:val="Text"/>
      </w:pPr>
      <w:r w:rsidRPr="00B92163">
        <w:t>Scorecards provide a view at a specific point in time and often in relation to the historical performance of the service.</w:t>
      </w:r>
      <w:r>
        <w:t xml:space="preserve"> </w:t>
      </w:r>
      <w:r w:rsidRPr="00B92163">
        <w:t xml:space="preserve">This view, or a part of it, feeds into the </w:t>
      </w:r>
      <w:r>
        <w:t xml:space="preserve">IT </w:t>
      </w:r>
      <w:r w:rsidRPr="00B92163">
        <w:t>scorecard, and then into the business scorecard.</w:t>
      </w:r>
      <w:r>
        <w:t xml:space="preserve"> </w:t>
      </w:r>
      <w:r w:rsidRPr="00B92163">
        <w:t>Understanding and planning for this connection from the business to the specific performance of individual technical components ensures the desired results from the technology investment.</w:t>
      </w:r>
    </w:p>
    <w:p w14:paraId="3C68D051" w14:textId="77777777" w:rsidR="00C121B4" w:rsidRPr="002C233B" w:rsidRDefault="002C233B" w:rsidP="002C233B">
      <w:pPr>
        <w:pStyle w:val="Text"/>
      </w:pPr>
      <w:r w:rsidRPr="002C233B">
        <w:t>Microsoft</w:t>
      </w:r>
      <w:r w:rsidR="00C121B4" w:rsidRPr="002C233B">
        <w:t xml:space="preserve"> provides resources to gather data and report on dashboards and sco</w:t>
      </w:r>
      <w:r w:rsidRPr="002C233B">
        <w:t>recards.</w:t>
      </w:r>
      <w:r w:rsidR="009D0305">
        <w:t xml:space="preserve"> </w:t>
      </w:r>
      <w:r w:rsidRPr="002C233B">
        <w:t xml:space="preserve">The sample dashboard below </w:t>
      </w:r>
      <w:r>
        <w:t>is from t</w:t>
      </w:r>
      <w:r w:rsidRPr="002C233B">
        <w:t xml:space="preserve">he Microsoft Application Virtualization Dashboard </w:t>
      </w:r>
      <w:r>
        <w:t>solution accelerator (</w:t>
      </w:r>
      <w:hyperlink r:id="rId40" w:history="1">
        <w:r w:rsidRPr="00BD4A44">
          <w:rPr>
            <w:rStyle w:val="Hyperlink"/>
          </w:rPr>
          <w:t>http://technet.microsoft.com/en-us/library/ff424455.aspx</w:t>
        </w:r>
      </w:hyperlink>
      <w:r>
        <w:t>)</w:t>
      </w:r>
      <w:r w:rsidR="00403BAE">
        <w:t>,</w:t>
      </w:r>
      <w:r>
        <w:t xml:space="preserve"> which </w:t>
      </w:r>
      <w:r w:rsidRPr="002C233B">
        <w:t>helps you monitor virtualized software applications across your organization. The dashboard’s built-in charts, gauges, and tables let you track any APP-V dataset in near-real time, so you can easily stay on top of the usage, health, and compliance of all your virtualized applications.</w:t>
      </w:r>
    </w:p>
    <w:p w14:paraId="1C0C98CE" w14:textId="77777777" w:rsidR="00C121B4" w:rsidRPr="0016235C" w:rsidRDefault="002C233B" w:rsidP="00403BAE">
      <w:pPr>
        <w:pStyle w:val="Figure"/>
      </w:pPr>
      <w:r>
        <w:rPr>
          <w:noProof/>
        </w:rPr>
        <w:lastRenderedPageBreak/>
        <w:drawing>
          <wp:inline distT="0" distB="0" distL="0" distR="0" wp14:anchorId="045FA447" wp14:editId="642DDEAE">
            <wp:extent cx="4962525" cy="5562600"/>
            <wp:effectExtent l="19050" t="0" r="9525" b="0"/>
            <wp:docPr id="8" name="Picture 7" descr="virtualization 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ization dashboard.jpg"/>
                    <pic:cNvPicPr/>
                  </pic:nvPicPr>
                  <pic:blipFill>
                    <a:blip r:embed="rId41" cstate="print"/>
                    <a:stretch>
                      <a:fillRect/>
                    </a:stretch>
                  </pic:blipFill>
                  <pic:spPr>
                    <a:xfrm>
                      <a:off x="0" y="0"/>
                      <a:ext cx="4962525" cy="5562600"/>
                    </a:xfrm>
                    <a:prstGeom prst="rect">
                      <a:avLst/>
                    </a:prstGeom>
                  </pic:spPr>
                </pic:pic>
              </a:graphicData>
            </a:graphic>
          </wp:inline>
        </w:drawing>
      </w:r>
    </w:p>
    <w:p w14:paraId="2A4EE776" w14:textId="77777777" w:rsidR="00C121B4" w:rsidRPr="005A1709" w:rsidRDefault="00C121B4" w:rsidP="00C121B4">
      <w:pPr>
        <w:pStyle w:val="Text"/>
        <w:rPr>
          <w:b/>
        </w:rPr>
      </w:pPr>
      <w:r w:rsidRPr="005A1709">
        <w:rPr>
          <w:b/>
        </w:rPr>
        <w:t xml:space="preserve">Figure </w:t>
      </w:r>
      <w:r w:rsidR="006D31F7">
        <w:rPr>
          <w:b/>
        </w:rPr>
        <w:t>7</w:t>
      </w:r>
      <w:r w:rsidR="00F71865">
        <w:rPr>
          <w:b/>
        </w:rPr>
        <w:t>.</w:t>
      </w:r>
      <w:r w:rsidRPr="005A1709">
        <w:rPr>
          <w:b/>
        </w:rPr>
        <w:t xml:space="preserve"> </w:t>
      </w:r>
      <w:r w:rsidR="002C233B" w:rsidRPr="002C233B">
        <w:rPr>
          <w:b/>
        </w:rPr>
        <w:t>Microsoft Application Virtualization Dashboard</w:t>
      </w:r>
      <w:r w:rsidR="002C233B" w:rsidRPr="002C233B">
        <w:t xml:space="preserve"> </w:t>
      </w:r>
    </w:p>
    <w:p w14:paraId="30125E6E" w14:textId="77777777" w:rsidR="00C121B4" w:rsidRPr="0016235C" w:rsidRDefault="00C121B4" w:rsidP="00C121B4">
      <w:pPr>
        <w:pStyle w:val="Text"/>
      </w:pPr>
      <w:r w:rsidRPr="006D080E">
        <w:t>Scorecards can be created with relevant i</w:t>
      </w:r>
      <w:r>
        <w:t>nformation for individual contributors, managers</w:t>
      </w:r>
      <w:r w:rsidR="00403BAE">
        <w:t>,</w:t>
      </w:r>
      <w:r>
        <w:t xml:space="preserve"> and CIO/</w:t>
      </w:r>
      <w:r w:rsidR="00403BAE">
        <w:t>D</w:t>
      </w:r>
      <w:r w:rsidR="00403BAE" w:rsidRPr="006D080E">
        <w:t>irector</w:t>
      </w:r>
      <w:r w:rsidR="00403BAE">
        <w:t>-</w:t>
      </w:r>
      <w:r w:rsidRPr="006D080E">
        <w:t>level</w:t>
      </w:r>
      <w:r w:rsidR="00403BAE">
        <w:t xml:space="preserve"> personnel</w:t>
      </w:r>
      <w:r>
        <w:t xml:space="preserve">. Each of these stakeholders is interested in a unique presentation of the data so that it is most relevant to their objectives. </w:t>
      </w:r>
      <w:r w:rsidRPr="006D080E">
        <w:t xml:space="preserve">The information presented may be used to support: </w:t>
      </w:r>
    </w:p>
    <w:p w14:paraId="4BBD5D27" w14:textId="77777777" w:rsidR="00C121B4" w:rsidRPr="0016235C" w:rsidRDefault="00611B71" w:rsidP="00CB007C">
      <w:pPr>
        <w:pStyle w:val="BulletedList1"/>
        <w:numPr>
          <w:ilvl w:val="0"/>
          <w:numId w:val="21"/>
        </w:numPr>
      </w:pPr>
      <w:r w:rsidRPr="00611B71">
        <w:rPr>
          <w:rStyle w:val="Bold"/>
        </w:rPr>
        <w:t>Planning.</w:t>
      </w:r>
      <w:r w:rsidR="00403BAE" w:rsidRPr="006D080E">
        <w:t xml:space="preserve"> </w:t>
      </w:r>
      <w:r w:rsidR="00403BAE">
        <w:t>S</w:t>
      </w:r>
      <w:r w:rsidR="00403BAE" w:rsidRPr="006D080E">
        <w:t xml:space="preserve">uch </w:t>
      </w:r>
      <w:r w:rsidR="00C121B4" w:rsidRPr="006D080E">
        <w:t>as understanding call volumes on an hourly, daily</w:t>
      </w:r>
      <w:r w:rsidR="00FB0604">
        <w:t>,</w:t>
      </w:r>
      <w:r w:rsidR="00C121B4" w:rsidRPr="006D080E">
        <w:t xml:space="preserve"> </w:t>
      </w:r>
      <w:r w:rsidR="00C121B4">
        <w:t>and</w:t>
      </w:r>
      <w:r w:rsidR="00C121B4" w:rsidRPr="006D080E">
        <w:t xml:space="preserve"> monthly basis for Service Desk staffing</w:t>
      </w:r>
      <w:r w:rsidR="00403BAE">
        <w:t>.</w:t>
      </w:r>
      <w:r w:rsidR="00C121B4">
        <w:t xml:space="preserve"> </w:t>
      </w:r>
    </w:p>
    <w:p w14:paraId="3AAB8E0A" w14:textId="77777777" w:rsidR="00C121B4" w:rsidRPr="0016235C" w:rsidRDefault="00611B71" w:rsidP="00CB007C">
      <w:pPr>
        <w:pStyle w:val="BulletedList1"/>
        <w:numPr>
          <w:ilvl w:val="0"/>
          <w:numId w:val="21"/>
        </w:numPr>
      </w:pPr>
      <w:r w:rsidRPr="00611B71">
        <w:rPr>
          <w:rStyle w:val="Bold"/>
        </w:rPr>
        <w:t>Service level agreements (SLAs).</w:t>
      </w:r>
      <w:r w:rsidR="00403BAE" w:rsidRPr="006D080E">
        <w:t xml:space="preserve"> </w:t>
      </w:r>
      <w:r w:rsidR="00403BAE">
        <w:t>T</w:t>
      </w:r>
      <w:r w:rsidR="00403BAE" w:rsidRPr="006D080E">
        <w:t xml:space="preserve">o </w:t>
      </w:r>
      <w:r w:rsidR="00C121B4" w:rsidRPr="006D080E">
        <w:t>understand if the agreements are being achieved</w:t>
      </w:r>
      <w:r w:rsidR="00403BAE">
        <w:t>.</w:t>
      </w:r>
    </w:p>
    <w:p w14:paraId="6274EC8C" w14:textId="77777777" w:rsidR="00C121B4" w:rsidRPr="0016235C" w:rsidRDefault="00611B71" w:rsidP="00CB007C">
      <w:pPr>
        <w:pStyle w:val="BulletedList1"/>
        <w:numPr>
          <w:ilvl w:val="0"/>
          <w:numId w:val="21"/>
        </w:numPr>
      </w:pPr>
      <w:r w:rsidRPr="00611B71">
        <w:rPr>
          <w:rStyle w:val="Bold"/>
        </w:rPr>
        <w:t>Motivation to support organizational change.</w:t>
      </w:r>
      <w:r w:rsidR="00403BAE" w:rsidRPr="006D080E">
        <w:t xml:space="preserve"> </w:t>
      </w:r>
      <w:r w:rsidR="00403BAE">
        <w:t>C</w:t>
      </w:r>
      <w:r w:rsidR="00403BAE" w:rsidRPr="006D080E">
        <w:t xml:space="preserve">ertain </w:t>
      </w:r>
      <w:r w:rsidR="00C121B4" w:rsidRPr="006D080E">
        <w:t xml:space="preserve">metrics may be emphasized to establish the new behavior as a priority </w:t>
      </w:r>
      <w:r w:rsidR="00C121B4">
        <w:t>(</w:t>
      </w:r>
      <w:r w:rsidR="00C121B4" w:rsidRPr="006D080E">
        <w:t xml:space="preserve">for example, the </w:t>
      </w:r>
      <w:r w:rsidR="00C121B4">
        <w:t xml:space="preserve">percent of changes </w:t>
      </w:r>
      <w:r w:rsidR="00C121B4" w:rsidRPr="006D080E">
        <w:t xml:space="preserve">implemented during a planned release will be emphasized as an organization </w:t>
      </w:r>
      <w:r w:rsidR="00C121B4">
        <w:t xml:space="preserve">seeks to </w:t>
      </w:r>
      <w:r w:rsidR="00C121B4" w:rsidRPr="006D080E">
        <w:t xml:space="preserve">establish adherence to the </w:t>
      </w:r>
      <w:r w:rsidR="00C121B4" w:rsidRPr="00DE42AE">
        <w:t xml:space="preserve">release schedule </w:t>
      </w:r>
      <w:r w:rsidR="00C121B4" w:rsidRPr="006D080E">
        <w:t xml:space="preserve">and </w:t>
      </w:r>
      <w:r w:rsidR="00C121B4">
        <w:t xml:space="preserve">reduction of </w:t>
      </w:r>
      <w:r w:rsidR="00C121B4" w:rsidRPr="006D080E">
        <w:t>emergency changes</w:t>
      </w:r>
      <w:r w:rsidR="00C121B4">
        <w:t>)</w:t>
      </w:r>
      <w:r w:rsidR="00403BAE">
        <w:t>.</w:t>
      </w:r>
      <w:r w:rsidR="00C121B4">
        <w:t xml:space="preserve"> </w:t>
      </w:r>
    </w:p>
    <w:p w14:paraId="3AA3ABAC" w14:textId="77777777" w:rsidR="00520147" w:rsidRDefault="00520147">
      <w:pPr>
        <w:spacing w:before="0" w:after="0" w:line="240" w:lineRule="auto"/>
        <w:rPr>
          <w:rStyle w:val="Bold"/>
          <w:rFonts w:ascii="Arial" w:hAnsi="Arial"/>
          <w:b/>
          <w:color w:val="000000"/>
          <w:sz w:val="20"/>
        </w:rPr>
      </w:pPr>
      <w:r>
        <w:rPr>
          <w:rStyle w:val="Bold"/>
        </w:rPr>
        <w:br w:type="page"/>
      </w:r>
    </w:p>
    <w:p w14:paraId="33FDC625" w14:textId="77777777" w:rsidR="00C121B4" w:rsidRPr="0016235C" w:rsidRDefault="00611B71" w:rsidP="00CB007C">
      <w:pPr>
        <w:pStyle w:val="BulletedList1"/>
        <w:numPr>
          <w:ilvl w:val="0"/>
          <w:numId w:val="21"/>
        </w:numPr>
      </w:pPr>
      <w:r w:rsidRPr="00611B71">
        <w:rPr>
          <w:rStyle w:val="Bold"/>
        </w:rPr>
        <w:lastRenderedPageBreak/>
        <w:t>Achievement of goals and objectives.</w:t>
      </w:r>
      <w:r w:rsidR="00403BAE">
        <w:t xml:space="preserve"> E</w:t>
      </w:r>
      <w:r w:rsidR="00C121B4" w:rsidRPr="006D080E">
        <w:t>specially important if individual and/or team compensation is tied to achievement</w:t>
      </w:r>
      <w:r w:rsidR="00403BAE">
        <w:t>.</w:t>
      </w:r>
      <w:r w:rsidR="00C121B4">
        <w:t xml:space="preserve"> </w:t>
      </w:r>
    </w:p>
    <w:p w14:paraId="29A7390F" w14:textId="77777777" w:rsidR="00C121B4" w:rsidRPr="0016235C" w:rsidRDefault="00611B71" w:rsidP="00CB007C">
      <w:pPr>
        <w:pStyle w:val="BulletedList1"/>
        <w:numPr>
          <w:ilvl w:val="0"/>
          <w:numId w:val="21"/>
        </w:numPr>
      </w:pPr>
      <w:r w:rsidRPr="00611B71">
        <w:rPr>
          <w:rStyle w:val="Bold"/>
        </w:rPr>
        <w:t>Validation.</w:t>
      </w:r>
      <w:r w:rsidR="00403BAE">
        <w:t xml:space="preserve"> For </w:t>
      </w:r>
      <w:r w:rsidR="00C121B4">
        <w:t>example</w:t>
      </w:r>
      <w:r w:rsidR="00403BAE">
        <w:t>,</w:t>
      </w:r>
      <w:r w:rsidR="00C121B4">
        <w:t xml:space="preserve"> to validate that changes were successful</w:t>
      </w:r>
      <w:r w:rsidR="00CB007C">
        <w:t xml:space="preserve"> would require</w:t>
      </w:r>
      <w:r w:rsidR="00C121B4">
        <w:t xml:space="preserve"> a list of changed configuration items</w:t>
      </w:r>
      <w:r w:rsidR="00403BAE">
        <w:t>.</w:t>
      </w:r>
      <w:r w:rsidR="00C121B4">
        <w:t xml:space="preserve"> </w:t>
      </w:r>
    </w:p>
    <w:p w14:paraId="0F44B018" w14:textId="77777777" w:rsidR="00C121B4" w:rsidRPr="00006C04" w:rsidRDefault="00C121B4" w:rsidP="00C121B4">
      <w:pPr>
        <w:pStyle w:val="Text"/>
      </w:pPr>
      <w:r w:rsidRPr="006D080E">
        <w:t>Creating effective scorecards requires planning</w:t>
      </w:r>
      <w:r w:rsidR="00403BAE">
        <w:t xml:space="preserve"> and</w:t>
      </w:r>
      <w:r w:rsidR="00403BAE" w:rsidRPr="006D080E">
        <w:t xml:space="preserve"> </w:t>
      </w:r>
      <w:r w:rsidRPr="006D080E">
        <w:t>understanding the stakeholders</w:t>
      </w:r>
      <w:r w:rsidR="00403BAE">
        <w:t>’</w:t>
      </w:r>
      <w:r w:rsidRPr="006D080E">
        <w:t xml:space="preserve"> needs.</w:t>
      </w:r>
      <w:r>
        <w:t xml:space="preserve"> Each stakeholder group needs to be identified and then </w:t>
      </w:r>
      <w:r w:rsidR="00403BAE">
        <w:t xml:space="preserve">be </w:t>
      </w:r>
      <w:r>
        <w:t>consulted to determine which of the above information is most relevant for them</w:t>
      </w:r>
      <w:r w:rsidR="00403BAE">
        <w:t>.</w:t>
      </w:r>
      <w:r>
        <w:t xml:space="preserve"> </w:t>
      </w:r>
      <w:r w:rsidR="00403BAE">
        <w:t>T</w:t>
      </w:r>
      <w:r>
        <w:t>hen</w:t>
      </w:r>
      <w:r w:rsidR="00403BAE">
        <w:t xml:space="preserve"> the following information needs to be obtained</w:t>
      </w:r>
      <w:r>
        <w:t xml:space="preserve">: </w:t>
      </w:r>
    </w:p>
    <w:p w14:paraId="592452AC" w14:textId="77777777" w:rsidR="00C121B4" w:rsidRDefault="00C121B4" w:rsidP="00CB007C">
      <w:pPr>
        <w:pStyle w:val="BulletedList1"/>
        <w:numPr>
          <w:ilvl w:val="0"/>
          <w:numId w:val="22"/>
        </w:numPr>
      </w:pPr>
      <w:r>
        <w:t xml:space="preserve">What measurements </w:t>
      </w:r>
      <w:r w:rsidR="00403BAE">
        <w:t xml:space="preserve">will be used to </w:t>
      </w:r>
      <w:r>
        <w:t>support that information?</w:t>
      </w:r>
    </w:p>
    <w:p w14:paraId="61847509" w14:textId="77777777" w:rsidR="00C121B4" w:rsidRDefault="00C121B4" w:rsidP="00CB007C">
      <w:pPr>
        <w:pStyle w:val="BulletedList1"/>
        <w:numPr>
          <w:ilvl w:val="0"/>
          <w:numId w:val="22"/>
        </w:numPr>
      </w:pPr>
      <w:r>
        <w:t>Where/ is the data available</w:t>
      </w:r>
      <w:r w:rsidR="00403BAE">
        <w:t xml:space="preserve"> and/or what tool will be used to obtain it</w:t>
      </w:r>
      <w:r>
        <w:t>?</w:t>
      </w:r>
    </w:p>
    <w:p w14:paraId="318AD155" w14:textId="77777777" w:rsidR="00C121B4" w:rsidRDefault="00C121B4" w:rsidP="00CB007C">
      <w:pPr>
        <w:pStyle w:val="BulletedList1"/>
        <w:numPr>
          <w:ilvl w:val="0"/>
          <w:numId w:val="22"/>
        </w:numPr>
      </w:pPr>
      <w:r>
        <w:t xml:space="preserve">If the data is not currently collected, is there a </w:t>
      </w:r>
      <w:r w:rsidR="00403BAE">
        <w:t>cost-</w:t>
      </w:r>
      <w:r>
        <w:t>effective means to collecting it? If not, what alternative measurements/data could be used?</w:t>
      </w:r>
    </w:p>
    <w:p w14:paraId="358D7568" w14:textId="77777777" w:rsidR="00C121B4" w:rsidRPr="0016235C" w:rsidRDefault="00C121B4" w:rsidP="00CB007C">
      <w:pPr>
        <w:pStyle w:val="BulletedList1"/>
        <w:numPr>
          <w:ilvl w:val="0"/>
          <w:numId w:val="22"/>
        </w:numPr>
      </w:pPr>
      <w:r w:rsidRPr="006D080E">
        <w:t>What is the frequency of processing the data? Hourly, daily, weekly, or monthly</w:t>
      </w:r>
      <w:r>
        <w:t>?</w:t>
      </w:r>
    </w:p>
    <w:p w14:paraId="0EDDF438" w14:textId="77777777" w:rsidR="00C121B4" w:rsidRPr="0016235C" w:rsidRDefault="00C121B4" w:rsidP="00CB007C">
      <w:pPr>
        <w:pStyle w:val="BulletedList1"/>
        <w:numPr>
          <w:ilvl w:val="0"/>
          <w:numId w:val="22"/>
        </w:numPr>
      </w:pPr>
      <w:r w:rsidRPr="006D080E">
        <w:t xml:space="preserve">What format is required for the output? </w:t>
      </w:r>
    </w:p>
    <w:p w14:paraId="73EECF39" w14:textId="77777777" w:rsidR="00C121B4" w:rsidRPr="0016235C" w:rsidRDefault="00C121B4" w:rsidP="00CB007C">
      <w:pPr>
        <w:pStyle w:val="BulletedList1"/>
        <w:numPr>
          <w:ilvl w:val="0"/>
          <w:numId w:val="22"/>
        </w:numPr>
      </w:pPr>
      <w:r w:rsidRPr="006D080E">
        <w:t>What tools and systems can be used for processing the data?</w:t>
      </w:r>
    </w:p>
    <w:p w14:paraId="2B90B778" w14:textId="77777777" w:rsidR="00C121B4" w:rsidRDefault="00C121B4" w:rsidP="00CB007C">
      <w:pPr>
        <w:pStyle w:val="BulletedList1"/>
        <w:numPr>
          <w:ilvl w:val="0"/>
          <w:numId w:val="22"/>
        </w:numPr>
      </w:pPr>
      <w:r w:rsidRPr="006D080E">
        <w:t xml:space="preserve">How </w:t>
      </w:r>
      <w:r w:rsidR="00403BAE">
        <w:t>will</w:t>
      </w:r>
      <w:r w:rsidRPr="006D080E">
        <w:t xml:space="preserve"> the accuracy of the processed data</w:t>
      </w:r>
      <w:r w:rsidR="00403BAE">
        <w:t xml:space="preserve"> be evaluated</w:t>
      </w:r>
      <w:r w:rsidRPr="006D080E">
        <w:t>?</w:t>
      </w:r>
    </w:p>
    <w:p w14:paraId="69DB3083" w14:textId="77777777" w:rsidR="00D12584" w:rsidRDefault="00D12584" w:rsidP="00D12584">
      <w:pPr>
        <w:pStyle w:val="BulletedList1"/>
        <w:tabs>
          <w:tab w:val="clear" w:pos="360"/>
        </w:tabs>
        <w:ind w:left="0" w:firstLine="0"/>
      </w:pPr>
      <w:r>
        <w:t xml:space="preserve">This information is then used to design the scorecard and dashboards that support each stakeholder’s view. </w:t>
      </w:r>
    </w:p>
    <w:p w14:paraId="18E0FB17" w14:textId="77777777" w:rsidR="00403BAE" w:rsidRDefault="00403BAE">
      <w:pPr>
        <w:rPr>
          <w:rFonts w:ascii="Arial Black" w:hAnsi="Arial Black"/>
          <w:color w:val="000000"/>
          <w:kern w:val="24"/>
          <w:sz w:val="36"/>
          <w:szCs w:val="36"/>
        </w:rPr>
      </w:pPr>
      <w:r>
        <w:br w:type="page"/>
      </w:r>
    </w:p>
    <w:p w14:paraId="0A0D719B" w14:textId="77777777" w:rsidR="00BB748E" w:rsidRPr="00C626D8" w:rsidRDefault="00F20376" w:rsidP="00C626D8">
      <w:pPr>
        <w:pStyle w:val="Heading1"/>
      </w:pPr>
      <w:bookmarkStart w:id="15" w:name="_Toc263242913"/>
      <w:r w:rsidRPr="00C626D8">
        <w:lastRenderedPageBreak/>
        <w:t xml:space="preserve">Justifying </w:t>
      </w:r>
      <w:r w:rsidR="00BB748E" w:rsidRPr="00C626D8">
        <w:t>Improvement Initiatives</w:t>
      </w:r>
      <w:bookmarkEnd w:id="15"/>
    </w:p>
    <w:p w14:paraId="40CC0F64" w14:textId="77777777" w:rsidR="00812CFD" w:rsidRPr="00B92163" w:rsidRDefault="00BB748E" w:rsidP="00812CFD">
      <w:pPr>
        <w:pStyle w:val="Text"/>
      </w:pPr>
      <w:r>
        <w:t xml:space="preserve">Some improvement initiatives are so straightforward or easily implemented that no formal justification is </w:t>
      </w:r>
      <w:r w:rsidR="00BC4F6E">
        <w:t>required. If the improvement a</w:t>
      </w:r>
      <w:r>
        <w:t>ffects an asset under change control, then the justification will align to the significance of the change and</w:t>
      </w:r>
      <w:r w:rsidR="007D1C2B">
        <w:t>/</w:t>
      </w:r>
      <w:r>
        <w:t>or the risk introduced by the change. Significant improvement opportunities will require greater analysis and justification based on</w:t>
      </w:r>
      <w:r w:rsidR="00812CFD" w:rsidRPr="009320FA">
        <w:t xml:space="preserve"> scope and required resources.</w:t>
      </w:r>
      <w:r w:rsidR="00812CFD">
        <w:t xml:space="preserve"> </w:t>
      </w:r>
      <w:r>
        <w:t>This is especially true when several initiatives are under consideration but there are limited resources to plan and implement the improvements. C</w:t>
      </w:r>
      <w:r w:rsidR="00812CFD" w:rsidRPr="009320FA">
        <w:t>learly defined problem/opportunity statement</w:t>
      </w:r>
      <w:r>
        <w:t>s ease</w:t>
      </w:r>
      <w:r w:rsidR="00812CFD" w:rsidRPr="009320FA">
        <w:t xml:space="preserve"> the communication and approval process</w:t>
      </w:r>
      <w:r>
        <w:t xml:space="preserve"> for improvements</w:t>
      </w:r>
      <w:r w:rsidR="00812CFD" w:rsidRPr="009320FA">
        <w:t xml:space="preserve">. Each improvement opportunity should be </w:t>
      </w:r>
      <w:r w:rsidR="00CB007C">
        <w:t>evaluated using these criteria:</w:t>
      </w:r>
      <w:r w:rsidR="00812CFD" w:rsidRPr="009320FA">
        <w:t xml:space="preserve"> </w:t>
      </w:r>
    </w:p>
    <w:p w14:paraId="6F773F20" w14:textId="77777777" w:rsidR="00812CFD" w:rsidRPr="009320FA" w:rsidRDefault="00B345E8" w:rsidP="00CB007C">
      <w:pPr>
        <w:pStyle w:val="BulletedList1"/>
        <w:numPr>
          <w:ilvl w:val="0"/>
          <w:numId w:val="13"/>
        </w:numPr>
      </w:pPr>
      <w:r>
        <w:t>What is the gap</w:t>
      </w:r>
      <w:r w:rsidR="00812CFD" w:rsidRPr="009320FA">
        <w:t xml:space="preserve"> that triggered the improvement idea?</w:t>
      </w:r>
    </w:p>
    <w:p w14:paraId="4CBD999F" w14:textId="77777777" w:rsidR="00812CFD" w:rsidRPr="009320FA" w:rsidRDefault="00812CFD" w:rsidP="00CB007C">
      <w:pPr>
        <w:pStyle w:val="BulletedList1"/>
        <w:numPr>
          <w:ilvl w:val="0"/>
          <w:numId w:val="13"/>
        </w:numPr>
      </w:pPr>
      <w:r w:rsidRPr="009320FA">
        <w:t>What evidence i</w:t>
      </w:r>
      <w:r w:rsidR="00B345E8">
        <w:t xml:space="preserve">s there that the gap </w:t>
      </w:r>
      <w:r w:rsidRPr="009320FA">
        <w:t>exists?</w:t>
      </w:r>
    </w:p>
    <w:p w14:paraId="20BB514A" w14:textId="77777777" w:rsidR="00812CFD" w:rsidRPr="009320FA" w:rsidRDefault="00812CFD" w:rsidP="00CB007C">
      <w:pPr>
        <w:pStyle w:val="BulletedList1"/>
        <w:numPr>
          <w:ilvl w:val="0"/>
          <w:numId w:val="13"/>
        </w:numPr>
      </w:pPr>
      <w:r w:rsidRPr="009320FA">
        <w:t>What is the impact of the gap on the business</w:t>
      </w:r>
      <w:r>
        <w:t xml:space="preserve"> (f</w:t>
      </w:r>
      <w:r w:rsidRPr="009320FA">
        <w:t>or example</w:t>
      </w:r>
      <w:r w:rsidR="00D12171">
        <w:t>,</w:t>
      </w:r>
      <w:r w:rsidRPr="009320FA">
        <w:t xml:space="preserve"> cost, customer</w:t>
      </w:r>
      <w:r>
        <w:t>,</w:t>
      </w:r>
      <w:r w:rsidRPr="009320FA">
        <w:t xml:space="preserve"> or compliance impacts</w:t>
      </w:r>
      <w:r>
        <w:t>)?</w:t>
      </w:r>
    </w:p>
    <w:p w14:paraId="4D2A4645" w14:textId="77777777" w:rsidR="00812CFD" w:rsidRPr="009320FA" w:rsidRDefault="00812CFD" w:rsidP="00CB007C">
      <w:pPr>
        <w:pStyle w:val="BulletedList1"/>
        <w:numPr>
          <w:ilvl w:val="0"/>
          <w:numId w:val="13"/>
        </w:numPr>
      </w:pPr>
      <w:r w:rsidRPr="009320FA">
        <w:t>What is the proposed improvement recommendation?</w:t>
      </w:r>
    </w:p>
    <w:p w14:paraId="69D69C5B" w14:textId="77777777" w:rsidR="00812CFD" w:rsidRPr="009320FA" w:rsidRDefault="00812CFD" w:rsidP="00CB007C">
      <w:pPr>
        <w:pStyle w:val="BulletedList1"/>
        <w:numPr>
          <w:ilvl w:val="0"/>
          <w:numId w:val="13"/>
        </w:numPr>
      </w:pPr>
      <w:r w:rsidRPr="009320FA">
        <w:t xml:space="preserve">What is the estimated investment in time, money, </w:t>
      </w:r>
      <w:r>
        <w:t xml:space="preserve">and </w:t>
      </w:r>
      <w:r w:rsidRPr="009320FA">
        <w:t>assets</w:t>
      </w:r>
      <w:r>
        <w:t>?</w:t>
      </w:r>
      <w:r w:rsidRPr="009320FA">
        <w:t xml:space="preserve"> </w:t>
      </w:r>
    </w:p>
    <w:p w14:paraId="69394059" w14:textId="77777777" w:rsidR="00812CFD" w:rsidRPr="009320FA" w:rsidRDefault="00812CFD" w:rsidP="00CB007C">
      <w:pPr>
        <w:pStyle w:val="BulletedList1"/>
        <w:numPr>
          <w:ilvl w:val="0"/>
          <w:numId w:val="13"/>
        </w:numPr>
      </w:pPr>
      <w:r w:rsidRPr="009320FA">
        <w:t xml:space="preserve">What is the expected return from the improvement? Over what time period? </w:t>
      </w:r>
    </w:p>
    <w:p w14:paraId="546688BF" w14:textId="77777777" w:rsidR="00812CFD" w:rsidRDefault="00812CFD" w:rsidP="00CB007C">
      <w:pPr>
        <w:pStyle w:val="BulletedList1"/>
        <w:numPr>
          <w:ilvl w:val="0"/>
          <w:numId w:val="13"/>
        </w:numPr>
      </w:pPr>
      <w:r w:rsidRPr="009320FA">
        <w:t>What is the cost or risk of not taking action?</w:t>
      </w:r>
    </w:p>
    <w:p w14:paraId="7C98EF3C" w14:textId="77777777" w:rsidR="00812CFD" w:rsidRPr="009320FA" w:rsidRDefault="00B345E8" w:rsidP="00812CFD">
      <w:pPr>
        <w:pStyle w:val="Text"/>
      </w:pPr>
      <w:r>
        <w:t>Next, evaluate the opportunities</w:t>
      </w:r>
      <w:r w:rsidR="00BB748E">
        <w:t xml:space="preserve">, </w:t>
      </w:r>
      <w:r w:rsidR="00812CFD" w:rsidRPr="009320FA">
        <w:t>consider</w:t>
      </w:r>
      <w:r w:rsidR="00BB748E">
        <w:t xml:space="preserve">ing </w:t>
      </w:r>
      <w:r w:rsidR="00812CFD" w:rsidRPr="009320FA">
        <w:t>their degree of diffic</w:t>
      </w:r>
      <w:r w:rsidR="003E4FCC">
        <w:t xml:space="preserve">ulty. The evaluating </w:t>
      </w:r>
      <w:r w:rsidR="00D12171">
        <w:t xml:space="preserve">team </w:t>
      </w:r>
      <w:r w:rsidR="003E4FCC">
        <w:t>needs to define the ratings based on organizational standards</w:t>
      </w:r>
      <w:r w:rsidR="00CC3042">
        <w:t>. The general example below can be made more specific by adding costs, resource hours</w:t>
      </w:r>
      <w:r w:rsidR="00D12171">
        <w:t>,</w:t>
      </w:r>
      <w:r w:rsidR="00CC3042">
        <w:t xml:space="preserve"> and risk definitions relevant to the organization. For example, the degrees of difficulty may be defined as:</w:t>
      </w:r>
      <w:r w:rsidR="009D0305">
        <w:t xml:space="preserve">   </w:t>
      </w:r>
    </w:p>
    <w:p w14:paraId="121EC790" w14:textId="77777777" w:rsidR="00812CFD" w:rsidRPr="009320FA" w:rsidRDefault="00611B71" w:rsidP="00CB007C">
      <w:pPr>
        <w:pStyle w:val="BulletedList1"/>
        <w:numPr>
          <w:ilvl w:val="0"/>
          <w:numId w:val="14"/>
        </w:numPr>
      </w:pPr>
      <w:r w:rsidRPr="00611B71">
        <w:rPr>
          <w:rStyle w:val="Bold"/>
        </w:rPr>
        <w:t>Low.</w:t>
      </w:r>
      <w:r w:rsidR="00812CFD">
        <w:t xml:space="preserve"> </w:t>
      </w:r>
      <w:r w:rsidR="00812CFD" w:rsidRPr="009320FA">
        <w:t xml:space="preserve">Fast, </w:t>
      </w:r>
      <w:r w:rsidR="00812CFD">
        <w:t>inexpensive</w:t>
      </w:r>
      <w:r w:rsidR="00812CFD" w:rsidRPr="009320FA">
        <w:t>, low/no resources, low/no risks</w:t>
      </w:r>
      <w:r w:rsidR="00D12171">
        <w:t>.</w:t>
      </w:r>
    </w:p>
    <w:p w14:paraId="41DA8F0B" w14:textId="77777777" w:rsidR="00812CFD" w:rsidRPr="009320FA" w:rsidRDefault="00611B71" w:rsidP="00CB007C">
      <w:pPr>
        <w:pStyle w:val="BulletedList1"/>
        <w:numPr>
          <w:ilvl w:val="0"/>
          <w:numId w:val="14"/>
        </w:numPr>
      </w:pPr>
      <w:r w:rsidRPr="00611B71">
        <w:rPr>
          <w:rStyle w:val="Bold"/>
        </w:rPr>
        <w:t>Medium.</w:t>
      </w:r>
      <w:r w:rsidR="00D12171" w:rsidRPr="009320FA">
        <w:t xml:space="preserve"> </w:t>
      </w:r>
      <w:r w:rsidR="00812CFD">
        <w:t>S</w:t>
      </w:r>
      <w:r w:rsidR="00812CFD" w:rsidRPr="009320FA">
        <w:t>ome time, resources</w:t>
      </w:r>
      <w:r w:rsidR="00812CFD">
        <w:t>,</w:t>
      </w:r>
      <w:r w:rsidR="00812CFD" w:rsidRPr="009320FA">
        <w:t xml:space="preserve"> and risk</w:t>
      </w:r>
      <w:r w:rsidR="00D12171">
        <w:t xml:space="preserve"> involved.</w:t>
      </w:r>
    </w:p>
    <w:p w14:paraId="78AE6785" w14:textId="77777777" w:rsidR="00812CFD" w:rsidRPr="009320FA" w:rsidRDefault="00611B71" w:rsidP="00CB007C">
      <w:pPr>
        <w:pStyle w:val="BulletedList1"/>
        <w:numPr>
          <w:ilvl w:val="0"/>
          <w:numId w:val="14"/>
        </w:numPr>
      </w:pPr>
      <w:r w:rsidRPr="00611B71">
        <w:rPr>
          <w:rStyle w:val="Bold"/>
        </w:rPr>
        <w:t>High.</w:t>
      </w:r>
      <w:r w:rsidR="00D12171" w:rsidRPr="009320FA">
        <w:t xml:space="preserve"> </w:t>
      </w:r>
      <w:r w:rsidR="00812CFD" w:rsidRPr="009320FA">
        <w:t>Long duration, expensive, resource intensive, high risk</w:t>
      </w:r>
      <w:r w:rsidR="00D12171">
        <w:t xml:space="preserve"> endeavor.</w:t>
      </w:r>
    </w:p>
    <w:p w14:paraId="55C640F1" w14:textId="77777777" w:rsidR="00812CFD" w:rsidRPr="009320FA" w:rsidRDefault="00812CFD" w:rsidP="00812CFD">
      <w:pPr>
        <w:pStyle w:val="Text"/>
      </w:pPr>
      <w:r>
        <w:t xml:space="preserve">Then </w:t>
      </w:r>
      <w:r w:rsidR="00416782">
        <w:t xml:space="preserve">consider </w:t>
      </w:r>
      <w:r>
        <w:t>the relative impact to t</w:t>
      </w:r>
      <w:r w:rsidR="00CC3042">
        <w:t>he business. This differentiates the opportunities based on the value expected to result from the initiative. They can be made more specific by adding financial, efficiency,</w:t>
      </w:r>
      <w:r w:rsidR="00B345E8">
        <w:t xml:space="preserve"> </w:t>
      </w:r>
      <w:r w:rsidR="00CC3042">
        <w:t>quality employee</w:t>
      </w:r>
      <w:r w:rsidR="00D12171">
        <w:t>,</w:t>
      </w:r>
      <w:r w:rsidR="00CC3042">
        <w:t xml:space="preserve"> or customer satisfaction results to the general descriptions below:</w:t>
      </w:r>
      <w:r w:rsidRPr="009320FA">
        <w:t xml:space="preserve"> </w:t>
      </w:r>
    </w:p>
    <w:p w14:paraId="31B63F7C" w14:textId="77777777" w:rsidR="00812CFD" w:rsidRPr="009320FA" w:rsidRDefault="00611B71" w:rsidP="00CB007C">
      <w:pPr>
        <w:pStyle w:val="BulletedList1"/>
        <w:numPr>
          <w:ilvl w:val="0"/>
          <w:numId w:val="15"/>
        </w:numPr>
      </w:pPr>
      <w:r w:rsidRPr="00611B71">
        <w:rPr>
          <w:rStyle w:val="Bold"/>
        </w:rPr>
        <w:t>Low.</w:t>
      </w:r>
      <w:r w:rsidR="00D12171" w:rsidRPr="009320FA">
        <w:t xml:space="preserve"> </w:t>
      </w:r>
      <w:r w:rsidR="00812CFD">
        <w:t>N</w:t>
      </w:r>
      <w:r w:rsidR="00812CFD" w:rsidRPr="009320FA">
        <w:t>o or minor impact to business results</w:t>
      </w:r>
      <w:r w:rsidR="00D12171">
        <w:t>.</w:t>
      </w:r>
      <w:r w:rsidR="00812CFD" w:rsidRPr="009320FA">
        <w:t xml:space="preserve"> </w:t>
      </w:r>
    </w:p>
    <w:p w14:paraId="37AE3B09" w14:textId="77777777" w:rsidR="00812CFD" w:rsidRPr="009320FA" w:rsidRDefault="00611B71" w:rsidP="00CB007C">
      <w:pPr>
        <w:pStyle w:val="BulletedList1"/>
        <w:numPr>
          <w:ilvl w:val="0"/>
          <w:numId w:val="15"/>
        </w:numPr>
      </w:pPr>
      <w:r w:rsidRPr="00611B71">
        <w:rPr>
          <w:rStyle w:val="Bold"/>
        </w:rPr>
        <w:t>Medium.</w:t>
      </w:r>
      <w:r w:rsidR="00D12171" w:rsidRPr="009320FA">
        <w:t xml:space="preserve"> </w:t>
      </w:r>
      <w:r w:rsidR="00812CFD">
        <w:t>S</w:t>
      </w:r>
      <w:r w:rsidR="00812CFD" w:rsidRPr="009320FA">
        <w:t>ome impact on business results</w:t>
      </w:r>
      <w:r w:rsidR="00D12171">
        <w:t>.</w:t>
      </w:r>
    </w:p>
    <w:p w14:paraId="321B8A95" w14:textId="77777777" w:rsidR="00812CFD" w:rsidRDefault="00611B71" w:rsidP="00CB007C">
      <w:pPr>
        <w:pStyle w:val="BulletedList1"/>
        <w:numPr>
          <w:ilvl w:val="0"/>
          <w:numId w:val="15"/>
        </w:numPr>
      </w:pPr>
      <w:r w:rsidRPr="00611B71">
        <w:rPr>
          <w:rStyle w:val="Bold"/>
        </w:rPr>
        <w:t>High.</w:t>
      </w:r>
      <w:r w:rsidR="00D12171" w:rsidRPr="009320FA">
        <w:t xml:space="preserve"> </w:t>
      </w:r>
      <w:r w:rsidR="00812CFD">
        <w:t>S</w:t>
      </w:r>
      <w:r w:rsidR="00812CFD" w:rsidRPr="009320FA">
        <w:t>ignificant competitive, business</w:t>
      </w:r>
      <w:r w:rsidR="00812CFD">
        <w:t>,</w:t>
      </w:r>
      <w:r w:rsidR="00812CFD" w:rsidRPr="009320FA">
        <w:t xml:space="preserve"> or cost savings anticipated</w:t>
      </w:r>
      <w:r w:rsidR="00D12171">
        <w:t>.</w:t>
      </w:r>
    </w:p>
    <w:p w14:paraId="65A04673" w14:textId="77777777" w:rsidR="00812CFD" w:rsidRPr="009320FA" w:rsidRDefault="00812CFD" w:rsidP="00812CFD">
      <w:pPr>
        <w:pStyle w:val="Text"/>
      </w:pPr>
      <w:r w:rsidRPr="009320FA">
        <w:t>When several opportunities are considered at once, these factors</w:t>
      </w:r>
      <w:r w:rsidR="00CC3042">
        <w:t xml:space="preserve"> can then be weighted together in order to prioritize the initiatives:</w:t>
      </w:r>
    </w:p>
    <w:p w14:paraId="50BB9F30" w14:textId="77777777" w:rsidR="00812CFD" w:rsidRPr="009320FA" w:rsidRDefault="00812CFD" w:rsidP="00CB007C">
      <w:pPr>
        <w:pStyle w:val="BulletedList1"/>
        <w:numPr>
          <w:ilvl w:val="0"/>
          <w:numId w:val="16"/>
        </w:numPr>
      </w:pPr>
      <w:r>
        <w:t>Opportunities with a l</w:t>
      </w:r>
      <w:r w:rsidRPr="009320FA">
        <w:t xml:space="preserve">ow degree of difficulty </w:t>
      </w:r>
      <w:r>
        <w:t xml:space="preserve">and </w:t>
      </w:r>
      <w:r w:rsidRPr="009320FA">
        <w:t>medium or high impact are clearly improvements worth pursuing</w:t>
      </w:r>
      <w:r>
        <w:t>.</w:t>
      </w:r>
    </w:p>
    <w:p w14:paraId="48D6E67A" w14:textId="77777777" w:rsidR="00812CFD" w:rsidRPr="009320FA" w:rsidRDefault="00812CFD" w:rsidP="00CB007C">
      <w:pPr>
        <w:pStyle w:val="BulletedList1"/>
        <w:numPr>
          <w:ilvl w:val="0"/>
          <w:numId w:val="16"/>
        </w:numPr>
      </w:pPr>
      <w:r>
        <w:t>Those with a m</w:t>
      </w:r>
      <w:r w:rsidRPr="009320FA">
        <w:t xml:space="preserve">edium </w:t>
      </w:r>
      <w:r>
        <w:t xml:space="preserve">to </w:t>
      </w:r>
      <w:r w:rsidRPr="009320FA">
        <w:t xml:space="preserve">high degree of difficulty </w:t>
      </w:r>
      <w:r>
        <w:t>and low impact</w:t>
      </w:r>
      <w:r w:rsidRPr="009320FA">
        <w:t xml:space="preserve"> </w:t>
      </w:r>
      <w:r>
        <w:t xml:space="preserve">should </w:t>
      </w:r>
      <w:r w:rsidRPr="009320FA">
        <w:t xml:space="preserve">generally </w:t>
      </w:r>
      <w:r>
        <w:t xml:space="preserve">be </w:t>
      </w:r>
      <w:r w:rsidRPr="009320FA">
        <w:t>discarded or re-worked</w:t>
      </w:r>
      <w:r>
        <w:t>.</w:t>
      </w:r>
    </w:p>
    <w:p w14:paraId="7754C1B1" w14:textId="77777777" w:rsidR="00812CFD" w:rsidRDefault="00812CFD" w:rsidP="00CB007C">
      <w:pPr>
        <w:pStyle w:val="BulletedList1"/>
        <w:numPr>
          <w:ilvl w:val="0"/>
          <w:numId w:val="16"/>
        </w:numPr>
      </w:pPr>
      <w:r w:rsidRPr="009320FA">
        <w:t>Those with medium to high degrees of difficulty and medium to high business impact may require additional analysis, especially when resources are constrained</w:t>
      </w:r>
      <w:r w:rsidR="00D12171">
        <w:t>.</w:t>
      </w:r>
    </w:p>
    <w:p w14:paraId="0997884F" w14:textId="77777777" w:rsidR="00812CFD" w:rsidRDefault="00812CFD" w:rsidP="00812CFD">
      <w:pPr>
        <w:pStyle w:val="Text"/>
      </w:pPr>
      <w:r>
        <w:t>Consolidating</w:t>
      </w:r>
      <w:r w:rsidR="005566C2">
        <w:t xml:space="preserve"> the opportunity statement, degree of difficulty</w:t>
      </w:r>
      <w:r w:rsidR="00D12171">
        <w:t>,</w:t>
      </w:r>
      <w:r w:rsidR="005566C2">
        <w:t xml:space="preserve"> and business impact </w:t>
      </w:r>
      <w:r>
        <w:t>results leads to</w:t>
      </w:r>
      <w:r w:rsidR="00416782">
        <w:t xml:space="preserve"> a simple table approach fo</w:t>
      </w:r>
      <w:r w:rsidR="00CC3042">
        <w:t>r analysis and priority ranking. Sample degree of difficulty and business impact ratings are included to demonstrate how to use the table.</w:t>
      </w:r>
    </w:p>
    <w:p w14:paraId="1554EC7C" w14:textId="77777777" w:rsidR="00D12171" w:rsidRDefault="00D12171">
      <w:pPr>
        <w:rPr>
          <w:rFonts w:ascii="Arial" w:hAnsi="Arial"/>
          <w:b w:val="0"/>
          <w:color w:val="000000"/>
          <w:sz w:val="20"/>
          <w:szCs w:val="21"/>
        </w:rPr>
      </w:pPr>
      <w:r>
        <w:br w:type="page"/>
      </w:r>
    </w:p>
    <w:p w14:paraId="760103D8" w14:textId="77777777" w:rsidR="00812CFD" w:rsidRPr="009A14D0" w:rsidRDefault="00812CFD" w:rsidP="00812CFD">
      <w:pPr>
        <w:pStyle w:val="Label"/>
      </w:pPr>
      <w:r>
        <w:lastRenderedPageBreak/>
        <w:t xml:space="preserve">Table </w:t>
      </w:r>
      <w:r w:rsidR="006D31F7">
        <w:t>4</w:t>
      </w:r>
      <w:r>
        <w:t>. Opportunity Statement Analysis</w:t>
      </w:r>
      <w:r w:rsidR="005566C2">
        <w:t xml:space="preserve"> with </w:t>
      </w:r>
      <w:r w:rsidR="00D12171">
        <w:t>Sample Ranking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363"/>
        <w:gridCol w:w="1530"/>
        <w:gridCol w:w="1260"/>
        <w:gridCol w:w="1260"/>
      </w:tblGrid>
      <w:tr w:rsidR="00812CFD" w:rsidRPr="00E45607" w14:paraId="36441513" w14:textId="77777777" w:rsidTr="0002223C">
        <w:tc>
          <w:tcPr>
            <w:tcW w:w="2525" w:type="dxa"/>
            <w:shd w:val="clear" w:color="auto" w:fill="D9D9D9" w:themeFill="background1" w:themeFillShade="D9"/>
          </w:tcPr>
          <w:p w14:paraId="1FFD7B85" w14:textId="77777777" w:rsidR="00812CFD" w:rsidRPr="00E45607" w:rsidRDefault="00812CFD" w:rsidP="00D12171">
            <w:pPr>
              <w:pStyle w:val="Label"/>
            </w:pPr>
            <w:r w:rsidRPr="00E45607">
              <w:t xml:space="preserve">Opportunity </w:t>
            </w:r>
            <w:r w:rsidR="00D12171">
              <w:t>s</w:t>
            </w:r>
            <w:r w:rsidR="00D12171" w:rsidRPr="00E45607">
              <w:t xml:space="preserve">tatement </w:t>
            </w:r>
          </w:p>
        </w:tc>
        <w:tc>
          <w:tcPr>
            <w:tcW w:w="1363" w:type="dxa"/>
            <w:shd w:val="clear" w:color="auto" w:fill="D9D9D9" w:themeFill="background1" w:themeFillShade="D9"/>
          </w:tcPr>
          <w:p w14:paraId="5A784F24" w14:textId="77777777" w:rsidR="00812CFD" w:rsidRPr="00E45607" w:rsidRDefault="00812CFD" w:rsidP="00D12171">
            <w:pPr>
              <w:pStyle w:val="Label"/>
            </w:pPr>
            <w:r w:rsidRPr="00E45607">
              <w:t xml:space="preserve">Degree of </w:t>
            </w:r>
            <w:r w:rsidR="00D12171">
              <w:t>d</w:t>
            </w:r>
            <w:r w:rsidR="00D12171" w:rsidRPr="00E45607">
              <w:t>ifficulty</w:t>
            </w:r>
          </w:p>
          <w:p w14:paraId="54811043" w14:textId="77777777" w:rsidR="00812CFD" w:rsidRPr="00E45607" w:rsidRDefault="00812CFD" w:rsidP="00D12171">
            <w:pPr>
              <w:pStyle w:val="Label"/>
            </w:pPr>
            <w:r w:rsidRPr="00E45607">
              <w:t>(H/M/L)</w:t>
            </w:r>
          </w:p>
        </w:tc>
        <w:tc>
          <w:tcPr>
            <w:tcW w:w="1530" w:type="dxa"/>
            <w:shd w:val="clear" w:color="auto" w:fill="D9D9D9" w:themeFill="background1" w:themeFillShade="D9"/>
          </w:tcPr>
          <w:p w14:paraId="7659C1AA" w14:textId="77777777" w:rsidR="00812CFD" w:rsidRPr="00E45607" w:rsidRDefault="00812CFD" w:rsidP="00D12171">
            <w:pPr>
              <w:pStyle w:val="Label"/>
            </w:pPr>
            <w:r w:rsidRPr="00E45607">
              <w:t xml:space="preserve">Impact to the </w:t>
            </w:r>
            <w:r w:rsidR="00D12171">
              <w:t>b</w:t>
            </w:r>
            <w:r w:rsidR="00D12171" w:rsidRPr="00E45607">
              <w:t>usiness</w:t>
            </w:r>
            <w:r w:rsidRPr="00E45607">
              <w:br/>
              <w:t>(H/M/L)</w:t>
            </w:r>
          </w:p>
        </w:tc>
        <w:tc>
          <w:tcPr>
            <w:tcW w:w="1260" w:type="dxa"/>
            <w:shd w:val="clear" w:color="auto" w:fill="D9D9D9" w:themeFill="background1" w:themeFillShade="D9"/>
          </w:tcPr>
          <w:p w14:paraId="6C67831A" w14:textId="77777777" w:rsidR="00812CFD" w:rsidRPr="00E45607" w:rsidRDefault="00812CFD" w:rsidP="00D12171">
            <w:pPr>
              <w:pStyle w:val="Label"/>
            </w:pPr>
            <w:r w:rsidRPr="00E45607">
              <w:t xml:space="preserve">Score </w:t>
            </w:r>
          </w:p>
        </w:tc>
        <w:tc>
          <w:tcPr>
            <w:tcW w:w="1260" w:type="dxa"/>
            <w:shd w:val="clear" w:color="auto" w:fill="D9D9D9" w:themeFill="background1" w:themeFillShade="D9"/>
          </w:tcPr>
          <w:p w14:paraId="5A1D6F4F" w14:textId="77777777" w:rsidR="00812CFD" w:rsidRPr="00E45607" w:rsidRDefault="00812CFD" w:rsidP="00D12171">
            <w:pPr>
              <w:pStyle w:val="Label"/>
            </w:pPr>
            <w:r w:rsidRPr="00E45607">
              <w:t xml:space="preserve">Rank </w:t>
            </w:r>
          </w:p>
        </w:tc>
      </w:tr>
      <w:tr w:rsidR="00812CFD" w14:paraId="0E4D7513" w14:textId="77777777" w:rsidTr="0002223C">
        <w:tc>
          <w:tcPr>
            <w:tcW w:w="2525" w:type="dxa"/>
          </w:tcPr>
          <w:p w14:paraId="6CE9388A" w14:textId="77777777" w:rsidR="00812CFD" w:rsidRDefault="00812CFD" w:rsidP="00D12171">
            <w:pPr>
              <w:pStyle w:val="Text"/>
            </w:pPr>
            <w:r>
              <w:t xml:space="preserve">Statement #1 </w:t>
            </w:r>
          </w:p>
        </w:tc>
        <w:tc>
          <w:tcPr>
            <w:tcW w:w="1363" w:type="dxa"/>
          </w:tcPr>
          <w:p w14:paraId="4A2B00A4" w14:textId="77777777" w:rsidR="00812CFD" w:rsidRDefault="00812CFD" w:rsidP="00D12171">
            <w:pPr>
              <w:pStyle w:val="Text"/>
            </w:pPr>
            <w:r>
              <w:t>H</w:t>
            </w:r>
          </w:p>
        </w:tc>
        <w:tc>
          <w:tcPr>
            <w:tcW w:w="1530" w:type="dxa"/>
          </w:tcPr>
          <w:p w14:paraId="6EC46CD1" w14:textId="77777777" w:rsidR="00812CFD" w:rsidRDefault="00812CFD" w:rsidP="00D12171">
            <w:pPr>
              <w:pStyle w:val="Text"/>
            </w:pPr>
            <w:r>
              <w:t>L</w:t>
            </w:r>
          </w:p>
        </w:tc>
        <w:tc>
          <w:tcPr>
            <w:tcW w:w="1260" w:type="dxa"/>
          </w:tcPr>
          <w:p w14:paraId="008F7495" w14:textId="77777777" w:rsidR="00812CFD" w:rsidRDefault="00812CFD" w:rsidP="00D12171">
            <w:pPr>
              <w:pStyle w:val="Text"/>
            </w:pPr>
            <w:r>
              <w:t>HL</w:t>
            </w:r>
          </w:p>
        </w:tc>
        <w:tc>
          <w:tcPr>
            <w:tcW w:w="1260" w:type="dxa"/>
          </w:tcPr>
          <w:p w14:paraId="1A7825C3" w14:textId="77777777" w:rsidR="00812CFD" w:rsidRDefault="00812CFD" w:rsidP="00D12171">
            <w:pPr>
              <w:pStyle w:val="Text"/>
            </w:pPr>
            <w:r>
              <w:t xml:space="preserve">Discard or </w:t>
            </w:r>
            <w:r w:rsidR="00D12171">
              <w:t>rework</w:t>
            </w:r>
          </w:p>
        </w:tc>
      </w:tr>
      <w:tr w:rsidR="00812CFD" w14:paraId="763A761E" w14:textId="77777777" w:rsidTr="0002223C">
        <w:tc>
          <w:tcPr>
            <w:tcW w:w="2525" w:type="dxa"/>
          </w:tcPr>
          <w:p w14:paraId="4C91009A" w14:textId="77777777" w:rsidR="00812CFD" w:rsidRDefault="00812CFD" w:rsidP="00D12171">
            <w:pPr>
              <w:pStyle w:val="Text"/>
            </w:pPr>
            <w:r>
              <w:t xml:space="preserve">Statement #2 </w:t>
            </w:r>
          </w:p>
        </w:tc>
        <w:tc>
          <w:tcPr>
            <w:tcW w:w="1363" w:type="dxa"/>
          </w:tcPr>
          <w:p w14:paraId="71D0F9F5" w14:textId="77777777" w:rsidR="00812CFD" w:rsidRDefault="00812CFD" w:rsidP="00D12171">
            <w:pPr>
              <w:pStyle w:val="Text"/>
            </w:pPr>
            <w:r>
              <w:t>M</w:t>
            </w:r>
          </w:p>
        </w:tc>
        <w:tc>
          <w:tcPr>
            <w:tcW w:w="1530" w:type="dxa"/>
          </w:tcPr>
          <w:p w14:paraId="791224B6" w14:textId="77777777" w:rsidR="00812CFD" w:rsidRDefault="00812CFD" w:rsidP="00D12171">
            <w:pPr>
              <w:pStyle w:val="Text"/>
            </w:pPr>
            <w:r>
              <w:t>M</w:t>
            </w:r>
          </w:p>
        </w:tc>
        <w:tc>
          <w:tcPr>
            <w:tcW w:w="1260" w:type="dxa"/>
          </w:tcPr>
          <w:p w14:paraId="48174BEF" w14:textId="77777777" w:rsidR="00812CFD" w:rsidRDefault="00812CFD" w:rsidP="00D12171">
            <w:pPr>
              <w:pStyle w:val="Text"/>
            </w:pPr>
            <w:r>
              <w:t>MM</w:t>
            </w:r>
          </w:p>
        </w:tc>
        <w:tc>
          <w:tcPr>
            <w:tcW w:w="1260" w:type="dxa"/>
          </w:tcPr>
          <w:p w14:paraId="40C8E65E" w14:textId="77777777" w:rsidR="00812CFD" w:rsidRDefault="00812CFD" w:rsidP="00D12171">
            <w:pPr>
              <w:pStyle w:val="Text"/>
            </w:pPr>
            <w:r>
              <w:t>3</w:t>
            </w:r>
          </w:p>
        </w:tc>
      </w:tr>
      <w:tr w:rsidR="00812CFD" w14:paraId="5975ED1A" w14:textId="77777777" w:rsidTr="0002223C">
        <w:tc>
          <w:tcPr>
            <w:tcW w:w="2525" w:type="dxa"/>
          </w:tcPr>
          <w:p w14:paraId="3BD25229" w14:textId="77777777" w:rsidR="00812CFD" w:rsidRDefault="00812CFD" w:rsidP="00D12171">
            <w:pPr>
              <w:pStyle w:val="Text"/>
            </w:pPr>
            <w:r>
              <w:t>Statement #3</w:t>
            </w:r>
          </w:p>
        </w:tc>
        <w:tc>
          <w:tcPr>
            <w:tcW w:w="1363" w:type="dxa"/>
          </w:tcPr>
          <w:p w14:paraId="0EA6D314" w14:textId="77777777" w:rsidR="00812CFD" w:rsidRDefault="00812CFD" w:rsidP="00D12171">
            <w:pPr>
              <w:pStyle w:val="Text"/>
            </w:pPr>
            <w:r>
              <w:t>L</w:t>
            </w:r>
          </w:p>
        </w:tc>
        <w:tc>
          <w:tcPr>
            <w:tcW w:w="1530" w:type="dxa"/>
          </w:tcPr>
          <w:p w14:paraId="30FC541F" w14:textId="77777777" w:rsidR="00812CFD" w:rsidRDefault="00812CFD" w:rsidP="00D12171">
            <w:pPr>
              <w:pStyle w:val="Text"/>
            </w:pPr>
            <w:r>
              <w:t xml:space="preserve">H </w:t>
            </w:r>
          </w:p>
        </w:tc>
        <w:tc>
          <w:tcPr>
            <w:tcW w:w="1260" w:type="dxa"/>
          </w:tcPr>
          <w:p w14:paraId="5B340965" w14:textId="77777777" w:rsidR="00812CFD" w:rsidRDefault="00812CFD" w:rsidP="00D12171">
            <w:pPr>
              <w:pStyle w:val="Text"/>
            </w:pPr>
            <w:r>
              <w:t>LH</w:t>
            </w:r>
          </w:p>
        </w:tc>
        <w:tc>
          <w:tcPr>
            <w:tcW w:w="1260" w:type="dxa"/>
          </w:tcPr>
          <w:p w14:paraId="76594340" w14:textId="77777777" w:rsidR="00812CFD" w:rsidRDefault="00812CFD" w:rsidP="00D12171">
            <w:pPr>
              <w:pStyle w:val="Text"/>
            </w:pPr>
            <w:r>
              <w:t>1</w:t>
            </w:r>
          </w:p>
        </w:tc>
      </w:tr>
      <w:tr w:rsidR="00812CFD" w14:paraId="2D4A51B4" w14:textId="77777777" w:rsidTr="0002223C">
        <w:tc>
          <w:tcPr>
            <w:tcW w:w="2525" w:type="dxa"/>
          </w:tcPr>
          <w:p w14:paraId="1C15EC38" w14:textId="77777777" w:rsidR="00812CFD" w:rsidRDefault="00812CFD" w:rsidP="00D12171">
            <w:pPr>
              <w:pStyle w:val="Text"/>
            </w:pPr>
            <w:r>
              <w:t>…</w:t>
            </w:r>
          </w:p>
        </w:tc>
        <w:tc>
          <w:tcPr>
            <w:tcW w:w="1363" w:type="dxa"/>
          </w:tcPr>
          <w:p w14:paraId="1013D7CB" w14:textId="77777777" w:rsidR="00812CFD" w:rsidRDefault="00812CFD" w:rsidP="00D12171">
            <w:pPr>
              <w:pStyle w:val="Text"/>
            </w:pPr>
          </w:p>
        </w:tc>
        <w:tc>
          <w:tcPr>
            <w:tcW w:w="1530" w:type="dxa"/>
          </w:tcPr>
          <w:p w14:paraId="644A4A1B" w14:textId="77777777" w:rsidR="00812CFD" w:rsidRDefault="00812CFD" w:rsidP="00D12171">
            <w:pPr>
              <w:pStyle w:val="Text"/>
            </w:pPr>
          </w:p>
        </w:tc>
        <w:tc>
          <w:tcPr>
            <w:tcW w:w="1260" w:type="dxa"/>
          </w:tcPr>
          <w:p w14:paraId="1109D2F7" w14:textId="77777777" w:rsidR="00812CFD" w:rsidRDefault="00812CFD" w:rsidP="00D12171">
            <w:pPr>
              <w:pStyle w:val="Text"/>
            </w:pPr>
          </w:p>
        </w:tc>
        <w:tc>
          <w:tcPr>
            <w:tcW w:w="1260" w:type="dxa"/>
          </w:tcPr>
          <w:p w14:paraId="40EF0973" w14:textId="77777777" w:rsidR="00812CFD" w:rsidRDefault="00812CFD" w:rsidP="00D12171">
            <w:pPr>
              <w:pStyle w:val="Text"/>
            </w:pPr>
          </w:p>
        </w:tc>
      </w:tr>
      <w:tr w:rsidR="00812CFD" w14:paraId="4726EF4B" w14:textId="77777777" w:rsidTr="0002223C">
        <w:tc>
          <w:tcPr>
            <w:tcW w:w="2525" w:type="dxa"/>
          </w:tcPr>
          <w:p w14:paraId="172D2076" w14:textId="77777777" w:rsidR="00812CFD" w:rsidRDefault="00812CFD" w:rsidP="00D12171">
            <w:pPr>
              <w:pStyle w:val="Text"/>
            </w:pPr>
            <w:r>
              <w:t>Statement #X</w:t>
            </w:r>
          </w:p>
        </w:tc>
        <w:tc>
          <w:tcPr>
            <w:tcW w:w="1363" w:type="dxa"/>
          </w:tcPr>
          <w:p w14:paraId="39431FF1" w14:textId="77777777" w:rsidR="00812CFD" w:rsidRDefault="00812CFD" w:rsidP="00D12171">
            <w:pPr>
              <w:pStyle w:val="Text"/>
            </w:pPr>
            <w:r>
              <w:t>M</w:t>
            </w:r>
          </w:p>
        </w:tc>
        <w:tc>
          <w:tcPr>
            <w:tcW w:w="1530" w:type="dxa"/>
          </w:tcPr>
          <w:p w14:paraId="5F2D288E" w14:textId="77777777" w:rsidR="00812CFD" w:rsidRDefault="00812CFD" w:rsidP="00D12171">
            <w:pPr>
              <w:pStyle w:val="Text"/>
            </w:pPr>
            <w:r>
              <w:t>H</w:t>
            </w:r>
          </w:p>
        </w:tc>
        <w:tc>
          <w:tcPr>
            <w:tcW w:w="1260" w:type="dxa"/>
          </w:tcPr>
          <w:p w14:paraId="6279BEC7" w14:textId="77777777" w:rsidR="00812CFD" w:rsidRDefault="00812CFD" w:rsidP="00D12171">
            <w:pPr>
              <w:pStyle w:val="Text"/>
            </w:pPr>
            <w:r>
              <w:t>MH</w:t>
            </w:r>
          </w:p>
        </w:tc>
        <w:tc>
          <w:tcPr>
            <w:tcW w:w="1260" w:type="dxa"/>
          </w:tcPr>
          <w:p w14:paraId="7398C769" w14:textId="77777777" w:rsidR="00812CFD" w:rsidRDefault="00812CFD" w:rsidP="00D12171">
            <w:pPr>
              <w:pStyle w:val="Text"/>
            </w:pPr>
            <w:r>
              <w:t>2</w:t>
            </w:r>
          </w:p>
        </w:tc>
      </w:tr>
    </w:tbl>
    <w:p w14:paraId="3BB6FC85" w14:textId="77777777" w:rsidR="00D12171" w:rsidRDefault="00D12171" w:rsidP="00D12171">
      <w:pPr>
        <w:pStyle w:val="TableSpacing"/>
      </w:pPr>
    </w:p>
    <w:p w14:paraId="76023FD9" w14:textId="77777777" w:rsidR="00172FA8" w:rsidRPr="009320FA" w:rsidRDefault="00405F9C" w:rsidP="00D12171">
      <w:pPr>
        <w:pStyle w:val="Text"/>
      </w:pPr>
      <w:r w:rsidRPr="00405F9C">
        <w:t xml:space="preserve">This initial analysis results in identifying those proposals that need to be channeled into the organization’s process for project approval and scheduling. The project approval process may require a more extensive business case. The opportunity statements created can create the foundation of that business case, but may require more rigorous analysis of costs and benefits. </w:t>
      </w:r>
    </w:p>
    <w:p w14:paraId="4F585740" w14:textId="77777777" w:rsidR="00812CFD" w:rsidRPr="009320FA" w:rsidRDefault="00172FA8" w:rsidP="00D12171">
      <w:pPr>
        <w:pStyle w:val="Text"/>
      </w:pPr>
      <w:r>
        <w:rPr>
          <w:rStyle w:val="CommentReference"/>
          <w:szCs w:val="20"/>
        </w:rPr>
        <w:t xml:space="preserve"> </w:t>
      </w:r>
    </w:p>
    <w:p w14:paraId="0B180FFD" w14:textId="77777777" w:rsidR="00D12171" w:rsidRDefault="00D12171">
      <w:pPr>
        <w:rPr>
          <w:rFonts w:ascii="Arial Black" w:hAnsi="Arial Black"/>
          <w:color w:val="000000"/>
          <w:kern w:val="24"/>
          <w:sz w:val="36"/>
          <w:szCs w:val="36"/>
        </w:rPr>
      </w:pPr>
      <w:r>
        <w:br w:type="page"/>
      </w:r>
    </w:p>
    <w:p w14:paraId="352A194E" w14:textId="77777777" w:rsidR="00CC3042" w:rsidRDefault="00CC3042" w:rsidP="005A7FC1">
      <w:pPr>
        <w:pStyle w:val="Heading1"/>
      </w:pPr>
      <w:bookmarkStart w:id="16" w:name="_Toc263242914"/>
      <w:r>
        <w:lastRenderedPageBreak/>
        <w:t>Approach</w:t>
      </w:r>
      <w:r w:rsidR="00D22738">
        <w:t xml:space="preserve"> to Continuous Improvement</w:t>
      </w:r>
      <w:r>
        <w:t>: Plan/Do/Check/Act</w:t>
      </w:r>
      <w:bookmarkEnd w:id="16"/>
    </w:p>
    <w:p w14:paraId="2B198840" w14:textId="77777777" w:rsidR="00D22738" w:rsidRDefault="00D22738" w:rsidP="00D22738">
      <w:pPr>
        <w:pStyle w:val="Text"/>
      </w:pPr>
      <w:r>
        <w:t>With a clearly defined opportunity statement, expected outcomes</w:t>
      </w:r>
      <w:r w:rsidR="009E4AE9">
        <w:t>,</w:t>
      </w:r>
      <w:r>
        <w:t xml:space="preserve"> and measurements identified, the improvement planning can begin.</w:t>
      </w:r>
    </w:p>
    <w:p w14:paraId="0D8CBA99" w14:textId="77777777" w:rsidR="00172FA8" w:rsidRDefault="00172FA8" w:rsidP="009E4AE9">
      <w:pPr>
        <w:pStyle w:val="Figure"/>
      </w:pPr>
      <w:r>
        <w:rPr>
          <w:noProof/>
        </w:rPr>
        <w:drawing>
          <wp:inline distT="0" distB="0" distL="0" distR="0" wp14:anchorId="4EC49D77" wp14:editId="67D9B96B">
            <wp:extent cx="2761615" cy="2735902"/>
            <wp:effectExtent l="19050" t="0" r="635" b="0"/>
            <wp:docPr id="14" name="Picture 20" descr="CI-plain-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I-plain-00.png"/>
                    <pic:cNvPicPr/>
                  </pic:nvPicPr>
                  <pic:blipFill>
                    <a:blip r:embed="rId23" cstate="print"/>
                    <a:stretch>
                      <a:fillRect/>
                    </a:stretch>
                  </pic:blipFill>
                  <pic:spPr>
                    <a:xfrm>
                      <a:off x="0" y="0"/>
                      <a:ext cx="2761615" cy="2735902"/>
                    </a:xfrm>
                    <a:prstGeom prst="rect">
                      <a:avLst/>
                    </a:prstGeom>
                  </pic:spPr>
                </pic:pic>
              </a:graphicData>
            </a:graphic>
          </wp:inline>
        </w:drawing>
      </w:r>
    </w:p>
    <w:p w14:paraId="6ADF2DA9" w14:textId="77777777" w:rsidR="00D22738" w:rsidRPr="00D22738" w:rsidRDefault="00D22738" w:rsidP="009E4AE9">
      <w:pPr>
        <w:pStyle w:val="Label"/>
      </w:pPr>
      <w:r w:rsidRPr="00D22738">
        <w:t xml:space="preserve">Figure </w:t>
      </w:r>
      <w:r w:rsidR="006D31F7">
        <w:t>8</w:t>
      </w:r>
      <w:r w:rsidR="00F71865">
        <w:t>.</w:t>
      </w:r>
      <w:r w:rsidRPr="00D22738">
        <w:t xml:space="preserve"> Continuous </w:t>
      </w:r>
      <w:r w:rsidR="009E4AE9">
        <w:t>i</w:t>
      </w:r>
      <w:r w:rsidR="009E4AE9" w:rsidRPr="00D22738">
        <w:t>mprovement</w:t>
      </w:r>
      <w:r w:rsidRPr="00D22738">
        <w:t xml:space="preserve">: Plan/Do/Check/Act </w:t>
      </w:r>
    </w:p>
    <w:p w14:paraId="0EE7A170" w14:textId="77777777" w:rsidR="006E56CC" w:rsidRPr="009320FA" w:rsidRDefault="00D22738" w:rsidP="00C121B4">
      <w:pPr>
        <w:pStyle w:val="Heading2"/>
      </w:pPr>
      <w:bookmarkStart w:id="17" w:name="_Toc263242915"/>
      <w:r>
        <w:t>A</w:t>
      </w:r>
      <w:r w:rsidR="006E56CC" w:rsidRPr="009320FA">
        <w:t>pproach</w:t>
      </w:r>
      <w:r w:rsidR="006E56CC">
        <w:t>:</w:t>
      </w:r>
      <w:r w:rsidR="006E56CC" w:rsidRPr="009320FA">
        <w:t xml:space="preserve"> Plan</w:t>
      </w:r>
      <w:bookmarkEnd w:id="17"/>
      <w:r w:rsidR="006E56CC" w:rsidRPr="009320FA">
        <w:t xml:space="preserve"> </w:t>
      </w:r>
    </w:p>
    <w:p w14:paraId="6728EE85" w14:textId="77777777" w:rsidR="006E56CC" w:rsidRPr="009320FA" w:rsidRDefault="006E56CC" w:rsidP="006E56CC">
      <w:pPr>
        <w:pStyle w:val="Text"/>
      </w:pPr>
      <w:r w:rsidRPr="009320FA">
        <w:t>Continuous improvement projects should follow the best practices for planning projects.</w:t>
      </w:r>
      <w:r>
        <w:t xml:space="preserve"> </w:t>
      </w:r>
      <w:r w:rsidRPr="009320FA">
        <w:t>Such discipline ensures accountability for the anticipated results and supports the successful application of organizational change concepts.</w:t>
      </w:r>
      <w:r>
        <w:t xml:space="preserve"> </w:t>
      </w:r>
      <w:r w:rsidR="004E1AD2">
        <w:t>MOF provides explicit guidance for project planning in the Project Planning SMF (</w:t>
      </w:r>
      <w:hyperlink r:id="rId42" w:history="1">
        <w:r w:rsidR="004E1AD2" w:rsidRPr="00907093">
          <w:rPr>
            <w:rStyle w:val="Hyperlink"/>
          </w:rPr>
          <w:t>http://technet.microsoft.com/en-us/library/cc543357.aspx</w:t>
        </w:r>
      </w:hyperlink>
      <w:r w:rsidR="004E1AD2">
        <w:t>). In general, the</w:t>
      </w:r>
      <w:r w:rsidRPr="009320FA">
        <w:t xml:space="preserve"> plan should include</w:t>
      </w:r>
      <w:r w:rsidR="009E4AE9">
        <w:t xml:space="preserve"> the following</w:t>
      </w:r>
      <w:r w:rsidRPr="009320FA">
        <w:t xml:space="preserve">: </w:t>
      </w:r>
    </w:p>
    <w:p w14:paraId="2853644C" w14:textId="77777777" w:rsidR="006E56CC" w:rsidRPr="009320FA" w:rsidRDefault="006E56CC" w:rsidP="00CB007C">
      <w:pPr>
        <w:pStyle w:val="BulletedList1"/>
        <w:numPr>
          <w:ilvl w:val="0"/>
          <w:numId w:val="17"/>
        </w:numPr>
      </w:pPr>
      <w:r w:rsidRPr="009320FA">
        <w:t>Who is responsible for the project and associated tasks</w:t>
      </w:r>
      <w:r w:rsidR="00520147">
        <w:t>.</w:t>
      </w:r>
    </w:p>
    <w:p w14:paraId="223B7461" w14:textId="77777777" w:rsidR="006E56CC" w:rsidRPr="009320FA" w:rsidRDefault="006E56CC" w:rsidP="00CB007C">
      <w:pPr>
        <w:pStyle w:val="BulletedList1"/>
        <w:numPr>
          <w:ilvl w:val="0"/>
          <w:numId w:val="17"/>
        </w:numPr>
      </w:pPr>
      <w:r w:rsidRPr="009320FA">
        <w:t>Start and end dates</w:t>
      </w:r>
      <w:r w:rsidR="00E045BF">
        <w:t xml:space="preserve"> for each task and the project overall</w:t>
      </w:r>
      <w:r w:rsidR="00520147">
        <w:t>.</w:t>
      </w:r>
    </w:p>
    <w:p w14:paraId="5DEC6CA0" w14:textId="77777777" w:rsidR="006E56CC" w:rsidRPr="009320FA" w:rsidRDefault="006E56CC" w:rsidP="00CB007C">
      <w:pPr>
        <w:pStyle w:val="BulletedList1"/>
        <w:numPr>
          <w:ilvl w:val="0"/>
          <w:numId w:val="17"/>
        </w:numPr>
      </w:pPr>
      <w:r w:rsidRPr="009320FA">
        <w:t>Milestones</w:t>
      </w:r>
      <w:r w:rsidR="00520147">
        <w:t>.</w:t>
      </w:r>
    </w:p>
    <w:p w14:paraId="52102997" w14:textId="77777777" w:rsidR="006E56CC" w:rsidRDefault="006E56CC" w:rsidP="00CB007C">
      <w:pPr>
        <w:pStyle w:val="BulletedList1"/>
        <w:numPr>
          <w:ilvl w:val="0"/>
          <w:numId w:val="17"/>
        </w:numPr>
      </w:pPr>
      <w:r w:rsidRPr="009320FA">
        <w:t>Completion criteria</w:t>
      </w:r>
      <w:r w:rsidR="00520147">
        <w:t>.</w:t>
      </w:r>
    </w:p>
    <w:p w14:paraId="51185C2C" w14:textId="77777777" w:rsidR="00E045BF" w:rsidRPr="009320FA" w:rsidRDefault="00E045BF" w:rsidP="00CB007C">
      <w:pPr>
        <w:pStyle w:val="BulletedList1"/>
        <w:numPr>
          <w:ilvl w:val="0"/>
          <w:numId w:val="17"/>
        </w:numPr>
      </w:pPr>
      <w:r>
        <w:t>Current status of project</w:t>
      </w:r>
      <w:r w:rsidR="00520147">
        <w:t>.</w:t>
      </w:r>
    </w:p>
    <w:p w14:paraId="2E94E76A" w14:textId="77777777" w:rsidR="006E56CC" w:rsidRPr="009320FA" w:rsidRDefault="006E56CC" w:rsidP="00CB007C">
      <w:pPr>
        <w:pStyle w:val="BulletedList1"/>
        <w:numPr>
          <w:ilvl w:val="0"/>
          <w:numId w:val="17"/>
        </w:numPr>
      </w:pPr>
      <w:r w:rsidRPr="009320FA">
        <w:t>Next steps</w:t>
      </w:r>
      <w:r w:rsidR="00520147">
        <w:t>.</w:t>
      </w:r>
    </w:p>
    <w:p w14:paraId="217EA8C6" w14:textId="77777777" w:rsidR="006E56CC" w:rsidRDefault="006E56CC" w:rsidP="00CB007C">
      <w:pPr>
        <w:pStyle w:val="BulletedList1"/>
        <w:numPr>
          <w:ilvl w:val="0"/>
          <w:numId w:val="17"/>
        </w:numPr>
      </w:pPr>
      <w:r w:rsidRPr="009320FA">
        <w:t>Schedule of upcoming status reviews and adjustments</w:t>
      </w:r>
      <w:r w:rsidR="00520147">
        <w:t>.</w:t>
      </w:r>
    </w:p>
    <w:p w14:paraId="131D708D" w14:textId="77777777" w:rsidR="00D50CBC" w:rsidRDefault="00E045BF" w:rsidP="00520147">
      <w:pPr>
        <w:pStyle w:val="Text"/>
      </w:pPr>
      <w:r>
        <w:t xml:space="preserve">The plan </w:t>
      </w:r>
      <w:r w:rsidRPr="00520147">
        <w:t xml:space="preserve">can </w:t>
      </w:r>
      <w:r w:rsidR="00B345E8" w:rsidRPr="00520147">
        <w:t xml:space="preserve">be </w:t>
      </w:r>
      <w:r w:rsidRPr="00520147">
        <w:t>consolidated, presented</w:t>
      </w:r>
      <w:r w:rsidR="009E4AE9" w:rsidRPr="00520147">
        <w:t>,</w:t>
      </w:r>
      <w:r w:rsidRPr="00520147">
        <w:t xml:space="preserve"> and managed using Microsoft </w:t>
      </w:r>
      <w:r w:rsidR="009E4AE9" w:rsidRPr="00520147">
        <w:t xml:space="preserve">Office </w:t>
      </w:r>
      <w:r w:rsidRPr="00520147">
        <w:t>Project (</w:t>
      </w:r>
      <w:r w:rsidR="009E4AE9" w:rsidRPr="00520147">
        <w:t xml:space="preserve">support </w:t>
      </w:r>
      <w:r w:rsidRPr="00520147">
        <w:t>r</w:t>
      </w:r>
      <w:r w:rsidR="00CB1961" w:rsidRPr="00520147">
        <w:t xml:space="preserve">esources </w:t>
      </w:r>
      <w:r w:rsidR="009E4AE9" w:rsidRPr="00520147">
        <w:t xml:space="preserve">are available </w:t>
      </w:r>
      <w:r w:rsidR="00CB1961" w:rsidRPr="00520147">
        <w:t xml:space="preserve">at </w:t>
      </w:r>
      <w:hyperlink r:id="rId43" w:history="1">
        <w:r w:rsidR="00FB0604" w:rsidRPr="000B3514">
          <w:rPr>
            <w:rStyle w:val="Hyperlink"/>
          </w:rPr>
          <w:t>http://www.microsoft.com/project/en/us/default.aspx</w:t>
        </w:r>
      </w:hyperlink>
      <w:r w:rsidR="00FB0604" w:rsidRPr="00520147">
        <w:t>)</w:t>
      </w:r>
      <w:r w:rsidR="009E4AE9" w:rsidRPr="00520147">
        <w:t>.</w:t>
      </w:r>
      <w:r w:rsidR="009D0305">
        <w:t xml:space="preserve"> </w:t>
      </w:r>
    </w:p>
    <w:p w14:paraId="6B7382AC" w14:textId="77777777" w:rsidR="00676DC6" w:rsidRDefault="00676DC6" w:rsidP="00520147">
      <w:pPr>
        <w:pStyle w:val="Text"/>
      </w:pPr>
      <w:r>
        <w:t xml:space="preserve">Depending upon the change, the appropriate subject matter resources should be referenced to ensure all key project tasks are accounted for. Consideration should be given to: </w:t>
      </w:r>
    </w:p>
    <w:p w14:paraId="4968FC31" w14:textId="77777777" w:rsidR="00EE6FDA" w:rsidRDefault="00676DC6" w:rsidP="00CB007C">
      <w:pPr>
        <w:pStyle w:val="BulletedList1"/>
        <w:numPr>
          <w:ilvl w:val="0"/>
          <w:numId w:val="40"/>
        </w:numPr>
      </w:pPr>
      <w:r>
        <w:t xml:space="preserve">MOF </w:t>
      </w:r>
      <w:r w:rsidR="009E4AE9">
        <w:t xml:space="preserve">service lifecycle </w:t>
      </w:r>
      <w:r>
        <w:t>content</w:t>
      </w:r>
      <w:r w:rsidR="009E4AE9">
        <w:t>.</w:t>
      </w:r>
    </w:p>
    <w:p w14:paraId="5B9FB971" w14:textId="77777777" w:rsidR="00EE6FDA" w:rsidRDefault="00676DC6" w:rsidP="00CB007C">
      <w:pPr>
        <w:pStyle w:val="BulletedList1"/>
        <w:numPr>
          <w:ilvl w:val="0"/>
          <w:numId w:val="40"/>
        </w:numPr>
      </w:pPr>
      <w:r>
        <w:t>Technology references (</w:t>
      </w:r>
      <w:r w:rsidR="009E4AE9">
        <w:t xml:space="preserve">for example, </w:t>
      </w:r>
      <w:r w:rsidR="00B345E8">
        <w:t>System Center Service Manager 2010)</w:t>
      </w:r>
      <w:r w:rsidR="009E4AE9">
        <w:t>.</w:t>
      </w:r>
    </w:p>
    <w:p w14:paraId="199A157F" w14:textId="77777777" w:rsidR="00EE6FDA" w:rsidRDefault="00676DC6" w:rsidP="00CB007C">
      <w:pPr>
        <w:pStyle w:val="BulletedList1"/>
        <w:numPr>
          <w:ilvl w:val="0"/>
          <w:numId w:val="40"/>
        </w:numPr>
      </w:pPr>
      <w:r>
        <w:t>Organizational best practices for project planning</w:t>
      </w:r>
      <w:r w:rsidR="009E4AE9">
        <w:t>.</w:t>
      </w:r>
    </w:p>
    <w:p w14:paraId="47375CC3" w14:textId="77777777" w:rsidR="00EE6FDA" w:rsidRDefault="00210942" w:rsidP="00CB007C">
      <w:pPr>
        <w:pStyle w:val="BulletedList1"/>
        <w:numPr>
          <w:ilvl w:val="0"/>
          <w:numId w:val="40"/>
        </w:numPr>
      </w:pPr>
      <w:r>
        <w:t>Measurements and reporting</w:t>
      </w:r>
      <w:r w:rsidR="009E4AE9">
        <w:t>.</w:t>
      </w:r>
    </w:p>
    <w:p w14:paraId="31EE8473" w14:textId="77777777" w:rsidR="00EE6FDA" w:rsidRDefault="00676DC6" w:rsidP="00CB007C">
      <w:pPr>
        <w:pStyle w:val="BulletedList1"/>
        <w:numPr>
          <w:ilvl w:val="0"/>
          <w:numId w:val="40"/>
        </w:numPr>
      </w:pPr>
      <w:r>
        <w:t>Organizational change</w:t>
      </w:r>
      <w:r w:rsidR="00210942">
        <w:t xml:space="preserve"> issues</w:t>
      </w:r>
      <w:r w:rsidR="009E4AE9">
        <w:t>.</w:t>
      </w:r>
      <w:r w:rsidR="00210942">
        <w:t xml:space="preserve"> </w:t>
      </w:r>
    </w:p>
    <w:p w14:paraId="265C00ED" w14:textId="77777777" w:rsidR="006C79B7" w:rsidRDefault="006C79B7" w:rsidP="00174E82">
      <w:pPr>
        <w:pStyle w:val="Heading3"/>
      </w:pPr>
      <w:bookmarkStart w:id="18" w:name="_Toc263242916"/>
      <w:r w:rsidRPr="0016235C">
        <w:lastRenderedPageBreak/>
        <w:t>Organizational Change</w:t>
      </w:r>
      <w:r w:rsidR="00174E82">
        <w:t xml:space="preserve"> Plan</w:t>
      </w:r>
      <w:bookmarkEnd w:id="18"/>
      <w:r w:rsidRPr="0016235C">
        <w:t xml:space="preserve"> </w:t>
      </w:r>
    </w:p>
    <w:p w14:paraId="329C5313" w14:textId="77777777" w:rsidR="00174E82" w:rsidRDefault="00174E82" w:rsidP="001411B2">
      <w:pPr>
        <w:pStyle w:val="Text"/>
      </w:pPr>
      <w:r w:rsidRPr="009320FA">
        <w:t xml:space="preserve">The </w:t>
      </w:r>
      <w:r>
        <w:t>o</w:t>
      </w:r>
      <w:r w:rsidRPr="009320FA">
        <w:t>rganizatio</w:t>
      </w:r>
      <w:r>
        <w:t>nal change plan is an important</w:t>
      </w:r>
      <w:r w:rsidRPr="009320FA">
        <w:t xml:space="preserve"> aspect of the overall project plan.</w:t>
      </w:r>
      <w:r>
        <w:t xml:space="preserve"> </w:t>
      </w:r>
      <w:r w:rsidRPr="009320FA">
        <w:t xml:space="preserve">The organizational change plan ensures the planners have thought through the aspects of </w:t>
      </w:r>
      <w:r>
        <w:t xml:space="preserve">personnel </w:t>
      </w:r>
      <w:r w:rsidRPr="009320FA">
        <w:t>change inherent in the project.</w:t>
      </w:r>
      <w:r>
        <w:t xml:space="preserve"> It considers the thinking and behaviors needed for the change to take place and the outcomes to be achieved. A complete organizational change plan should include a communication</w:t>
      </w:r>
      <w:r w:rsidR="009E4AE9">
        <w:t>s</w:t>
      </w:r>
      <w:r>
        <w:t xml:space="preserve"> plan and a training plan. Each of these is covered in more detail here</w:t>
      </w:r>
      <w:r w:rsidR="009E4AE9">
        <w:t>.</w:t>
      </w:r>
    </w:p>
    <w:p w14:paraId="322BC49D" w14:textId="77777777" w:rsidR="006C79B7" w:rsidRPr="0016235C" w:rsidRDefault="006C79B7" w:rsidP="001411B2">
      <w:pPr>
        <w:pStyle w:val="Text"/>
      </w:pPr>
      <w:r w:rsidRPr="0016235C">
        <w:t xml:space="preserve">Continuous improvement implies that there is ongoing change in an organization. </w:t>
      </w:r>
      <w:r>
        <w:t>The idea of o</w:t>
      </w:r>
      <w:r w:rsidRPr="0016235C">
        <w:t>ngoing change implies that staff must be open and adaptable to changing work practices, tools, processes</w:t>
      </w:r>
      <w:r>
        <w:t>,</w:t>
      </w:r>
      <w:r w:rsidRPr="0016235C">
        <w:t xml:space="preserve"> and services.</w:t>
      </w:r>
      <w:r>
        <w:t xml:space="preserve"> But it is often said that change is </w:t>
      </w:r>
      <w:r w:rsidR="00B345E8">
        <w:t xml:space="preserve">hard for people. </w:t>
      </w:r>
      <w:r w:rsidRPr="0016235C">
        <w:t>So how</w:t>
      </w:r>
      <w:r>
        <w:t>, then,</w:t>
      </w:r>
      <w:r w:rsidRPr="0016235C">
        <w:t xml:space="preserve"> do you enable the organization to embrace continuous improvement?</w:t>
      </w:r>
      <w:r>
        <w:t xml:space="preserve"> </w:t>
      </w:r>
      <w:r w:rsidRPr="0016235C">
        <w:t>Understanding the discipline of organizational change is critical.</w:t>
      </w:r>
      <w:r>
        <w:t xml:space="preserve"> </w:t>
      </w:r>
    </w:p>
    <w:p w14:paraId="5422842A" w14:textId="77777777" w:rsidR="0032600A" w:rsidRPr="00E05F61" w:rsidRDefault="006C79B7" w:rsidP="00E05F61">
      <w:pPr>
        <w:pStyle w:val="Text"/>
      </w:pPr>
      <w:r w:rsidRPr="00E05F61">
        <w:t xml:space="preserve">In their most recent </w:t>
      </w:r>
      <w:r w:rsidR="00E05F61" w:rsidRPr="00E05F61">
        <w:t>book</w:t>
      </w:r>
      <w:r w:rsidRPr="00E05F61">
        <w:t xml:space="preserve">, </w:t>
      </w:r>
      <w:r w:rsidR="00611B71" w:rsidRPr="00611B71">
        <w:rPr>
          <w:rStyle w:val="Italic"/>
        </w:rPr>
        <w:t>Switch: How to Change Things When Change Is Hard</w:t>
      </w:r>
      <w:r w:rsidRPr="00E05F61">
        <w:t xml:space="preserve">, Chip Heath and Dan Heath provide insight to what individuals need to </w:t>
      </w:r>
      <w:r w:rsidR="00E05F61" w:rsidRPr="00E05F61">
        <w:t xml:space="preserve">do to </w:t>
      </w:r>
      <w:r w:rsidRPr="00E05F61">
        <w:t>change.</w:t>
      </w:r>
      <w:r w:rsidR="001B3219" w:rsidRPr="00E05F61">
        <w:t xml:space="preserve"> </w:t>
      </w:r>
      <w:r w:rsidRPr="00E05F61">
        <w:t>Our minds have a basic conflict, a conflict between the rational mind</w:t>
      </w:r>
      <w:r w:rsidR="00E05F61" w:rsidRPr="00E05F61">
        <w:t xml:space="preserve"> (</w:t>
      </w:r>
      <w:r w:rsidRPr="00E05F61">
        <w:t xml:space="preserve">the </w:t>
      </w:r>
      <w:r w:rsidR="00E05F61" w:rsidRPr="00E05F61">
        <w:t xml:space="preserve">planner) </w:t>
      </w:r>
      <w:r w:rsidRPr="00E05F61">
        <w:t xml:space="preserve">and </w:t>
      </w:r>
      <w:r w:rsidR="00E05F61" w:rsidRPr="00E05F61">
        <w:t xml:space="preserve">the </w:t>
      </w:r>
      <w:r w:rsidRPr="00E05F61">
        <w:t>emotional mind</w:t>
      </w:r>
      <w:r w:rsidR="00611B71">
        <w:t xml:space="preserve"> (the doer). The authors use an analogy, first introduced by Jonathan Haidt in </w:t>
      </w:r>
      <w:r w:rsidR="00611B71" w:rsidRPr="00611B71">
        <w:rPr>
          <w:rStyle w:val="Italic"/>
        </w:rPr>
        <w:t>The Happiness Hypothesis</w:t>
      </w:r>
      <w:r w:rsidRPr="00E05F61">
        <w:t>, of the emotional mind as an elephant, and</w:t>
      </w:r>
      <w:r w:rsidR="0032600A" w:rsidRPr="00E05F61">
        <w:t xml:space="preserve"> the rational mind as the rider</w:t>
      </w:r>
      <w:r w:rsidRPr="00E05F61">
        <w:t>.</w:t>
      </w:r>
      <w:r w:rsidR="001B3219" w:rsidRPr="00E05F61">
        <w:t xml:space="preserve"> </w:t>
      </w:r>
      <w:r w:rsidRPr="00E05F61">
        <w:t>The elephant can be difficul</w:t>
      </w:r>
      <w:r w:rsidR="0032600A" w:rsidRPr="00E05F61">
        <w:t>t to control by the small rider</w:t>
      </w:r>
      <w:r w:rsidRPr="00E05F61">
        <w:t>, but when the elephant is inspired, there is passion.</w:t>
      </w:r>
      <w:r w:rsidR="001B3219" w:rsidRPr="00E05F61">
        <w:t xml:space="preserve"> </w:t>
      </w:r>
      <w:r w:rsidRPr="00E05F61">
        <w:t>The passio</w:t>
      </w:r>
      <w:r w:rsidR="0032600A" w:rsidRPr="00E05F61">
        <w:t>n needs direction that the rider</w:t>
      </w:r>
      <w:r w:rsidR="00611B71">
        <w:t xml:space="preserve"> provides. The rider requires energy to steer the elephant. Routine activities require less energy from the rider because the elephant complies. But often the elephant and rider don’t agree, and it takes careful supervision by the rider to steer the elephant in the preferred direction; eventually the rider becomes worn out and the energy of the elephant prevails. Change is hard because of this resulting exhaustion. Both the elephant and the rider are important and needed for change. </w:t>
      </w:r>
    </w:p>
    <w:p w14:paraId="4B3523E3" w14:textId="77777777" w:rsidR="006C79B7" w:rsidRPr="00E05F61" w:rsidRDefault="006C79B7" w:rsidP="00E05F61">
      <w:pPr>
        <w:pStyle w:val="Text"/>
      </w:pPr>
      <w:r w:rsidRPr="00E05F61">
        <w:t xml:space="preserve">In order to establish new practices, there needs to be an appeal to </w:t>
      </w:r>
      <w:r w:rsidR="00DF0631" w:rsidRPr="00E05F61">
        <w:t>the</w:t>
      </w:r>
      <w:r w:rsidRPr="00E05F61">
        <w:t xml:space="preserve"> emotional mind and the rational mind, the r</w:t>
      </w:r>
      <w:r w:rsidR="0032600A" w:rsidRPr="00E05F61">
        <w:t>ider</w:t>
      </w:r>
      <w:r w:rsidRPr="00E05F61">
        <w:t xml:space="preserve"> and the elephant.</w:t>
      </w:r>
      <w:r w:rsidR="001B3219" w:rsidRPr="00E05F61">
        <w:t xml:space="preserve"> </w:t>
      </w:r>
      <w:r w:rsidR="0032600A" w:rsidRPr="00E05F61">
        <w:t>The rider</w:t>
      </w:r>
      <w:r w:rsidRPr="00E05F61">
        <w:t xml:space="preserve"> needs direction, the elephant motivation and together they need to be pointed down the right path.</w:t>
      </w:r>
      <w:r w:rsidR="001B3219" w:rsidRPr="00E05F61">
        <w:t xml:space="preserve"> </w:t>
      </w:r>
    </w:p>
    <w:p w14:paraId="50AE9321" w14:textId="77777777" w:rsidR="006C79B7" w:rsidRPr="00E05F61" w:rsidRDefault="004C5215" w:rsidP="00E05F61">
      <w:pPr>
        <w:pStyle w:val="Text"/>
      </w:pPr>
      <w:r w:rsidRPr="00E05F61">
        <w:t>C</w:t>
      </w:r>
      <w:r w:rsidR="006C79B7" w:rsidRPr="00E05F61">
        <w:t>onsider the example used earlier regarding the organization establishing a Change and Configuration process.</w:t>
      </w:r>
      <w:r w:rsidR="001B3219" w:rsidRPr="00E05F61">
        <w:t xml:space="preserve"> </w:t>
      </w:r>
      <w:r w:rsidR="00CB007C">
        <w:t>More than</w:t>
      </w:r>
      <w:r w:rsidR="006C79B7" w:rsidRPr="00E05F61">
        <w:t xml:space="preserve"> 25</w:t>
      </w:r>
      <w:r w:rsidR="00E05F61">
        <w:t xml:space="preserve"> percent</w:t>
      </w:r>
      <w:r w:rsidR="00E05F61" w:rsidRPr="00E05F61">
        <w:t xml:space="preserve"> </w:t>
      </w:r>
      <w:r w:rsidR="006C79B7" w:rsidRPr="00E05F61">
        <w:t>of staff hours were devoted to re-work caused by changes, limiting the amount of time available for planned and strategic development work.</w:t>
      </w:r>
      <w:r w:rsidR="001B3219" w:rsidRPr="00E05F61">
        <w:t xml:space="preserve"> </w:t>
      </w:r>
      <w:r w:rsidR="006C79B7" w:rsidRPr="00E05F61">
        <w:t xml:space="preserve">The business was demanding more </w:t>
      </w:r>
      <w:r w:rsidR="00E05F61" w:rsidRPr="00E05F61">
        <w:t>value</w:t>
      </w:r>
      <w:r w:rsidR="00E05F61">
        <w:t>-</w:t>
      </w:r>
      <w:r w:rsidR="006C79B7" w:rsidRPr="00E05F61">
        <w:t>add work</w:t>
      </w:r>
      <w:r w:rsidR="00E05F61">
        <w:t xml:space="preserve"> and</w:t>
      </w:r>
      <w:r w:rsidR="006C79B7" w:rsidRPr="00E05F61">
        <w:t xml:space="preserve"> budgets were contracting.</w:t>
      </w:r>
      <w:r w:rsidR="001B3219" w:rsidRPr="00E05F61">
        <w:t xml:space="preserve"> </w:t>
      </w:r>
      <w:r w:rsidR="006C79B7" w:rsidRPr="00E05F61">
        <w:t>It was critical to reduce this overhead caused by poor changes.</w:t>
      </w:r>
      <w:r w:rsidR="001B3219" w:rsidRPr="00E05F61">
        <w:t xml:space="preserve"> </w:t>
      </w:r>
      <w:r w:rsidR="006C79B7" w:rsidRPr="00E05F61">
        <w:t xml:space="preserve">Defining the process was a relatively straightforward exercise, but getting the staff to comply was daunting as the staff self-described the organization, with </w:t>
      </w:r>
      <w:r w:rsidR="00981CE6" w:rsidRPr="00E05F61">
        <w:t>long</w:t>
      </w:r>
      <w:r w:rsidR="00981CE6">
        <w:t>-</w:t>
      </w:r>
      <w:r w:rsidR="006C79B7" w:rsidRPr="00E05F61">
        <w:t>tenured employees</w:t>
      </w:r>
      <w:r w:rsidR="00981CE6">
        <w:t>,</w:t>
      </w:r>
      <w:r w:rsidR="006C79B7" w:rsidRPr="00E05F61">
        <w:t xml:space="preserve"> as very slow to accept change.</w:t>
      </w:r>
      <w:r w:rsidR="001B3219" w:rsidRPr="00E05F61">
        <w:t xml:space="preserve"> </w:t>
      </w:r>
      <w:r w:rsidR="00690A3D" w:rsidRPr="00E05F61">
        <w:t>The organizational change needed to be explicitly planned.</w:t>
      </w:r>
      <w:r w:rsidR="000373C7" w:rsidRPr="00E05F61">
        <w:t xml:space="preserve"> The plan </w:t>
      </w:r>
      <w:r w:rsidR="00981CE6" w:rsidRPr="00E05F61">
        <w:t>need</w:t>
      </w:r>
      <w:r w:rsidR="00981CE6">
        <w:t>ed</w:t>
      </w:r>
      <w:r w:rsidR="00981CE6" w:rsidRPr="00E05F61">
        <w:t xml:space="preserve"> </w:t>
      </w:r>
      <w:r w:rsidR="002C5F6D" w:rsidRPr="00E05F61">
        <w:t>to address</w:t>
      </w:r>
      <w:r w:rsidR="000373C7" w:rsidRPr="00E05F61">
        <w:t xml:space="preserve"> the needs of </w:t>
      </w:r>
      <w:r w:rsidR="00981CE6">
        <w:t xml:space="preserve">both </w:t>
      </w:r>
      <w:r w:rsidR="000373C7" w:rsidRPr="00E05F61">
        <w:t>the emotional mind and rational mind</w:t>
      </w:r>
      <w:r w:rsidR="00981CE6">
        <w:t>.</w:t>
      </w:r>
      <w:r w:rsidR="000373C7" w:rsidRPr="00E05F61">
        <w:t xml:space="preserve"> </w:t>
      </w:r>
      <w:r w:rsidR="00981CE6">
        <w:t>Recognizing this</w:t>
      </w:r>
      <w:r w:rsidR="00981CE6" w:rsidRPr="00E05F61">
        <w:t xml:space="preserve"> </w:t>
      </w:r>
      <w:r w:rsidR="000373C7" w:rsidRPr="00E05F61">
        <w:t xml:space="preserve">helped the organization get started down the path of change and stay on </w:t>
      </w:r>
      <w:r w:rsidR="00981CE6">
        <w:t>it</w:t>
      </w:r>
      <w:r w:rsidR="00981CE6" w:rsidRPr="00E05F61">
        <w:t xml:space="preserve"> </w:t>
      </w:r>
      <w:r w:rsidR="000373C7" w:rsidRPr="00E05F61">
        <w:t xml:space="preserve">to attain the desired results. Table </w:t>
      </w:r>
      <w:r w:rsidR="006D31F7" w:rsidRPr="00E05F61">
        <w:t xml:space="preserve">5 </w:t>
      </w:r>
      <w:r w:rsidR="000373C7" w:rsidRPr="00E05F61">
        <w:t>p</w:t>
      </w:r>
      <w:r w:rsidR="002C5F6D" w:rsidRPr="00E05F61">
        <w:t xml:space="preserve">rovides guidance on </w:t>
      </w:r>
      <w:r w:rsidR="00981CE6">
        <w:t xml:space="preserve">how </w:t>
      </w:r>
      <w:r w:rsidR="002C5F6D" w:rsidRPr="00E05F61">
        <w:t>to</w:t>
      </w:r>
      <w:r w:rsidR="000373C7" w:rsidRPr="00E05F61">
        <w:t xml:space="preserve"> </w:t>
      </w:r>
      <w:r w:rsidR="002C5F6D" w:rsidRPr="00E05F61">
        <w:t>achieve this</w:t>
      </w:r>
      <w:r w:rsidR="000373C7" w:rsidRPr="00E05F61">
        <w:t>.</w:t>
      </w:r>
      <w:r w:rsidR="001B3219" w:rsidRPr="00E05F61">
        <w:t xml:space="preserve"> </w:t>
      </w:r>
    </w:p>
    <w:p w14:paraId="544F46C2" w14:textId="77777777" w:rsidR="00520147" w:rsidRDefault="00520147">
      <w:pPr>
        <w:spacing w:before="0" w:after="0" w:line="240" w:lineRule="auto"/>
        <w:rPr>
          <w:rFonts w:ascii="Arial" w:hAnsi="Arial"/>
          <w:color w:val="000000"/>
          <w:sz w:val="20"/>
          <w:szCs w:val="21"/>
        </w:rPr>
      </w:pPr>
      <w:r>
        <w:br w:type="page"/>
      </w:r>
    </w:p>
    <w:p w14:paraId="005A5E4A" w14:textId="77777777" w:rsidR="006C79B7" w:rsidRDefault="005C25EE" w:rsidP="00B92163">
      <w:pPr>
        <w:pStyle w:val="Label"/>
      </w:pPr>
      <w:r>
        <w:lastRenderedPageBreak/>
        <w:t xml:space="preserve">Table </w:t>
      </w:r>
      <w:r w:rsidR="006D31F7">
        <w:t>5</w:t>
      </w:r>
      <w:r>
        <w:t>.</w:t>
      </w:r>
      <w:r w:rsidR="006C79B7">
        <w:t xml:space="preserve"> Organizational Change Planning </w:t>
      </w:r>
      <w:r w:rsidR="005B074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18"/>
      </w:tblGrid>
      <w:tr w:rsidR="006C79B7" w14:paraId="5A0FF050" w14:textId="77777777" w:rsidTr="00520147">
        <w:trPr>
          <w:tblHeader/>
        </w:trPr>
        <w:tc>
          <w:tcPr>
            <w:tcW w:w="1818" w:type="dxa"/>
            <w:shd w:val="clear" w:color="auto" w:fill="D9D9D9" w:themeFill="background1" w:themeFillShade="D9"/>
          </w:tcPr>
          <w:p w14:paraId="25E0003F" w14:textId="77777777" w:rsidR="006C79B7" w:rsidRPr="008015C6" w:rsidRDefault="002C5F6D" w:rsidP="00981CE6">
            <w:pPr>
              <w:pStyle w:val="Label"/>
            </w:pPr>
            <w:r>
              <w:t>Organizational Change Aspect</w:t>
            </w:r>
          </w:p>
        </w:tc>
        <w:tc>
          <w:tcPr>
            <w:tcW w:w="6318" w:type="dxa"/>
            <w:shd w:val="clear" w:color="auto" w:fill="D9D9D9" w:themeFill="background1" w:themeFillShade="D9"/>
          </w:tcPr>
          <w:p w14:paraId="1D762FAE" w14:textId="77777777" w:rsidR="006C79B7" w:rsidRPr="008015C6" w:rsidRDefault="006C79B7" w:rsidP="00981CE6">
            <w:pPr>
              <w:pStyle w:val="Label"/>
            </w:pPr>
            <w:r w:rsidRPr="008015C6">
              <w:t>Example</w:t>
            </w:r>
          </w:p>
        </w:tc>
      </w:tr>
      <w:tr w:rsidR="006C79B7" w14:paraId="6328F914" w14:textId="77777777" w:rsidTr="00520147">
        <w:tc>
          <w:tcPr>
            <w:tcW w:w="1818" w:type="dxa"/>
          </w:tcPr>
          <w:p w14:paraId="30831F8E" w14:textId="77777777" w:rsidR="006C79B7" w:rsidRDefault="00690A3D" w:rsidP="001B3219">
            <w:pPr>
              <w:pStyle w:val="Text"/>
            </w:pPr>
            <w:r>
              <w:t xml:space="preserve">Rational </w:t>
            </w:r>
            <w:r w:rsidR="00981CE6">
              <w:t>appeal</w:t>
            </w:r>
          </w:p>
          <w:p w14:paraId="315E530B" w14:textId="77777777" w:rsidR="00690A3D" w:rsidRDefault="00690A3D" w:rsidP="00981CE6">
            <w:pPr>
              <w:pStyle w:val="Text"/>
            </w:pPr>
            <w:r>
              <w:t xml:space="preserve">(Direct the </w:t>
            </w:r>
            <w:r w:rsidR="00981CE6">
              <w:t>rider</w:t>
            </w:r>
            <w:r>
              <w:t>)</w:t>
            </w:r>
          </w:p>
        </w:tc>
        <w:tc>
          <w:tcPr>
            <w:tcW w:w="6318" w:type="dxa"/>
          </w:tcPr>
          <w:p w14:paraId="0AA49947" w14:textId="77777777" w:rsidR="00EE6FDA" w:rsidRDefault="00EF0E08" w:rsidP="00CB007C">
            <w:pPr>
              <w:pStyle w:val="BulletedList1"/>
              <w:numPr>
                <w:ilvl w:val="0"/>
                <w:numId w:val="41"/>
              </w:numPr>
              <w:rPr>
                <w:rFonts w:eastAsiaTheme="minorHAnsi"/>
                <w:szCs w:val="24"/>
              </w:rPr>
            </w:pPr>
            <w:r w:rsidRPr="00981CE6">
              <w:t>Point out that this has already been accomplished at some level. For example, w</w:t>
            </w:r>
            <w:r w:rsidR="006C79B7" w:rsidRPr="00981CE6">
              <w:t>as there a recent project that did a good job of planning, communicating</w:t>
            </w:r>
            <w:r w:rsidR="00981CE6">
              <w:t>,</w:t>
            </w:r>
            <w:r w:rsidR="006C79B7" w:rsidRPr="00981CE6">
              <w:t xml:space="preserve"> and testing the technology changes?</w:t>
            </w:r>
            <w:r w:rsidR="001B3219" w:rsidRPr="00981CE6">
              <w:t xml:space="preserve"> </w:t>
            </w:r>
            <w:r w:rsidR="006C79B7" w:rsidRPr="00981CE6">
              <w:t>Look closely at this project to see what the team did that led to the effective communication, testing</w:t>
            </w:r>
            <w:r w:rsidR="00981CE6">
              <w:t>,</w:t>
            </w:r>
            <w:r w:rsidR="006C79B7" w:rsidRPr="00981CE6">
              <w:t xml:space="preserve"> and planning.</w:t>
            </w:r>
            <w:r w:rsidR="001B3219" w:rsidRPr="00981CE6">
              <w:t xml:space="preserve"> </w:t>
            </w:r>
          </w:p>
          <w:p w14:paraId="6798E8D2" w14:textId="77777777" w:rsidR="00D5566E" w:rsidRPr="00981CE6" w:rsidRDefault="00EF0E08" w:rsidP="00CB007C">
            <w:pPr>
              <w:pStyle w:val="BulletedList1"/>
              <w:numPr>
                <w:ilvl w:val="0"/>
                <w:numId w:val="41"/>
              </w:numPr>
              <w:rPr>
                <w:rFonts w:eastAsiaTheme="minorHAnsi"/>
                <w:szCs w:val="24"/>
              </w:rPr>
            </w:pPr>
            <w:r w:rsidRPr="00981CE6">
              <w:t xml:space="preserve">Set specific short term objectives to initiate the change. Consider what you need to do to get the team moving in the right direction. For example, </w:t>
            </w:r>
            <w:r w:rsidR="00690A3D" w:rsidRPr="00981CE6">
              <w:t>record</w:t>
            </w:r>
            <w:r w:rsidR="005F1CA1" w:rsidRPr="00981CE6">
              <w:t xml:space="preserve"> all changes in a central place, such as Service Manager</w:t>
            </w:r>
            <w:r w:rsidR="00981CE6">
              <w:t>,</w:t>
            </w:r>
            <w:r w:rsidR="005F1CA1" w:rsidRPr="00981CE6">
              <w:t xml:space="preserve"> </w:t>
            </w:r>
            <w:r w:rsidR="00690A3D" w:rsidRPr="00981CE6">
              <w:t>at least one week prior to the chan</w:t>
            </w:r>
            <w:r w:rsidRPr="00981CE6">
              <w:t>ge implementation date</w:t>
            </w:r>
            <w:r w:rsidR="00981CE6">
              <w:t>,</w:t>
            </w:r>
            <w:r w:rsidRPr="00981CE6">
              <w:t xml:space="preserve"> and perform</w:t>
            </w:r>
            <w:r w:rsidR="00690A3D" w:rsidRPr="00981CE6">
              <w:t xml:space="preserve"> an impact assessment for each change. </w:t>
            </w:r>
          </w:p>
          <w:p w14:paraId="7028AAAF" w14:textId="77777777" w:rsidR="00D5566E" w:rsidRPr="00981CE6" w:rsidRDefault="00EF0E08" w:rsidP="00CB007C">
            <w:pPr>
              <w:pStyle w:val="BulletedList1"/>
              <w:numPr>
                <w:ilvl w:val="0"/>
                <w:numId w:val="41"/>
              </w:numPr>
              <w:rPr>
                <w:rFonts w:eastAsiaTheme="minorHAnsi"/>
                <w:szCs w:val="24"/>
              </w:rPr>
            </w:pPr>
            <w:r w:rsidRPr="00981CE6">
              <w:t xml:space="preserve">Define the outcome. </w:t>
            </w:r>
            <w:r w:rsidR="00690A3D" w:rsidRPr="00981CE6">
              <w:t xml:space="preserve">The </w:t>
            </w:r>
            <w:r w:rsidR="00981CE6" w:rsidRPr="00981CE6">
              <w:t>long</w:t>
            </w:r>
            <w:r w:rsidR="00981CE6">
              <w:t>-</w:t>
            </w:r>
            <w:r w:rsidR="00690A3D" w:rsidRPr="00981CE6">
              <w:t xml:space="preserve">term objective is no incidents caused by changes. Doing so will lead to less frustration and more time to do work the staff and the business values. </w:t>
            </w:r>
          </w:p>
        </w:tc>
      </w:tr>
      <w:tr w:rsidR="006C79B7" w14:paraId="03438C07" w14:textId="77777777" w:rsidTr="00520147">
        <w:tc>
          <w:tcPr>
            <w:tcW w:w="1818" w:type="dxa"/>
          </w:tcPr>
          <w:p w14:paraId="35E857B2" w14:textId="77777777" w:rsidR="006C79B7" w:rsidRDefault="00690A3D" w:rsidP="001B3219">
            <w:pPr>
              <w:pStyle w:val="Text"/>
            </w:pPr>
            <w:r>
              <w:t xml:space="preserve">Emotional </w:t>
            </w:r>
            <w:r w:rsidR="00981CE6">
              <w:t xml:space="preserve">appeal </w:t>
            </w:r>
          </w:p>
          <w:p w14:paraId="2D7922EE" w14:textId="77777777" w:rsidR="004A3E1D" w:rsidRDefault="004A3E1D" w:rsidP="00981CE6">
            <w:pPr>
              <w:pStyle w:val="Text"/>
            </w:pPr>
            <w:r>
              <w:t xml:space="preserve">(Motivate the </w:t>
            </w:r>
            <w:r w:rsidR="00981CE6">
              <w:t>elephant</w:t>
            </w:r>
            <w:r>
              <w:t>)</w:t>
            </w:r>
          </w:p>
        </w:tc>
        <w:tc>
          <w:tcPr>
            <w:tcW w:w="6318" w:type="dxa"/>
          </w:tcPr>
          <w:p w14:paraId="1B3DC115" w14:textId="77777777" w:rsidR="00EE6FDA" w:rsidRDefault="00EF0E08" w:rsidP="00CB007C">
            <w:pPr>
              <w:pStyle w:val="BulletedList1"/>
              <w:numPr>
                <w:ilvl w:val="0"/>
                <w:numId w:val="41"/>
              </w:numPr>
              <w:rPr>
                <w:rFonts w:eastAsiaTheme="minorHAnsi"/>
                <w:szCs w:val="24"/>
              </w:rPr>
            </w:pPr>
            <w:r w:rsidRPr="00981CE6">
              <w:t xml:space="preserve">Find the emotion. </w:t>
            </w:r>
            <w:r w:rsidR="00DD3A1D" w:rsidRPr="00981CE6">
              <w:t>Remind the staff of t</w:t>
            </w:r>
            <w:r w:rsidR="006C79B7" w:rsidRPr="00981CE6">
              <w:t>he negative feelings associated with the service outages and the frustrations of unplanned work</w:t>
            </w:r>
            <w:r w:rsidR="00981CE6">
              <w:t>.</w:t>
            </w:r>
            <w:r w:rsidR="00981CE6" w:rsidRPr="00981CE6">
              <w:t xml:space="preserve"> </w:t>
            </w:r>
            <w:r w:rsidR="00981CE6">
              <w:t>While</w:t>
            </w:r>
            <w:r w:rsidR="00981CE6" w:rsidRPr="00981CE6">
              <w:t xml:space="preserve"> </w:t>
            </w:r>
            <w:r w:rsidR="00DD3A1D" w:rsidRPr="00981CE6">
              <w:t xml:space="preserve">still </w:t>
            </w:r>
            <w:r w:rsidR="006C79B7" w:rsidRPr="00981CE6">
              <w:t>fresh in th</w:t>
            </w:r>
            <w:r w:rsidR="00DD3A1D" w:rsidRPr="00981CE6">
              <w:t>e staff’s memory, this motivates the emotional mind</w:t>
            </w:r>
          </w:p>
          <w:p w14:paraId="2B24F415" w14:textId="77777777" w:rsidR="00D5566E" w:rsidRPr="00981CE6" w:rsidRDefault="00EF0E08" w:rsidP="00CB007C">
            <w:pPr>
              <w:pStyle w:val="BulletedList1"/>
              <w:numPr>
                <w:ilvl w:val="0"/>
                <w:numId w:val="41"/>
              </w:numPr>
              <w:rPr>
                <w:rFonts w:eastAsiaTheme="minorHAnsi"/>
                <w:szCs w:val="24"/>
              </w:rPr>
            </w:pPr>
            <w:r w:rsidRPr="00981CE6">
              <w:t xml:space="preserve">Simplify the change. </w:t>
            </w:r>
            <w:r w:rsidR="00981CE6" w:rsidRPr="00981CE6">
              <w:t>Error</w:t>
            </w:r>
            <w:r w:rsidR="00981CE6">
              <w:t>-</w:t>
            </w:r>
            <w:r w:rsidR="00690A3D" w:rsidRPr="00981CE6">
              <w:t>free changes in a large, highly complex technology environment are a virtu</w:t>
            </w:r>
            <w:r w:rsidR="00DD3A1D" w:rsidRPr="00981CE6">
              <w:t xml:space="preserve">ous ideal, but difficult for </w:t>
            </w:r>
            <w:r w:rsidR="00690A3D" w:rsidRPr="00981CE6">
              <w:t xml:space="preserve">staff to embrace because it is an overwhelming challenge. Instead, define specifically what types of changes need to be recorded and </w:t>
            </w:r>
            <w:r w:rsidR="00981CE6">
              <w:t>conduct</w:t>
            </w:r>
            <w:r w:rsidR="00981CE6" w:rsidRPr="00981CE6">
              <w:t xml:space="preserve"> </w:t>
            </w:r>
            <w:r w:rsidR="00690A3D" w:rsidRPr="00981CE6">
              <w:t>impact assessments. This initial scope is specific and tangible</w:t>
            </w:r>
            <w:r w:rsidR="00DD3A1D" w:rsidRPr="00981CE6">
              <w:t>.</w:t>
            </w:r>
          </w:p>
          <w:p w14:paraId="43B49EF9" w14:textId="77777777" w:rsidR="00EE6FDA" w:rsidRDefault="00690A3D" w:rsidP="00CB007C">
            <w:pPr>
              <w:pStyle w:val="BulletedList1"/>
              <w:numPr>
                <w:ilvl w:val="0"/>
                <w:numId w:val="41"/>
              </w:numPr>
              <w:rPr>
                <w:rFonts w:eastAsiaTheme="minorHAnsi"/>
                <w:szCs w:val="24"/>
              </w:rPr>
            </w:pPr>
            <w:r w:rsidRPr="00981CE6">
              <w:t xml:space="preserve">Instill an identity. The team feels the embarrassment and stress of having to explain the recent outages, </w:t>
            </w:r>
            <w:r w:rsidR="00981CE6">
              <w:t xml:space="preserve">which is </w:t>
            </w:r>
            <w:r w:rsidRPr="00981CE6">
              <w:t xml:space="preserve">not something they feel good about or want to identify with. Instead, </w:t>
            </w:r>
            <w:r w:rsidR="00981CE6">
              <w:t xml:space="preserve">instilling </w:t>
            </w:r>
            <w:r w:rsidRPr="00981CE6">
              <w:t>an identity of success</w:t>
            </w:r>
            <w:r w:rsidR="00981CE6">
              <w:t xml:space="preserve"> based on</w:t>
            </w:r>
            <w:r w:rsidR="00981CE6" w:rsidRPr="00981CE6">
              <w:t xml:space="preserve"> </w:t>
            </w:r>
            <w:r w:rsidRPr="00981CE6">
              <w:t xml:space="preserve">changes done right the first time is relevant to their professional </w:t>
            </w:r>
            <w:r w:rsidR="00431CB2" w:rsidRPr="00981CE6">
              <w:t>identit</w:t>
            </w:r>
            <w:r w:rsidR="00431CB2">
              <w:t>ies</w:t>
            </w:r>
            <w:r w:rsidRPr="00981CE6">
              <w:t>.</w:t>
            </w:r>
          </w:p>
        </w:tc>
      </w:tr>
      <w:tr w:rsidR="006C79B7" w14:paraId="00347236" w14:textId="77777777" w:rsidTr="00520147">
        <w:tc>
          <w:tcPr>
            <w:tcW w:w="1818" w:type="dxa"/>
          </w:tcPr>
          <w:p w14:paraId="515FACA7" w14:textId="77777777" w:rsidR="006C79B7" w:rsidRPr="00CB007C" w:rsidRDefault="00690A3D" w:rsidP="00520147">
            <w:pPr>
              <w:pStyle w:val="Text"/>
            </w:pPr>
            <w:r w:rsidRPr="00CB007C">
              <w:t xml:space="preserve">Provide </w:t>
            </w:r>
            <w:r w:rsidR="00431CB2" w:rsidRPr="00CB007C">
              <w:t xml:space="preserve">direction </w:t>
            </w:r>
            <w:r w:rsidRPr="00CB007C">
              <w:t xml:space="preserve">(Shape the </w:t>
            </w:r>
            <w:r w:rsidR="00431CB2" w:rsidRPr="00CB007C">
              <w:t>path</w:t>
            </w:r>
            <w:r w:rsidRPr="00CB007C">
              <w:t>)</w:t>
            </w:r>
          </w:p>
        </w:tc>
        <w:tc>
          <w:tcPr>
            <w:tcW w:w="6318" w:type="dxa"/>
          </w:tcPr>
          <w:p w14:paraId="5E6F60C7" w14:textId="77777777" w:rsidR="00D5566E" w:rsidRPr="00981CE6" w:rsidRDefault="004A3E1D" w:rsidP="00CB007C">
            <w:pPr>
              <w:pStyle w:val="BulletedList1"/>
              <w:numPr>
                <w:ilvl w:val="0"/>
                <w:numId w:val="41"/>
              </w:numPr>
              <w:rPr>
                <w:rFonts w:eastAsiaTheme="minorHAnsi"/>
                <w:szCs w:val="24"/>
              </w:rPr>
            </w:pPr>
            <w:r w:rsidRPr="00981CE6">
              <w:t xml:space="preserve">Make it easy for the staff to comply </w:t>
            </w:r>
            <w:r w:rsidR="008D3466" w:rsidRPr="00981CE6">
              <w:t xml:space="preserve">with </w:t>
            </w:r>
            <w:r w:rsidRPr="00981CE6">
              <w:t>the change. For example,</w:t>
            </w:r>
            <w:r w:rsidR="006C79B7" w:rsidRPr="00981CE6">
              <w:t xml:space="preserve"> a simple interface</w:t>
            </w:r>
            <w:r w:rsidRPr="00981CE6">
              <w:t>, such as with</w:t>
            </w:r>
            <w:r w:rsidR="006C79B7" w:rsidRPr="00981CE6">
              <w:t xml:space="preserve"> </w:t>
            </w:r>
            <w:r w:rsidRPr="00981CE6">
              <w:t xml:space="preserve">Microsoft </w:t>
            </w:r>
            <w:r w:rsidR="006C79B7" w:rsidRPr="00981CE6">
              <w:t>Service Mana</w:t>
            </w:r>
            <w:r w:rsidRPr="00981CE6">
              <w:t>ger, to record the change makes</w:t>
            </w:r>
            <w:r w:rsidR="006C79B7" w:rsidRPr="00981CE6">
              <w:t xml:space="preserve"> it</w:t>
            </w:r>
            <w:r w:rsidR="005F1CA1" w:rsidRPr="00981CE6">
              <w:t xml:space="preserve"> easy to communicate</w:t>
            </w:r>
            <w:r w:rsidR="00F017CC" w:rsidRPr="00981CE6">
              <w:t xml:space="preserve">. </w:t>
            </w:r>
            <w:r w:rsidR="006C79B7" w:rsidRPr="00981CE6">
              <w:t xml:space="preserve">The establishment of a </w:t>
            </w:r>
            <w:r w:rsidR="00431CB2">
              <w:t>c</w:t>
            </w:r>
            <w:r w:rsidR="00431CB2" w:rsidRPr="00981CE6">
              <w:t xml:space="preserve">onfiguration </w:t>
            </w:r>
            <w:r w:rsidR="00431CB2">
              <w:t>m</w:t>
            </w:r>
            <w:r w:rsidR="00431CB2" w:rsidRPr="00981CE6">
              <w:t xml:space="preserve">anagement </w:t>
            </w:r>
            <w:r w:rsidR="00431CB2">
              <w:t>s</w:t>
            </w:r>
            <w:r w:rsidR="00431CB2" w:rsidRPr="00981CE6">
              <w:t xml:space="preserve">ystem </w:t>
            </w:r>
            <w:r w:rsidR="006C79B7" w:rsidRPr="00981CE6">
              <w:t>allows the staff to pull a report that provides impact information to support the assessment</w:t>
            </w:r>
            <w:r w:rsidR="00F017CC" w:rsidRPr="00981CE6">
              <w:t>.</w:t>
            </w:r>
          </w:p>
          <w:p w14:paraId="71E0A887" w14:textId="77777777" w:rsidR="00D5566E" w:rsidRPr="00981CE6" w:rsidRDefault="00EF0E08" w:rsidP="00CB007C">
            <w:pPr>
              <w:pStyle w:val="BulletedList1"/>
              <w:numPr>
                <w:ilvl w:val="0"/>
                <w:numId w:val="41"/>
              </w:numPr>
              <w:rPr>
                <w:rFonts w:eastAsiaTheme="minorHAnsi"/>
                <w:szCs w:val="24"/>
              </w:rPr>
            </w:pPr>
            <w:r w:rsidRPr="00981CE6">
              <w:t xml:space="preserve">Remove barriers </w:t>
            </w:r>
            <w:r w:rsidR="00431CB2">
              <w:t xml:space="preserve">that </w:t>
            </w:r>
            <w:r w:rsidR="00431CB2" w:rsidRPr="00981CE6">
              <w:t>mak</w:t>
            </w:r>
            <w:r w:rsidR="00431CB2">
              <w:t>e</w:t>
            </w:r>
            <w:r w:rsidR="00431CB2" w:rsidRPr="00981CE6">
              <w:t xml:space="preserve"> </w:t>
            </w:r>
            <w:r w:rsidRPr="00981CE6">
              <w:t xml:space="preserve">it more difficult to change. </w:t>
            </w:r>
            <w:r w:rsidR="00690A3D" w:rsidRPr="00981CE6">
              <w:t xml:space="preserve">The current meeting schedule was not in line with the need to communicate and review the changes prior to </w:t>
            </w:r>
            <w:r w:rsidR="00431CB2">
              <w:t xml:space="preserve">their </w:t>
            </w:r>
            <w:r w:rsidR="00690A3D" w:rsidRPr="00981CE6">
              <w:t>release. The weekly meetings reviewing projects, identifying changes, reviewing and approving changes</w:t>
            </w:r>
            <w:r w:rsidR="00431CB2">
              <w:t>,</w:t>
            </w:r>
            <w:r w:rsidR="00690A3D" w:rsidRPr="00981CE6">
              <w:t xml:space="preserve"> and release planning were streamlined and re-ordered to better facilitate the earlier submission of changes.</w:t>
            </w:r>
          </w:p>
          <w:p w14:paraId="52AE3502" w14:textId="77777777" w:rsidR="00D5566E" w:rsidRPr="00981CE6" w:rsidRDefault="00431CB2" w:rsidP="00CB007C">
            <w:pPr>
              <w:pStyle w:val="BulletedList1"/>
              <w:numPr>
                <w:ilvl w:val="0"/>
                <w:numId w:val="41"/>
              </w:numPr>
              <w:rPr>
                <w:rFonts w:eastAsiaTheme="minorHAnsi"/>
                <w:szCs w:val="24"/>
              </w:rPr>
            </w:pPr>
            <w:r>
              <w:t>Us</w:t>
            </w:r>
            <w:r w:rsidRPr="00981CE6">
              <w:t xml:space="preserve">e </w:t>
            </w:r>
            <w:r w:rsidR="00EF0E08" w:rsidRPr="00981CE6">
              <w:t>positive peer pressure. For example, e</w:t>
            </w:r>
            <w:r w:rsidR="00690A3D" w:rsidRPr="00981CE6">
              <w:t>ach week prior to the change meetings, the team received a report of the planned changes. When changes were recorded with less than a week’s notice, they were flagged for review to understand why they were not recorded sooner. The submitter of the change needed to justify the late submittal to the Change Board.</w:t>
            </w:r>
            <w:r w:rsidR="00611B71">
              <w:t xml:space="preserve"> After a few individuals did this, it became evident that most of the organization was on board with getting changes in the system in a time</w:t>
            </w:r>
            <w:r w:rsidR="00690A3D" w:rsidRPr="00981CE6">
              <w:t>ly manner</w:t>
            </w:r>
            <w:r w:rsidR="00EF0E08" w:rsidRPr="00981CE6">
              <w:t>.</w:t>
            </w:r>
          </w:p>
        </w:tc>
      </w:tr>
    </w:tbl>
    <w:p w14:paraId="770E24FB" w14:textId="77777777" w:rsidR="00EF0E08" w:rsidRDefault="00CA5903" w:rsidP="00EF0E08">
      <w:pPr>
        <w:pStyle w:val="Text"/>
      </w:pPr>
      <w:r>
        <w:lastRenderedPageBreak/>
        <w:t>Explicit planning for the organizational change early in the continuous improvement process allows the project plan task lists to be shaped to ensure success. It also provides the understanding needed to plan for project communications and training.</w:t>
      </w:r>
      <w:r w:rsidR="009D0305">
        <w:t xml:space="preserve">   </w:t>
      </w:r>
      <w:r>
        <w:t xml:space="preserve"> </w:t>
      </w:r>
    </w:p>
    <w:p w14:paraId="74ADA732" w14:textId="77777777" w:rsidR="00CB1961" w:rsidRPr="00E623E0" w:rsidRDefault="00CB1961" w:rsidP="00174E82">
      <w:pPr>
        <w:pStyle w:val="Heading3"/>
      </w:pPr>
      <w:bookmarkStart w:id="19" w:name="_Toc263242917"/>
      <w:r w:rsidRPr="006D080E">
        <w:t>Communication</w:t>
      </w:r>
      <w:r w:rsidR="00431CB2">
        <w:t>s</w:t>
      </w:r>
      <w:r w:rsidRPr="006D080E">
        <w:t xml:space="preserve"> Plan</w:t>
      </w:r>
      <w:bookmarkEnd w:id="19"/>
      <w:r w:rsidRPr="006D080E">
        <w:t xml:space="preserve"> </w:t>
      </w:r>
    </w:p>
    <w:p w14:paraId="44F41489" w14:textId="77777777" w:rsidR="00CB1961" w:rsidRPr="00CB007C" w:rsidRDefault="00CB1961" w:rsidP="00CB1961">
      <w:pPr>
        <w:autoSpaceDE w:val="0"/>
        <w:autoSpaceDN w:val="0"/>
        <w:rPr>
          <w:rFonts w:ascii="Arial" w:hAnsi="Arial" w:cs="Arial"/>
          <w:b w:val="0"/>
          <w:color w:val="auto"/>
          <w:sz w:val="20"/>
        </w:rPr>
      </w:pPr>
      <w:r w:rsidRPr="00CB007C">
        <w:rPr>
          <w:rFonts w:ascii="Arial" w:hAnsi="Arial" w:cs="Arial"/>
          <w:b w:val="0"/>
          <w:color w:val="auto"/>
          <w:sz w:val="20"/>
        </w:rPr>
        <w:t>A communication</w:t>
      </w:r>
      <w:r w:rsidR="00431CB2" w:rsidRPr="00CB007C">
        <w:rPr>
          <w:rFonts w:ascii="Arial" w:hAnsi="Arial" w:cs="Arial"/>
          <w:b w:val="0"/>
          <w:color w:val="auto"/>
          <w:sz w:val="20"/>
        </w:rPr>
        <w:t>s</w:t>
      </w:r>
      <w:r w:rsidRPr="00CB007C">
        <w:rPr>
          <w:rFonts w:ascii="Arial" w:hAnsi="Arial" w:cs="Arial"/>
          <w:b w:val="0"/>
          <w:color w:val="auto"/>
          <w:sz w:val="20"/>
        </w:rPr>
        <w:t xml:space="preserve"> plan ensures that all the appropriate stakeholders are identified and the appropriate communications are planned </w:t>
      </w:r>
      <w:r w:rsidR="00431CB2" w:rsidRPr="00CB007C">
        <w:rPr>
          <w:rFonts w:ascii="Arial" w:hAnsi="Arial" w:cs="Arial"/>
          <w:b w:val="0"/>
          <w:color w:val="auto"/>
          <w:sz w:val="20"/>
        </w:rPr>
        <w:t xml:space="preserve">in order </w:t>
      </w:r>
      <w:r w:rsidRPr="00CB007C">
        <w:rPr>
          <w:rFonts w:ascii="Arial" w:hAnsi="Arial" w:cs="Arial"/>
          <w:b w:val="0"/>
          <w:color w:val="auto"/>
          <w:sz w:val="20"/>
        </w:rPr>
        <w:t>to address each stakeholder group’s concerns. T</w:t>
      </w:r>
      <w:r w:rsidR="00C76656" w:rsidRPr="00CB007C">
        <w:rPr>
          <w:rFonts w:ascii="Arial" w:hAnsi="Arial" w:cs="Arial"/>
          <w:b w:val="0"/>
          <w:color w:val="auto"/>
          <w:sz w:val="20"/>
        </w:rPr>
        <w:t>able 6 describes the key considerations for each</w:t>
      </w:r>
      <w:r w:rsidRPr="00CB007C">
        <w:rPr>
          <w:rFonts w:ascii="Arial" w:hAnsi="Arial" w:cs="Arial"/>
          <w:b w:val="0"/>
          <w:color w:val="auto"/>
          <w:sz w:val="20"/>
        </w:rPr>
        <w:t xml:space="preserve"> communication</w:t>
      </w:r>
      <w:r w:rsidR="00431CB2" w:rsidRPr="00CB007C">
        <w:rPr>
          <w:rFonts w:ascii="Arial" w:hAnsi="Arial" w:cs="Arial"/>
          <w:b w:val="0"/>
          <w:color w:val="auto"/>
          <w:sz w:val="20"/>
        </w:rPr>
        <w:t xml:space="preserve">. </w:t>
      </w:r>
    </w:p>
    <w:p w14:paraId="62C4B0D9" w14:textId="77777777" w:rsidR="00C76656" w:rsidRPr="00CB007C" w:rsidRDefault="00700C0F" w:rsidP="00CB1961">
      <w:pPr>
        <w:autoSpaceDE w:val="0"/>
        <w:autoSpaceDN w:val="0"/>
        <w:rPr>
          <w:rFonts w:ascii="Arial" w:hAnsi="Arial" w:cs="Arial"/>
          <w:color w:val="auto"/>
          <w:sz w:val="20"/>
        </w:rPr>
      </w:pPr>
      <w:r w:rsidRPr="00CB007C">
        <w:rPr>
          <w:rFonts w:ascii="Arial" w:hAnsi="Arial" w:cs="Arial"/>
          <w:color w:val="auto"/>
          <w:sz w:val="20"/>
        </w:rPr>
        <w:t>Table 6.</w:t>
      </w:r>
      <w:r w:rsidR="00C76656" w:rsidRPr="00CB007C">
        <w:rPr>
          <w:rFonts w:ascii="Arial" w:hAnsi="Arial" w:cs="Arial"/>
          <w:color w:val="auto"/>
          <w:sz w:val="20"/>
        </w:rPr>
        <w:t xml:space="preserve"> Communication</w:t>
      </w:r>
      <w:r w:rsidR="00431CB2" w:rsidRPr="00CB007C">
        <w:rPr>
          <w:rFonts w:ascii="Arial" w:hAnsi="Arial" w:cs="Arial"/>
          <w:color w:val="auto"/>
          <w:sz w:val="20"/>
        </w:rPr>
        <w:t>s</w:t>
      </w:r>
      <w:r w:rsidR="00C76656" w:rsidRPr="00CB007C">
        <w:rPr>
          <w:rFonts w:ascii="Arial" w:hAnsi="Arial" w:cs="Arial"/>
          <w:color w:val="auto"/>
          <w:sz w:val="20"/>
        </w:rPr>
        <w:t xml:space="preserve"> Plan</w:t>
      </w:r>
    </w:p>
    <w:tbl>
      <w:tblPr>
        <w:tblStyle w:val="TableGrid"/>
        <w:tblW w:w="8208" w:type="dxa"/>
        <w:tblLook w:val="04A0" w:firstRow="1" w:lastRow="0" w:firstColumn="1" w:lastColumn="0" w:noHBand="0" w:noVBand="1"/>
      </w:tblPr>
      <w:tblGrid>
        <w:gridCol w:w="2268"/>
        <w:gridCol w:w="2700"/>
        <w:gridCol w:w="3240"/>
      </w:tblGrid>
      <w:tr w:rsidR="00F017CC" w:rsidRPr="00431CB2" w14:paraId="653F7868" w14:textId="77777777" w:rsidTr="00E33B2F">
        <w:tc>
          <w:tcPr>
            <w:tcW w:w="2268" w:type="dxa"/>
            <w:shd w:val="clear" w:color="auto" w:fill="D9D9D9" w:themeFill="background1" w:themeFillShade="D9"/>
          </w:tcPr>
          <w:p w14:paraId="2EC14FF2" w14:textId="77777777" w:rsidR="00F017CC" w:rsidRPr="00431CB2" w:rsidRDefault="00F017CC" w:rsidP="00431CB2">
            <w:pPr>
              <w:pStyle w:val="Label"/>
              <w:rPr>
                <w:sz w:val="20"/>
                <w:szCs w:val="20"/>
              </w:rPr>
            </w:pPr>
            <w:r w:rsidRPr="00431CB2">
              <w:rPr>
                <w:sz w:val="20"/>
                <w:szCs w:val="20"/>
              </w:rPr>
              <w:t>Consideration</w:t>
            </w:r>
          </w:p>
        </w:tc>
        <w:tc>
          <w:tcPr>
            <w:tcW w:w="2700" w:type="dxa"/>
            <w:shd w:val="clear" w:color="auto" w:fill="D9D9D9" w:themeFill="background1" w:themeFillShade="D9"/>
          </w:tcPr>
          <w:p w14:paraId="4924CBF5" w14:textId="77777777" w:rsidR="00F017CC" w:rsidRPr="00431CB2" w:rsidRDefault="00F017CC" w:rsidP="00431CB2">
            <w:pPr>
              <w:pStyle w:val="Label"/>
              <w:rPr>
                <w:sz w:val="20"/>
                <w:szCs w:val="20"/>
              </w:rPr>
            </w:pPr>
            <w:r w:rsidRPr="00431CB2">
              <w:rPr>
                <w:sz w:val="20"/>
                <w:szCs w:val="20"/>
              </w:rPr>
              <w:t>Definition</w:t>
            </w:r>
          </w:p>
        </w:tc>
        <w:tc>
          <w:tcPr>
            <w:tcW w:w="3240" w:type="dxa"/>
            <w:shd w:val="clear" w:color="auto" w:fill="D9D9D9" w:themeFill="background1" w:themeFillShade="D9"/>
          </w:tcPr>
          <w:p w14:paraId="23B15610" w14:textId="77777777" w:rsidR="00F017CC" w:rsidRPr="00431CB2" w:rsidRDefault="00F017CC" w:rsidP="00431CB2">
            <w:pPr>
              <w:pStyle w:val="Label"/>
              <w:rPr>
                <w:sz w:val="20"/>
                <w:szCs w:val="20"/>
              </w:rPr>
            </w:pPr>
            <w:r w:rsidRPr="00431CB2">
              <w:rPr>
                <w:sz w:val="20"/>
                <w:szCs w:val="20"/>
              </w:rPr>
              <w:t xml:space="preserve">Guidance </w:t>
            </w:r>
          </w:p>
        </w:tc>
      </w:tr>
      <w:tr w:rsidR="00F017CC" w14:paraId="351D3135" w14:textId="77777777" w:rsidTr="00E33B2F">
        <w:tc>
          <w:tcPr>
            <w:tcW w:w="2268" w:type="dxa"/>
          </w:tcPr>
          <w:p w14:paraId="4EFB0A64" w14:textId="77777777" w:rsidR="00F017CC" w:rsidRPr="00431CB2" w:rsidRDefault="00F017CC" w:rsidP="00431CB2">
            <w:pPr>
              <w:pStyle w:val="Text"/>
              <w:rPr>
                <w:sz w:val="20"/>
                <w:szCs w:val="20"/>
              </w:rPr>
            </w:pPr>
            <w:r w:rsidRPr="00431CB2">
              <w:rPr>
                <w:sz w:val="20"/>
                <w:szCs w:val="20"/>
              </w:rPr>
              <w:t xml:space="preserve">Who is the messenger? </w:t>
            </w:r>
          </w:p>
        </w:tc>
        <w:tc>
          <w:tcPr>
            <w:tcW w:w="2700" w:type="dxa"/>
          </w:tcPr>
          <w:p w14:paraId="0FCA8BA7" w14:textId="77777777" w:rsidR="00F017CC" w:rsidRPr="00431CB2" w:rsidRDefault="00F017CC" w:rsidP="00431CB2">
            <w:pPr>
              <w:pStyle w:val="Text"/>
              <w:rPr>
                <w:sz w:val="20"/>
                <w:szCs w:val="20"/>
              </w:rPr>
            </w:pPr>
            <w:r w:rsidRPr="00431CB2">
              <w:rPr>
                <w:sz w:val="20"/>
                <w:szCs w:val="20"/>
              </w:rPr>
              <w:t>This is the person who will deliver the communication</w:t>
            </w:r>
            <w:r w:rsidR="00431CB2">
              <w:rPr>
                <w:sz w:val="20"/>
                <w:szCs w:val="20"/>
              </w:rPr>
              <w:t>.</w:t>
            </w:r>
          </w:p>
        </w:tc>
        <w:tc>
          <w:tcPr>
            <w:tcW w:w="3240" w:type="dxa"/>
          </w:tcPr>
          <w:p w14:paraId="685C39AB" w14:textId="77777777" w:rsidR="00F017CC" w:rsidRPr="00431CB2" w:rsidRDefault="00392B5D" w:rsidP="00431CB2">
            <w:pPr>
              <w:pStyle w:val="Text"/>
              <w:rPr>
                <w:sz w:val="20"/>
                <w:szCs w:val="20"/>
              </w:rPr>
            </w:pPr>
            <w:r w:rsidRPr="00431CB2">
              <w:rPr>
                <w:rFonts w:eastAsia="Times New Roman"/>
                <w:sz w:val="20"/>
                <w:szCs w:val="20"/>
              </w:rPr>
              <w:t>Align the messenger with the message; consider the target audience, the appropriateness of the role</w:t>
            </w:r>
            <w:r w:rsidR="00431CB2">
              <w:rPr>
                <w:rFonts w:eastAsia="Times New Roman"/>
                <w:sz w:val="20"/>
                <w:szCs w:val="20"/>
              </w:rPr>
              <w:t>,</w:t>
            </w:r>
            <w:r w:rsidRPr="00431CB2">
              <w:rPr>
                <w:rFonts w:eastAsia="Times New Roman"/>
                <w:sz w:val="20"/>
                <w:szCs w:val="20"/>
              </w:rPr>
              <w:t xml:space="preserve"> and credibility of the messenger</w:t>
            </w:r>
            <w:r w:rsidR="00431CB2">
              <w:rPr>
                <w:rFonts w:eastAsia="Times New Roman"/>
                <w:sz w:val="20"/>
                <w:szCs w:val="20"/>
              </w:rPr>
              <w:t>.</w:t>
            </w:r>
          </w:p>
        </w:tc>
      </w:tr>
      <w:tr w:rsidR="00F017CC" w14:paraId="6BA5DC9A" w14:textId="77777777" w:rsidTr="00E33B2F">
        <w:tc>
          <w:tcPr>
            <w:tcW w:w="2268" w:type="dxa"/>
          </w:tcPr>
          <w:p w14:paraId="3BF5A129" w14:textId="77777777" w:rsidR="00F017CC" w:rsidRPr="00431CB2" w:rsidRDefault="00F017CC" w:rsidP="00431CB2">
            <w:pPr>
              <w:pStyle w:val="Text"/>
              <w:rPr>
                <w:sz w:val="20"/>
                <w:szCs w:val="20"/>
              </w:rPr>
            </w:pPr>
            <w:r w:rsidRPr="00431CB2">
              <w:rPr>
                <w:sz w:val="20"/>
                <w:szCs w:val="20"/>
              </w:rPr>
              <w:t>What is the message?</w:t>
            </w:r>
          </w:p>
        </w:tc>
        <w:tc>
          <w:tcPr>
            <w:tcW w:w="2700" w:type="dxa"/>
          </w:tcPr>
          <w:p w14:paraId="593472BE" w14:textId="77777777" w:rsidR="00F017CC" w:rsidRPr="00431CB2" w:rsidRDefault="00F017CC" w:rsidP="00431CB2">
            <w:pPr>
              <w:pStyle w:val="Text"/>
              <w:rPr>
                <w:sz w:val="20"/>
                <w:szCs w:val="20"/>
              </w:rPr>
            </w:pPr>
            <w:r w:rsidRPr="00431CB2">
              <w:rPr>
                <w:sz w:val="20"/>
                <w:szCs w:val="20"/>
              </w:rPr>
              <w:t>This is the content of the communication</w:t>
            </w:r>
            <w:r w:rsidR="00392B5D" w:rsidRPr="00431CB2">
              <w:rPr>
                <w:sz w:val="20"/>
                <w:szCs w:val="20"/>
              </w:rPr>
              <w:t>, defining the purpose and objective of the message.</w:t>
            </w:r>
          </w:p>
        </w:tc>
        <w:tc>
          <w:tcPr>
            <w:tcW w:w="3240" w:type="dxa"/>
          </w:tcPr>
          <w:p w14:paraId="4C22BC7D" w14:textId="77777777" w:rsidR="00F017CC" w:rsidRPr="00431CB2" w:rsidRDefault="00392B5D" w:rsidP="00431CB2">
            <w:pPr>
              <w:pStyle w:val="Text"/>
              <w:rPr>
                <w:sz w:val="20"/>
                <w:szCs w:val="20"/>
              </w:rPr>
            </w:pPr>
            <w:r w:rsidRPr="00431CB2">
              <w:rPr>
                <w:rFonts w:eastAsia="Times New Roman"/>
                <w:bCs/>
                <w:sz w:val="20"/>
                <w:szCs w:val="20"/>
              </w:rPr>
              <w:t>T</w:t>
            </w:r>
            <w:r w:rsidRPr="00431CB2">
              <w:rPr>
                <w:rFonts w:eastAsia="Times New Roman"/>
                <w:sz w:val="20"/>
                <w:szCs w:val="20"/>
              </w:rPr>
              <w:t>ailor to the target audience; communicate the benefits specific and relevant to that audience</w:t>
            </w:r>
            <w:r w:rsidR="00431CB2">
              <w:rPr>
                <w:rFonts w:eastAsia="Times New Roman"/>
                <w:sz w:val="20"/>
                <w:szCs w:val="20"/>
              </w:rPr>
              <w:t>.</w:t>
            </w:r>
          </w:p>
        </w:tc>
      </w:tr>
      <w:tr w:rsidR="00F017CC" w14:paraId="6D6DCB11" w14:textId="77777777" w:rsidTr="00E33B2F">
        <w:tc>
          <w:tcPr>
            <w:tcW w:w="2268" w:type="dxa"/>
          </w:tcPr>
          <w:p w14:paraId="550CEDF0" w14:textId="77777777" w:rsidR="00F017CC" w:rsidRPr="00431CB2" w:rsidRDefault="00F017CC" w:rsidP="00431CB2">
            <w:pPr>
              <w:pStyle w:val="Text"/>
              <w:rPr>
                <w:sz w:val="20"/>
                <w:szCs w:val="20"/>
              </w:rPr>
            </w:pPr>
            <w:r w:rsidRPr="00431CB2">
              <w:rPr>
                <w:sz w:val="20"/>
                <w:szCs w:val="20"/>
              </w:rPr>
              <w:t>Who is the target audience?</w:t>
            </w:r>
          </w:p>
        </w:tc>
        <w:tc>
          <w:tcPr>
            <w:tcW w:w="2700" w:type="dxa"/>
          </w:tcPr>
          <w:p w14:paraId="6C1102E6" w14:textId="77777777" w:rsidR="00F017CC" w:rsidRPr="00431CB2" w:rsidRDefault="00F017CC" w:rsidP="00431CB2">
            <w:pPr>
              <w:pStyle w:val="Text"/>
              <w:rPr>
                <w:sz w:val="20"/>
                <w:szCs w:val="20"/>
              </w:rPr>
            </w:pPr>
            <w:r w:rsidRPr="00431CB2">
              <w:rPr>
                <w:sz w:val="20"/>
                <w:szCs w:val="20"/>
              </w:rPr>
              <w:t>This is the individual or group for whom the message is intended</w:t>
            </w:r>
            <w:r w:rsidR="00431CB2">
              <w:rPr>
                <w:sz w:val="20"/>
                <w:szCs w:val="20"/>
              </w:rPr>
              <w:t>.</w:t>
            </w:r>
          </w:p>
        </w:tc>
        <w:tc>
          <w:tcPr>
            <w:tcW w:w="3240" w:type="dxa"/>
          </w:tcPr>
          <w:p w14:paraId="63A93547" w14:textId="77777777" w:rsidR="00F017CC" w:rsidRPr="00431CB2" w:rsidRDefault="00392B5D" w:rsidP="00431CB2">
            <w:pPr>
              <w:pStyle w:val="Text"/>
              <w:rPr>
                <w:sz w:val="20"/>
                <w:szCs w:val="20"/>
              </w:rPr>
            </w:pPr>
            <w:r w:rsidRPr="00431CB2">
              <w:rPr>
                <w:sz w:val="20"/>
                <w:szCs w:val="20"/>
              </w:rPr>
              <w:t>Messages should be tailored for each target audience; the message, messenger, method</w:t>
            </w:r>
            <w:r w:rsidR="00431CB2">
              <w:rPr>
                <w:sz w:val="20"/>
                <w:szCs w:val="20"/>
              </w:rPr>
              <w:t>,</w:t>
            </w:r>
            <w:r w:rsidRPr="00431CB2">
              <w:rPr>
                <w:sz w:val="20"/>
                <w:szCs w:val="20"/>
              </w:rPr>
              <w:t xml:space="preserve"> and timing may all vary for each target audience.</w:t>
            </w:r>
          </w:p>
        </w:tc>
      </w:tr>
      <w:tr w:rsidR="00F017CC" w14:paraId="402BC636" w14:textId="77777777" w:rsidTr="00E33B2F">
        <w:tc>
          <w:tcPr>
            <w:tcW w:w="2268" w:type="dxa"/>
          </w:tcPr>
          <w:p w14:paraId="2814490F" w14:textId="77777777" w:rsidR="00F017CC" w:rsidRPr="00431CB2" w:rsidRDefault="00F017CC" w:rsidP="00431CB2">
            <w:pPr>
              <w:pStyle w:val="Text"/>
              <w:rPr>
                <w:sz w:val="20"/>
                <w:szCs w:val="20"/>
              </w:rPr>
            </w:pPr>
            <w:r w:rsidRPr="00431CB2">
              <w:rPr>
                <w:sz w:val="20"/>
                <w:szCs w:val="20"/>
              </w:rPr>
              <w:t xml:space="preserve">Timing and </w:t>
            </w:r>
            <w:r w:rsidR="00431CB2">
              <w:rPr>
                <w:sz w:val="20"/>
                <w:szCs w:val="20"/>
              </w:rPr>
              <w:t>f</w:t>
            </w:r>
            <w:r w:rsidR="00431CB2" w:rsidRPr="00431CB2">
              <w:rPr>
                <w:sz w:val="20"/>
                <w:szCs w:val="20"/>
              </w:rPr>
              <w:t>requency</w:t>
            </w:r>
            <w:r w:rsidRPr="00431CB2">
              <w:rPr>
                <w:sz w:val="20"/>
                <w:szCs w:val="20"/>
              </w:rPr>
              <w:t>?</w:t>
            </w:r>
          </w:p>
        </w:tc>
        <w:tc>
          <w:tcPr>
            <w:tcW w:w="2700" w:type="dxa"/>
          </w:tcPr>
          <w:p w14:paraId="2D437DEC" w14:textId="77777777" w:rsidR="00F017CC" w:rsidRPr="00431CB2" w:rsidRDefault="00F7550A" w:rsidP="00431CB2">
            <w:pPr>
              <w:pStyle w:val="Text"/>
              <w:rPr>
                <w:sz w:val="20"/>
                <w:szCs w:val="20"/>
              </w:rPr>
            </w:pPr>
            <w:r w:rsidRPr="00431CB2">
              <w:rPr>
                <w:sz w:val="20"/>
                <w:szCs w:val="20"/>
              </w:rPr>
              <w:t xml:space="preserve">Defines the specific day and or time communication will be delivered and then when it </w:t>
            </w:r>
            <w:r w:rsidR="00431CB2" w:rsidRPr="00431CB2">
              <w:rPr>
                <w:sz w:val="20"/>
                <w:szCs w:val="20"/>
              </w:rPr>
              <w:t xml:space="preserve">will </w:t>
            </w:r>
            <w:r w:rsidRPr="00431CB2">
              <w:rPr>
                <w:sz w:val="20"/>
                <w:szCs w:val="20"/>
              </w:rPr>
              <w:t>be repeated or reinforced.</w:t>
            </w:r>
          </w:p>
        </w:tc>
        <w:tc>
          <w:tcPr>
            <w:tcW w:w="3240" w:type="dxa"/>
          </w:tcPr>
          <w:p w14:paraId="1142866D" w14:textId="77777777" w:rsidR="00F017CC" w:rsidRPr="00431CB2" w:rsidRDefault="00F7550A" w:rsidP="00431CB2">
            <w:pPr>
              <w:pStyle w:val="Text"/>
              <w:rPr>
                <w:sz w:val="20"/>
                <w:szCs w:val="20"/>
              </w:rPr>
            </w:pPr>
            <w:r w:rsidRPr="00431CB2">
              <w:rPr>
                <w:rFonts w:eastAsia="Times New Roman"/>
                <w:bCs/>
                <w:sz w:val="20"/>
                <w:szCs w:val="20"/>
              </w:rPr>
              <w:t>P</w:t>
            </w:r>
            <w:r w:rsidRPr="00431CB2">
              <w:rPr>
                <w:rFonts w:eastAsia="Times New Roman"/>
                <w:sz w:val="20"/>
                <w:szCs w:val="20"/>
              </w:rPr>
              <w:t>lan and execute your co</w:t>
            </w:r>
            <w:r w:rsidR="00701ED5" w:rsidRPr="00431CB2">
              <w:rPr>
                <w:rFonts w:eastAsia="Times New Roman"/>
                <w:sz w:val="20"/>
                <w:szCs w:val="20"/>
              </w:rPr>
              <w:t>mmunication in a timely manner</w:t>
            </w:r>
            <w:r w:rsidR="00431CB2">
              <w:rPr>
                <w:rFonts w:eastAsia="Times New Roman"/>
                <w:sz w:val="20"/>
                <w:szCs w:val="20"/>
              </w:rPr>
              <w:t>.</w:t>
            </w:r>
            <w:r w:rsidR="00431CB2" w:rsidRPr="00431CB2">
              <w:rPr>
                <w:rFonts w:eastAsia="Times New Roman"/>
                <w:sz w:val="20"/>
                <w:szCs w:val="20"/>
              </w:rPr>
              <w:t xml:space="preserve"> </w:t>
            </w:r>
            <w:r w:rsidR="00431CB2">
              <w:rPr>
                <w:rFonts w:eastAsia="Times New Roman"/>
                <w:sz w:val="20"/>
                <w:szCs w:val="20"/>
              </w:rPr>
              <w:t>F</w:t>
            </w:r>
            <w:r w:rsidR="00431CB2" w:rsidRPr="00431CB2">
              <w:rPr>
                <w:rFonts w:eastAsia="Times New Roman"/>
                <w:sz w:val="20"/>
                <w:szCs w:val="20"/>
              </w:rPr>
              <w:t xml:space="preserve">or </w:t>
            </w:r>
            <w:r w:rsidRPr="00431CB2">
              <w:rPr>
                <w:rFonts w:eastAsia="Times New Roman"/>
                <w:sz w:val="20"/>
                <w:szCs w:val="20"/>
              </w:rPr>
              <w:t>communication to be effective, it takes more than a one-time message</w:t>
            </w:r>
            <w:r w:rsidR="00701ED5" w:rsidRPr="00431CB2">
              <w:rPr>
                <w:rFonts w:eastAsia="Times New Roman"/>
                <w:sz w:val="20"/>
                <w:szCs w:val="20"/>
              </w:rPr>
              <w:t>; consider the sequence of communication between stakeholders if all will not receive the message simultaneously.</w:t>
            </w:r>
          </w:p>
        </w:tc>
      </w:tr>
      <w:tr w:rsidR="00F017CC" w14:paraId="09775AC0" w14:textId="77777777" w:rsidTr="00E33B2F">
        <w:tc>
          <w:tcPr>
            <w:tcW w:w="2268" w:type="dxa"/>
          </w:tcPr>
          <w:p w14:paraId="6A5FCB73" w14:textId="77777777" w:rsidR="00F017CC" w:rsidRPr="00431CB2" w:rsidRDefault="00F017CC" w:rsidP="00431CB2">
            <w:pPr>
              <w:pStyle w:val="Text"/>
              <w:rPr>
                <w:sz w:val="20"/>
                <w:szCs w:val="20"/>
              </w:rPr>
            </w:pPr>
            <w:r w:rsidRPr="00431CB2">
              <w:rPr>
                <w:sz w:val="20"/>
                <w:szCs w:val="20"/>
              </w:rPr>
              <w:t>Method of delivery?</w:t>
            </w:r>
          </w:p>
        </w:tc>
        <w:tc>
          <w:tcPr>
            <w:tcW w:w="2700" w:type="dxa"/>
          </w:tcPr>
          <w:p w14:paraId="780CDFB4" w14:textId="77777777" w:rsidR="00F017CC" w:rsidRPr="00431CB2" w:rsidRDefault="00F7550A" w:rsidP="00431CB2">
            <w:pPr>
              <w:pStyle w:val="Text"/>
              <w:rPr>
                <w:sz w:val="20"/>
                <w:szCs w:val="20"/>
              </w:rPr>
            </w:pPr>
            <w:r w:rsidRPr="00431CB2">
              <w:rPr>
                <w:sz w:val="20"/>
                <w:szCs w:val="20"/>
              </w:rPr>
              <w:t xml:space="preserve">Defines the format of the delivery; </w:t>
            </w:r>
            <w:r w:rsidR="005E3FFA">
              <w:rPr>
                <w:sz w:val="20"/>
                <w:szCs w:val="20"/>
              </w:rPr>
              <w:t>e</w:t>
            </w:r>
            <w:r w:rsidR="00E33B2F">
              <w:rPr>
                <w:sz w:val="20"/>
                <w:szCs w:val="20"/>
              </w:rPr>
              <w:t>mail</w:t>
            </w:r>
            <w:r w:rsidRPr="00431CB2">
              <w:rPr>
                <w:sz w:val="20"/>
                <w:szCs w:val="20"/>
              </w:rPr>
              <w:t xml:space="preserve">, meeting, </w:t>
            </w:r>
            <w:r w:rsidR="00CB007C">
              <w:rPr>
                <w:sz w:val="20"/>
                <w:szCs w:val="20"/>
              </w:rPr>
              <w:t>W</w:t>
            </w:r>
            <w:r w:rsidRPr="00431CB2">
              <w:rPr>
                <w:sz w:val="20"/>
                <w:szCs w:val="20"/>
              </w:rPr>
              <w:t xml:space="preserve">ebinar, in person, </w:t>
            </w:r>
            <w:r w:rsidR="00431CB2">
              <w:rPr>
                <w:sz w:val="20"/>
                <w:szCs w:val="20"/>
              </w:rPr>
              <w:t>and so on</w:t>
            </w:r>
            <w:r w:rsidRPr="00431CB2">
              <w:rPr>
                <w:sz w:val="20"/>
                <w:szCs w:val="20"/>
              </w:rPr>
              <w:t>.</w:t>
            </w:r>
          </w:p>
        </w:tc>
        <w:tc>
          <w:tcPr>
            <w:tcW w:w="3240" w:type="dxa"/>
          </w:tcPr>
          <w:p w14:paraId="20EEEFEF" w14:textId="77777777" w:rsidR="00F017CC" w:rsidRPr="00431CB2" w:rsidRDefault="00701ED5" w:rsidP="00F10852">
            <w:pPr>
              <w:pStyle w:val="Text"/>
              <w:rPr>
                <w:sz w:val="20"/>
                <w:szCs w:val="20"/>
              </w:rPr>
            </w:pPr>
            <w:r w:rsidRPr="00431CB2">
              <w:rPr>
                <w:sz w:val="20"/>
                <w:szCs w:val="20"/>
              </w:rPr>
              <w:t>Consider the sensitivity of the message</w:t>
            </w:r>
            <w:r w:rsidR="00F10852">
              <w:rPr>
                <w:sz w:val="20"/>
                <w:szCs w:val="20"/>
              </w:rPr>
              <w:t>.</w:t>
            </w:r>
            <w:r w:rsidR="00F10852" w:rsidRPr="00431CB2">
              <w:rPr>
                <w:sz w:val="20"/>
                <w:szCs w:val="20"/>
              </w:rPr>
              <w:t xml:space="preserve"> </w:t>
            </w:r>
            <w:r w:rsidR="00F10852">
              <w:rPr>
                <w:sz w:val="20"/>
                <w:szCs w:val="20"/>
              </w:rPr>
              <w:t>I</w:t>
            </w:r>
            <w:r w:rsidR="00F10852" w:rsidRPr="00431CB2">
              <w:rPr>
                <w:sz w:val="20"/>
                <w:szCs w:val="20"/>
              </w:rPr>
              <w:t xml:space="preserve">f </w:t>
            </w:r>
            <w:r w:rsidRPr="00431CB2">
              <w:rPr>
                <w:sz w:val="20"/>
                <w:szCs w:val="20"/>
              </w:rPr>
              <w:t>two-way communication is required, choose a method that facilitates that</w:t>
            </w:r>
            <w:r w:rsidR="00F10852">
              <w:rPr>
                <w:sz w:val="20"/>
                <w:szCs w:val="20"/>
              </w:rPr>
              <w:t>;</w:t>
            </w:r>
            <w:r w:rsidR="00F10852" w:rsidRPr="00431CB2">
              <w:rPr>
                <w:sz w:val="20"/>
                <w:szCs w:val="20"/>
              </w:rPr>
              <w:t xml:space="preserve"> </w:t>
            </w:r>
            <w:r w:rsidRPr="00431CB2">
              <w:rPr>
                <w:sz w:val="20"/>
                <w:szCs w:val="20"/>
              </w:rPr>
              <w:t>consider the effectiveness of the media in the individual organization (</w:t>
            </w:r>
            <w:r w:rsidR="00F10852">
              <w:rPr>
                <w:sz w:val="20"/>
                <w:szCs w:val="20"/>
              </w:rPr>
              <w:t>that is,</w:t>
            </w:r>
            <w:r w:rsidRPr="00431CB2">
              <w:rPr>
                <w:sz w:val="20"/>
                <w:szCs w:val="20"/>
              </w:rPr>
              <w:t xml:space="preserve"> </w:t>
            </w:r>
            <w:r w:rsidR="005E3FFA">
              <w:rPr>
                <w:sz w:val="20"/>
                <w:szCs w:val="20"/>
              </w:rPr>
              <w:t xml:space="preserve">email   </w:t>
            </w:r>
            <w:r w:rsidRPr="00431CB2">
              <w:rPr>
                <w:sz w:val="20"/>
                <w:szCs w:val="20"/>
              </w:rPr>
              <w:t xml:space="preserve"> is effective in some organizations, less effective in others)</w:t>
            </w:r>
            <w:r w:rsidR="00F10852">
              <w:rPr>
                <w:sz w:val="20"/>
                <w:szCs w:val="20"/>
              </w:rPr>
              <w:t>.</w:t>
            </w:r>
          </w:p>
        </w:tc>
      </w:tr>
      <w:tr w:rsidR="00F017CC" w14:paraId="57E94289" w14:textId="77777777" w:rsidTr="00E33B2F">
        <w:tc>
          <w:tcPr>
            <w:tcW w:w="2268" w:type="dxa"/>
          </w:tcPr>
          <w:p w14:paraId="42E130B2" w14:textId="77777777" w:rsidR="00F017CC" w:rsidRPr="00431CB2" w:rsidRDefault="00F017CC" w:rsidP="00431CB2">
            <w:pPr>
              <w:pStyle w:val="Text"/>
              <w:rPr>
                <w:sz w:val="20"/>
                <w:szCs w:val="20"/>
              </w:rPr>
            </w:pPr>
            <w:r w:rsidRPr="00431CB2">
              <w:rPr>
                <w:sz w:val="20"/>
                <w:szCs w:val="20"/>
              </w:rPr>
              <w:t>Feedback mechanism?</w:t>
            </w:r>
          </w:p>
        </w:tc>
        <w:tc>
          <w:tcPr>
            <w:tcW w:w="2700" w:type="dxa"/>
          </w:tcPr>
          <w:p w14:paraId="5415F84D" w14:textId="77777777" w:rsidR="00F017CC" w:rsidRPr="00431CB2" w:rsidRDefault="00701ED5" w:rsidP="00431CB2">
            <w:pPr>
              <w:pStyle w:val="Text"/>
              <w:rPr>
                <w:sz w:val="20"/>
                <w:szCs w:val="20"/>
              </w:rPr>
            </w:pPr>
            <w:r w:rsidRPr="00431CB2">
              <w:rPr>
                <w:sz w:val="20"/>
                <w:szCs w:val="20"/>
              </w:rPr>
              <w:t xml:space="preserve">Define a method for </w:t>
            </w:r>
            <w:r w:rsidR="00F10852">
              <w:rPr>
                <w:sz w:val="20"/>
                <w:szCs w:val="20"/>
              </w:rPr>
              <w:t xml:space="preserve">the </w:t>
            </w:r>
            <w:r w:rsidRPr="00431CB2">
              <w:rPr>
                <w:sz w:val="20"/>
                <w:szCs w:val="20"/>
              </w:rPr>
              <w:t>target audience to respond to or react to the message</w:t>
            </w:r>
            <w:r w:rsidR="00F10852">
              <w:rPr>
                <w:sz w:val="20"/>
                <w:szCs w:val="20"/>
              </w:rPr>
              <w:t>.</w:t>
            </w:r>
          </w:p>
        </w:tc>
        <w:tc>
          <w:tcPr>
            <w:tcW w:w="3240" w:type="dxa"/>
          </w:tcPr>
          <w:p w14:paraId="69E3816E" w14:textId="77777777" w:rsidR="00F017CC" w:rsidRPr="00431CB2" w:rsidRDefault="00701ED5" w:rsidP="00F10852">
            <w:pPr>
              <w:pStyle w:val="Text"/>
              <w:rPr>
                <w:sz w:val="20"/>
                <w:szCs w:val="20"/>
              </w:rPr>
            </w:pPr>
            <w:r w:rsidRPr="00431CB2">
              <w:rPr>
                <w:sz w:val="20"/>
                <w:szCs w:val="20"/>
              </w:rPr>
              <w:t xml:space="preserve">In a </w:t>
            </w:r>
            <w:r w:rsidR="00F10852" w:rsidRPr="00431CB2">
              <w:rPr>
                <w:sz w:val="20"/>
                <w:szCs w:val="20"/>
              </w:rPr>
              <w:t>two</w:t>
            </w:r>
            <w:r w:rsidR="00F10852">
              <w:rPr>
                <w:sz w:val="20"/>
                <w:szCs w:val="20"/>
              </w:rPr>
              <w:t>-</w:t>
            </w:r>
            <w:r w:rsidRPr="00431CB2">
              <w:rPr>
                <w:sz w:val="20"/>
                <w:szCs w:val="20"/>
              </w:rPr>
              <w:t>way forum, provide a structure for submitting and handling questions</w:t>
            </w:r>
            <w:r w:rsidR="00F10852">
              <w:rPr>
                <w:sz w:val="20"/>
                <w:szCs w:val="20"/>
              </w:rPr>
              <w:t>.</w:t>
            </w:r>
            <w:r w:rsidR="00F10852" w:rsidRPr="00431CB2">
              <w:rPr>
                <w:sz w:val="20"/>
                <w:szCs w:val="20"/>
              </w:rPr>
              <w:t xml:space="preserve"> </w:t>
            </w:r>
            <w:r w:rsidR="00F10852">
              <w:rPr>
                <w:sz w:val="20"/>
                <w:szCs w:val="20"/>
              </w:rPr>
              <w:t>I</w:t>
            </w:r>
            <w:r w:rsidR="00F10852" w:rsidRPr="00431CB2">
              <w:rPr>
                <w:sz w:val="20"/>
                <w:szCs w:val="20"/>
              </w:rPr>
              <w:t xml:space="preserve">n </w:t>
            </w:r>
            <w:r w:rsidRPr="00431CB2">
              <w:rPr>
                <w:sz w:val="20"/>
                <w:szCs w:val="20"/>
              </w:rPr>
              <w:t xml:space="preserve">a one-way method, provide contact information for submitting feedback or </w:t>
            </w:r>
            <w:r w:rsidR="00F10852">
              <w:rPr>
                <w:sz w:val="20"/>
                <w:szCs w:val="20"/>
              </w:rPr>
              <w:t xml:space="preserve">the name of an </w:t>
            </w:r>
            <w:r w:rsidRPr="00431CB2">
              <w:rPr>
                <w:sz w:val="20"/>
                <w:szCs w:val="20"/>
              </w:rPr>
              <w:t>individual to contact for questions.</w:t>
            </w:r>
          </w:p>
        </w:tc>
      </w:tr>
    </w:tbl>
    <w:p w14:paraId="2AAA58FD" w14:textId="77777777" w:rsidR="00CB1961" w:rsidRPr="00E623E0" w:rsidRDefault="00CB1961" w:rsidP="00174E82">
      <w:pPr>
        <w:pStyle w:val="Heading3"/>
      </w:pPr>
      <w:bookmarkStart w:id="20" w:name="_Toc263242918"/>
      <w:r w:rsidRPr="006D080E">
        <w:lastRenderedPageBreak/>
        <w:t>Training Plan</w:t>
      </w:r>
      <w:bookmarkEnd w:id="20"/>
    </w:p>
    <w:p w14:paraId="6424A5DE" w14:textId="77777777" w:rsidR="004E0CDE" w:rsidRDefault="00CB1961" w:rsidP="00B45803">
      <w:pPr>
        <w:pStyle w:val="Text"/>
      </w:pPr>
      <w:r w:rsidRPr="009320FA">
        <w:t xml:space="preserve">The training plan considers the gap between how the organization operates prior to the change, and what behaviors/skills will be needed </w:t>
      </w:r>
      <w:r>
        <w:t>after its implementation</w:t>
      </w:r>
      <w:r w:rsidRPr="009320FA">
        <w:t>.</w:t>
      </w:r>
      <w:r>
        <w:t xml:space="preserve"> </w:t>
      </w:r>
      <w:r w:rsidRPr="009320FA">
        <w:t>Training to develop the skills, understand the process</w:t>
      </w:r>
      <w:r w:rsidR="0089181F">
        <w:t>,</w:t>
      </w:r>
      <w:r w:rsidRPr="009320FA">
        <w:t xml:space="preserve"> or effectively operate a tool may be required.</w:t>
      </w:r>
      <w:r>
        <w:t xml:space="preserve"> </w:t>
      </w:r>
      <w:r w:rsidRPr="009320FA">
        <w:t xml:space="preserve">Each stakeholder group should be </w:t>
      </w:r>
      <w:r>
        <w:t xml:space="preserve">evaluated for what skills, </w:t>
      </w:r>
      <w:r w:rsidRPr="009320FA">
        <w:t>information</w:t>
      </w:r>
      <w:r>
        <w:t xml:space="preserve">, and </w:t>
      </w:r>
      <w:r w:rsidRPr="009320FA">
        <w:t>experience they will need prior to the implementation.</w:t>
      </w:r>
      <w:r>
        <w:t xml:space="preserve"> </w:t>
      </w:r>
      <w:r w:rsidRPr="009320FA">
        <w:t>Appro</w:t>
      </w:r>
      <w:r>
        <w:t>p</w:t>
      </w:r>
      <w:r w:rsidRPr="009320FA">
        <w:t>riate training can then be planned and scheduled to support the implementation.</w:t>
      </w:r>
      <w:r>
        <w:t xml:space="preserve"> </w:t>
      </w:r>
      <w:r w:rsidRPr="009320FA">
        <w:t>Consideration should be given to the timing of the training</w:t>
      </w:r>
      <w:r>
        <w:t>;</w:t>
      </w:r>
      <w:r w:rsidRPr="009320FA">
        <w:t xml:space="preserve"> training too soon before the change is actually </w:t>
      </w:r>
      <w:r w:rsidR="0089181F">
        <w:t>implemented</w:t>
      </w:r>
      <w:r w:rsidRPr="009320FA">
        <w:t xml:space="preserve"> may have little impact as the skills gained are not reinforced quickly enough and thus are lost.</w:t>
      </w:r>
      <w:r>
        <w:t xml:space="preserve"> </w:t>
      </w:r>
      <w:r w:rsidRPr="009320FA">
        <w:t xml:space="preserve">Just-in-time training is </w:t>
      </w:r>
      <w:r>
        <w:t>optimal,</w:t>
      </w:r>
      <w:r w:rsidRPr="009320FA">
        <w:t xml:space="preserve"> but can </w:t>
      </w:r>
      <w:r>
        <w:t>present a scheduling challenge</w:t>
      </w:r>
      <w:r w:rsidRPr="009320FA">
        <w:t>, especially for more significant changes with large numbers of stakeholders to train.</w:t>
      </w:r>
      <w:r>
        <w:t xml:space="preserve"> </w:t>
      </w:r>
      <w:r w:rsidRPr="009320FA">
        <w:t xml:space="preserve">Consideration should be given to </w:t>
      </w:r>
      <w:r>
        <w:t xml:space="preserve">non-classroom </w:t>
      </w:r>
      <w:r w:rsidRPr="009320FA">
        <w:t>training delivery options</w:t>
      </w:r>
      <w:r>
        <w:t>, such as e-learning</w:t>
      </w:r>
      <w:r w:rsidRPr="009320FA">
        <w:t xml:space="preserve"> </w:t>
      </w:r>
      <w:r>
        <w:t xml:space="preserve">and </w:t>
      </w:r>
      <w:r w:rsidRPr="009320FA">
        <w:t>virtual training.</w:t>
      </w:r>
      <w:r w:rsidR="00A16505">
        <w:t xml:space="preserve"> </w:t>
      </w:r>
      <w:r w:rsidR="00C76656">
        <w:t>The following table provides additional guidance for creating a training plan.</w:t>
      </w:r>
    </w:p>
    <w:p w14:paraId="6CFC2C2F" w14:textId="77777777" w:rsidR="00C76656" w:rsidRDefault="00F71865" w:rsidP="00B45803">
      <w:pPr>
        <w:pStyle w:val="Text"/>
        <w:rPr>
          <w:b/>
        </w:rPr>
      </w:pPr>
      <w:r>
        <w:rPr>
          <w:b/>
        </w:rPr>
        <w:t xml:space="preserve">Table </w:t>
      </w:r>
      <w:r w:rsidR="00700C0F">
        <w:rPr>
          <w:b/>
        </w:rPr>
        <w:t>7</w:t>
      </w:r>
      <w:r>
        <w:rPr>
          <w:b/>
        </w:rPr>
        <w:t>.</w:t>
      </w:r>
      <w:r w:rsidR="00C76656" w:rsidRPr="00C76656">
        <w:rPr>
          <w:b/>
        </w:rPr>
        <w:t xml:space="preserve"> Training Plan</w:t>
      </w:r>
    </w:p>
    <w:tbl>
      <w:tblPr>
        <w:tblStyle w:val="TableGrid"/>
        <w:tblW w:w="0" w:type="auto"/>
        <w:tblLook w:val="04A0" w:firstRow="1" w:lastRow="0" w:firstColumn="1" w:lastColumn="0" w:noHBand="0" w:noVBand="1"/>
      </w:tblPr>
      <w:tblGrid>
        <w:gridCol w:w="1561"/>
        <w:gridCol w:w="2426"/>
        <w:gridCol w:w="4149"/>
      </w:tblGrid>
      <w:tr w:rsidR="00C76656" w:rsidRPr="0089181F" w14:paraId="4360DEF7" w14:textId="77777777" w:rsidTr="00C76656">
        <w:trPr>
          <w:cantSplit/>
          <w:tblHeader/>
        </w:trPr>
        <w:tc>
          <w:tcPr>
            <w:tcW w:w="1548" w:type="dxa"/>
            <w:shd w:val="clear" w:color="auto" w:fill="D9D9D9" w:themeFill="background1" w:themeFillShade="D9"/>
          </w:tcPr>
          <w:p w14:paraId="2137EE8D" w14:textId="77777777" w:rsidR="00C76656" w:rsidRPr="0089181F" w:rsidRDefault="00C76656" w:rsidP="0089181F">
            <w:pPr>
              <w:pStyle w:val="Label"/>
              <w:rPr>
                <w:sz w:val="20"/>
                <w:szCs w:val="20"/>
              </w:rPr>
            </w:pPr>
            <w:r w:rsidRPr="0089181F">
              <w:rPr>
                <w:sz w:val="20"/>
                <w:szCs w:val="20"/>
              </w:rPr>
              <w:t xml:space="preserve">Consideration </w:t>
            </w:r>
          </w:p>
        </w:tc>
        <w:tc>
          <w:tcPr>
            <w:tcW w:w="2430" w:type="dxa"/>
            <w:shd w:val="clear" w:color="auto" w:fill="D9D9D9" w:themeFill="background1" w:themeFillShade="D9"/>
          </w:tcPr>
          <w:p w14:paraId="79C76B37" w14:textId="77777777" w:rsidR="00C76656" w:rsidRPr="0089181F" w:rsidRDefault="00C76656" w:rsidP="0089181F">
            <w:pPr>
              <w:pStyle w:val="Label"/>
              <w:rPr>
                <w:sz w:val="20"/>
                <w:szCs w:val="20"/>
              </w:rPr>
            </w:pPr>
            <w:r w:rsidRPr="0089181F">
              <w:rPr>
                <w:sz w:val="20"/>
                <w:szCs w:val="20"/>
              </w:rPr>
              <w:t xml:space="preserve">Definition </w:t>
            </w:r>
          </w:p>
        </w:tc>
        <w:tc>
          <w:tcPr>
            <w:tcW w:w="4158" w:type="dxa"/>
            <w:shd w:val="clear" w:color="auto" w:fill="D9D9D9" w:themeFill="background1" w:themeFillShade="D9"/>
          </w:tcPr>
          <w:p w14:paraId="72690E92" w14:textId="77777777" w:rsidR="00C76656" w:rsidRPr="0089181F" w:rsidRDefault="00C76656" w:rsidP="0089181F">
            <w:pPr>
              <w:pStyle w:val="Label"/>
              <w:rPr>
                <w:sz w:val="20"/>
                <w:szCs w:val="20"/>
              </w:rPr>
            </w:pPr>
            <w:r w:rsidRPr="0089181F">
              <w:rPr>
                <w:sz w:val="20"/>
                <w:szCs w:val="20"/>
              </w:rPr>
              <w:t>Guidance</w:t>
            </w:r>
          </w:p>
        </w:tc>
      </w:tr>
      <w:tr w:rsidR="00C76656" w:rsidRPr="0089181F" w14:paraId="1C73D70A" w14:textId="77777777" w:rsidTr="00C76656">
        <w:trPr>
          <w:cantSplit/>
        </w:trPr>
        <w:tc>
          <w:tcPr>
            <w:tcW w:w="1548" w:type="dxa"/>
          </w:tcPr>
          <w:p w14:paraId="7656812B" w14:textId="77777777" w:rsidR="00C76656" w:rsidRPr="0089181F" w:rsidRDefault="00C76656" w:rsidP="0089181F">
            <w:pPr>
              <w:pStyle w:val="Text"/>
              <w:rPr>
                <w:sz w:val="20"/>
                <w:szCs w:val="20"/>
              </w:rPr>
            </w:pPr>
            <w:r w:rsidRPr="0089181F">
              <w:rPr>
                <w:sz w:val="20"/>
                <w:szCs w:val="20"/>
              </w:rPr>
              <w:t>Title</w:t>
            </w:r>
          </w:p>
        </w:tc>
        <w:tc>
          <w:tcPr>
            <w:tcW w:w="2430" w:type="dxa"/>
          </w:tcPr>
          <w:p w14:paraId="6FA64DD9" w14:textId="77777777" w:rsidR="00C76656" w:rsidRPr="0089181F" w:rsidRDefault="00C76656" w:rsidP="0089181F">
            <w:pPr>
              <w:pStyle w:val="Text"/>
              <w:rPr>
                <w:sz w:val="20"/>
                <w:szCs w:val="20"/>
              </w:rPr>
            </w:pPr>
            <w:r w:rsidRPr="0089181F">
              <w:rPr>
                <w:sz w:val="20"/>
                <w:szCs w:val="20"/>
              </w:rPr>
              <w:t>Course title,</w:t>
            </w:r>
            <w:r w:rsidR="009D0305" w:rsidRPr="0089181F">
              <w:rPr>
                <w:sz w:val="20"/>
                <w:szCs w:val="20"/>
              </w:rPr>
              <w:t xml:space="preserve"> </w:t>
            </w:r>
            <w:r w:rsidRPr="0089181F">
              <w:rPr>
                <w:sz w:val="20"/>
                <w:szCs w:val="20"/>
              </w:rPr>
              <w:t>description</w:t>
            </w:r>
            <w:r w:rsidR="0089181F">
              <w:rPr>
                <w:sz w:val="20"/>
                <w:szCs w:val="20"/>
              </w:rPr>
              <w:t>,</w:t>
            </w:r>
            <w:r w:rsidRPr="0089181F">
              <w:rPr>
                <w:sz w:val="20"/>
                <w:szCs w:val="20"/>
              </w:rPr>
              <w:t xml:space="preserve"> and/or number</w:t>
            </w:r>
          </w:p>
        </w:tc>
        <w:tc>
          <w:tcPr>
            <w:tcW w:w="4158" w:type="dxa"/>
          </w:tcPr>
          <w:p w14:paraId="5A056801" w14:textId="77777777" w:rsidR="00C76656" w:rsidRPr="0089181F" w:rsidRDefault="00C76656" w:rsidP="0089181F">
            <w:pPr>
              <w:pStyle w:val="Text"/>
              <w:rPr>
                <w:sz w:val="20"/>
                <w:szCs w:val="20"/>
              </w:rPr>
            </w:pPr>
            <w:r w:rsidRPr="0089181F">
              <w:rPr>
                <w:sz w:val="20"/>
                <w:szCs w:val="20"/>
              </w:rPr>
              <w:t>Use distinct titles and</w:t>
            </w:r>
            <w:r w:rsidR="0089181F">
              <w:rPr>
                <w:sz w:val="20"/>
                <w:szCs w:val="20"/>
              </w:rPr>
              <w:t>/</w:t>
            </w:r>
            <w:r w:rsidRPr="0089181F">
              <w:rPr>
                <w:sz w:val="20"/>
                <w:szCs w:val="20"/>
              </w:rPr>
              <w:t>or course numbers, especially when there will be multiple courses or variances in the courses offered</w:t>
            </w:r>
          </w:p>
        </w:tc>
      </w:tr>
      <w:tr w:rsidR="00C76656" w:rsidRPr="0089181F" w14:paraId="114E4037" w14:textId="77777777" w:rsidTr="00C76656">
        <w:trPr>
          <w:cantSplit/>
        </w:trPr>
        <w:tc>
          <w:tcPr>
            <w:tcW w:w="1548" w:type="dxa"/>
          </w:tcPr>
          <w:p w14:paraId="230D6AF5" w14:textId="77777777" w:rsidR="00C76656" w:rsidRPr="0089181F" w:rsidRDefault="00C76656" w:rsidP="0089181F">
            <w:pPr>
              <w:pStyle w:val="Text"/>
              <w:rPr>
                <w:sz w:val="20"/>
                <w:szCs w:val="20"/>
              </w:rPr>
            </w:pPr>
            <w:r w:rsidRPr="0089181F">
              <w:rPr>
                <w:sz w:val="20"/>
                <w:szCs w:val="20"/>
              </w:rPr>
              <w:t>Goal</w:t>
            </w:r>
          </w:p>
        </w:tc>
        <w:tc>
          <w:tcPr>
            <w:tcW w:w="2430" w:type="dxa"/>
          </w:tcPr>
          <w:p w14:paraId="54CD080D" w14:textId="77777777" w:rsidR="00C76656" w:rsidRPr="0089181F" w:rsidRDefault="00C76656" w:rsidP="0089181F">
            <w:pPr>
              <w:pStyle w:val="Text"/>
              <w:rPr>
                <w:sz w:val="20"/>
                <w:szCs w:val="20"/>
              </w:rPr>
            </w:pPr>
            <w:r w:rsidRPr="0089181F">
              <w:rPr>
                <w:sz w:val="20"/>
                <w:szCs w:val="20"/>
              </w:rPr>
              <w:t>The purpose of the training</w:t>
            </w:r>
          </w:p>
        </w:tc>
        <w:tc>
          <w:tcPr>
            <w:tcW w:w="4158" w:type="dxa"/>
          </w:tcPr>
          <w:p w14:paraId="58BACCC3" w14:textId="77777777" w:rsidR="00C76656" w:rsidRPr="0089181F" w:rsidRDefault="00C76656" w:rsidP="0089181F">
            <w:pPr>
              <w:pStyle w:val="Text"/>
              <w:rPr>
                <w:sz w:val="20"/>
                <w:szCs w:val="20"/>
              </w:rPr>
            </w:pPr>
            <w:r w:rsidRPr="0089181F">
              <w:rPr>
                <w:sz w:val="20"/>
                <w:szCs w:val="20"/>
              </w:rPr>
              <w:t>What is the ultimate objective of the training?</w:t>
            </w:r>
            <w:r w:rsidR="009D0305" w:rsidRPr="0089181F">
              <w:rPr>
                <w:sz w:val="20"/>
                <w:szCs w:val="20"/>
              </w:rPr>
              <w:t xml:space="preserve"> </w:t>
            </w:r>
            <w:r w:rsidRPr="0089181F">
              <w:rPr>
                <w:sz w:val="20"/>
                <w:szCs w:val="20"/>
              </w:rPr>
              <w:t>What is the most significant outcome for the participants?</w:t>
            </w:r>
          </w:p>
        </w:tc>
      </w:tr>
      <w:tr w:rsidR="00C76656" w:rsidRPr="0089181F" w14:paraId="4BE342D4" w14:textId="77777777" w:rsidTr="00C76656">
        <w:trPr>
          <w:cantSplit/>
        </w:trPr>
        <w:tc>
          <w:tcPr>
            <w:tcW w:w="1548" w:type="dxa"/>
          </w:tcPr>
          <w:p w14:paraId="02023CA0" w14:textId="77777777" w:rsidR="00C76656" w:rsidRPr="0089181F" w:rsidRDefault="00C76656" w:rsidP="0089181F">
            <w:pPr>
              <w:pStyle w:val="Text"/>
              <w:rPr>
                <w:sz w:val="20"/>
                <w:szCs w:val="20"/>
              </w:rPr>
            </w:pPr>
            <w:r w:rsidRPr="0089181F">
              <w:rPr>
                <w:sz w:val="20"/>
                <w:szCs w:val="20"/>
              </w:rPr>
              <w:t>Objectives</w:t>
            </w:r>
          </w:p>
        </w:tc>
        <w:tc>
          <w:tcPr>
            <w:tcW w:w="2430" w:type="dxa"/>
          </w:tcPr>
          <w:p w14:paraId="2ADC73E8" w14:textId="77777777" w:rsidR="00C76656" w:rsidRPr="0089181F" w:rsidRDefault="00C76656" w:rsidP="0089181F">
            <w:pPr>
              <w:pStyle w:val="Text"/>
              <w:rPr>
                <w:sz w:val="20"/>
                <w:szCs w:val="20"/>
              </w:rPr>
            </w:pPr>
            <w:r w:rsidRPr="0089181F">
              <w:rPr>
                <w:sz w:val="20"/>
                <w:szCs w:val="20"/>
              </w:rPr>
              <w:t>The specific skills or knowledge the attendees will attain from the course</w:t>
            </w:r>
          </w:p>
        </w:tc>
        <w:tc>
          <w:tcPr>
            <w:tcW w:w="4158" w:type="dxa"/>
          </w:tcPr>
          <w:p w14:paraId="66576472" w14:textId="77777777" w:rsidR="00C76656" w:rsidRPr="0089181F" w:rsidRDefault="00C76656" w:rsidP="0089181F">
            <w:pPr>
              <w:pStyle w:val="Text"/>
              <w:rPr>
                <w:sz w:val="20"/>
                <w:szCs w:val="20"/>
              </w:rPr>
            </w:pPr>
            <w:r w:rsidRPr="0089181F">
              <w:rPr>
                <w:sz w:val="20"/>
                <w:szCs w:val="20"/>
              </w:rPr>
              <w:t xml:space="preserve">What are the behavior changes, new skills, resources, </w:t>
            </w:r>
            <w:r w:rsidR="0089181F">
              <w:rPr>
                <w:sz w:val="20"/>
                <w:szCs w:val="20"/>
              </w:rPr>
              <w:t xml:space="preserve">and </w:t>
            </w:r>
            <w:r w:rsidRPr="0089181F">
              <w:rPr>
                <w:sz w:val="20"/>
                <w:szCs w:val="20"/>
              </w:rPr>
              <w:t xml:space="preserve">knowledge the attendees will attain from participating in the </w:t>
            </w:r>
            <w:r w:rsidR="00E33B2F" w:rsidRPr="0089181F">
              <w:rPr>
                <w:sz w:val="20"/>
                <w:szCs w:val="20"/>
              </w:rPr>
              <w:t>course</w:t>
            </w:r>
            <w:r w:rsidR="00E33B2F">
              <w:rPr>
                <w:sz w:val="20"/>
                <w:szCs w:val="20"/>
              </w:rPr>
              <w:t>?</w:t>
            </w:r>
            <w:r w:rsidR="0089181F">
              <w:rPr>
                <w:sz w:val="20"/>
                <w:szCs w:val="20"/>
              </w:rPr>
              <w:t xml:space="preserve"> C</w:t>
            </w:r>
            <w:r w:rsidRPr="0089181F">
              <w:rPr>
                <w:sz w:val="20"/>
                <w:szCs w:val="20"/>
              </w:rPr>
              <w:t xml:space="preserve">onsider: </w:t>
            </w:r>
          </w:p>
          <w:p w14:paraId="41B5601A" w14:textId="77777777" w:rsidR="00C76656" w:rsidRPr="0089181F" w:rsidRDefault="00C76656" w:rsidP="00CB007C">
            <w:pPr>
              <w:pStyle w:val="BulletedList1"/>
              <w:numPr>
                <w:ilvl w:val="0"/>
                <w:numId w:val="42"/>
              </w:numPr>
              <w:rPr>
                <w:sz w:val="20"/>
                <w:szCs w:val="20"/>
              </w:rPr>
            </w:pPr>
            <w:r w:rsidRPr="0089181F">
              <w:rPr>
                <w:sz w:val="20"/>
                <w:szCs w:val="20"/>
              </w:rPr>
              <w:t>Roles and responsibilities</w:t>
            </w:r>
          </w:p>
          <w:p w14:paraId="6634947E" w14:textId="77777777" w:rsidR="00C76656" w:rsidRPr="0089181F" w:rsidRDefault="00C76656" w:rsidP="00CB007C">
            <w:pPr>
              <w:pStyle w:val="BulletedList1"/>
              <w:numPr>
                <w:ilvl w:val="0"/>
                <w:numId w:val="42"/>
              </w:numPr>
              <w:rPr>
                <w:sz w:val="20"/>
                <w:szCs w:val="20"/>
              </w:rPr>
            </w:pPr>
            <w:r w:rsidRPr="0089181F">
              <w:rPr>
                <w:sz w:val="20"/>
                <w:szCs w:val="20"/>
              </w:rPr>
              <w:t>Accessing and/or using a new service or process</w:t>
            </w:r>
          </w:p>
          <w:p w14:paraId="0A3197D1" w14:textId="77777777" w:rsidR="00C76656" w:rsidRPr="0089181F" w:rsidRDefault="00C76656" w:rsidP="00CB007C">
            <w:pPr>
              <w:pStyle w:val="BulletedList1"/>
              <w:numPr>
                <w:ilvl w:val="0"/>
                <w:numId w:val="42"/>
              </w:numPr>
              <w:rPr>
                <w:sz w:val="20"/>
                <w:szCs w:val="20"/>
              </w:rPr>
            </w:pPr>
            <w:r w:rsidRPr="0089181F">
              <w:rPr>
                <w:sz w:val="20"/>
                <w:szCs w:val="20"/>
              </w:rPr>
              <w:t>Technology skills</w:t>
            </w:r>
          </w:p>
          <w:p w14:paraId="2B99F1F0" w14:textId="77777777" w:rsidR="00C76656" w:rsidRPr="0089181F" w:rsidRDefault="0089181F" w:rsidP="00CB007C">
            <w:pPr>
              <w:pStyle w:val="BulletedList1"/>
              <w:numPr>
                <w:ilvl w:val="0"/>
                <w:numId w:val="42"/>
              </w:numPr>
            </w:pPr>
            <w:r w:rsidRPr="0089181F">
              <w:rPr>
                <w:sz w:val="20"/>
                <w:szCs w:val="20"/>
              </w:rPr>
              <w:t>Polic</w:t>
            </w:r>
            <w:r>
              <w:rPr>
                <w:sz w:val="20"/>
                <w:szCs w:val="20"/>
              </w:rPr>
              <w:t>ies</w:t>
            </w:r>
            <w:r w:rsidRPr="0089181F">
              <w:rPr>
                <w:sz w:val="20"/>
                <w:szCs w:val="20"/>
              </w:rPr>
              <w:t xml:space="preserve"> </w:t>
            </w:r>
            <w:r w:rsidR="00C76656" w:rsidRPr="0089181F">
              <w:rPr>
                <w:sz w:val="20"/>
                <w:szCs w:val="20"/>
              </w:rPr>
              <w:t>and procedure</w:t>
            </w:r>
            <w:r>
              <w:rPr>
                <w:sz w:val="20"/>
                <w:szCs w:val="20"/>
              </w:rPr>
              <w:t>s</w:t>
            </w:r>
          </w:p>
        </w:tc>
      </w:tr>
      <w:tr w:rsidR="00C76656" w:rsidRPr="0089181F" w14:paraId="1EA84673" w14:textId="77777777" w:rsidTr="00C76656">
        <w:trPr>
          <w:cantSplit/>
        </w:trPr>
        <w:tc>
          <w:tcPr>
            <w:tcW w:w="1548" w:type="dxa"/>
          </w:tcPr>
          <w:p w14:paraId="68879328" w14:textId="77777777" w:rsidR="00C76656" w:rsidRPr="0089181F" w:rsidRDefault="00C76656" w:rsidP="0089181F">
            <w:pPr>
              <w:pStyle w:val="Text"/>
              <w:rPr>
                <w:sz w:val="20"/>
                <w:szCs w:val="20"/>
              </w:rPr>
            </w:pPr>
            <w:r w:rsidRPr="0089181F">
              <w:rPr>
                <w:sz w:val="20"/>
                <w:szCs w:val="20"/>
              </w:rPr>
              <w:t>Audience</w:t>
            </w:r>
          </w:p>
        </w:tc>
        <w:tc>
          <w:tcPr>
            <w:tcW w:w="2430" w:type="dxa"/>
          </w:tcPr>
          <w:p w14:paraId="3425650F" w14:textId="77777777" w:rsidR="00C76656" w:rsidRPr="0089181F" w:rsidRDefault="00C76656" w:rsidP="0089181F">
            <w:pPr>
              <w:pStyle w:val="Text"/>
              <w:rPr>
                <w:sz w:val="20"/>
                <w:szCs w:val="20"/>
              </w:rPr>
            </w:pPr>
            <w:r w:rsidRPr="0089181F">
              <w:rPr>
                <w:sz w:val="20"/>
                <w:szCs w:val="20"/>
              </w:rPr>
              <w:t xml:space="preserve">The stakeholders for whom the course is designed </w:t>
            </w:r>
          </w:p>
        </w:tc>
        <w:tc>
          <w:tcPr>
            <w:tcW w:w="4158" w:type="dxa"/>
          </w:tcPr>
          <w:p w14:paraId="19A2D023" w14:textId="77777777" w:rsidR="00C76656" w:rsidRPr="0089181F" w:rsidRDefault="00C76656" w:rsidP="0089181F">
            <w:pPr>
              <w:pStyle w:val="Text"/>
              <w:rPr>
                <w:sz w:val="20"/>
                <w:szCs w:val="20"/>
              </w:rPr>
            </w:pPr>
            <w:r w:rsidRPr="0089181F">
              <w:rPr>
                <w:sz w:val="20"/>
                <w:szCs w:val="20"/>
              </w:rPr>
              <w:t>Consider the perspectives and level of detail needed by each stakeholder group.</w:t>
            </w:r>
            <w:r w:rsidR="009D0305" w:rsidRPr="0089181F">
              <w:rPr>
                <w:sz w:val="20"/>
                <w:szCs w:val="20"/>
              </w:rPr>
              <w:t xml:space="preserve"> </w:t>
            </w:r>
            <w:r w:rsidRPr="0089181F">
              <w:rPr>
                <w:sz w:val="20"/>
                <w:szCs w:val="20"/>
              </w:rPr>
              <w:t>Separate those stakeholder groups needing either a higher or lower level of detail.</w:t>
            </w:r>
            <w:r w:rsidR="009D0305" w:rsidRPr="0089181F">
              <w:rPr>
                <w:sz w:val="20"/>
                <w:szCs w:val="20"/>
              </w:rPr>
              <w:t xml:space="preserve"> </w:t>
            </w:r>
            <w:r w:rsidRPr="0089181F">
              <w:rPr>
                <w:sz w:val="20"/>
                <w:szCs w:val="20"/>
              </w:rPr>
              <w:t>Consider</w:t>
            </w:r>
            <w:r w:rsidR="009D0305" w:rsidRPr="0089181F">
              <w:rPr>
                <w:sz w:val="20"/>
                <w:szCs w:val="20"/>
              </w:rPr>
              <w:t xml:space="preserve"> </w:t>
            </w:r>
            <w:r w:rsidRPr="0089181F">
              <w:rPr>
                <w:sz w:val="20"/>
                <w:szCs w:val="20"/>
              </w:rPr>
              <w:t>what they need to know,</w:t>
            </w:r>
          </w:p>
          <w:p w14:paraId="16178078" w14:textId="77777777" w:rsidR="00C76656" w:rsidRPr="0089181F" w:rsidRDefault="00C76656" w:rsidP="0089181F">
            <w:pPr>
              <w:pStyle w:val="Text"/>
              <w:rPr>
                <w:sz w:val="20"/>
                <w:szCs w:val="20"/>
              </w:rPr>
            </w:pPr>
            <w:r w:rsidRPr="0089181F">
              <w:rPr>
                <w:sz w:val="20"/>
                <w:szCs w:val="20"/>
              </w:rPr>
              <w:t>and what is important to each group</w:t>
            </w:r>
            <w:r w:rsidR="0089181F">
              <w:rPr>
                <w:sz w:val="20"/>
                <w:szCs w:val="20"/>
              </w:rPr>
              <w:t>.</w:t>
            </w:r>
          </w:p>
        </w:tc>
      </w:tr>
      <w:tr w:rsidR="00C76656" w:rsidRPr="0089181F" w14:paraId="01D97586" w14:textId="77777777" w:rsidTr="00C76656">
        <w:trPr>
          <w:cantSplit/>
        </w:trPr>
        <w:tc>
          <w:tcPr>
            <w:tcW w:w="1548" w:type="dxa"/>
          </w:tcPr>
          <w:p w14:paraId="38A36EDD" w14:textId="77777777" w:rsidR="00C76656" w:rsidRPr="0089181F" w:rsidRDefault="00C76656" w:rsidP="0089181F">
            <w:pPr>
              <w:pStyle w:val="Text"/>
              <w:rPr>
                <w:sz w:val="20"/>
                <w:szCs w:val="20"/>
              </w:rPr>
            </w:pPr>
            <w:r w:rsidRPr="0089181F">
              <w:rPr>
                <w:sz w:val="20"/>
                <w:szCs w:val="20"/>
              </w:rPr>
              <w:t>Prerequisites</w:t>
            </w:r>
          </w:p>
        </w:tc>
        <w:tc>
          <w:tcPr>
            <w:tcW w:w="2430" w:type="dxa"/>
          </w:tcPr>
          <w:p w14:paraId="70E0D9E4" w14:textId="77777777" w:rsidR="00C76656" w:rsidRPr="0089181F" w:rsidRDefault="00C76656" w:rsidP="0089181F">
            <w:pPr>
              <w:pStyle w:val="Text"/>
              <w:rPr>
                <w:sz w:val="20"/>
                <w:szCs w:val="20"/>
              </w:rPr>
            </w:pPr>
            <w:r w:rsidRPr="0089181F">
              <w:rPr>
                <w:sz w:val="20"/>
                <w:szCs w:val="20"/>
              </w:rPr>
              <w:t xml:space="preserve">Any skills, training, reading, </w:t>
            </w:r>
            <w:r w:rsidR="0089181F">
              <w:rPr>
                <w:sz w:val="20"/>
                <w:szCs w:val="20"/>
              </w:rPr>
              <w:t xml:space="preserve">or </w:t>
            </w:r>
            <w:r w:rsidRPr="0089181F">
              <w:rPr>
                <w:sz w:val="20"/>
                <w:szCs w:val="20"/>
              </w:rPr>
              <w:t>certifications required by the course attendees prior to participating in the course</w:t>
            </w:r>
          </w:p>
        </w:tc>
        <w:tc>
          <w:tcPr>
            <w:tcW w:w="4158" w:type="dxa"/>
          </w:tcPr>
          <w:p w14:paraId="7D13F636" w14:textId="77777777" w:rsidR="00C76656" w:rsidRPr="0089181F" w:rsidRDefault="00C76656" w:rsidP="0089181F">
            <w:pPr>
              <w:pStyle w:val="Text"/>
              <w:rPr>
                <w:sz w:val="20"/>
                <w:szCs w:val="20"/>
              </w:rPr>
            </w:pPr>
            <w:r w:rsidRPr="0089181F">
              <w:rPr>
                <w:sz w:val="20"/>
                <w:szCs w:val="20"/>
              </w:rPr>
              <w:t xml:space="preserve">It is beneficial to provide some pre-work if there is variance in the experience of the attendees participating. </w:t>
            </w:r>
          </w:p>
        </w:tc>
      </w:tr>
      <w:tr w:rsidR="00C76656" w:rsidRPr="0089181F" w14:paraId="60C0682A" w14:textId="77777777" w:rsidTr="00C76656">
        <w:trPr>
          <w:cantSplit/>
        </w:trPr>
        <w:tc>
          <w:tcPr>
            <w:tcW w:w="1548" w:type="dxa"/>
          </w:tcPr>
          <w:p w14:paraId="0E7E4B8E" w14:textId="77777777" w:rsidR="00C76656" w:rsidRPr="0089181F" w:rsidRDefault="00C76656" w:rsidP="0089181F">
            <w:pPr>
              <w:pStyle w:val="Text"/>
              <w:rPr>
                <w:sz w:val="20"/>
                <w:szCs w:val="20"/>
              </w:rPr>
            </w:pPr>
            <w:r w:rsidRPr="0089181F">
              <w:rPr>
                <w:sz w:val="20"/>
                <w:szCs w:val="20"/>
              </w:rPr>
              <w:t>Format</w:t>
            </w:r>
          </w:p>
        </w:tc>
        <w:tc>
          <w:tcPr>
            <w:tcW w:w="2430" w:type="dxa"/>
          </w:tcPr>
          <w:p w14:paraId="1E255112" w14:textId="77777777" w:rsidR="00C76656" w:rsidRPr="0089181F" w:rsidRDefault="00C76656" w:rsidP="0089181F">
            <w:pPr>
              <w:pStyle w:val="Text"/>
              <w:rPr>
                <w:sz w:val="20"/>
                <w:szCs w:val="20"/>
              </w:rPr>
            </w:pPr>
            <w:r w:rsidRPr="0089181F">
              <w:rPr>
                <w:sz w:val="20"/>
                <w:szCs w:val="20"/>
              </w:rPr>
              <w:t>How the training will be delivered</w:t>
            </w:r>
          </w:p>
        </w:tc>
        <w:tc>
          <w:tcPr>
            <w:tcW w:w="4158" w:type="dxa"/>
          </w:tcPr>
          <w:p w14:paraId="18A3D8C9" w14:textId="77777777" w:rsidR="00C76656" w:rsidRPr="0089181F" w:rsidRDefault="00C76656" w:rsidP="0089181F">
            <w:pPr>
              <w:pStyle w:val="Text"/>
              <w:rPr>
                <w:sz w:val="20"/>
                <w:szCs w:val="20"/>
              </w:rPr>
            </w:pPr>
            <w:r w:rsidRPr="0089181F">
              <w:rPr>
                <w:sz w:val="20"/>
                <w:szCs w:val="20"/>
              </w:rPr>
              <w:t>Consider online, e-learning, self-paced, virtual as well as classroom.</w:t>
            </w:r>
            <w:r w:rsidR="009D0305" w:rsidRPr="0089181F">
              <w:rPr>
                <w:sz w:val="20"/>
                <w:szCs w:val="20"/>
              </w:rPr>
              <w:t xml:space="preserve"> </w:t>
            </w:r>
            <w:r w:rsidRPr="0089181F">
              <w:rPr>
                <w:sz w:val="20"/>
                <w:szCs w:val="20"/>
              </w:rPr>
              <w:t>Not</w:t>
            </w:r>
            <w:r w:rsidR="0089181F">
              <w:rPr>
                <w:sz w:val="20"/>
                <w:szCs w:val="20"/>
              </w:rPr>
              <w:t>e</w:t>
            </w:r>
            <w:r w:rsidRPr="0089181F">
              <w:rPr>
                <w:sz w:val="20"/>
                <w:szCs w:val="20"/>
              </w:rPr>
              <w:t xml:space="preserve"> also if there will be lecture or hands-on training for a specific service or tool.</w:t>
            </w:r>
          </w:p>
        </w:tc>
      </w:tr>
      <w:tr w:rsidR="00C76656" w:rsidRPr="0089181F" w14:paraId="33775F81" w14:textId="77777777" w:rsidTr="00C76656">
        <w:trPr>
          <w:cantSplit/>
        </w:trPr>
        <w:tc>
          <w:tcPr>
            <w:tcW w:w="1548" w:type="dxa"/>
          </w:tcPr>
          <w:p w14:paraId="50690898" w14:textId="77777777" w:rsidR="00C76656" w:rsidRPr="0089181F" w:rsidRDefault="00C76656" w:rsidP="0089181F">
            <w:pPr>
              <w:pStyle w:val="Text"/>
              <w:rPr>
                <w:sz w:val="20"/>
                <w:szCs w:val="20"/>
              </w:rPr>
            </w:pPr>
            <w:r w:rsidRPr="0089181F">
              <w:rPr>
                <w:sz w:val="20"/>
                <w:szCs w:val="20"/>
              </w:rPr>
              <w:t>Length</w:t>
            </w:r>
          </w:p>
        </w:tc>
        <w:tc>
          <w:tcPr>
            <w:tcW w:w="2430" w:type="dxa"/>
          </w:tcPr>
          <w:p w14:paraId="687B9A4A" w14:textId="77777777" w:rsidR="00C76656" w:rsidRPr="0089181F" w:rsidRDefault="00C76656" w:rsidP="0089181F">
            <w:pPr>
              <w:pStyle w:val="Text"/>
              <w:rPr>
                <w:sz w:val="20"/>
                <w:szCs w:val="20"/>
              </w:rPr>
            </w:pPr>
            <w:r w:rsidRPr="0089181F">
              <w:rPr>
                <w:sz w:val="20"/>
                <w:szCs w:val="20"/>
              </w:rPr>
              <w:t>The number</w:t>
            </w:r>
            <w:r w:rsidR="009D0305" w:rsidRPr="0089181F">
              <w:rPr>
                <w:sz w:val="20"/>
                <w:szCs w:val="20"/>
              </w:rPr>
              <w:t xml:space="preserve"> </w:t>
            </w:r>
            <w:r w:rsidRPr="0089181F">
              <w:rPr>
                <w:sz w:val="20"/>
                <w:szCs w:val="20"/>
              </w:rPr>
              <w:t xml:space="preserve">of instruction hours and duration of the course </w:t>
            </w:r>
          </w:p>
        </w:tc>
        <w:tc>
          <w:tcPr>
            <w:tcW w:w="4158" w:type="dxa"/>
          </w:tcPr>
          <w:p w14:paraId="68DAF860" w14:textId="77777777" w:rsidR="00C76656" w:rsidRPr="0089181F" w:rsidRDefault="00C76656" w:rsidP="0089181F">
            <w:pPr>
              <w:pStyle w:val="Text"/>
              <w:rPr>
                <w:sz w:val="20"/>
                <w:szCs w:val="20"/>
              </w:rPr>
            </w:pPr>
            <w:r w:rsidRPr="0089181F">
              <w:rPr>
                <w:sz w:val="20"/>
                <w:szCs w:val="20"/>
              </w:rPr>
              <w:t xml:space="preserve">Course may be delivered in entirety, or broken into modules delivered over a period of time, or self-paced. </w:t>
            </w:r>
          </w:p>
        </w:tc>
      </w:tr>
      <w:tr w:rsidR="00C76656" w:rsidRPr="0089181F" w14:paraId="7CAF3E3B" w14:textId="77777777" w:rsidTr="00C76656">
        <w:trPr>
          <w:cantSplit/>
        </w:trPr>
        <w:tc>
          <w:tcPr>
            <w:tcW w:w="1548" w:type="dxa"/>
          </w:tcPr>
          <w:p w14:paraId="0597AF89" w14:textId="77777777" w:rsidR="00C76656" w:rsidRPr="0089181F" w:rsidRDefault="00C76656" w:rsidP="0089181F">
            <w:pPr>
              <w:pStyle w:val="Text"/>
              <w:rPr>
                <w:sz w:val="20"/>
                <w:szCs w:val="20"/>
              </w:rPr>
            </w:pPr>
            <w:r w:rsidRPr="0089181F">
              <w:rPr>
                <w:sz w:val="20"/>
                <w:szCs w:val="20"/>
              </w:rPr>
              <w:lastRenderedPageBreak/>
              <w:t>Schedule</w:t>
            </w:r>
          </w:p>
        </w:tc>
        <w:tc>
          <w:tcPr>
            <w:tcW w:w="2430" w:type="dxa"/>
          </w:tcPr>
          <w:p w14:paraId="2735BBD1" w14:textId="77777777" w:rsidR="00C76656" w:rsidRPr="0089181F" w:rsidRDefault="00C76656" w:rsidP="0089181F">
            <w:pPr>
              <w:pStyle w:val="Text"/>
              <w:rPr>
                <w:sz w:val="20"/>
                <w:szCs w:val="20"/>
              </w:rPr>
            </w:pPr>
            <w:r w:rsidRPr="0089181F">
              <w:rPr>
                <w:sz w:val="20"/>
                <w:szCs w:val="20"/>
              </w:rPr>
              <w:t>When the course will be available for delivery and/or course schedule</w:t>
            </w:r>
          </w:p>
        </w:tc>
        <w:tc>
          <w:tcPr>
            <w:tcW w:w="4158" w:type="dxa"/>
          </w:tcPr>
          <w:p w14:paraId="5372F85F" w14:textId="77777777" w:rsidR="00C76656" w:rsidRPr="0089181F" w:rsidRDefault="00C76656" w:rsidP="0089181F">
            <w:pPr>
              <w:pStyle w:val="Text"/>
              <w:rPr>
                <w:sz w:val="20"/>
                <w:szCs w:val="20"/>
              </w:rPr>
            </w:pPr>
            <w:r w:rsidRPr="0089181F">
              <w:rPr>
                <w:sz w:val="20"/>
                <w:szCs w:val="20"/>
              </w:rPr>
              <w:t>When will course be available for delivery and</w:t>
            </w:r>
            <w:r w:rsidR="0089181F">
              <w:rPr>
                <w:sz w:val="20"/>
                <w:szCs w:val="20"/>
              </w:rPr>
              <w:t>,</w:t>
            </w:r>
            <w:r w:rsidRPr="0089181F">
              <w:rPr>
                <w:sz w:val="20"/>
                <w:szCs w:val="20"/>
              </w:rPr>
              <w:t xml:space="preserve"> if instructor led, when will specific sessions be delivered</w:t>
            </w:r>
            <w:r w:rsidR="0089181F">
              <w:rPr>
                <w:sz w:val="20"/>
                <w:szCs w:val="20"/>
              </w:rPr>
              <w:t>?</w:t>
            </w:r>
            <w:r w:rsidR="0089181F" w:rsidRPr="0089181F">
              <w:rPr>
                <w:sz w:val="20"/>
                <w:szCs w:val="20"/>
              </w:rPr>
              <w:t xml:space="preserve"> </w:t>
            </w:r>
            <w:r w:rsidRPr="0089181F">
              <w:rPr>
                <w:sz w:val="20"/>
                <w:szCs w:val="20"/>
              </w:rPr>
              <w:t>Provide sufficient time for enrollment and scheduling so stakeholders can participate.</w:t>
            </w:r>
            <w:r w:rsidR="009D0305" w:rsidRPr="0089181F">
              <w:rPr>
                <w:sz w:val="20"/>
                <w:szCs w:val="20"/>
              </w:rPr>
              <w:t xml:space="preserve"> </w:t>
            </w:r>
            <w:r w:rsidRPr="0089181F">
              <w:rPr>
                <w:sz w:val="20"/>
                <w:szCs w:val="20"/>
              </w:rPr>
              <w:t xml:space="preserve">Also consider if all stakeholder groups can attend simultaneously </w:t>
            </w:r>
            <w:r w:rsidR="0089181F" w:rsidRPr="0089181F">
              <w:rPr>
                <w:sz w:val="20"/>
                <w:szCs w:val="20"/>
              </w:rPr>
              <w:t>o</w:t>
            </w:r>
            <w:r w:rsidR="0089181F">
              <w:rPr>
                <w:sz w:val="20"/>
                <w:szCs w:val="20"/>
              </w:rPr>
              <w:t>r</w:t>
            </w:r>
            <w:r w:rsidR="0089181F" w:rsidRPr="0089181F">
              <w:rPr>
                <w:sz w:val="20"/>
                <w:szCs w:val="20"/>
              </w:rPr>
              <w:t xml:space="preserve"> </w:t>
            </w:r>
            <w:r w:rsidRPr="0089181F">
              <w:rPr>
                <w:sz w:val="20"/>
                <w:szCs w:val="20"/>
              </w:rPr>
              <w:t>if multiple sessions will be needed to accommodate operations (</w:t>
            </w:r>
            <w:r w:rsidR="0089181F">
              <w:rPr>
                <w:sz w:val="20"/>
                <w:szCs w:val="20"/>
              </w:rPr>
              <w:t>that is,</w:t>
            </w:r>
            <w:r w:rsidRPr="0089181F">
              <w:rPr>
                <w:sz w:val="20"/>
                <w:szCs w:val="20"/>
              </w:rPr>
              <w:t xml:space="preserve"> all Service Desk Analysts would not be available to attend the same </w:t>
            </w:r>
            <w:r w:rsidR="0089181F" w:rsidRPr="0089181F">
              <w:rPr>
                <w:sz w:val="20"/>
                <w:szCs w:val="20"/>
              </w:rPr>
              <w:t>instructor</w:t>
            </w:r>
            <w:r w:rsidR="0089181F">
              <w:rPr>
                <w:sz w:val="20"/>
                <w:szCs w:val="20"/>
              </w:rPr>
              <w:t>-</w:t>
            </w:r>
            <w:r w:rsidRPr="0089181F">
              <w:rPr>
                <w:sz w:val="20"/>
                <w:szCs w:val="20"/>
              </w:rPr>
              <w:t>led course and still cover the service desk duties)</w:t>
            </w:r>
            <w:r w:rsidR="0089181F">
              <w:rPr>
                <w:sz w:val="20"/>
                <w:szCs w:val="20"/>
              </w:rPr>
              <w:t>.</w:t>
            </w:r>
          </w:p>
        </w:tc>
      </w:tr>
      <w:tr w:rsidR="00C76656" w:rsidRPr="0089181F" w14:paraId="4C71B667" w14:textId="77777777" w:rsidTr="00C76656">
        <w:trPr>
          <w:cantSplit/>
        </w:trPr>
        <w:tc>
          <w:tcPr>
            <w:tcW w:w="1548" w:type="dxa"/>
          </w:tcPr>
          <w:p w14:paraId="69F368F3" w14:textId="77777777" w:rsidR="00C76656" w:rsidRPr="0089181F" w:rsidRDefault="00C76656" w:rsidP="0089181F">
            <w:pPr>
              <w:pStyle w:val="Text"/>
              <w:rPr>
                <w:sz w:val="20"/>
                <w:szCs w:val="20"/>
              </w:rPr>
            </w:pPr>
            <w:r w:rsidRPr="0089181F">
              <w:rPr>
                <w:sz w:val="20"/>
                <w:szCs w:val="20"/>
              </w:rPr>
              <w:t>Outlines</w:t>
            </w:r>
          </w:p>
        </w:tc>
        <w:tc>
          <w:tcPr>
            <w:tcW w:w="2430" w:type="dxa"/>
          </w:tcPr>
          <w:p w14:paraId="3A0E145C" w14:textId="77777777" w:rsidR="00C76656" w:rsidRPr="0089181F" w:rsidRDefault="0089181F" w:rsidP="0089181F">
            <w:pPr>
              <w:pStyle w:val="Text"/>
              <w:rPr>
                <w:sz w:val="20"/>
                <w:szCs w:val="20"/>
              </w:rPr>
            </w:pPr>
            <w:r w:rsidRPr="0089181F">
              <w:rPr>
                <w:sz w:val="20"/>
                <w:szCs w:val="20"/>
              </w:rPr>
              <w:t>High</w:t>
            </w:r>
            <w:r>
              <w:rPr>
                <w:sz w:val="20"/>
                <w:szCs w:val="20"/>
              </w:rPr>
              <w:t>-</w:t>
            </w:r>
            <w:r w:rsidR="00C76656" w:rsidRPr="0089181F">
              <w:rPr>
                <w:sz w:val="20"/>
                <w:szCs w:val="20"/>
              </w:rPr>
              <w:t>level course content</w:t>
            </w:r>
          </w:p>
        </w:tc>
        <w:tc>
          <w:tcPr>
            <w:tcW w:w="4158" w:type="dxa"/>
          </w:tcPr>
          <w:p w14:paraId="492FDE58" w14:textId="77777777" w:rsidR="00C76656" w:rsidRPr="0089181F" w:rsidRDefault="0089181F" w:rsidP="0089181F">
            <w:pPr>
              <w:pStyle w:val="Text"/>
              <w:rPr>
                <w:sz w:val="20"/>
                <w:szCs w:val="20"/>
              </w:rPr>
            </w:pPr>
            <w:r w:rsidRPr="0089181F">
              <w:rPr>
                <w:sz w:val="20"/>
                <w:szCs w:val="20"/>
              </w:rPr>
              <w:t>High</w:t>
            </w:r>
            <w:r>
              <w:rPr>
                <w:sz w:val="20"/>
                <w:szCs w:val="20"/>
              </w:rPr>
              <w:t>-</w:t>
            </w:r>
            <w:r w:rsidR="00C76656" w:rsidRPr="0089181F">
              <w:rPr>
                <w:sz w:val="20"/>
                <w:szCs w:val="20"/>
              </w:rPr>
              <w:t>level details of the course content, at the module level of detail</w:t>
            </w:r>
            <w:r>
              <w:rPr>
                <w:sz w:val="20"/>
                <w:szCs w:val="20"/>
              </w:rPr>
              <w:t>.</w:t>
            </w:r>
          </w:p>
        </w:tc>
      </w:tr>
      <w:tr w:rsidR="00C76656" w:rsidRPr="0089181F" w14:paraId="578B282A" w14:textId="77777777" w:rsidTr="00C76656">
        <w:trPr>
          <w:cantSplit/>
        </w:trPr>
        <w:tc>
          <w:tcPr>
            <w:tcW w:w="1548" w:type="dxa"/>
          </w:tcPr>
          <w:p w14:paraId="416F5E7E" w14:textId="77777777" w:rsidR="00C76656" w:rsidRPr="0089181F" w:rsidRDefault="00C76656" w:rsidP="0089181F">
            <w:pPr>
              <w:pStyle w:val="Text"/>
              <w:rPr>
                <w:sz w:val="20"/>
                <w:szCs w:val="20"/>
              </w:rPr>
            </w:pPr>
            <w:r w:rsidRPr="0089181F">
              <w:rPr>
                <w:sz w:val="20"/>
                <w:szCs w:val="20"/>
              </w:rPr>
              <w:t>Validation</w:t>
            </w:r>
          </w:p>
        </w:tc>
        <w:tc>
          <w:tcPr>
            <w:tcW w:w="2430" w:type="dxa"/>
          </w:tcPr>
          <w:p w14:paraId="6888CFC7" w14:textId="77777777" w:rsidR="00C76656" w:rsidRPr="0089181F" w:rsidRDefault="00C76656" w:rsidP="0089181F">
            <w:pPr>
              <w:pStyle w:val="Text"/>
              <w:rPr>
                <w:sz w:val="20"/>
                <w:szCs w:val="20"/>
              </w:rPr>
            </w:pPr>
            <w:r w:rsidRPr="0089181F">
              <w:rPr>
                <w:sz w:val="20"/>
                <w:szCs w:val="20"/>
              </w:rPr>
              <w:t>A method for</w:t>
            </w:r>
            <w:r w:rsidR="009D0305" w:rsidRPr="0089181F">
              <w:rPr>
                <w:sz w:val="20"/>
                <w:szCs w:val="20"/>
              </w:rPr>
              <w:t xml:space="preserve"> </w:t>
            </w:r>
            <w:r w:rsidRPr="0089181F">
              <w:rPr>
                <w:sz w:val="20"/>
                <w:szCs w:val="20"/>
              </w:rPr>
              <w:t xml:space="preserve">confirming </w:t>
            </w:r>
            <w:r w:rsidR="0089181F">
              <w:rPr>
                <w:sz w:val="20"/>
                <w:szCs w:val="20"/>
              </w:rPr>
              <w:t xml:space="preserve">that </w:t>
            </w:r>
            <w:r w:rsidRPr="0089181F">
              <w:rPr>
                <w:sz w:val="20"/>
                <w:szCs w:val="20"/>
              </w:rPr>
              <w:t>objectives have been met</w:t>
            </w:r>
          </w:p>
        </w:tc>
        <w:tc>
          <w:tcPr>
            <w:tcW w:w="4158" w:type="dxa"/>
          </w:tcPr>
          <w:p w14:paraId="6397F47C" w14:textId="77777777" w:rsidR="00C76656" w:rsidRPr="0089181F" w:rsidRDefault="00C76656" w:rsidP="0089181F">
            <w:pPr>
              <w:pStyle w:val="Text"/>
              <w:rPr>
                <w:sz w:val="20"/>
                <w:szCs w:val="20"/>
              </w:rPr>
            </w:pPr>
            <w:r w:rsidRPr="0089181F">
              <w:rPr>
                <w:sz w:val="20"/>
                <w:szCs w:val="20"/>
              </w:rPr>
              <w:t xml:space="preserve">May be </w:t>
            </w:r>
            <w:r w:rsidR="0089181F">
              <w:rPr>
                <w:sz w:val="20"/>
                <w:szCs w:val="20"/>
              </w:rPr>
              <w:t xml:space="preserve">in the form of </w:t>
            </w:r>
            <w:r w:rsidRPr="0089181F">
              <w:rPr>
                <w:sz w:val="20"/>
                <w:szCs w:val="20"/>
              </w:rPr>
              <w:t xml:space="preserve">a quiz, a certification exam, a set of role playing or </w:t>
            </w:r>
            <w:r w:rsidR="0089181F" w:rsidRPr="0089181F">
              <w:rPr>
                <w:sz w:val="20"/>
                <w:szCs w:val="20"/>
              </w:rPr>
              <w:t>paper</w:t>
            </w:r>
            <w:r w:rsidR="0089181F">
              <w:rPr>
                <w:sz w:val="20"/>
                <w:szCs w:val="20"/>
              </w:rPr>
              <w:t>-</w:t>
            </w:r>
            <w:r w:rsidRPr="0089181F">
              <w:rPr>
                <w:sz w:val="20"/>
                <w:szCs w:val="20"/>
              </w:rPr>
              <w:t xml:space="preserve">based exercises to complete, </w:t>
            </w:r>
            <w:r w:rsidR="0089181F">
              <w:rPr>
                <w:sz w:val="20"/>
                <w:szCs w:val="20"/>
              </w:rPr>
              <w:t>and so on</w:t>
            </w:r>
            <w:r w:rsidRPr="0089181F">
              <w:rPr>
                <w:sz w:val="20"/>
                <w:szCs w:val="20"/>
              </w:rPr>
              <w:t xml:space="preserve">. </w:t>
            </w:r>
          </w:p>
        </w:tc>
      </w:tr>
    </w:tbl>
    <w:p w14:paraId="1090BB69" w14:textId="77777777" w:rsidR="00EE6FDA" w:rsidRDefault="00EE6FDA">
      <w:pPr>
        <w:pStyle w:val="TableSpacing"/>
      </w:pPr>
    </w:p>
    <w:p w14:paraId="1B72710E" w14:textId="77777777" w:rsidR="00EC0C0C" w:rsidRPr="0016235C" w:rsidRDefault="004E0CDE" w:rsidP="00B45803">
      <w:pPr>
        <w:pStyle w:val="Text"/>
        <w:rPr>
          <w:rFonts w:cs="Arial"/>
        </w:rPr>
      </w:pPr>
      <w:r>
        <w:t>The tasks identified in the organizational change, communication</w:t>
      </w:r>
      <w:r w:rsidR="0089181F">
        <w:t>s,</w:t>
      </w:r>
      <w:r>
        <w:t xml:space="preserve"> and training plan</w:t>
      </w:r>
      <w:r w:rsidR="0089181F">
        <w:t>s</w:t>
      </w:r>
      <w:r>
        <w:t xml:space="preserve"> should all be rolled into the master</w:t>
      </w:r>
      <w:r w:rsidR="00EC0C0C">
        <w:t xml:space="preserve"> project plan</w:t>
      </w:r>
      <w:r>
        <w:t xml:space="preserve">. </w:t>
      </w:r>
      <w:r w:rsidR="00BC624A">
        <w:t xml:space="preserve">A MOF </w:t>
      </w:r>
      <w:r w:rsidR="00BF6193">
        <w:t>management review</w:t>
      </w:r>
      <w:r w:rsidR="00BC624A">
        <w:t xml:space="preserve">, </w:t>
      </w:r>
      <w:r w:rsidR="00BF6193">
        <w:t>Project Plan Approved</w:t>
      </w:r>
      <w:r w:rsidR="00BC624A">
        <w:t xml:space="preserve">, acts as a checkpoint before proceeding to the next phase of </w:t>
      </w:r>
      <w:r w:rsidR="00BF6193">
        <w:t xml:space="preserve">continuous improvement </w:t>
      </w:r>
      <w:r>
        <w:t>(</w:t>
      </w:r>
      <w:hyperlink r:id="rId44" w:history="1">
        <w:r w:rsidR="00FB0604" w:rsidRPr="000B3514">
          <w:rPr>
            <w:rStyle w:val="Hyperlink"/>
          </w:rPr>
          <w:t>http://technet.microsoft.com/en-us/library/cc543357.aspx</w:t>
        </w:r>
      </w:hyperlink>
      <w:r>
        <w:t>)</w:t>
      </w:r>
      <w:r w:rsidR="00EC0C0C">
        <w:t xml:space="preserve">. </w:t>
      </w:r>
      <w:r w:rsidR="0049377D">
        <w:t xml:space="preserve">The </w:t>
      </w:r>
      <w:r w:rsidR="00BF6193">
        <w:t xml:space="preserve">Project Plan Approved management </w:t>
      </w:r>
      <w:r w:rsidR="0049377D">
        <w:t>review helps to ensure that all key planning tasks were completed and the implementation phase tasks are planned and appropriately timed and resourced</w:t>
      </w:r>
      <w:r w:rsidR="00BC624A">
        <w:t>, increasing the likelihood of success for the improvement initiative.</w:t>
      </w:r>
      <w:r w:rsidR="0049377D">
        <w:t xml:space="preserve"> </w:t>
      </w:r>
    </w:p>
    <w:p w14:paraId="1067EB9F" w14:textId="77777777" w:rsidR="006C79B7" w:rsidRPr="0060274F" w:rsidRDefault="006C79B7" w:rsidP="00C121B4">
      <w:pPr>
        <w:pStyle w:val="Heading2"/>
      </w:pPr>
      <w:bookmarkStart w:id="21" w:name="_Toc263242919"/>
      <w:r w:rsidRPr="006D080E">
        <w:t xml:space="preserve">Approach: </w:t>
      </w:r>
      <w:r>
        <w:t>Do</w:t>
      </w:r>
      <w:bookmarkEnd w:id="21"/>
    </w:p>
    <w:p w14:paraId="7DC6FBD0" w14:textId="77777777" w:rsidR="006C79B7" w:rsidRDefault="006C79B7" w:rsidP="00222935">
      <w:pPr>
        <w:pStyle w:val="Text"/>
      </w:pPr>
      <w:r>
        <w:t xml:space="preserve">Once the planning has been completed, the </w:t>
      </w:r>
      <w:r w:rsidR="00BF6193">
        <w:t xml:space="preserve">planned </w:t>
      </w:r>
      <w:r>
        <w:t>improvement needs to be implemented, or deployed.</w:t>
      </w:r>
      <w:r w:rsidR="001B3219">
        <w:t xml:space="preserve"> </w:t>
      </w:r>
      <w:r>
        <w:t>For significant improvements, this phase can last for several months or longer.</w:t>
      </w:r>
      <w:r w:rsidR="001B3219">
        <w:t xml:space="preserve"> </w:t>
      </w:r>
      <w:r>
        <w:t xml:space="preserve">In these cases, the MOF Deliver Phase provides significant guidance </w:t>
      </w:r>
      <w:r w:rsidR="00BF6193">
        <w:t xml:space="preserve">for </w:t>
      </w:r>
      <w:r w:rsidRPr="009320FA">
        <w:t>the successful implementation of continuous improvement initiatives.</w:t>
      </w:r>
      <w:r>
        <w:t xml:space="preserve"> </w:t>
      </w:r>
      <w:r w:rsidRPr="009320FA">
        <w:t xml:space="preserve">The Deliver Phase provides the processes and disciplines </w:t>
      </w:r>
      <w:r w:rsidR="00BF6193">
        <w:t xml:space="preserve">needed </w:t>
      </w:r>
      <w:r w:rsidRPr="009320FA">
        <w:t>to successful</w:t>
      </w:r>
      <w:r w:rsidR="00BF6193">
        <w:t>ly</w:t>
      </w:r>
      <w:r w:rsidRPr="009320FA">
        <w:t xml:space="preserve"> deploy services </w:t>
      </w:r>
      <w:r>
        <w:t xml:space="preserve">and processes </w:t>
      </w:r>
      <w:r w:rsidRPr="009320FA">
        <w:t>into the environment.</w:t>
      </w:r>
      <w:r>
        <w:t xml:space="preserve"> </w:t>
      </w:r>
      <w:r w:rsidR="008E5AE7">
        <w:t>The guidance for Build, Stabilize</w:t>
      </w:r>
      <w:r w:rsidR="00FB0604">
        <w:t>,</w:t>
      </w:r>
      <w:r w:rsidR="008E5AE7">
        <w:t xml:space="preserve"> and Deploy apply at this point in the continuous improvement initiative. </w:t>
      </w:r>
    </w:p>
    <w:p w14:paraId="55B75E96" w14:textId="77777777" w:rsidR="008E5AE7" w:rsidRDefault="008E5AE7" w:rsidP="00222935">
      <w:pPr>
        <w:pStyle w:val="Text"/>
      </w:pPr>
      <w:r>
        <w:t>The organizational change plan activities will coincide with the process and technical activities in the project plan. If resistance is detected to the change activities, consider</w:t>
      </w:r>
      <w:r w:rsidR="00BF6193">
        <w:t xml:space="preserve"> the following possible causes</w:t>
      </w:r>
      <w:r>
        <w:t>:</w:t>
      </w:r>
    </w:p>
    <w:p w14:paraId="76B47C47" w14:textId="77777777" w:rsidR="008E5AE7" w:rsidRPr="00BF6193" w:rsidRDefault="008E5AE7" w:rsidP="00CB007C">
      <w:pPr>
        <w:pStyle w:val="BulletedList1"/>
        <w:numPr>
          <w:ilvl w:val="0"/>
          <w:numId w:val="43"/>
        </w:numPr>
      </w:pPr>
      <w:r w:rsidRPr="00BF6193">
        <w:t>Is it due to emotional issues</w:t>
      </w:r>
      <w:r w:rsidR="00BF6193">
        <w:t>?</w:t>
      </w:r>
      <w:r w:rsidR="00BF6193" w:rsidRPr="00BF6193">
        <w:t xml:space="preserve"> </w:t>
      </w:r>
      <w:r w:rsidR="00BF6193">
        <w:t>I</w:t>
      </w:r>
      <w:r w:rsidR="00BF6193" w:rsidRPr="00BF6193">
        <w:t xml:space="preserve">f </w:t>
      </w:r>
      <w:r w:rsidRPr="00BF6193">
        <w:t>so, how can the appeal be strengthened</w:t>
      </w:r>
      <w:r w:rsidR="00BF6193">
        <w:t xml:space="preserve"> or</w:t>
      </w:r>
      <w:r w:rsidR="00BF6193" w:rsidRPr="00BF6193">
        <w:t xml:space="preserve"> </w:t>
      </w:r>
      <w:r w:rsidRPr="00BF6193">
        <w:t>the change made easier?</w:t>
      </w:r>
    </w:p>
    <w:p w14:paraId="05109D31" w14:textId="77777777" w:rsidR="008E5AE7" w:rsidRPr="00BF6193" w:rsidRDefault="009F25D0" w:rsidP="00CB007C">
      <w:pPr>
        <w:pStyle w:val="BulletedList1"/>
        <w:numPr>
          <w:ilvl w:val="0"/>
          <w:numId w:val="43"/>
        </w:numPr>
      </w:pPr>
      <w:r w:rsidRPr="00BF6193">
        <w:t>Is it due</w:t>
      </w:r>
      <w:r w:rsidR="008E5AE7" w:rsidRPr="00BF6193">
        <w:t xml:space="preserve"> to logical issues? Has the vision been articulated, and are there specific steps to initiate the change that the staff can rely on?</w:t>
      </w:r>
    </w:p>
    <w:p w14:paraId="696B1BC4" w14:textId="77777777" w:rsidR="008E5AE7" w:rsidRPr="00BF6193" w:rsidRDefault="008E5AE7" w:rsidP="00CB007C">
      <w:pPr>
        <w:pStyle w:val="BulletedList1"/>
        <w:numPr>
          <w:ilvl w:val="0"/>
          <w:numId w:val="43"/>
        </w:numPr>
      </w:pPr>
      <w:r w:rsidRPr="00BF6193">
        <w:t>Is there a clear path? Are there any organizational barriers</w:t>
      </w:r>
      <w:r w:rsidR="00BF6193">
        <w:t xml:space="preserve"> or</w:t>
      </w:r>
      <w:r w:rsidR="00BF6193" w:rsidRPr="00BF6193">
        <w:t xml:space="preserve"> </w:t>
      </w:r>
      <w:r w:rsidRPr="00BF6193">
        <w:t>conflicts to the change?</w:t>
      </w:r>
    </w:p>
    <w:p w14:paraId="4D152C88" w14:textId="77777777" w:rsidR="008E5AE7" w:rsidRDefault="008E5AE7" w:rsidP="00BF6193">
      <w:pPr>
        <w:pStyle w:val="Text"/>
      </w:pPr>
      <w:r>
        <w:t>The initial organizational plan may require adjustments as the project proceeds. Listen to the participants in the change, and make appropriate adjustments.</w:t>
      </w:r>
      <w:r w:rsidR="009D0305">
        <w:t xml:space="preserve">   </w:t>
      </w:r>
    </w:p>
    <w:p w14:paraId="405A40B0" w14:textId="77777777" w:rsidR="00E33B2F" w:rsidRDefault="008E5AE7" w:rsidP="00BF6193">
      <w:pPr>
        <w:pStyle w:val="Text"/>
      </w:pPr>
      <w:r>
        <w:t xml:space="preserve">As the </w:t>
      </w:r>
      <w:r w:rsidR="00BF6193">
        <w:t xml:space="preserve">time to implement the </w:t>
      </w:r>
      <w:r>
        <w:t xml:space="preserve">change approaches, it is helpful to ensure clarity of roles and responsibilities for the new state. The RACI chart is an effective tool to communicate the </w:t>
      </w:r>
      <w:r w:rsidR="00465CB4">
        <w:t xml:space="preserve">changes in responsibilities. </w:t>
      </w:r>
    </w:p>
    <w:p w14:paraId="61706D43" w14:textId="77777777" w:rsidR="00E33B2F" w:rsidRDefault="00E33B2F">
      <w:pPr>
        <w:spacing w:before="0" w:after="0" w:line="240" w:lineRule="auto"/>
        <w:rPr>
          <w:rFonts w:ascii="Arial" w:hAnsi="Arial"/>
          <w:b w:val="0"/>
          <w:color w:val="000000"/>
          <w:sz w:val="20"/>
        </w:rPr>
      </w:pPr>
      <w:r>
        <w:br w:type="page"/>
      </w:r>
    </w:p>
    <w:p w14:paraId="311C8E90" w14:textId="77777777" w:rsidR="006C79B7" w:rsidRPr="009320FA" w:rsidRDefault="006C79B7" w:rsidP="00BF6193">
      <w:pPr>
        <w:pStyle w:val="Text"/>
      </w:pPr>
      <w:r w:rsidRPr="009320FA">
        <w:lastRenderedPageBreak/>
        <w:t xml:space="preserve">RACI </w:t>
      </w:r>
      <w:r>
        <w:t xml:space="preserve">stands </w:t>
      </w:r>
      <w:r w:rsidRPr="009320FA">
        <w:t>for</w:t>
      </w:r>
      <w:r w:rsidR="00465CB4">
        <w:t>:</w:t>
      </w:r>
      <w:r w:rsidRPr="009320FA">
        <w:t xml:space="preserve"> </w:t>
      </w:r>
    </w:p>
    <w:p w14:paraId="2F960161" w14:textId="77777777" w:rsidR="006C79B7" w:rsidRPr="00465CB4" w:rsidRDefault="00611B71" w:rsidP="00CB007C">
      <w:pPr>
        <w:pStyle w:val="BulletedList1"/>
        <w:numPr>
          <w:ilvl w:val="0"/>
          <w:numId w:val="18"/>
        </w:numPr>
      </w:pPr>
      <w:r w:rsidRPr="00611B71">
        <w:rPr>
          <w:rStyle w:val="Bold"/>
        </w:rPr>
        <w:t>Responsible.</w:t>
      </w:r>
      <w:r w:rsidR="00BF6193" w:rsidRPr="00465CB4">
        <w:t xml:space="preserve"> </w:t>
      </w:r>
      <w:r w:rsidR="006C79B7" w:rsidRPr="00465CB4">
        <w:t xml:space="preserve">Those who ensure </w:t>
      </w:r>
      <w:r w:rsidR="00B23292">
        <w:t xml:space="preserve">an </w:t>
      </w:r>
      <w:r w:rsidR="006C79B7" w:rsidRPr="00465CB4">
        <w:t>activity/task is completed</w:t>
      </w:r>
      <w:r w:rsidR="00BF6193">
        <w:t>.</w:t>
      </w:r>
      <w:r w:rsidR="006C79B7" w:rsidRPr="00465CB4">
        <w:t xml:space="preserve"> </w:t>
      </w:r>
    </w:p>
    <w:p w14:paraId="28BFC2A0" w14:textId="77777777" w:rsidR="006C79B7" w:rsidRPr="00465CB4" w:rsidRDefault="00611B71" w:rsidP="00CB007C">
      <w:pPr>
        <w:pStyle w:val="BulletedList1"/>
        <w:numPr>
          <w:ilvl w:val="0"/>
          <w:numId w:val="18"/>
        </w:numPr>
      </w:pPr>
      <w:r w:rsidRPr="00611B71">
        <w:rPr>
          <w:rStyle w:val="Bold"/>
        </w:rPr>
        <w:t>Accountable.</w:t>
      </w:r>
      <w:r w:rsidR="00BF6193" w:rsidRPr="00465CB4">
        <w:t xml:space="preserve"> </w:t>
      </w:r>
      <w:r w:rsidR="006C79B7" w:rsidRPr="00465CB4">
        <w:t>Those who ensure that results are achieved</w:t>
      </w:r>
      <w:r w:rsidR="00BF6193">
        <w:t>.</w:t>
      </w:r>
    </w:p>
    <w:p w14:paraId="5F9A4C8A" w14:textId="77777777" w:rsidR="006C79B7" w:rsidRPr="00465CB4" w:rsidRDefault="00611B71" w:rsidP="00CB007C">
      <w:pPr>
        <w:pStyle w:val="BulletedList1"/>
        <w:numPr>
          <w:ilvl w:val="0"/>
          <w:numId w:val="18"/>
        </w:numPr>
      </w:pPr>
      <w:r w:rsidRPr="00611B71">
        <w:rPr>
          <w:rStyle w:val="Bold"/>
        </w:rPr>
        <w:t>Consulted.</w:t>
      </w:r>
      <w:r w:rsidR="00BF6193" w:rsidRPr="00465CB4">
        <w:t xml:space="preserve"> </w:t>
      </w:r>
      <w:r w:rsidR="006C79B7" w:rsidRPr="00465CB4">
        <w:t>Those whose opinions are sought</w:t>
      </w:r>
      <w:r w:rsidR="00BF6193">
        <w:t>.</w:t>
      </w:r>
    </w:p>
    <w:p w14:paraId="3D7730DC" w14:textId="77777777" w:rsidR="006C79B7" w:rsidRPr="00465CB4" w:rsidRDefault="00611B71" w:rsidP="00CB007C">
      <w:pPr>
        <w:pStyle w:val="BulletedList1"/>
        <w:numPr>
          <w:ilvl w:val="0"/>
          <w:numId w:val="18"/>
        </w:numPr>
      </w:pPr>
      <w:r w:rsidRPr="00611B71">
        <w:rPr>
          <w:rStyle w:val="Bold"/>
        </w:rPr>
        <w:t>Informed.</w:t>
      </w:r>
      <w:r w:rsidR="00BF6193" w:rsidRPr="00465CB4">
        <w:t xml:space="preserve"> </w:t>
      </w:r>
      <w:r w:rsidR="006C79B7" w:rsidRPr="00465CB4">
        <w:t>Those who are kept up to date on the progress or task</w:t>
      </w:r>
      <w:r w:rsidR="00BF6193">
        <w:t>.</w:t>
      </w:r>
      <w:r w:rsidR="006C79B7" w:rsidRPr="00465CB4">
        <w:t xml:space="preserve"> </w:t>
      </w:r>
    </w:p>
    <w:p w14:paraId="209A42E3" w14:textId="77777777" w:rsidR="006C79B7" w:rsidRPr="009320FA" w:rsidRDefault="006C79B7" w:rsidP="007D3B04">
      <w:pPr>
        <w:pStyle w:val="Text"/>
      </w:pPr>
      <w:r w:rsidRPr="009320FA">
        <w:t>RACI, typically presented in table format</w:t>
      </w:r>
      <w:r>
        <w:t>,</w:t>
      </w:r>
      <w:r w:rsidRPr="009320FA">
        <w:t xml:space="preserve"> helps </w:t>
      </w:r>
      <w:r w:rsidR="00BF6193">
        <w:t xml:space="preserve">provide </w:t>
      </w:r>
      <w:r w:rsidRPr="009320FA">
        <w:t xml:space="preserve">clarity on who does what </w:t>
      </w:r>
      <w:r>
        <w:t>after the change is implemented</w:t>
      </w:r>
      <w:r w:rsidRPr="009320FA">
        <w:t>.</w:t>
      </w:r>
      <w:r>
        <w:t xml:space="preserve"> </w:t>
      </w:r>
      <w:r w:rsidRPr="009320FA">
        <w:t>It is an important compl</w:t>
      </w:r>
      <w:r>
        <w:t>e</w:t>
      </w:r>
      <w:r w:rsidRPr="009320FA">
        <w:t>ment to the communication</w:t>
      </w:r>
      <w:r w:rsidR="00BF6193">
        <w:t>s</w:t>
      </w:r>
      <w:r w:rsidRPr="009320FA">
        <w:t xml:space="preserve"> and training plans.</w:t>
      </w:r>
      <w:r>
        <w:t xml:space="preserve"> </w:t>
      </w:r>
      <w:r w:rsidR="00172FA8">
        <w:t>It is usually created during the Do phase because the decisions and information required for RACI are often not available during the planning phase.</w:t>
      </w:r>
    </w:p>
    <w:p w14:paraId="5904C592" w14:textId="77777777" w:rsidR="00EE6FDA" w:rsidRDefault="00F71865">
      <w:pPr>
        <w:pStyle w:val="Label"/>
      </w:pPr>
      <w:r>
        <w:t xml:space="preserve">Table 8. </w:t>
      </w:r>
      <w:r w:rsidRPr="00F71865">
        <w:t>RACI Example</w:t>
      </w:r>
    </w:p>
    <w:tbl>
      <w:tblPr>
        <w:tblStyle w:val="TableGrid"/>
        <w:tblW w:w="0" w:type="auto"/>
        <w:jc w:val="center"/>
        <w:tblInd w:w="-201" w:type="dxa"/>
        <w:tblLayout w:type="fixed"/>
        <w:tblLook w:val="04A0" w:firstRow="1" w:lastRow="0" w:firstColumn="1" w:lastColumn="0" w:noHBand="0" w:noVBand="1"/>
      </w:tblPr>
      <w:tblGrid>
        <w:gridCol w:w="1250"/>
        <w:gridCol w:w="1457"/>
        <w:gridCol w:w="1153"/>
        <w:gridCol w:w="1170"/>
        <w:gridCol w:w="1080"/>
        <w:gridCol w:w="1609"/>
      </w:tblGrid>
      <w:tr w:rsidR="008D3466" w:rsidRPr="00BF6193" w14:paraId="7DC71F1A" w14:textId="77777777" w:rsidTr="00F71865">
        <w:trPr>
          <w:trHeight w:val="782"/>
          <w:jc w:val="center"/>
        </w:trPr>
        <w:tc>
          <w:tcPr>
            <w:tcW w:w="1250" w:type="dxa"/>
            <w:shd w:val="clear" w:color="auto" w:fill="D9D9D9"/>
            <w:hideMark/>
          </w:tcPr>
          <w:p w14:paraId="271C5A57" w14:textId="77777777" w:rsidR="00D5566E" w:rsidRPr="00BF6193" w:rsidRDefault="00D5566E" w:rsidP="00BF6193">
            <w:pPr>
              <w:pStyle w:val="Label"/>
              <w:rPr>
                <w:sz w:val="20"/>
                <w:szCs w:val="20"/>
              </w:rPr>
            </w:pPr>
          </w:p>
        </w:tc>
        <w:tc>
          <w:tcPr>
            <w:tcW w:w="1457" w:type="dxa"/>
            <w:shd w:val="clear" w:color="auto" w:fill="D9D9D9"/>
            <w:hideMark/>
          </w:tcPr>
          <w:p w14:paraId="05C28F74" w14:textId="77777777" w:rsidR="00D5566E" w:rsidRPr="00E33B2F" w:rsidRDefault="00A24308" w:rsidP="00BF6193">
            <w:pPr>
              <w:pStyle w:val="Label"/>
              <w:rPr>
                <w:sz w:val="20"/>
                <w:szCs w:val="20"/>
              </w:rPr>
            </w:pPr>
            <w:r w:rsidRPr="00E33B2F">
              <w:rPr>
                <w:bCs/>
                <w:sz w:val="20"/>
                <w:szCs w:val="20"/>
              </w:rPr>
              <w:t>Director Service Management</w:t>
            </w:r>
          </w:p>
        </w:tc>
        <w:tc>
          <w:tcPr>
            <w:tcW w:w="1153" w:type="dxa"/>
            <w:shd w:val="clear" w:color="auto" w:fill="D9D9D9"/>
            <w:hideMark/>
          </w:tcPr>
          <w:p w14:paraId="1406126F" w14:textId="77777777" w:rsidR="00D5566E" w:rsidRPr="00E33B2F" w:rsidRDefault="00A24308" w:rsidP="00BF6193">
            <w:pPr>
              <w:pStyle w:val="Label"/>
              <w:rPr>
                <w:sz w:val="20"/>
                <w:szCs w:val="20"/>
              </w:rPr>
            </w:pPr>
            <w:r w:rsidRPr="00E33B2F">
              <w:rPr>
                <w:bCs/>
                <w:sz w:val="20"/>
                <w:szCs w:val="20"/>
              </w:rPr>
              <w:t>Service Level Manager</w:t>
            </w:r>
          </w:p>
        </w:tc>
        <w:tc>
          <w:tcPr>
            <w:tcW w:w="1170" w:type="dxa"/>
            <w:shd w:val="clear" w:color="auto" w:fill="D9D9D9"/>
            <w:hideMark/>
          </w:tcPr>
          <w:p w14:paraId="47FDF621" w14:textId="77777777" w:rsidR="00D5566E" w:rsidRPr="00E33B2F" w:rsidRDefault="00A24308" w:rsidP="00BF6193">
            <w:pPr>
              <w:pStyle w:val="Label"/>
              <w:rPr>
                <w:sz w:val="20"/>
                <w:szCs w:val="20"/>
              </w:rPr>
            </w:pPr>
            <w:r w:rsidRPr="00E33B2F">
              <w:rPr>
                <w:bCs/>
                <w:sz w:val="20"/>
                <w:szCs w:val="20"/>
              </w:rPr>
              <w:t>Problem Manager</w:t>
            </w:r>
          </w:p>
        </w:tc>
        <w:tc>
          <w:tcPr>
            <w:tcW w:w="1080" w:type="dxa"/>
            <w:shd w:val="clear" w:color="auto" w:fill="D9D9D9"/>
            <w:hideMark/>
          </w:tcPr>
          <w:p w14:paraId="74D8269A" w14:textId="77777777" w:rsidR="00D5566E" w:rsidRPr="00E33B2F" w:rsidRDefault="00A24308" w:rsidP="00BF6193">
            <w:pPr>
              <w:pStyle w:val="Label"/>
              <w:rPr>
                <w:sz w:val="20"/>
                <w:szCs w:val="20"/>
              </w:rPr>
            </w:pPr>
            <w:r w:rsidRPr="00E33B2F">
              <w:rPr>
                <w:bCs/>
                <w:sz w:val="20"/>
                <w:szCs w:val="20"/>
              </w:rPr>
              <w:t>Security Manager</w:t>
            </w:r>
          </w:p>
        </w:tc>
        <w:tc>
          <w:tcPr>
            <w:tcW w:w="1609" w:type="dxa"/>
            <w:shd w:val="clear" w:color="auto" w:fill="D9D9D9"/>
            <w:hideMark/>
          </w:tcPr>
          <w:p w14:paraId="234DE140" w14:textId="77777777" w:rsidR="00D5566E" w:rsidRPr="00E33B2F" w:rsidRDefault="00A24308" w:rsidP="00BF6193">
            <w:pPr>
              <w:pStyle w:val="Label"/>
              <w:rPr>
                <w:sz w:val="20"/>
                <w:szCs w:val="20"/>
              </w:rPr>
            </w:pPr>
            <w:r w:rsidRPr="00E33B2F">
              <w:rPr>
                <w:bCs/>
                <w:sz w:val="20"/>
                <w:szCs w:val="20"/>
              </w:rPr>
              <w:t>Procurement Manager</w:t>
            </w:r>
          </w:p>
        </w:tc>
      </w:tr>
      <w:tr w:rsidR="00A24308" w:rsidRPr="00A24308" w14:paraId="38C0F5AC" w14:textId="77777777" w:rsidTr="00F71865">
        <w:trPr>
          <w:trHeight w:val="278"/>
          <w:jc w:val="center"/>
        </w:trPr>
        <w:tc>
          <w:tcPr>
            <w:tcW w:w="1250" w:type="dxa"/>
            <w:hideMark/>
          </w:tcPr>
          <w:p w14:paraId="5B0113E4" w14:textId="77777777" w:rsidR="00D5566E" w:rsidRPr="00E33B2F" w:rsidRDefault="00A24308" w:rsidP="00BF6193">
            <w:pPr>
              <w:pStyle w:val="Text"/>
              <w:rPr>
                <w:sz w:val="20"/>
                <w:szCs w:val="20"/>
              </w:rPr>
            </w:pPr>
            <w:r w:rsidRPr="00E33B2F">
              <w:rPr>
                <w:sz w:val="20"/>
                <w:szCs w:val="20"/>
              </w:rPr>
              <w:t>Activity 1</w:t>
            </w:r>
          </w:p>
        </w:tc>
        <w:tc>
          <w:tcPr>
            <w:tcW w:w="1457" w:type="dxa"/>
            <w:hideMark/>
          </w:tcPr>
          <w:p w14:paraId="5364FDCD" w14:textId="77777777" w:rsidR="00D5566E" w:rsidRPr="00E33B2F" w:rsidRDefault="00A24308" w:rsidP="00BF6193">
            <w:pPr>
              <w:pStyle w:val="Text"/>
              <w:rPr>
                <w:sz w:val="20"/>
                <w:szCs w:val="20"/>
              </w:rPr>
            </w:pPr>
            <w:r w:rsidRPr="00E33B2F">
              <w:rPr>
                <w:sz w:val="20"/>
                <w:szCs w:val="20"/>
              </w:rPr>
              <w:t>RA</w:t>
            </w:r>
          </w:p>
        </w:tc>
        <w:tc>
          <w:tcPr>
            <w:tcW w:w="1153" w:type="dxa"/>
            <w:hideMark/>
          </w:tcPr>
          <w:p w14:paraId="6469717F" w14:textId="77777777" w:rsidR="00D5566E" w:rsidRPr="00E33B2F" w:rsidRDefault="00A24308" w:rsidP="00BF6193">
            <w:pPr>
              <w:pStyle w:val="Text"/>
              <w:rPr>
                <w:sz w:val="20"/>
                <w:szCs w:val="20"/>
              </w:rPr>
            </w:pPr>
            <w:r w:rsidRPr="00E33B2F">
              <w:rPr>
                <w:sz w:val="20"/>
                <w:szCs w:val="20"/>
              </w:rPr>
              <w:t>C</w:t>
            </w:r>
          </w:p>
        </w:tc>
        <w:tc>
          <w:tcPr>
            <w:tcW w:w="1170" w:type="dxa"/>
            <w:hideMark/>
          </w:tcPr>
          <w:p w14:paraId="3C33EEAD" w14:textId="77777777" w:rsidR="00D5566E" w:rsidRPr="00E33B2F" w:rsidRDefault="00A24308" w:rsidP="00BF6193">
            <w:pPr>
              <w:pStyle w:val="Text"/>
              <w:rPr>
                <w:sz w:val="20"/>
                <w:szCs w:val="20"/>
              </w:rPr>
            </w:pPr>
            <w:r w:rsidRPr="00E33B2F">
              <w:rPr>
                <w:sz w:val="20"/>
                <w:szCs w:val="20"/>
              </w:rPr>
              <w:t>I</w:t>
            </w:r>
          </w:p>
        </w:tc>
        <w:tc>
          <w:tcPr>
            <w:tcW w:w="1080" w:type="dxa"/>
            <w:hideMark/>
          </w:tcPr>
          <w:p w14:paraId="2F583F03" w14:textId="77777777" w:rsidR="00D5566E" w:rsidRPr="00E33B2F" w:rsidRDefault="00A24308" w:rsidP="00BF6193">
            <w:pPr>
              <w:pStyle w:val="Text"/>
              <w:rPr>
                <w:sz w:val="20"/>
                <w:szCs w:val="20"/>
              </w:rPr>
            </w:pPr>
            <w:r w:rsidRPr="00E33B2F">
              <w:rPr>
                <w:sz w:val="20"/>
                <w:szCs w:val="20"/>
              </w:rPr>
              <w:t>I</w:t>
            </w:r>
          </w:p>
        </w:tc>
        <w:tc>
          <w:tcPr>
            <w:tcW w:w="1609" w:type="dxa"/>
            <w:hideMark/>
          </w:tcPr>
          <w:p w14:paraId="67761999" w14:textId="77777777" w:rsidR="00D5566E" w:rsidRPr="00E33B2F" w:rsidRDefault="00A24308" w:rsidP="00BF6193">
            <w:pPr>
              <w:pStyle w:val="Text"/>
              <w:rPr>
                <w:sz w:val="20"/>
                <w:szCs w:val="20"/>
              </w:rPr>
            </w:pPr>
            <w:r w:rsidRPr="00E33B2F">
              <w:rPr>
                <w:sz w:val="20"/>
                <w:szCs w:val="20"/>
              </w:rPr>
              <w:t>C</w:t>
            </w:r>
          </w:p>
        </w:tc>
      </w:tr>
      <w:tr w:rsidR="00A24308" w:rsidRPr="00A24308" w14:paraId="15DB35CA" w14:textId="77777777" w:rsidTr="00F71865">
        <w:trPr>
          <w:trHeight w:val="242"/>
          <w:jc w:val="center"/>
        </w:trPr>
        <w:tc>
          <w:tcPr>
            <w:tcW w:w="1250" w:type="dxa"/>
            <w:hideMark/>
          </w:tcPr>
          <w:p w14:paraId="5D9DA152" w14:textId="77777777" w:rsidR="00D5566E" w:rsidRPr="00E33B2F" w:rsidRDefault="00A24308" w:rsidP="00BF6193">
            <w:pPr>
              <w:pStyle w:val="Text"/>
              <w:rPr>
                <w:sz w:val="20"/>
                <w:szCs w:val="20"/>
              </w:rPr>
            </w:pPr>
            <w:r w:rsidRPr="00E33B2F">
              <w:rPr>
                <w:sz w:val="20"/>
                <w:szCs w:val="20"/>
              </w:rPr>
              <w:t>Activity 2</w:t>
            </w:r>
          </w:p>
        </w:tc>
        <w:tc>
          <w:tcPr>
            <w:tcW w:w="1457" w:type="dxa"/>
            <w:hideMark/>
          </w:tcPr>
          <w:p w14:paraId="0342BED4" w14:textId="77777777" w:rsidR="00D5566E" w:rsidRPr="00E33B2F" w:rsidRDefault="00A24308" w:rsidP="00BF6193">
            <w:pPr>
              <w:pStyle w:val="Text"/>
              <w:rPr>
                <w:sz w:val="20"/>
                <w:szCs w:val="20"/>
              </w:rPr>
            </w:pPr>
            <w:r w:rsidRPr="00E33B2F">
              <w:rPr>
                <w:sz w:val="20"/>
                <w:szCs w:val="20"/>
              </w:rPr>
              <w:t>A</w:t>
            </w:r>
          </w:p>
        </w:tc>
        <w:tc>
          <w:tcPr>
            <w:tcW w:w="1153" w:type="dxa"/>
            <w:hideMark/>
          </w:tcPr>
          <w:p w14:paraId="329F7E0B" w14:textId="77777777" w:rsidR="00D5566E" w:rsidRPr="00E33B2F" w:rsidRDefault="00A24308" w:rsidP="00BF6193">
            <w:pPr>
              <w:pStyle w:val="Text"/>
              <w:rPr>
                <w:sz w:val="20"/>
                <w:szCs w:val="20"/>
              </w:rPr>
            </w:pPr>
            <w:r w:rsidRPr="00E33B2F">
              <w:rPr>
                <w:sz w:val="20"/>
                <w:szCs w:val="20"/>
              </w:rPr>
              <w:t>R</w:t>
            </w:r>
          </w:p>
        </w:tc>
        <w:tc>
          <w:tcPr>
            <w:tcW w:w="1170" w:type="dxa"/>
            <w:hideMark/>
          </w:tcPr>
          <w:p w14:paraId="2BB33A3A" w14:textId="77777777" w:rsidR="00D5566E" w:rsidRPr="00E33B2F" w:rsidRDefault="00A24308" w:rsidP="00BF6193">
            <w:pPr>
              <w:pStyle w:val="Text"/>
              <w:rPr>
                <w:sz w:val="20"/>
                <w:szCs w:val="20"/>
              </w:rPr>
            </w:pPr>
            <w:r w:rsidRPr="00E33B2F">
              <w:rPr>
                <w:sz w:val="20"/>
                <w:szCs w:val="20"/>
              </w:rPr>
              <w:t>C</w:t>
            </w:r>
          </w:p>
        </w:tc>
        <w:tc>
          <w:tcPr>
            <w:tcW w:w="1080" w:type="dxa"/>
            <w:hideMark/>
          </w:tcPr>
          <w:p w14:paraId="15CD7F77" w14:textId="77777777" w:rsidR="00D5566E" w:rsidRPr="00E33B2F" w:rsidRDefault="00A24308" w:rsidP="00BF6193">
            <w:pPr>
              <w:pStyle w:val="Text"/>
              <w:rPr>
                <w:sz w:val="20"/>
                <w:szCs w:val="20"/>
              </w:rPr>
            </w:pPr>
            <w:r w:rsidRPr="00E33B2F">
              <w:rPr>
                <w:sz w:val="20"/>
                <w:szCs w:val="20"/>
              </w:rPr>
              <w:t>C</w:t>
            </w:r>
          </w:p>
        </w:tc>
        <w:tc>
          <w:tcPr>
            <w:tcW w:w="1609" w:type="dxa"/>
            <w:hideMark/>
          </w:tcPr>
          <w:p w14:paraId="079FBB25" w14:textId="77777777" w:rsidR="00D5566E" w:rsidRPr="00E33B2F" w:rsidRDefault="00A24308" w:rsidP="00BF6193">
            <w:pPr>
              <w:pStyle w:val="Text"/>
              <w:rPr>
                <w:sz w:val="20"/>
                <w:szCs w:val="20"/>
              </w:rPr>
            </w:pPr>
            <w:r w:rsidRPr="00E33B2F">
              <w:rPr>
                <w:sz w:val="20"/>
                <w:szCs w:val="20"/>
              </w:rPr>
              <w:t>C</w:t>
            </w:r>
          </w:p>
        </w:tc>
      </w:tr>
      <w:tr w:rsidR="00A24308" w:rsidRPr="00A24308" w14:paraId="2A04639C" w14:textId="77777777" w:rsidTr="00F71865">
        <w:trPr>
          <w:trHeight w:val="278"/>
          <w:jc w:val="center"/>
        </w:trPr>
        <w:tc>
          <w:tcPr>
            <w:tcW w:w="1250" w:type="dxa"/>
            <w:hideMark/>
          </w:tcPr>
          <w:p w14:paraId="15AB3477" w14:textId="77777777" w:rsidR="00D5566E" w:rsidRPr="00E33B2F" w:rsidRDefault="00A24308" w:rsidP="00BF6193">
            <w:pPr>
              <w:pStyle w:val="Text"/>
              <w:rPr>
                <w:sz w:val="20"/>
                <w:szCs w:val="20"/>
              </w:rPr>
            </w:pPr>
            <w:r w:rsidRPr="00E33B2F">
              <w:rPr>
                <w:sz w:val="20"/>
                <w:szCs w:val="20"/>
              </w:rPr>
              <w:t>Activity 3</w:t>
            </w:r>
          </w:p>
        </w:tc>
        <w:tc>
          <w:tcPr>
            <w:tcW w:w="1457" w:type="dxa"/>
            <w:hideMark/>
          </w:tcPr>
          <w:p w14:paraId="640887E7" w14:textId="77777777" w:rsidR="00D5566E" w:rsidRPr="00E33B2F" w:rsidRDefault="00A24308" w:rsidP="00BF6193">
            <w:pPr>
              <w:pStyle w:val="Text"/>
              <w:rPr>
                <w:sz w:val="20"/>
                <w:szCs w:val="20"/>
              </w:rPr>
            </w:pPr>
            <w:r w:rsidRPr="00E33B2F">
              <w:rPr>
                <w:sz w:val="20"/>
                <w:szCs w:val="20"/>
              </w:rPr>
              <w:t>I</w:t>
            </w:r>
          </w:p>
        </w:tc>
        <w:tc>
          <w:tcPr>
            <w:tcW w:w="1153" w:type="dxa"/>
            <w:hideMark/>
          </w:tcPr>
          <w:p w14:paraId="36529E7B" w14:textId="77777777" w:rsidR="00D5566E" w:rsidRPr="00E33B2F" w:rsidRDefault="00A24308" w:rsidP="00BF6193">
            <w:pPr>
              <w:pStyle w:val="Text"/>
              <w:rPr>
                <w:sz w:val="20"/>
                <w:szCs w:val="20"/>
              </w:rPr>
            </w:pPr>
            <w:r w:rsidRPr="00E33B2F">
              <w:rPr>
                <w:sz w:val="20"/>
                <w:szCs w:val="20"/>
              </w:rPr>
              <w:t>A</w:t>
            </w:r>
          </w:p>
        </w:tc>
        <w:tc>
          <w:tcPr>
            <w:tcW w:w="1170" w:type="dxa"/>
            <w:hideMark/>
          </w:tcPr>
          <w:p w14:paraId="1A96AE4D" w14:textId="77777777" w:rsidR="00D5566E" w:rsidRPr="00E33B2F" w:rsidRDefault="00A24308" w:rsidP="00BF6193">
            <w:pPr>
              <w:pStyle w:val="Text"/>
              <w:rPr>
                <w:sz w:val="20"/>
                <w:szCs w:val="20"/>
              </w:rPr>
            </w:pPr>
            <w:r w:rsidRPr="00E33B2F">
              <w:rPr>
                <w:sz w:val="20"/>
                <w:szCs w:val="20"/>
              </w:rPr>
              <w:t>R</w:t>
            </w:r>
          </w:p>
        </w:tc>
        <w:tc>
          <w:tcPr>
            <w:tcW w:w="1080" w:type="dxa"/>
            <w:hideMark/>
          </w:tcPr>
          <w:p w14:paraId="21A97CBE" w14:textId="77777777" w:rsidR="00D5566E" w:rsidRPr="00E33B2F" w:rsidRDefault="00A24308" w:rsidP="00BF6193">
            <w:pPr>
              <w:pStyle w:val="Text"/>
              <w:rPr>
                <w:sz w:val="20"/>
                <w:szCs w:val="20"/>
              </w:rPr>
            </w:pPr>
            <w:r w:rsidRPr="00E33B2F">
              <w:rPr>
                <w:sz w:val="20"/>
                <w:szCs w:val="20"/>
              </w:rPr>
              <w:t>I</w:t>
            </w:r>
          </w:p>
        </w:tc>
        <w:tc>
          <w:tcPr>
            <w:tcW w:w="1609" w:type="dxa"/>
            <w:hideMark/>
          </w:tcPr>
          <w:p w14:paraId="7E234469" w14:textId="77777777" w:rsidR="00D5566E" w:rsidRPr="00E33B2F" w:rsidRDefault="00A24308" w:rsidP="00BF6193">
            <w:pPr>
              <w:pStyle w:val="Text"/>
              <w:rPr>
                <w:sz w:val="20"/>
                <w:szCs w:val="20"/>
              </w:rPr>
            </w:pPr>
            <w:r w:rsidRPr="00E33B2F">
              <w:rPr>
                <w:sz w:val="20"/>
                <w:szCs w:val="20"/>
              </w:rPr>
              <w:t>C</w:t>
            </w:r>
          </w:p>
        </w:tc>
      </w:tr>
      <w:tr w:rsidR="00A24308" w:rsidRPr="00A24308" w14:paraId="3E711736" w14:textId="77777777" w:rsidTr="00F71865">
        <w:trPr>
          <w:trHeight w:val="170"/>
          <w:jc w:val="center"/>
        </w:trPr>
        <w:tc>
          <w:tcPr>
            <w:tcW w:w="1250" w:type="dxa"/>
            <w:hideMark/>
          </w:tcPr>
          <w:p w14:paraId="056E2E11" w14:textId="77777777" w:rsidR="00D5566E" w:rsidRPr="00E33B2F" w:rsidRDefault="00A24308" w:rsidP="00BF6193">
            <w:pPr>
              <w:pStyle w:val="Text"/>
              <w:rPr>
                <w:sz w:val="20"/>
                <w:szCs w:val="20"/>
              </w:rPr>
            </w:pPr>
            <w:r w:rsidRPr="00E33B2F">
              <w:rPr>
                <w:sz w:val="20"/>
                <w:szCs w:val="20"/>
              </w:rPr>
              <w:t>Activity 4</w:t>
            </w:r>
          </w:p>
        </w:tc>
        <w:tc>
          <w:tcPr>
            <w:tcW w:w="1457" w:type="dxa"/>
            <w:hideMark/>
          </w:tcPr>
          <w:p w14:paraId="6EEA0635" w14:textId="77777777" w:rsidR="00D5566E" w:rsidRPr="00E33B2F" w:rsidRDefault="00A24308" w:rsidP="00BF6193">
            <w:pPr>
              <w:pStyle w:val="Text"/>
              <w:rPr>
                <w:sz w:val="20"/>
                <w:szCs w:val="20"/>
              </w:rPr>
            </w:pPr>
            <w:r w:rsidRPr="00E33B2F">
              <w:rPr>
                <w:sz w:val="20"/>
                <w:szCs w:val="20"/>
              </w:rPr>
              <w:t>I</w:t>
            </w:r>
          </w:p>
        </w:tc>
        <w:tc>
          <w:tcPr>
            <w:tcW w:w="1153" w:type="dxa"/>
            <w:hideMark/>
          </w:tcPr>
          <w:p w14:paraId="22FD1CC3" w14:textId="77777777" w:rsidR="00D5566E" w:rsidRPr="00E33B2F" w:rsidRDefault="00A24308" w:rsidP="00BF6193">
            <w:pPr>
              <w:pStyle w:val="Text"/>
              <w:rPr>
                <w:sz w:val="20"/>
                <w:szCs w:val="20"/>
              </w:rPr>
            </w:pPr>
            <w:r w:rsidRPr="00E33B2F">
              <w:rPr>
                <w:sz w:val="20"/>
                <w:szCs w:val="20"/>
              </w:rPr>
              <w:t>A</w:t>
            </w:r>
          </w:p>
        </w:tc>
        <w:tc>
          <w:tcPr>
            <w:tcW w:w="1170" w:type="dxa"/>
            <w:hideMark/>
          </w:tcPr>
          <w:p w14:paraId="634521E8" w14:textId="77777777" w:rsidR="00D5566E" w:rsidRPr="00E33B2F" w:rsidRDefault="00D5566E" w:rsidP="00BF6193">
            <w:pPr>
              <w:pStyle w:val="Text"/>
              <w:rPr>
                <w:sz w:val="20"/>
                <w:szCs w:val="20"/>
              </w:rPr>
            </w:pPr>
          </w:p>
        </w:tc>
        <w:tc>
          <w:tcPr>
            <w:tcW w:w="1080" w:type="dxa"/>
            <w:hideMark/>
          </w:tcPr>
          <w:p w14:paraId="6E329C8B" w14:textId="77777777" w:rsidR="00D5566E" w:rsidRPr="00E33B2F" w:rsidRDefault="00A24308" w:rsidP="00BF6193">
            <w:pPr>
              <w:pStyle w:val="Text"/>
              <w:rPr>
                <w:sz w:val="20"/>
                <w:szCs w:val="20"/>
              </w:rPr>
            </w:pPr>
            <w:r w:rsidRPr="00E33B2F">
              <w:rPr>
                <w:sz w:val="20"/>
                <w:szCs w:val="20"/>
              </w:rPr>
              <w:t>R</w:t>
            </w:r>
          </w:p>
        </w:tc>
        <w:tc>
          <w:tcPr>
            <w:tcW w:w="1609" w:type="dxa"/>
            <w:hideMark/>
          </w:tcPr>
          <w:p w14:paraId="26AC637A" w14:textId="77777777" w:rsidR="00D5566E" w:rsidRPr="00E33B2F" w:rsidRDefault="00A24308" w:rsidP="00BF6193">
            <w:pPr>
              <w:pStyle w:val="Text"/>
              <w:rPr>
                <w:sz w:val="20"/>
                <w:szCs w:val="20"/>
              </w:rPr>
            </w:pPr>
            <w:r w:rsidRPr="00E33B2F">
              <w:rPr>
                <w:sz w:val="20"/>
                <w:szCs w:val="20"/>
              </w:rPr>
              <w:t>I</w:t>
            </w:r>
          </w:p>
        </w:tc>
      </w:tr>
      <w:tr w:rsidR="00A24308" w:rsidRPr="00A24308" w14:paraId="65E3603B" w14:textId="77777777" w:rsidTr="00F71865">
        <w:trPr>
          <w:trHeight w:val="197"/>
          <w:jc w:val="center"/>
        </w:trPr>
        <w:tc>
          <w:tcPr>
            <w:tcW w:w="1250" w:type="dxa"/>
            <w:hideMark/>
          </w:tcPr>
          <w:p w14:paraId="13944EEF" w14:textId="77777777" w:rsidR="00D5566E" w:rsidRPr="00E33B2F" w:rsidRDefault="00A24308" w:rsidP="00BF6193">
            <w:pPr>
              <w:pStyle w:val="Text"/>
              <w:rPr>
                <w:sz w:val="20"/>
                <w:szCs w:val="20"/>
              </w:rPr>
            </w:pPr>
            <w:r w:rsidRPr="00E33B2F">
              <w:rPr>
                <w:sz w:val="20"/>
                <w:szCs w:val="20"/>
              </w:rPr>
              <w:t>Activity 5</w:t>
            </w:r>
          </w:p>
        </w:tc>
        <w:tc>
          <w:tcPr>
            <w:tcW w:w="1457" w:type="dxa"/>
            <w:hideMark/>
          </w:tcPr>
          <w:p w14:paraId="3BA4D1E9" w14:textId="77777777" w:rsidR="00D5566E" w:rsidRPr="00E33B2F" w:rsidRDefault="00A24308" w:rsidP="00BF6193">
            <w:pPr>
              <w:pStyle w:val="Text"/>
              <w:rPr>
                <w:sz w:val="20"/>
                <w:szCs w:val="20"/>
              </w:rPr>
            </w:pPr>
            <w:r w:rsidRPr="00E33B2F">
              <w:rPr>
                <w:sz w:val="20"/>
                <w:szCs w:val="20"/>
              </w:rPr>
              <w:t>I</w:t>
            </w:r>
          </w:p>
        </w:tc>
        <w:tc>
          <w:tcPr>
            <w:tcW w:w="1153" w:type="dxa"/>
            <w:hideMark/>
          </w:tcPr>
          <w:p w14:paraId="3D159C21" w14:textId="77777777" w:rsidR="00D5566E" w:rsidRPr="00E33B2F" w:rsidRDefault="00A24308" w:rsidP="00BF6193">
            <w:pPr>
              <w:pStyle w:val="Text"/>
              <w:rPr>
                <w:sz w:val="20"/>
                <w:szCs w:val="20"/>
              </w:rPr>
            </w:pPr>
            <w:r w:rsidRPr="00E33B2F">
              <w:rPr>
                <w:sz w:val="20"/>
                <w:szCs w:val="20"/>
              </w:rPr>
              <w:t>I</w:t>
            </w:r>
          </w:p>
        </w:tc>
        <w:tc>
          <w:tcPr>
            <w:tcW w:w="1170" w:type="dxa"/>
            <w:hideMark/>
          </w:tcPr>
          <w:p w14:paraId="01137895" w14:textId="77777777" w:rsidR="00D5566E" w:rsidRPr="00E33B2F" w:rsidRDefault="00A24308" w:rsidP="00BF6193">
            <w:pPr>
              <w:pStyle w:val="Text"/>
              <w:rPr>
                <w:sz w:val="20"/>
                <w:szCs w:val="20"/>
              </w:rPr>
            </w:pPr>
            <w:r w:rsidRPr="00E33B2F">
              <w:rPr>
                <w:sz w:val="20"/>
                <w:szCs w:val="20"/>
              </w:rPr>
              <w:t>A</w:t>
            </w:r>
          </w:p>
        </w:tc>
        <w:tc>
          <w:tcPr>
            <w:tcW w:w="1080" w:type="dxa"/>
            <w:hideMark/>
          </w:tcPr>
          <w:p w14:paraId="63059064" w14:textId="77777777" w:rsidR="00D5566E" w:rsidRPr="00E33B2F" w:rsidRDefault="00A24308" w:rsidP="00BF6193">
            <w:pPr>
              <w:pStyle w:val="Text"/>
              <w:rPr>
                <w:sz w:val="20"/>
                <w:szCs w:val="20"/>
              </w:rPr>
            </w:pPr>
            <w:r w:rsidRPr="00E33B2F">
              <w:rPr>
                <w:sz w:val="20"/>
                <w:szCs w:val="20"/>
              </w:rPr>
              <w:t>C</w:t>
            </w:r>
          </w:p>
        </w:tc>
        <w:tc>
          <w:tcPr>
            <w:tcW w:w="1609" w:type="dxa"/>
            <w:hideMark/>
          </w:tcPr>
          <w:p w14:paraId="6781493C" w14:textId="77777777" w:rsidR="00D5566E" w:rsidRPr="00E33B2F" w:rsidRDefault="00A24308" w:rsidP="00BF6193">
            <w:pPr>
              <w:pStyle w:val="Text"/>
              <w:rPr>
                <w:sz w:val="20"/>
                <w:szCs w:val="20"/>
              </w:rPr>
            </w:pPr>
            <w:r w:rsidRPr="00E33B2F">
              <w:rPr>
                <w:sz w:val="20"/>
                <w:szCs w:val="20"/>
              </w:rPr>
              <w:t>I</w:t>
            </w:r>
          </w:p>
        </w:tc>
      </w:tr>
    </w:tbl>
    <w:p w14:paraId="5EEFA4AD" w14:textId="77777777" w:rsidR="00D5559B" w:rsidRPr="00CB007C" w:rsidRDefault="00D5559B" w:rsidP="00DF441E">
      <w:pPr>
        <w:pStyle w:val="TableSpacing"/>
        <w:rPr>
          <w:color w:val="auto"/>
        </w:rPr>
      </w:pPr>
    </w:p>
    <w:p w14:paraId="2A8D7A9C" w14:textId="77777777" w:rsidR="00D5559B" w:rsidRPr="00CB007C" w:rsidRDefault="00D5559B" w:rsidP="006C79B7">
      <w:pPr>
        <w:rPr>
          <w:rFonts w:ascii="Arial" w:hAnsi="Arial" w:cs="Arial"/>
          <w:b w:val="0"/>
          <w:color w:val="auto"/>
          <w:sz w:val="20"/>
        </w:rPr>
      </w:pPr>
      <w:r w:rsidRPr="00CB007C">
        <w:rPr>
          <w:rFonts w:ascii="Arial" w:hAnsi="Arial" w:cs="Arial"/>
          <w:b w:val="0"/>
          <w:color w:val="auto"/>
          <w:sz w:val="20"/>
        </w:rPr>
        <w:t xml:space="preserve">Once the project implementation tasks are completed and the change is considered ready for deployment to operations, the MOF Release Readiness management review </w:t>
      </w:r>
      <w:r w:rsidR="009A53C2" w:rsidRPr="00CB007C">
        <w:rPr>
          <w:rFonts w:ascii="Arial" w:hAnsi="Arial" w:cs="Arial"/>
          <w:b w:val="0"/>
          <w:color w:val="auto"/>
          <w:sz w:val="20"/>
        </w:rPr>
        <w:t>(</w:t>
      </w:r>
      <w:hyperlink r:id="rId45" w:history="1">
        <w:r w:rsidR="009A53C2" w:rsidRPr="00CB007C">
          <w:rPr>
            <w:rStyle w:val="Hyperlink"/>
            <w:rFonts w:ascii="Arial" w:hAnsi="Arial" w:cs="Arial"/>
            <w:b w:val="0"/>
            <w:color w:val="auto"/>
            <w:sz w:val="20"/>
          </w:rPr>
          <w:t>http://technet.microsoft.com/en-us/library/cc526658.aspx</w:t>
        </w:r>
      </w:hyperlink>
      <w:r w:rsidR="009A53C2" w:rsidRPr="00CB007C">
        <w:rPr>
          <w:rFonts w:ascii="Arial" w:hAnsi="Arial" w:cs="Arial"/>
          <w:b w:val="0"/>
          <w:color w:val="auto"/>
          <w:sz w:val="20"/>
        </w:rPr>
        <w:t xml:space="preserve">) </w:t>
      </w:r>
      <w:r w:rsidRPr="00CB007C">
        <w:rPr>
          <w:rFonts w:ascii="Arial" w:hAnsi="Arial" w:cs="Arial"/>
          <w:b w:val="0"/>
          <w:color w:val="auto"/>
          <w:sz w:val="20"/>
        </w:rPr>
        <w:t>helps to ensure a quality release and successful operations.</w:t>
      </w:r>
      <w:r w:rsidR="009D0305" w:rsidRPr="00CB007C">
        <w:rPr>
          <w:rFonts w:ascii="Arial" w:hAnsi="Arial" w:cs="Arial"/>
          <w:b w:val="0"/>
          <w:color w:val="auto"/>
          <w:sz w:val="20"/>
        </w:rPr>
        <w:t xml:space="preserve">   </w:t>
      </w:r>
    </w:p>
    <w:p w14:paraId="10A56C85" w14:textId="77777777" w:rsidR="006C79B7" w:rsidRPr="0060274F" w:rsidRDefault="0054168D" w:rsidP="00C121B4">
      <w:pPr>
        <w:pStyle w:val="Heading2"/>
      </w:pPr>
      <w:bookmarkStart w:id="22" w:name="_Toc263242920"/>
      <w:r>
        <w:t>A</w:t>
      </w:r>
      <w:r w:rsidR="006C79B7" w:rsidRPr="006D080E">
        <w:t>pproach</w:t>
      </w:r>
      <w:r w:rsidR="006C79B7">
        <w:t>:</w:t>
      </w:r>
      <w:r w:rsidR="006C79B7" w:rsidRPr="006D080E">
        <w:t xml:space="preserve"> Check</w:t>
      </w:r>
      <w:bookmarkEnd w:id="22"/>
      <w:r w:rsidR="006C79B7" w:rsidRPr="006D080E">
        <w:t xml:space="preserve"> </w:t>
      </w:r>
    </w:p>
    <w:p w14:paraId="3540E67C" w14:textId="77777777" w:rsidR="006C79B7" w:rsidRPr="009320FA" w:rsidRDefault="006C79B7" w:rsidP="007D3B04">
      <w:pPr>
        <w:pStyle w:val="Text"/>
      </w:pPr>
      <w:r>
        <w:t>Once the improvement has been deployed, it</w:t>
      </w:r>
      <w:r w:rsidR="007D3B04">
        <w:t xml:space="preserve"> becomes an aspect of operation</w:t>
      </w:r>
      <w:r w:rsidR="00DF441E">
        <w:t>s</w:t>
      </w:r>
      <w:r w:rsidR="007D3B04">
        <w:t>.</w:t>
      </w:r>
      <w:r w:rsidR="001B3219">
        <w:t xml:space="preserve"> </w:t>
      </w:r>
      <w:r w:rsidR="009A53C2">
        <w:t xml:space="preserve">Now monitoring begins to support </w:t>
      </w:r>
      <w:r>
        <w:t>the analysis of whether the improvement is achieving the desired results.</w:t>
      </w:r>
      <w:r w:rsidR="001B3219">
        <w:t xml:space="preserve"> </w:t>
      </w:r>
      <w:r>
        <w:t>The measurements established during the planning process enable the analysis to take place.</w:t>
      </w:r>
      <w:r w:rsidR="001B3219">
        <w:t xml:space="preserve"> </w:t>
      </w:r>
      <w:r>
        <w:t>W</w:t>
      </w:r>
      <w:r w:rsidRPr="009320FA">
        <w:t xml:space="preserve">hile the initial identification of benefits is an estimate of those likely to be realized by the proposed improvement initiative, there is also a need to measure the benefits actually achieved. These measurements attest to whether the improvement activity achieved the intended outcomes and should </w:t>
      </w:r>
      <w:r w:rsidR="00DF441E">
        <w:t>indicate</w:t>
      </w:r>
      <w:r w:rsidR="00DF441E" w:rsidRPr="009320FA">
        <w:t xml:space="preserve"> </w:t>
      </w:r>
      <w:r w:rsidRPr="009320FA">
        <w:t>whether:</w:t>
      </w:r>
    </w:p>
    <w:p w14:paraId="15D6F76B" w14:textId="77777777" w:rsidR="006C79B7" w:rsidRDefault="009A53C2" w:rsidP="00CB007C">
      <w:pPr>
        <w:pStyle w:val="BulletedList1"/>
        <w:numPr>
          <w:ilvl w:val="0"/>
          <w:numId w:val="19"/>
        </w:numPr>
      </w:pPr>
      <w:r>
        <w:t>The</w:t>
      </w:r>
      <w:r w:rsidR="006C79B7" w:rsidRPr="009320FA">
        <w:t xml:space="preserve"> improvements were realized</w:t>
      </w:r>
      <w:r w:rsidR="00DF441E">
        <w:t>.</w:t>
      </w:r>
    </w:p>
    <w:p w14:paraId="72DE8B93" w14:textId="77777777" w:rsidR="006C79B7" w:rsidRDefault="006C79B7" w:rsidP="00CB007C">
      <w:pPr>
        <w:pStyle w:val="BulletedList1"/>
        <w:numPr>
          <w:ilvl w:val="0"/>
          <w:numId w:val="19"/>
        </w:numPr>
      </w:pPr>
      <w:r w:rsidRPr="009320FA">
        <w:t>The benefits arising from the improvements were achieved</w:t>
      </w:r>
      <w:r w:rsidR="00DF441E">
        <w:t>.</w:t>
      </w:r>
    </w:p>
    <w:p w14:paraId="5E9D8016" w14:textId="77777777" w:rsidR="006C79B7" w:rsidRDefault="006C79B7" w:rsidP="00CB007C">
      <w:pPr>
        <w:pStyle w:val="BulletedList1"/>
        <w:numPr>
          <w:ilvl w:val="0"/>
          <w:numId w:val="19"/>
        </w:numPr>
      </w:pPr>
      <w:r w:rsidRPr="009320FA">
        <w:t xml:space="preserve">The target </w:t>
      </w:r>
      <w:r>
        <w:t>return on investment (</w:t>
      </w:r>
      <w:r w:rsidRPr="009320FA">
        <w:t>ROI</w:t>
      </w:r>
      <w:r>
        <w:t>)</w:t>
      </w:r>
      <w:r w:rsidRPr="009320FA">
        <w:t xml:space="preserve"> was achieved</w:t>
      </w:r>
      <w:r w:rsidR="00DF441E">
        <w:t>.</w:t>
      </w:r>
    </w:p>
    <w:p w14:paraId="5B47A53B" w14:textId="77777777" w:rsidR="006C79B7" w:rsidRDefault="006C79B7" w:rsidP="00CB007C">
      <w:pPr>
        <w:pStyle w:val="BulletedList1"/>
        <w:numPr>
          <w:ilvl w:val="0"/>
          <w:numId w:val="19"/>
        </w:numPr>
      </w:pPr>
      <w:r w:rsidRPr="009320FA">
        <w:t>The intended value-a</w:t>
      </w:r>
      <w:r>
        <w:t>dded was actually achieved</w:t>
      </w:r>
      <w:r w:rsidR="00DF441E">
        <w:t>.</w:t>
      </w:r>
    </w:p>
    <w:p w14:paraId="669AAF15" w14:textId="77777777" w:rsidR="006C79B7" w:rsidRDefault="006C79B7" w:rsidP="00CB007C">
      <w:pPr>
        <w:pStyle w:val="BulletedList1"/>
        <w:numPr>
          <w:ilvl w:val="0"/>
          <w:numId w:val="19"/>
        </w:numPr>
      </w:pPr>
      <w:r w:rsidRPr="009320FA">
        <w:t xml:space="preserve">The outcomes of the preceding points lead to </w:t>
      </w:r>
      <w:r w:rsidR="00DF441E">
        <w:t xml:space="preserve">the evaluation of </w:t>
      </w:r>
      <w:r w:rsidRPr="009320FA">
        <w:t>further process improvement actions</w:t>
      </w:r>
      <w:r w:rsidR="00DF441E">
        <w:t>.</w:t>
      </w:r>
      <w:r w:rsidRPr="009320FA">
        <w:t xml:space="preserve"> </w:t>
      </w:r>
    </w:p>
    <w:p w14:paraId="573BB2FC" w14:textId="77777777" w:rsidR="006C79B7" w:rsidRPr="009320FA" w:rsidRDefault="006C79B7" w:rsidP="00CB007C">
      <w:pPr>
        <w:pStyle w:val="BulletedList1"/>
        <w:numPr>
          <w:ilvl w:val="0"/>
          <w:numId w:val="19"/>
        </w:numPr>
      </w:pPr>
      <w:r w:rsidRPr="009320FA">
        <w:t>Enough time has passe</w:t>
      </w:r>
      <w:r>
        <w:t>d before measuring the benefits</w:t>
      </w:r>
      <w:r w:rsidR="00DF441E">
        <w:t>.</w:t>
      </w:r>
      <w:r w:rsidRPr="009320FA">
        <w:t xml:space="preserve"> </w:t>
      </w:r>
    </w:p>
    <w:p w14:paraId="284E5F24" w14:textId="77777777" w:rsidR="006C79B7" w:rsidRPr="009320FA" w:rsidRDefault="006C79B7" w:rsidP="007D3B04">
      <w:pPr>
        <w:pStyle w:val="Text"/>
      </w:pPr>
      <w:r w:rsidRPr="009320FA">
        <w:t xml:space="preserve">Other </w:t>
      </w:r>
      <w:r>
        <w:t xml:space="preserve">questions to ask </w:t>
      </w:r>
      <w:r w:rsidRPr="009320FA">
        <w:t>include:</w:t>
      </w:r>
      <w:r>
        <w:t xml:space="preserve"> </w:t>
      </w:r>
    </w:p>
    <w:p w14:paraId="61A4A9A3" w14:textId="77777777" w:rsidR="006C79B7" w:rsidRDefault="006C79B7" w:rsidP="00CB007C">
      <w:pPr>
        <w:pStyle w:val="BulletedList1"/>
        <w:numPr>
          <w:ilvl w:val="0"/>
          <w:numId w:val="20"/>
        </w:numPr>
      </w:pPr>
      <w:r w:rsidRPr="006D080E">
        <w:t>Are there any clear trends?</w:t>
      </w:r>
      <w:r>
        <w:t xml:space="preserve"> Are they positive or negative?</w:t>
      </w:r>
    </w:p>
    <w:p w14:paraId="050CCFF3" w14:textId="77777777" w:rsidR="006C79B7" w:rsidRDefault="006C79B7" w:rsidP="00CB007C">
      <w:pPr>
        <w:pStyle w:val="BulletedList1"/>
        <w:numPr>
          <w:ilvl w:val="0"/>
          <w:numId w:val="20"/>
        </w:numPr>
      </w:pPr>
      <w:r w:rsidRPr="006D080E">
        <w:t>Are changes required?</w:t>
      </w:r>
    </w:p>
    <w:p w14:paraId="579248CF" w14:textId="77777777" w:rsidR="006C79B7" w:rsidRDefault="006C79B7" w:rsidP="00CB007C">
      <w:pPr>
        <w:pStyle w:val="BulletedList1"/>
        <w:numPr>
          <w:ilvl w:val="0"/>
          <w:numId w:val="20"/>
        </w:numPr>
      </w:pPr>
      <w:r>
        <w:t xml:space="preserve">Is the organization or group </w:t>
      </w:r>
      <w:r w:rsidRPr="006D080E">
        <w:t>operating according to plan?</w:t>
      </w:r>
    </w:p>
    <w:p w14:paraId="22001B7F" w14:textId="77777777" w:rsidR="006C79B7" w:rsidRDefault="006C79B7" w:rsidP="00CB007C">
      <w:pPr>
        <w:pStyle w:val="BulletedList1"/>
        <w:numPr>
          <w:ilvl w:val="0"/>
          <w:numId w:val="20"/>
        </w:numPr>
      </w:pPr>
      <w:r w:rsidRPr="006D080E">
        <w:t>Are corrective actions required?</w:t>
      </w:r>
    </w:p>
    <w:p w14:paraId="792B98FF" w14:textId="77777777" w:rsidR="006C79B7" w:rsidRDefault="006C79B7" w:rsidP="00CB007C">
      <w:pPr>
        <w:pStyle w:val="BulletedList1"/>
        <w:numPr>
          <w:ilvl w:val="0"/>
          <w:numId w:val="20"/>
        </w:numPr>
      </w:pPr>
      <w:r w:rsidRPr="006D080E">
        <w:t>Are there underlying structural problems?</w:t>
      </w:r>
    </w:p>
    <w:p w14:paraId="189961E1" w14:textId="77777777" w:rsidR="00E33B2F" w:rsidRDefault="00E33B2F">
      <w:pPr>
        <w:spacing w:before="0" w:after="0" w:line="240" w:lineRule="auto"/>
        <w:rPr>
          <w:rFonts w:ascii="Arial" w:hAnsi="Arial"/>
          <w:b w:val="0"/>
          <w:color w:val="000000"/>
          <w:sz w:val="20"/>
        </w:rPr>
      </w:pPr>
      <w:r>
        <w:br w:type="page"/>
      </w:r>
    </w:p>
    <w:p w14:paraId="4F4CB626" w14:textId="77777777" w:rsidR="00B82431" w:rsidRDefault="006C79B7" w:rsidP="007D3B04">
      <w:pPr>
        <w:pStyle w:val="Text"/>
      </w:pPr>
      <w:r>
        <w:lastRenderedPageBreak/>
        <w:t xml:space="preserve">Ensuring adequate </w:t>
      </w:r>
      <w:r w:rsidRPr="009320FA">
        <w:t xml:space="preserve">time </w:t>
      </w:r>
      <w:r>
        <w:t xml:space="preserve">for </w:t>
      </w:r>
      <w:r w:rsidRPr="009320FA">
        <w:t>the Check phase is an important aspect of effective continuous improvement.</w:t>
      </w:r>
      <w:r w:rsidR="001B3219">
        <w:t xml:space="preserve"> </w:t>
      </w:r>
      <w:r w:rsidR="00B82431">
        <w:t xml:space="preserve">The staff will need time to absorb the change, practicing, making mistakes, </w:t>
      </w:r>
      <w:r w:rsidR="00DF441E">
        <w:t xml:space="preserve">and </w:t>
      </w:r>
      <w:r w:rsidR="00B82431">
        <w:t xml:space="preserve">building the habits that lead to maturing processes and services. </w:t>
      </w:r>
      <w:r w:rsidRPr="009320FA">
        <w:t xml:space="preserve">Establishing a regular schedule of reporting and review meetings is important for ensuring </w:t>
      </w:r>
      <w:r w:rsidR="00B82431">
        <w:t xml:space="preserve">the desired outcomes are being achieved and that corrective actions can be identified and planned for. In order to accommodate success at this phase, it is important to make the right information, appropriate for each role, available and easily accessible. Dashboards and </w:t>
      </w:r>
      <w:r w:rsidR="00DF441E">
        <w:t xml:space="preserve">scorecards, </w:t>
      </w:r>
      <w:r w:rsidR="009A53C2">
        <w:t>described earlier</w:t>
      </w:r>
      <w:r w:rsidR="00DF441E">
        <w:t>,</w:t>
      </w:r>
      <w:r>
        <w:t xml:space="preserve"> </w:t>
      </w:r>
      <w:r w:rsidR="00B82431">
        <w:t>can assist with this.</w:t>
      </w:r>
    </w:p>
    <w:p w14:paraId="4CF4BF99" w14:textId="77777777" w:rsidR="006C79B7" w:rsidRPr="009320FA" w:rsidRDefault="00C97034" w:rsidP="00C121B4">
      <w:pPr>
        <w:pStyle w:val="Heading2"/>
      </w:pPr>
      <w:bookmarkStart w:id="23" w:name="_Toc263242921"/>
      <w:r>
        <w:t>A</w:t>
      </w:r>
      <w:r w:rsidR="006C79B7" w:rsidRPr="009320FA">
        <w:t>pproach</w:t>
      </w:r>
      <w:r w:rsidR="006C79B7">
        <w:t>:</w:t>
      </w:r>
      <w:r w:rsidR="006C79B7" w:rsidRPr="009320FA">
        <w:t xml:space="preserve"> Act</w:t>
      </w:r>
      <w:bookmarkEnd w:id="23"/>
      <w:r w:rsidR="006C79B7" w:rsidRPr="009320FA">
        <w:t xml:space="preserve"> </w:t>
      </w:r>
    </w:p>
    <w:p w14:paraId="64672AB8" w14:textId="77777777" w:rsidR="006C79B7" w:rsidRPr="009320FA" w:rsidRDefault="006C79B7" w:rsidP="007D3B04">
      <w:pPr>
        <w:pStyle w:val="Text"/>
      </w:pPr>
      <w:r w:rsidRPr="009320FA">
        <w:t xml:space="preserve">During this phase, consider </w:t>
      </w:r>
      <w:r>
        <w:t>whether</w:t>
      </w:r>
      <w:r w:rsidRPr="009320FA">
        <w:t xml:space="preserve"> the improvements are on track</w:t>
      </w:r>
      <w:r>
        <w:t>. I</w:t>
      </w:r>
      <w:r w:rsidRPr="009320FA">
        <w:t xml:space="preserve">f </w:t>
      </w:r>
      <w:r>
        <w:t xml:space="preserve">they’re </w:t>
      </w:r>
      <w:r w:rsidRPr="009320FA">
        <w:t>not, what adjustments need to be made</w:t>
      </w:r>
      <w:r>
        <w:t xml:space="preserve">? </w:t>
      </w:r>
      <w:r w:rsidRPr="009320FA">
        <w:t xml:space="preserve">Assess the progress against the common risks of improvement initiatives: </w:t>
      </w:r>
    </w:p>
    <w:p w14:paraId="64DEC263" w14:textId="77777777" w:rsidR="006C79B7" w:rsidRPr="009320FA" w:rsidRDefault="006C79B7" w:rsidP="00CB007C">
      <w:pPr>
        <w:pStyle w:val="BulletedList1"/>
        <w:numPr>
          <w:ilvl w:val="0"/>
          <w:numId w:val="23"/>
        </w:numPr>
      </w:pPr>
      <w:r w:rsidRPr="009320FA">
        <w:t>Was the improvement target</w:t>
      </w:r>
      <w:r>
        <w:t xml:space="preserve"> over</w:t>
      </w:r>
      <w:r w:rsidRPr="009320FA">
        <w:t>ambitious?</w:t>
      </w:r>
    </w:p>
    <w:p w14:paraId="50D43F3C" w14:textId="77777777" w:rsidR="006C79B7" w:rsidRPr="009320FA" w:rsidRDefault="006C79B7" w:rsidP="00CB007C">
      <w:pPr>
        <w:pStyle w:val="BulletedList1"/>
        <w:numPr>
          <w:ilvl w:val="0"/>
          <w:numId w:val="23"/>
        </w:numPr>
      </w:pPr>
      <w:r w:rsidRPr="009320FA">
        <w:t>Did the change address the right combination of service, process</w:t>
      </w:r>
      <w:r w:rsidR="00DF441E">
        <w:t>,</w:t>
      </w:r>
      <w:r w:rsidRPr="009320FA">
        <w:t xml:space="preserve"> and people?</w:t>
      </w:r>
    </w:p>
    <w:p w14:paraId="798AB084" w14:textId="77777777" w:rsidR="006C79B7" w:rsidRPr="009320FA" w:rsidRDefault="006C79B7" w:rsidP="00CB007C">
      <w:pPr>
        <w:pStyle w:val="BulletedList1"/>
        <w:numPr>
          <w:ilvl w:val="0"/>
          <w:numId w:val="23"/>
        </w:numPr>
      </w:pPr>
      <w:r w:rsidRPr="009320FA">
        <w:t>Was appropriate technology used?</w:t>
      </w:r>
    </w:p>
    <w:p w14:paraId="58A2C258" w14:textId="77777777" w:rsidR="006C79B7" w:rsidRPr="009320FA" w:rsidRDefault="006C79B7" w:rsidP="00CB007C">
      <w:pPr>
        <w:pStyle w:val="BulletedList1"/>
        <w:numPr>
          <w:ilvl w:val="0"/>
          <w:numId w:val="23"/>
        </w:numPr>
      </w:pPr>
      <w:r w:rsidRPr="009320FA">
        <w:t>Was training and knowledge transfer adequate?</w:t>
      </w:r>
    </w:p>
    <w:p w14:paraId="770696B0" w14:textId="77777777" w:rsidR="006C79B7" w:rsidRPr="00072F86" w:rsidRDefault="006C79B7" w:rsidP="00CB007C">
      <w:pPr>
        <w:pStyle w:val="BulletedList1"/>
        <w:numPr>
          <w:ilvl w:val="0"/>
          <w:numId w:val="23"/>
        </w:numPr>
      </w:pPr>
      <w:r w:rsidRPr="009320FA">
        <w:t>Were organizational change considerations applied successfully?</w:t>
      </w:r>
    </w:p>
    <w:p w14:paraId="52CFCD48" w14:textId="77777777" w:rsidR="006C79B7" w:rsidRPr="009320FA" w:rsidRDefault="006C79B7" w:rsidP="00CB007C">
      <w:pPr>
        <w:pStyle w:val="BulletedList1"/>
        <w:numPr>
          <w:ilvl w:val="0"/>
          <w:numId w:val="23"/>
        </w:numPr>
      </w:pPr>
      <w:r w:rsidRPr="009320FA">
        <w:t>Were appropriate resources allocated?</w:t>
      </w:r>
    </w:p>
    <w:p w14:paraId="090319DA" w14:textId="77777777" w:rsidR="005A1709" w:rsidRDefault="006C79B7" w:rsidP="007D3B04">
      <w:pPr>
        <w:pStyle w:val="Text"/>
      </w:pPr>
      <w:r>
        <w:t xml:space="preserve">At this point, are any </w:t>
      </w:r>
      <w:r w:rsidRPr="009320FA">
        <w:t xml:space="preserve">course corrections </w:t>
      </w:r>
      <w:r>
        <w:t xml:space="preserve">necessary? </w:t>
      </w:r>
      <w:r w:rsidR="005A1709">
        <w:t xml:space="preserve">Does the staff need more opportunity to absorb the change or should action be taken to correct course? </w:t>
      </w:r>
      <w:r>
        <w:t>O</w:t>
      </w:r>
      <w:r w:rsidRPr="009320FA">
        <w:t xml:space="preserve">ften </w:t>
      </w:r>
      <w:r>
        <w:t xml:space="preserve">during </w:t>
      </w:r>
      <w:r w:rsidRPr="009320FA">
        <w:t xml:space="preserve">an implementation, </w:t>
      </w:r>
      <w:r>
        <w:t xml:space="preserve">despite everyone’s best efforts, </w:t>
      </w:r>
      <w:r w:rsidRPr="009320FA">
        <w:t>a factor surfaces that requires attention and correction.</w:t>
      </w:r>
      <w:r>
        <w:t xml:space="preserve"> </w:t>
      </w:r>
      <w:r w:rsidRPr="009320FA">
        <w:t xml:space="preserve">Making </w:t>
      </w:r>
      <w:r>
        <w:t xml:space="preserve">these </w:t>
      </w:r>
      <w:r w:rsidRPr="009320FA">
        <w:t>corrections ensure</w:t>
      </w:r>
      <w:r>
        <w:t>s the longer-</w:t>
      </w:r>
      <w:r w:rsidRPr="009320FA">
        <w:t>term success of the improvement.</w:t>
      </w:r>
      <w:r w:rsidR="001B3219">
        <w:t xml:space="preserve"> </w:t>
      </w:r>
    </w:p>
    <w:p w14:paraId="570379BD" w14:textId="77777777" w:rsidR="009A53C2" w:rsidRDefault="005A1709" w:rsidP="007D3B04">
      <w:pPr>
        <w:pStyle w:val="Text"/>
      </w:pPr>
      <w:r>
        <w:t xml:space="preserve">When a change initiative project is completed, often the players move on to other projects and activities. It is important to plan </w:t>
      </w:r>
      <w:r w:rsidR="00DF441E">
        <w:t>post-</w:t>
      </w:r>
      <w:r>
        <w:t xml:space="preserve">project reviews prior to the dissemination of the team. Once in operations, the triggers identified earlier once again play the key role in </w:t>
      </w:r>
      <w:r w:rsidR="007F1988">
        <w:t xml:space="preserve">identifying potential improvements. The cycle begins again when these triggers lead to improvement opportunities. </w:t>
      </w:r>
    </w:p>
    <w:p w14:paraId="3B6234AE" w14:textId="77777777" w:rsidR="005A1709" w:rsidRDefault="009A53C2" w:rsidP="007D3B04">
      <w:pPr>
        <w:pStyle w:val="Text"/>
      </w:pPr>
      <w:r>
        <w:t xml:space="preserve">Note that much of the continuous improvement activity occurs within the </w:t>
      </w:r>
      <w:r w:rsidR="00DF441E">
        <w:t xml:space="preserve">Check </w:t>
      </w:r>
      <w:r>
        <w:t xml:space="preserve">and </w:t>
      </w:r>
      <w:r w:rsidR="00DF441E">
        <w:t xml:space="preserve">Act </w:t>
      </w:r>
      <w:r>
        <w:t>phases. When improvements are identified at the individual and team level and do not require significant resources or formal justification, actions can be taken to adjust and improve. When significant improvements, improvements that involve other stakeholders, or more improvements are identified than the existing resources can support, the</w:t>
      </w:r>
      <w:r w:rsidR="004F164D">
        <w:t xml:space="preserve"> cycle begins again.</w:t>
      </w:r>
      <w:r w:rsidR="009D0305">
        <w:t xml:space="preserve">   </w:t>
      </w:r>
      <w:r>
        <w:t xml:space="preserve"> </w:t>
      </w:r>
    </w:p>
    <w:p w14:paraId="418BDC11" w14:textId="77777777" w:rsidR="00DF441E" w:rsidRDefault="00DF441E">
      <w:pPr>
        <w:rPr>
          <w:rFonts w:ascii="Arial Black" w:hAnsi="Arial Black"/>
          <w:color w:val="000000"/>
          <w:kern w:val="24"/>
          <w:sz w:val="36"/>
          <w:szCs w:val="36"/>
        </w:rPr>
      </w:pPr>
      <w:r>
        <w:br w:type="page"/>
      </w:r>
    </w:p>
    <w:p w14:paraId="2D863E63" w14:textId="77777777" w:rsidR="00C21414" w:rsidRPr="0016235C" w:rsidRDefault="00C21414" w:rsidP="00C21414">
      <w:pPr>
        <w:pStyle w:val="Heading1"/>
      </w:pPr>
      <w:bookmarkStart w:id="24" w:name="_Toc263242922"/>
      <w:r>
        <w:lastRenderedPageBreak/>
        <w:t xml:space="preserve">Continuous Improvement </w:t>
      </w:r>
      <w:r w:rsidRPr="0016235C">
        <w:t>Roles and Responsibilities</w:t>
      </w:r>
      <w:bookmarkEnd w:id="24"/>
    </w:p>
    <w:p w14:paraId="12141703" w14:textId="77777777" w:rsidR="00C21414" w:rsidRDefault="00C21414" w:rsidP="00C21414">
      <w:pPr>
        <w:pStyle w:val="Text"/>
      </w:pPr>
      <w:r>
        <w:t>Since all roles can contribute to or participate in continuous improvement, i</w:t>
      </w:r>
      <w:r w:rsidRPr="0016235C">
        <w:t>t is most efficient to think of the responsibilities in terms of individuals, managers</w:t>
      </w:r>
      <w:r w:rsidR="00DF441E">
        <w:t>,</w:t>
      </w:r>
      <w:r w:rsidRPr="0016235C">
        <w:t xml:space="preserve"> and directors.</w:t>
      </w:r>
      <w:r>
        <w:t xml:space="preserve"> </w:t>
      </w:r>
      <w:r w:rsidRPr="0016235C">
        <w:t xml:space="preserve">While some changes require organization or team-wide effort for success, individual contributors do not have to wait for an organizational or team-level effort to benefit from continuous improvement. Similarly, managers and teams can apply </w:t>
      </w:r>
      <w:r>
        <w:t xml:space="preserve">continuous improvement </w:t>
      </w:r>
      <w:r w:rsidRPr="0016235C">
        <w:t>within their circle</w:t>
      </w:r>
      <w:r w:rsidR="00DF441E">
        <w:t>s</w:t>
      </w:r>
      <w:r w:rsidRPr="0016235C">
        <w:t xml:space="preserve"> of influence. Director-level </w:t>
      </w:r>
      <w:r w:rsidR="00DF441E">
        <w:t xml:space="preserve">continuous </w:t>
      </w:r>
      <w:r>
        <w:t xml:space="preserve">improvement </w:t>
      </w:r>
      <w:r w:rsidRPr="0016235C">
        <w:t xml:space="preserve">programs should be reserved for issues that require them. </w:t>
      </w:r>
    </w:p>
    <w:p w14:paraId="27C386AA" w14:textId="77777777" w:rsidR="00C21414" w:rsidRPr="001A5CC9" w:rsidRDefault="00C21414" w:rsidP="00C21414">
      <w:pPr>
        <w:pStyle w:val="Text"/>
        <w:rPr>
          <w:rStyle w:val="LabelChar"/>
        </w:rPr>
      </w:pPr>
      <w:r w:rsidRPr="001A5CC9">
        <w:rPr>
          <w:rStyle w:val="LabelChar"/>
        </w:rPr>
        <w:t xml:space="preserve">Table </w:t>
      </w:r>
      <w:r w:rsidR="00F71865">
        <w:rPr>
          <w:rStyle w:val="LabelChar"/>
        </w:rPr>
        <w:t>9</w:t>
      </w:r>
      <w:r>
        <w:rPr>
          <w:rStyle w:val="LabelChar"/>
        </w:rPr>
        <w:t>.</w:t>
      </w:r>
      <w:r w:rsidRPr="001A5CC9">
        <w:rPr>
          <w:rStyle w:val="LabelChar"/>
        </w:rPr>
        <w:t xml:space="preserve"> Continuous Improvement Roles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4286"/>
        <w:gridCol w:w="2302"/>
      </w:tblGrid>
      <w:tr w:rsidR="00C21414" w:rsidRPr="0016235C" w14:paraId="156BA22C" w14:textId="77777777" w:rsidTr="00E33B2F">
        <w:trPr>
          <w:tblHeader/>
        </w:trPr>
        <w:tc>
          <w:tcPr>
            <w:tcW w:w="1548" w:type="dxa"/>
            <w:shd w:val="clear" w:color="auto" w:fill="D9D9D9" w:themeFill="background1" w:themeFillShade="D9"/>
          </w:tcPr>
          <w:p w14:paraId="1311E08E" w14:textId="77777777" w:rsidR="00D5566E" w:rsidRDefault="00C21414" w:rsidP="00DF441E">
            <w:pPr>
              <w:pStyle w:val="Label"/>
            </w:pPr>
            <w:r w:rsidRPr="0016235C">
              <w:t>Contributor/</w:t>
            </w:r>
            <w:r w:rsidR="00E33B2F">
              <w:br/>
            </w:r>
            <w:r w:rsidRPr="0016235C">
              <w:t xml:space="preserve">Role </w:t>
            </w:r>
          </w:p>
        </w:tc>
        <w:tc>
          <w:tcPr>
            <w:tcW w:w="4286" w:type="dxa"/>
            <w:shd w:val="clear" w:color="auto" w:fill="D9D9D9" w:themeFill="background1" w:themeFillShade="D9"/>
          </w:tcPr>
          <w:p w14:paraId="2FE0754A" w14:textId="77777777" w:rsidR="00C21414" w:rsidRPr="0016235C" w:rsidRDefault="00C21414" w:rsidP="00DF441E">
            <w:pPr>
              <w:pStyle w:val="Label"/>
            </w:pPr>
            <w:r w:rsidRPr="0016235C">
              <w:t xml:space="preserve">Responsibilities </w:t>
            </w:r>
          </w:p>
        </w:tc>
        <w:tc>
          <w:tcPr>
            <w:tcW w:w="2302" w:type="dxa"/>
            <w:shd w:val="clear" w:color="auto" w:fill="D9D9D9" w:themeFill="background1" w:themeFillShade="D9"/>
          </w:tcPr>
          <w:p w14:paraId="51005938" w14:textId="77777777" w:rsidR="00C21414" w:rsidRPr="0016235C" w:rsidRDefault="00C21414" w:rsidP="00DF441E">
            <w:pPr>
              <w:pStyle w:val="Label"/>
            </w:pPr>
            <w:r w:rsidRPr="0016235C">
              <w:t>Example MOF Team SMF Roles</w:t>
            </w:r>
          </w:p>
        </w:tc>
      </w:tr>
      <w:tr w:rsidR="00C21414" w:rsidRPr="0016235C" w14:paraId="1B4A1D20" w14:textId="77777777" w:rsidTr="00E33B2F">
        <w:tc>
          <w:tcPr>
            <w:tcW w:w="1548" w:type="dxa"/>
          </w:tcPr>
          <w:p w14:paraId="5D3929E1" w14:textId="77777777" w:rsidR="00C21414" w:rsidRPr="0016235C" w:rsidRDefault="00C21414" w:rsidP="00DF441E">
            <w:pPr>
              <w:pStyle w:val="Text"/>
            </w:pPr>
            <w:r w:rsidRPr="0016235C">
              <w:t xml:space="preserve">Individual </w:t>
            </w:r>
          </w:p>
        </w:tc>
        <w:tc>
          <w:tcPr>
            <w:tcW w:w="4286" w:type="dxa"/>
          </w:tcPr>
          <w:p w14:paraId="750889E8" w14:textId="77777777" w:rsidR="00D5566E" w:rsidRDefault="00C21414" w:rsidP="00CB007C">
            <w:pPr>
              <w:pStyle w:val="BulletedList1"/>
              <w:numPr>
                <w:ilvl w:val="0"/>
                <w:numId w:val="25"/>
              </w:numPr>
              <w:ind w:left="432"/>
              <w:rPr>
                <w:rFonts w:eastAsiaTheme="minorHAnsi"/>
                <w:sz w:val="24"/>
                <w:szCs w:val="24"/>
              </w:rPr>
            </w:pPr>
            <w:r w:rsidRPr="0016235C">
              <w:t>Identify and communicate potential improvement opportunities within scope of responsibilities and as a stakeholder in the team and organization’s success</w:t>
            </w:r>
          </w:p>
          <w:p w14:paraId="639F7C12" w14:textId="77777777" w:rsidR="00D5566E" w:rsidRDefault="00C21414" w:rsidP="00CB007C">
            <w:pPr>
              <w:pStyle w:val="BulletedList1"/>
              <w:numPr>
                <w:ilvl w:val="0"/>
                <w:numId w:val="25"/>
              </w:numPr>
              <w:ind w:left="432"/>
              <w:rPr>
                <w:rFonts w:eastAsiaTheme="minorHAnsi"/>
                <w:sz w:val="24"/>
                <w:szCs w:val="24"/>
              </w:rPr>
            </w:pPr>
            <w:r w:rsidRPr="0016235C">
              <w:t>Initiate improvement activities within scope of responsibilities</w:t>
            </w:r>
          </w:p>
          <w:p w14:paraId="7867A2DD" w14:textId="77777777" w:rsidR="00D5566E" w:rsidRDefault="00C21414" w:rsidP="00CB007C">
            <w:pPr>
              <w:pStyle w:val="BulletedList1"/>
              <w:numPr>
                <w:ilvl w:val="0"/>
                <w:numId w:val="25"/>
              </w:numPr>
              <w:ind w:left="432"/>
              <w:rPr>
                <w:rFonts w:eastAsiaTheme="minorHAnsi"/>
                <w:sz w:val="24"/>
                <w:szCs w:val="24"/>
              </w:rPr>
            </w:pPr>
            <w:r w:rsidRPr="0016235C">
              <w:t>Communicate obstacles to achieving individual, team</w:t>
            </w:r>
            <w:r w:rsidR="004C4E2A">
              <w:t>,</w:t>
            </w:r>
            <w:r w:rsidRPr="0016235C">
              <w:t xml:space="preserve"> and organizational goals </w:t>
            </w:r>
          </w:p>
          <w:p w14:paraId="3AE000CE" w14:textId="77777777" w:rsidR="00D5566E" w:rsidRDefault="00C21414" w:rsidP="00CB007C">
            <w:pPr>
              <w:pStyle w:val="BulletedList1"/>
              <w:numPr>
                <w:ilvl w:val="0"/>
                <w:numId w:val="25"/>
              </w:numPr>
              <w:ind w:left="432"/>
              <w:rPr>
                <w:rFonts w:eastAsiaTheme="minorHAnsi"/>
                <w:sz w:val="24"/>
                <w:szCs w:val="24"/>
              </w:rPr>
            </w:pPr>
            <w:r w:rsidRPr="0016235C">
              <w:t>Participate in assessments, audits, reviews, and surveys as applicable</w:t>
            </w:r>
          </w:p>
        </w:tc>
        <w:tc>
          <w:tcPr>
            <w:tcW w:w="2302" w:type="dxa"/>
          </w:tcPr>
          <w:p w14:paraId="3E8BB6BA" w14:textId="77777777" w:rsidR="00D5566E" w:rsidRDefault="00C21414" w:rsidP="00CB007C">
            <w:pPr>
              <w:pStyle w:val="BulletedList1"/>
              <w:numPr>
                <w:ilvl w:val="0"/>
                <w:numId w:val="32"/>
              </w:numPr>
              <w:ind w:left="432"/>
              <w:rPr>
                <w:rFonts w:eastAsiaTheme="minorHAnsi"/>
                <w:sz w:val="24"/>
                <w:szCs w:val="24"/>
              </w:rPr>
            </w:pPr>
            <w:r>
              <w:t xml:space="preserve">Developer </w:t>
            </w:r>
          </w:p>
          <w:p w14:paraId="10EDD9E3" w14:textId="77777777" w:rsidR="00D5566E" w:rsidRDefault="00C21414" w:rsidP="00CB007C">
            <w:pPr>
              <w:pStyle w:val="BulletedList1"/>
              <w:numPr>
                <w:ilvl w:val="0"/>
                <w:numId w:val="32"/>
              </w:numPr>
              <w:ind w:left="432"/>
              <w:rPr>
                <w:rFonts w:eastAsiaTheme="minorHAnsi"/>
                <w:sz w:val="24"/>
                <w:szCs w:val="24"/>
              </w:rPr>
            </w:pPr>
            <w:r>
              <w:t>Tester</w:t>
            </w:r>
          </w:p>
          <w:p w14:paraId="0FCC848D" w14:textId="77777777" w:rsidR="00D5566E" w:rsidRDefault="00C21414" w:rsidP="00CB007C">
            <w:pPr>
              <w:pStyle w:val="BulletedList1"/>
              <w:numPr>
                <w:ilvl w:val="0"/>
                <w:numId w:val="32"/>
              </w:numPr>
              <w:ind w:left="432"/>
              <w:rPr>
                <w:rFonts w:eastAsiaTheme="minorHAnsi"/>
                <w:sz w:val="24"/>
                <w:szCs w:val="24"/>
              </w:rPr>
            </w:pPr>
            <w:r>
              <w:t>Customer Service representative</w:t>
            </w:r>
          </w:p>
          <w:p w14:paraId="3405D9B5" w14:textId="77777777" w:rsidR="00D5566E" w:rsidRDefault="00C21414" w:rsidP="00CB007C">
            <w:pPr>
              <w:pStyle w:val="BulletedList1"/>
              <w:numPr>
                <w:ilvl w:val="0"/>
                <w:numId w:val="32"/>
              </w:numPr>
              <w:ind w:left="432"/>
              <w:rPr>
                <w:rFonts w:eastAsiaTheme="minorHAnsi"/>
                <w:sz w:val="24"/>
                <w:szCs w:val="24"/>
              </w:rPr>
            </w:pPr>
            <w:r>
              <w:t>Problem Analyst</w:t>
            </w:r>
          </w:p>
          <w:p w14:paraId="5F7DCF57" w14:textId="77777777" w:rsidR="00D5566E" w:rsidRDefault="00C21414" w:rsidP="00CB007C">
            <w:pPr>
              <w:pStyle w:val="BulletedList1"/>
              <w:numPr>
                <w:ilvl w:val="0"/>
                <w:numId w:val="32"/>
              </w:numPr>
              <w:ind w:left="432"/>
              <w:rPr>
                <w:rFonts w:eastAsiaTheme="minorHAnsi"/>
                <w:sz w:val="24"/>
                <w:szCs w:val="24"/>
              </w:rPr>
            </w:pPr>
            <w:r>
              <w:t>Operator</w:t>
            </w:r>
          </w:p>
          <w:p w14:paraId="78882D98" w14:textId="77777777" w:rsidR="00D5566E" w:rsidRDefault="00C21414" w:rsidP="00CB007C">
            <w:pPr>
              <w:pStyle w:val="BulletedList1"/>
              <w:numPr>
                <w:ilvl w:val="0"/>
                <w:numId w:val="32"/>
              </w:numPr>
              <w:ind w:left="432"/>
              <w:rPr>
                <w:rFonts w:eastAsiaTheme="minorHAnsi"/>
                <w:sz w:val="24"/>
                <w:szCs w:val="24"/>
              </w:rPr>
            </w:pPr>
            <w:r>
              <w:t>Administrator</w:t>
            </w:r>
          </w:p>
        </w:tc>
      </w:tr>
      <w:tr w:rsidR="00C21414" w:rsidRPr="0016235C" w14:paraId="2E188D0F" w14:textId="77777777" w:rsidTr="00E33B2F">
        <w:tc>
          <w:tcPr>
            <w:tcW w:w="1548" w:type="dxa"/>
          </w:tcPr>
          <w:p w14:paraId="054C26AD" w14:textId="77777777" w:rsidR="00C21414" w:rsidRPr="0016235C" w:rsidRDefault="00C21414" w:rsidP="007D595D">
            <w:pPr>
              <w:pStyle w:val="Text"/>
            </w:pPr>
            <w:r w:rsidRPr="0016235C">
              <w:t xml:space="preserve">Manager </w:t>
            </w:r>
          </w:p>
        </w:tc>
        <w:tc>
          <w:tcPr>
            <w:tcW w:w="4286" w:type="dxa"/>
          </w:tcPr>
          <w:p w14:paraId="55746A5A" w14:textId="77777777" w:rsidR="00D5566E" w:rsidRDefault="00C21414" w:rsidP="00CB007C">
            <w:pPr>
              <w:pStyle w:val="BulletedList1"/>
              <w:numPr>
                <w:ilvl w:val="0"/>
                <w:numId w:val="26"/>
              </w:numPr>
              <w:ind w:left="432"/>
              <w:rPr>
                <w:rFonts w:eastAsiaTheme="minorHAnsi"/>
                <w:sz w:val="24"/>
                <w:szCs w:val="24"/>
              </w:rPr>
            </w:pPr>
            <w:r w:rsidRPr="0016235C">
              <w:t>Identify, consolidate, prioritize</w:t>
            </w:r>
            <w:r w:rsidR="004C4E2A">
              <w:t xml:space="preserve">, and </w:t>
            </w:r>
            <w:r w:rsidRPr="0016235C">
              <w:t xml:space="preserve">communicate feedback on potential improvement opportunities at the team level </w:t>
            </w:r>
          </w:p>
          <w:p w14:paraId="6E20DEAD" w14:textId="77777777" w:rsidR="00D5566E" w:rsidRDefault="00C21414" w:rsidP="00CB007C">
            <w:pPr>
              <w:pStyle w:val="BulletedList1"/>
              <w:numPr>
                <w:ilvl w:val="0"/>
                <w:numId w:val="26"/>
              </w:numPr>
              <w:ind w:left="432"/>
              <w:rPr>
                <w:rFonts w:eastAsiaTheme="minorHAnsi"/>
                <w:sz w:val="24"/>
                <w:szCs w:val="24"/>
              </w:rPr>
            </w:pPr>
            <w:r w:rsidRPr="0016235C">
              <w:t>Provide resources, support, incentives</w:t>
            </w:r>
            <w:r w:rsidR="004C4E2A">
              <w:t xml:space="preserve">, and </w:t>
            </w:r>
            <w:r w:rsidRPr="0016235C">
              <w:t>recognition to team members to identify, justify, and implement improvements</w:t>
            </w:r>
          </w:p>
          <w:p w14:paraId="7E0B86D5" w14:textId="77777777" w:rsidR="00D5566E" w:rsidRDefault="00C21414" w:rsidP="00CB007C">
            <w:pPr>
              <w:pStyle w:val="BulletedList1"/>
              <w:numPr>
                <w:ilvl w:val="0"/>
                <w:numId w:val="26"/>
              </w:numPr>
              <w:ind w:left="432"/>
              <w:rPr>
                <w:rFonts w:eastAsiaTheme="minorHAnsi"/>
                <w:sz w:val="24"/>
                <w:szCs w:val="24"/>
              </w:rPr>
            </w:pPr>
            <w:r w:rsidRPr="0016235C">
              <w:t>Communicate and/or sponsor improvement opportunities outside the team’s responsibilities to appropriate stakeholders</w:t>
            </w:r>
          </w:p>
          <w:p w14:paraId="1B40A07A" w14:textId="77777777" w:rsidR="00D5566E" w:rsidRDefault="00C21414" w:rsidP="00CB007C">
            <w:pPr>
              <w:pStyle w:val="BulletedList1"/>
              <w:numPr>
                <w:ilvl w:val="0"/>
                <w:numId w:val="26"/>
              </w:numPr>
              <w:ind w:left="432"/>
              <w:rPr>
                <w:rFonts w:eastAsiaTheme="minorHAnsi"/>
                <w:sz w:val="24"/>
                <w:szCs w:val="24"/>
              </w:rPr>
            </w:pPr>
            <w:r w:rsidRPr="0016235C">
              <w:t>Facilitate the removal of barriers to team’s success in implementing improvements</w:t>
            </w:r>
          </w:p>
          <w:p w14:paraId="19592EFB" w14:textId="77777777" w:rsidR="00D5566E" w:rsidRDefault="00C21414" w:rsidP="00CB007C">
            <w:pPr>
              <w:pStyle w:val="BulletedList1"/>
              <w:numPr>
                <w:ilvl w:val="0"/>
                <w:numId w:val="26"/>
              </w:numPr>
              <w:ind w:left="432"/>
              <w:rPr>
                <w:rFonts w:eastAsiaTheme="minorHAnsi"/>
                <w:sz w:val="24"/>
                <w:szCs w:val="24"/>
              </w:rPr>
            </w:pPr>
            <w:r w:rsidRPr="0016235C">
              <w:t>Lead and/or participate in assessments, audits, reviews, and surveys as applicable</w:t>
            </w:r>
          </w:p>
          <w:p w14:paraId="0D6C11AD" w14:textId="77777777" w:rsidR="00D5566E" w:rsidRDefault="00C21414" w:rsidP="00CB007C">
            <w:pPr>
              <w:pStyle w:val="BulletedList1"/>
              <w:numPr>
                <w:ilvl w:val="0"/>
                <w:numId w:val="26"/>
              </w:numPr>
              <w:ind w:left="432"/>
              <w:rPr>
                <w:rFonts w:eastAsiaTheme="minorHAnsi"/>
                <w:sz w:val="24"/>
                <w:szCs w:val="24"/>
              </w:rPr>
            </w:pPr>
            <w:r w:rsidRPr="0016235C">
              <w:t>Produce, review, and analyze measurement reports for potential signs of improvement opportunities</w:t>
            </w:r>
            <w:r>
              <w:t>. Distinguish normal variation from statistically significant ch</w:t>
            </w:r>
            <w:r w:rsidR="00E33B2F">
              <w:t>anges in performance parameters</w:t>
            </w:r>
            <w:r>
              <w:t xml:space="preserve"> </w:t>
            </w:r>
          </w:p>
          <w:p w14:paraId="05EEE00F" w14:textId="77777777" w:rsidR="00D5566E" w:rsidRDefault="00C21414" w:rsidP="00CB007C">
            <w:pPr>
              <w:pStyle w:val="BulletedList1"/>
              <w:numPr>
                <w:ilvl w:val="0"/>
                <w:numId w:val="26"/>
              </w:numPr>
              <w:ind w:left="432"/>
              <w:rPr>
                <w:rFonts w:eastAsiaTheme="minorHAnsi"/>
                <w:sz w:val="24"/>
                <w:szCs w:val="24"/>
              </w:rPr>
            </w:pPr>
            <w:r w:rsidRPr="0016235C">
              <w:t>Identify and recommend information, tools, and resources needed to support continuous improvement activities throughout the service lifecycle</w:t>
            </w:r>
          </w:p>
        </w:tc>
        <w:tc>
          <w:tcPr>
            <w:tcW w:w="2302" w:type="dxa"/>
          </w:tcPr>
          <w:p w14:paraId="38165A7E" w14:textId="77777777" w:rsidR="00D5566E" w:rsidRDefault="00C21414" w:rsidP="00CB007C">
            <w:pPr>
              <w:pStyle w:val="BulletedList1"/>
              <w:numPr>
                <w:ilvl w:val="0"/>
                <w:numId w:val="32"/>
              </w:numPr>
              <w:ind w:left="432"/>
              <w:rPr>
                <w:rFonts w:eastAsiaTheme="minorHAnsi"/>
                <w:sz w:val="24"/>
                <w:szCs w:val="24"/>
              </w:rPr>
            </w:pPr>
            <w:r>
              <w:t>IT Manager</w:t>
            </w:r>
          </w:p>
          <w:p w14:paraId="4C9A72B5" w14:textId="77777777" w:rsidR="00D5566E" w:rsidRDefault="00C21414" w:rsidP="00CB007C">
            <w:pPr>
              <w:pStyle w:val="BulletedList1"/>
              <w:numPr>
                <w:ilvl w:val="0"/>
                <w:numId w:val="32"/>
              </w:numPr>
              <w:ind w:left="432"/>
              <w:rPr>
                <w:rFonts w:eastAsiaTheme="minorHAnsi"/>
                <w:sz w:val="24"/>
                <w:szCs w:val="24"/>
              </w:rPr>
            </w:pPr>
            <w:r>
              <w:t>Operations Manager</w:t>
            </w:r>
          </w:p>
          <w:p w14:paraId="5C2F68E9" w14:textId="77777777" w:rsidR="00D5566E" w:rsidRDefault="00C21414" w:rsidP="00CB007C">
            <w:pPr>
              <w:pStyle w:val="BulletedList1"/>
              <w:numPr>
                <w:ilvl w:val="0"/>
                <w:numId w:val="32"/>
              </w:numPr>
              <w:ind w:left="432"/>
              <w:rPr>
                <w:rFonts w:eastAsiaTheme="minorHAnsi"/>
                <w:sz w:val="24"/>
                <w:szCs w:val="24"/>
              </w:rPr>
            </w:pPr>
            <w:r>
              <w:t>Technology Area Manager</w:t>
            </w:r>
          </w:p>
          <w:p w14:paraId="21D8A6B6" w14:textId="77777777" w:rsidR="00D5566E" w:rsidRDefault="00C21414" w:rsidP="00CB007C">
            <w:pPr>
              <w:pStyle w:val="BulletedList1"/>
              <w:numPr>
                <w:ilvl w:val="0"/>
                <w:numId w:val="32"/>
              </w:numPr>
              <w:ind w:left="432"/>
              <w:rPr>
                <w:rFonts w:eastAsiaTheme="minorHAnsi"/>
                <w:sz w:val="24"/>
                <w:szCs w:val="24"/>
              </w:rPr>
            </w:pPr>
            <w:r w:rsidRPr="0016235C">
              <w:t xml:space="preserve">Supplier Manager </w:t>
            </w:r>
          </w:p>
          <w:p w14:paraId="0F805575" w14:textId="77777777" w:rsidR="00D5566E" w:rsidRDefault="00C21414" w:rsidP="00CB007C">
            <w:pPr>
              <w:pStyle w:val="BulletedList1"/>
              <w:numPr>
                <w:ilvl w:val="0"/>
                <w:numId w:val="32"/>
              </w:numPr>
              <w:ind w:left="432"/>
              <w:rPr>
                <w:rFonts w:eastAsiaTheme="minorHAnsi"/>
                <w:sz w:val="24"/>
                <w:szCs w:val="24"/>
              </w:rPr>
            </w:pPr>
            <w:r>
              <w:t xml:space="preserve">Customer Service </w:t>
            </w:r>
            <w:r w:rsidRPr="0016235C">
              <w:t>Manager</w:t>
            </w:r>
          </w:p>
          <w:p w14:paraId="495B2BF7" w14:textId="77777777" w:rsidR="00D5566E" w:rsidRDefault="00C21414" w:rsidP="00CB007C">
            <w:pPr>
              <w:pStyle w:val="BulletedList1"/>
              <w:numPr>
                <w:ilvl w:val="0"/>
                <w:numId w:val="32"/>
              </w:numPr>
              <w:ind w:left="432"/>
              <w:rPr>
                <w:rFonts w:eastAsiaTheme="minorHAnsi"/>
                <w:sz w:val="24"/>
                <w:szCs w:val="24"/>
              </w:rPr>
            </w:pPr>
            <w:r w:rsidRPr="0016235C">
              <w:t>Program Manager</w:t>
            </w:r>
          </w:p>
          <w:p w14:paraId="49B280FD" w14:textId="77777777" w:rsidR="00D5566E" w:rsidRDefault="00C21414" w:rsidP="00CB007C">
            <w:pPr>
              <w:pStyle w:val="BulletedList1"/>
              <w:numPr>
                <w:ilvl w:val="0"/>
                <w:numId w:val="32"/>
              </w:numPr>
              <w:ind w:left="432"/>
              <w:rPr>
                <w:rFonts w:eastAsiaTheme="minorHAnsi"/>
                <w:sz w:val="24"/>
                <w:szCs w:val="24"/>
              </w:rPr>
            </w:pPr>
            <w:r>
              <w:t>Monitoring Manager</w:t>
            </w:r>
          </w:p>
          <w:p w14:paraId="600B5714" w14:textId="77777777" w:rsidR="00D5566E" w:rsidRDefault="00D5566E">
            <w:pPr>
              <w:pStyle w:val="ListParagraph"/>
              <w:autoSpaceDE w:val="0"/>
              <w:autoSpaceDN w:val="0"/>
              <w:ind w:left="432"/>
              <w:rPr>
                <w:rFonts w:ascii="Arial" w:hAnsi="Arial" w:cs="Arial"/>
                <w:sz w:val="20"/>
              </w:rPr>
            </w:pPr>
          </w:p>
        </w:tc>
      </w:tr>
      <w:tr w:rsidR="00C21414" w:rsidRPr="0016235C" w14:paraId="23F9BBD9" w14:textId="77777777" w:rsidTr="00E33B2F">
        <w:trPr>
          <w:trHeight w:val="4760"/>
        </w:trPr>
        <w:tc>
          <w:tcPr>
            <w:tcW w:w="1548" w:type="dxa"/>
          </w:tcPr>
          <w:p w14:paraId="7EE83669" w14:textId="77777777" w:rsidR="00C21414" w:rsidRPr="0016235C" w:rsidRDefault="00C21414" w:rsidP="007D595D">
            <w:pPr>
              <w:pStyle w:val="Text"/>
            </w:pPr>
            <w:r w:rsidRPr="0016235C">
              <w:lastRenderedPageBreak/>
              <w:t xml:space="preserve">CIO/Director </w:t>
            </w:r>
          </w:p>
        </w:tc>
        <w:tc>
          <w:tcPr>
            <w:tcW w:w="4286" w:type="dxa"/>
          </w:tcPr>
          <w:p w14:paraId="2D7C62AA" w14:textId="77777777" w:rsidR="00D5566E" w:rsidRDefault="00C21414" w:rsidP="00CB007C">
            <w:pPr>
              <w:pStyle w:val="BulletedList1"/>
              <w:numPr>
                <w:ilvl w:val="0"/>
                <w:numId w:val="27"/>
              </w:numPr>
              <w:ind w:left="432"/>
              <w:rPr>
                <w:rFonts w:eastAsiaTheme="minorHAnsi"/>
                <w:sz w:val="24"/>
                <w:szCs w:val="24"/>
              </w:rPr>
            </w:pPr>
            <w:r w:rsidRPr="0016235C">
              <w:t>Establish an organizational vision and culture that enables continuous improvement</w:t>
            </w:r>
          </w:p>
          <w:p w14:paraId="17E1EBA7" w14:textId="77777777" w:rsidR="00D5566E" w:rsidRDefault="00C21414" w:rsidP="00CB007C">
            <w:pPr>
              <w:pStyle w:val="BulletedList1"/>
              <w:numPr>
                <w:ilvl w:val="0"/>
                <w:numId w:val="27"/>
              </w:numPr>
              <w:ind w:left="432"/>
              <w:rPr>
                <w:rFonts w:eastAsiaTheme="minorHAnsi"/>
                <w:sz w:val="24"/>
                <w:szCs w:val="24"/>
              </w:rPr>
            </w:pPr>
            <w:r w:rsidRPr="0016235C">
              <w:t>Provide resources, support, incentives</w:t>
            </w:r>
            <w:r w:rsidR="004C4E2A">
              <w:t xml:space="preserve">, and </w:t>
            </w:r>
            <w:r w:rsidRPr="0016235C">
              <w:t>recognition at the organizational level to identify, justify</w:t>
            </w:r>
            <w:r w:rsidR="004C4E2A">
              <w:t xml:space="preserve">, and </w:t>
            </w:r>
            <w:r w:rsidRPr="0016235C">
              <w:t xml:space="preserve">implement cost and </w:t>
            </w:r>
            <w:r w:rsidR="007D595D" w:rsidRPr="0016235C">
              <w:t>business</w:t>
            </w:r>
            <w:r w:rsidR="007D595D">
              <w:t>-</w:t>
            </w:r>
            <w:r w:rsidRPr="0016235C">
              <w:t>impact justified improvements</w:t>
            </w:r>
          </w:p>
          <w:p w14:paraId="511A1B9E" w14:textId="77777777" w:rsidR="00D5566E" w:rsidRDefault="00C21414" w:rsidP="00CB007C">
            <w:pPr>
              <w:pStyle w:val="BulletedList1"/>
              <w:numPr>
                <w:ilvl w:val="0"/>
                <w:numId w:val="27"/>
              </w:numPr>
              <w:ind w:left="432"/>
              <w:rPr>
                <w:rFonts w:eastAsiaTheme="minorHAnsi"/>
                <w:sz w:val="24"/>
                <w:szCs w:val="24"/>
              </w:rPr>
            </w:pPr>
            <w:r w:rsidRPr="0016235C">
              <w:t>Communicate and/or sponsor organizational improvements to the business</w:t>
            </w:r>
          </w:p>
          <w:p w14:paraId="71A24DD8" w14:textId="77777777" w:rsidR="00D5566E" w:rsidRDefault="00C21414" w:rsidP="00CB007C">
            <w:pPr>
              <w:pStyle w:val="BulletedList1"/>
              <w:numPr>
                <w:ilvl w:val="0"/>
                <w:numId w:val="27"/>
              </w:numPr>
              <w:ind w:left="432"/>
              <w:rPr>
                <w:rFonts w:eastAsiaTheme="minorHAnsi"/>
                <w:sz w:val="24"/>
                <w:szCs w:val="24"/>
              </w:rPr>
            </w:pPr>
            <w:r w:rsidRPr="0016235C">
              <w:t xml:space="preserve">Facilitate the removal of barriers to </w:t>
            </w:r>
            <w:r w:rsidR="007D595D">
              <w:t xml:space="preserve">the </w:t>
            </w:r>
            <w:r w:rsidRPr="0016235C">
              <w:t>organization’s success in implementing improvements</w:t>
            </w:r>
          </w:p>
          <w:p w14:paraId="7A914250" w14:textId="77777777" w:rsidR="00D5566E" w:rsidRDefault="00C21414" w:rsidP="00CB007C">
            <w:pPr>
              <w:pStyle w:val="BulletedList1"/>
              <w:numPr>
                <w:ilvl w:val="0"/>
                <w:numId w:val="27"/>
              </w:numPr>
              <w:ind w:left="432"/>
              <w:rPr>
                <w:rFonts w:eastAsiaTheme="minorHAnsi"/>
                <w:sz w:val="24"/>
                <w:szCs w:val="24"/>
              </w:rPr>
            </w:pPr>
            <w:r w:rsidRPr="0016235C">
              <w:t>Sponsor assessments, audits, reviews, and surveys as applicable</w:t>
            </w:r>
          </w:p>
          <w:p w14:paraId="31A9F804" w14:textId="77777777" w:rsidR="00D5566E" w:rsidRDefault="00C21414" w:rsidP="00CB007C">
            <w:pPr>
              <w:pStyle w:val="BulletedList1"/>
              <w:numPr>
                <w:ilvl w:val="0"/>
                <w:numId w:val="27"/>
              </w:numPr>
              <w:ind w:left="432"/>
              <w:rPr>
                <w:rFonts w:eastAsiaTheme="minorHAnsi"/>
                <w:sz w:val="24"/>
                <w:szCs w:val="24"/>
              </w:rPr>
            </w:pPr>
            <w:r w:rsidRPr="0016235C">
              <w:t xml:space="preserve">Ensure measurement reports are produced, reviewed, and analyzed for potential improvement opportunities </w:t>
            </w:r>
          </w:p>
          <w:p w14:paraId="609C7C28" w14:textId="77777777" w:rsidR="00D5566E" w:rsidRDefault="00C21414" w:rsidP="00CB007C">
            <w:pPr>
              <w:pStyle w:val="BulletedList1"/>
              <w:numPr>
                <w:ilvl w:val="0"/>
                <w:numId w:val="27"/>
              </w:numPr>
              <w:ind w:left="432"/>
              <w:rPr>
                <w:rFonts w:eastAsiaTheme="minorHAnsi"/>
                <w:sz w:val="24"/>
                <w:szCs w:val="24"/>
              </w:rPr>
            </w:pPr>
            <w:r w:rsidRPr="0016235C">
              <w:t xml:space="preserve">Sponsor information, tools, </w:t>
            </w:r>
            <w:r>
              <w:t>training</w:t>
            </w:r>
            <w:r w:rsidR="004C4E2A">
              <w:t xml:space="preserve">, and </w:t>
            </w:r>
            <w:r w:rsidRPr="0016235C">
              <w:t>resources needed to support continuous improvement activities throughout the service lifecycle</w:t>
            </w:r>
          </w:p>
        </w:tc>
        <w:tc>
          <w:tcPr>
            <w:tcW w:w="2302" w:type="dxa"/>
          </w:tcPr>
          <w:p w14:paraId="6E53E80A" w14:textId="77777777" w:rsidR="00C21414" w:rsidRPr="0016235C" w:rsidRDefault="00C21414" w:rsidP="00AA2D77">
            <w:pPr>
              <w:pStyle w:val="BulletedList1"/>
            </w:pPr>
            <w:r>
              <w:t>IT Executive Officer</w:t>
            </w:r>
            <w:r w:rsidRPr="0016235C">
              <w:t xml:space="preserve"> </w:t>
            </w:r>
          </w:p>
        </w:tc>
      </w:tr>
    </w:tbl>
    <w:p w14:paraId="3EA8432E" w14:textId="77777777" w:rsidR="00C21414" w:rsidRPr="0016235C" w:rsidRDefault="00C21414" w:rsidP="007D595D">
      <w:pPr>
        <w:pStyle w:val="TableSpacing"/>
        <w:rPr>
          <w:noProof/>
        </w:rPr>
      </w:pPr>
    </w:p>
    <w:p w14:paraId="58262343" w14:textId="77777777" w:rsidR="00C21414" w:rsidRPr="0016235C" w:rsidRDefault="00C21414" w:rsidP="00C21414">
      <w:pPr>
        <w:pStyle w:val="Text"/>
      </w:pPr>
      <w:r w:rsidRPr="006D080E">
        <w:t xml:space="preserve">In addition to the general responsibilities detailed above, certain roles have more significant influence on continuous improvement </w:t>
      </w:r>
      <w:r>
        <w:t xml:space="preserve">as defined in the MOF Team SMF. </w:t>
      </w:r>
      <w:r w:rsidRPr="006D080E">
        <w:t>For example:</w:t>
      </w:r>
    </w:p>
    <w:p w14:paraId="4A239C3A" w14:textId="77777777" w:rsidR="00C21414" w:rsidRPr="00BB006E" w:rsidRDefault="00C21414" w:rsidP="00CB007C">
      <w:pPr>
        <w:pStyle w:val="BulletedList1"/>
        <w:numPr>
          <w:ilvl w:val="0"/>
          <w:numId w:val="5"/>
        </w:numPr>
        <w:rPr>
          <w:rFonts w:ascii="Tahoma" w:hAnsi="Tahoma" w:cs="Tahoma"/>
        </w:rPr>
      </w:pPr>
      <w:r w:rsidRPr="006D080E">
        <w:t xml:space="preserve">A primary goal of the </w:t>
      </w:r>
      <w:r w:rsidRPr="006D080E">
        <w:rPr>
          <w:b/>
          <w:bCs/>
        </w:rPr>
        <w:t>Customer Service Manager</w:t>
      </w:r>
      <w:r w:rsidRPr="006D080E">
        <w:t xml:space="preserve"> is to effectively and efficiently decrease incidents and incident solution</w:t>
      </w:r>
      <w:r w:rsidR="004F164D">
        <w:t>s, analyzing incident data to identify opportunities for eliminating incidents or reducing their frequency.</w:t>
      </w:r>
      <w:r w:rsidRPr="006D080E">
        <w:t xml:space="preserve"> </w:t>
      </w:r>
    </w:p>
    <w:p w14:paraId="532D4392" w14:textId="77777777" w:rsidR="00C21414" w:rsidRPr="00BB006E" w:rsidRDefault="00C21414" w:rsidP="00CB007C">
      <w:pPr>
        <w:pStyle w:val="BulletedList1"/>
        <w:numPr>
          <w:ilvl w:val="0"/>
          <w:numId w:val="5"/>
        </w:numPr>
        <w:rPr>
          <w:rFonts w:ascii="Tahoma" w:hAnsi="Tahoma" w:cs="Tahoma"/>
        </w:rPr>
      </w:pPr>
      <w:r w:rsidRPr="006D080E">
        <w:t xml:space="preserve">The </w:t>
      </w:r>
      <w:r w:rsidRPr="006D080E">
        <w:rPr>
          <w:b/>
          <w:bCs/>
        </w:rPr>
        <w:t xml:space="preserve">Monitoring Manager </w:t>
      </w:r>
      <w:r w:rsidRPr="006D080E">
        <w:t>role is crucial to supporting the measuring and reporting needed to facilitate continuous improvement, ensuring that the right data is collected.</w:t>
      </w:r>
    </w:p>
    <w:p w14:paraId="0A862477" w14:textId="77777777" w:rsidR="00C21414" w:rsidRPr="00F4610A" w:rsidRDefault="00C21414" w:rsidP="00CB007C">
      <w:pPr>
        <w:pStyle w:val="BulletedList1"/>
        <w:numPr>
          <w:ilvl w:val="0"/>
          <w:numId w:val="5"/>
        </w:numPr>
        <w:rPr>
          <w:rFonts w:ascii="Tahoma" w:hAnsi="Tahoma" w:cs="Tahoma"/>
        </w:rPr>
      </w:pPr>
      <w:r w:rsidRPr="006D080E">
        <w:t xml:space="preserve">The </w:t>
      </w:r>
      <w:r w:rsidRPr="006D080E">
        <w:rPr>
          <w:b/>
          <w:bCs/>
        </w:rPr>
        <w:t xml:space="preserve">Service Level Manager </w:t>
      </w:r>
      <w:r>
        <w:t>ensures</w:t>
      </w:r>
      <w:r w:rsidRPr="006D080E">
        <w:t xml:space="preserve"> ef</w:t>
      </w:r>
      <w:r w:rsidR="004F164D">
        <w:t xml:space="preserve">fective service delivery within </w:t>
      </w:r>
      <w:r w:rsidRPr="006D080E">
        <w:t xml:space="preserve">specified </w:t>
      </w:r>
      <w:r w:rsidR="007D595D">
        <w:t>SLAs</w:t>
      </w:r>
      <w:r w:rsidR="004F164D">
        <w:t>, using the metrics to determine if there are any gaps between actual performance and agreed levels of performance and initiating corrective actions when performance is degrading or insufficient.</w:t>
      </w:r>
    </w:p>
    <w:p w14:paraId="57319656" w14:textId="77777777" w:rsidR="00C21414" w:rsidRPr="0016235C" w:rsidRDefault="00C21414" w:rsidP="00C21414">
      <w:pPr>
        <w:pStyle w:val="Text"/>
      </w:pPr>
      <w:r w:rsidRPr="0016235C">
        <w:t>A review of all the roles as defined in the MOF Team SMF indicates most have some aspect of continuous improvement</w:t>
      </w:r>
      <w:r>
        <w:t>,</w:t>
      </w:r>
      <w:r w:rsidRPr="0016235C">
        <w:t xml:space="preserve"> either within the specific accountability or in broader support of continuous improvement. </w:t>
      </w:r>
      <w:r>
        <w:t xml:space="preserve">The Team </w:t>
      </w:r>
      <w:r w:rsidR="00EA7A12">
        <w:t>Model</w:t>
      </w:r>
      <w:r>
        <w:t xml:space="preserve"> role description</w:t>
      </w:r>
      <w:r w:rsidR="007D595D">
        <w:t>s</w:t>
      </w:r>
      <w:r>
        <w:t xml:space="preserve"> and</w:t>
      </w:r>
      <w:r w:rsidRPr="0016235C">
        <w:t xml:space="preserve"> guidance </w:t>
      </w:r>
      <w:r w:rsidR="00EA7A12">
        <w:t xml:space="preserve">in the Team SMF </w:t>
      </w:r>
      <w:r w:rsidRPr="0016235C">
        <w:t>can be used to ensure an organization</w:t>
      </w:r>
      <w:r>
        <w:t>’</w:t>
      </w:r>
      <w:r w:rsidRPr="0016235C">
        <w:t xml:space="preserve">s formal role and job descriptions support the expectation that continuous improvement is a basic requirement. This integration of continuous improvement into the formal human resource practices </w:t>
      </w:r>
      <w:r>
        <w:t xml:space="preserve">of an organization </w:t>
      </w:r>
      <w:r w:rsidRPr="0016235C">
        <w:t xml:space="preserve">further enables the building of continuous improvement </w:t>
      </w:r>
      <w:r>
        <w:t>as an organizational capability.</w:t>
      </w:r>
    </w:p>
    <w:p w14:paraId="2461486C" w14:textId="77777777" w:rsidR="007D595D" w:rsidRDefault="007D595D">
      <w:pPr>
        <w:rPr>
          <w:rFonts w:ascii="Arial Black" w:hAnsi="Arial Black"/>
          <w:color w:val="000000"/>
          <w:kern w:val="24"/>
          <w:sz w:val="36"/>
          <w:szCs w:val="36"/>
        </w:rPr>
      </w:pPr>
      <w:r>
        <w:br w:type="page"/>
      </w:r>
    </w:p>
    <w:p w14:paraId="43240F48" w14:textId="77777777" w:rsidR="006C79B7" w:rsidRPr="009320FA" w:rsidRDefault="006C79B7" w:rsidP="00AD1556">
      <w:pPr>
        <w:pStyle w:val="Heading1"/>
      </w:pPr>
      <w:bookmarkStart w:id="25" w:name="_Toc263242923"/>
      <w:r w:rsidRPr="009320FA">
        <w:lastRenderedPageBreak/>
        <w:t>How to Get Started</w:t>
      </w:r>
      <w:bookmarkEnd w:id="25"/>
      <w:r w:rsidRPr="009320FA">
        <w:t xml:space="preserve"> </w:t>
      </w:r>
    </w:p>
    <w:p w14:paraId="596B11E6" w14:textId="77777777" w:rsidR="006C79B7" w:rsidRPr="009320FA" w:rsidRDefault="006C79B7" w:rsidP="006C79B7">
      <w:pPr>
        <w:pStyle w:val="Text"/>
      </w:pPr>
      <w:r w:rsidRPr="009320FA">
        <w:t>MOF provides the framework and guidance for practicing continuous improvement.</w:t>
      </w:r>
      <w:r>
        <w:t xml:space="preserve"> </w:t>
      </w:r>
      <w:r w:rsidRPr="009320FA">
        <w:t>Used consistently in complement with audits, asse</w:t>
      </w:r>
      <w:r w:rsidR="004F164D">
        <w:t>ssments, management reviews</w:t>
      </w:r>
      <w:r w:rsidR="004C4E2A">
        <w:t xml:space="preserve">, and </w:t>
      </w:r>
      <w:r w:rsidR="004F164D">
        <w:t>metric</w:t>
      </w:r>
      <w:r w:rsidRPr="009320FA">
        <w:t>s</w:t>
      </w:r>
      <w:r w:rsidR="004F164D">
        <w:t>, MOF</w:t>
      </w:r>
      <w:r w:rsidRPr="009320FA">
        <w:t xml:space="preserve"> </w:t>
      </w:r>
      <w:r w:rsidR="004F164D">
        <w:t>provides a systemic approach to identifying improvement initiatives. Justified improvements can be successful</w:t>
      </w:r>
      <w:r w:rsidR="007D595D">
        <w:t>ly</w:t>
      </w:r>
      <w:r w:rsidR="004F164D">
        <w:t xml:space="preserve"> implemented using the PDCA approach. </w:t>
      </w:r>
      <w:r w:rsidRPr="009320FA">
        <w:t>To get started on enhancing your organizational capability for continuous improvement</w:t>
      </w:r>
      <w:r>
        <w:t>,</w:t>
      </w:r>
      <w:r w:rsidRPr="009320FA">
        <w:t xml:space="preserve"> consider</w:t>
      </w:r>
      <w:r>
        <w:t xml:space="preserve"> the following courses of action</w:t>
      </w:r>
      <w:r w:rsidRPr="009320FA">
        <w:t xml:space="preserve">: </w:t>
      </w:r>
    </w:p>
    <w:p w14:paraId="7B9A8F19" w14:textId="77777777" w:rsidR="006C79B7" w:rsidRDefault="006C79B7" w:rsidP="00CB007C">
      <w:pPr>
        <w:pStyle w:val="BulletedList1"/>
        <w:numPr>
          <w:ilvl w:val="0"/>
          <w:numId w:val="24"/>
        </w:numPr>
        <w:ind w:left="360"/>
      </w:pPr>
      <w:r w:rsidRPr="006D080E">
        <w:t xml:space="preserve">Get the complete suite of MOF content and complementary guidance at </w:t>
      </w:r>
      <w:hyperlink r:id="rId46" w:history="1">
        <w:r w:rsidRPr="0028633C">
          <w:rPr>
            <w:rStyle w:val="Hyperlink"/>
            <w:rFonts w:cs="Arial"/>
          </w:rPr>
          <w:t>www.microsoft.com/MOF</w:t>
        </w:r>
      </w:hyperlink>
      <w:r w:rsidRPr="006D080E">
        <w:t xml:space="preserve">. </w:t>
      </w:r>
    </w:p>
    <w:p w14:paraId="7370BD85" w14:textId="77777777" w:rsidR="006C79B7" w:rsidRDefault="007F1988" w:rsidP="00CB007C">
      <w:pPr>
        <w:pStyle w:val="BulletedList1"/>
        <w:numPr>
          <w:ilvl w:val="0"/>
          <w:numId w:val="24"/>
        </w:numPr>
        <w:ind w:left="360"/>
        <w:rPr>
          <w:b/>
        </w:rPr>
      </w:pPr>
      <w:r>
        <w:t xml:space="preserve">Plan a </w:t>
      </w:r>
      <w:r w:rsidR="007D595D">
        <w:t>management review. The</w:t>
      </w:r>
      <w:r w:rsidR="007D595D" w:rsidRPr="006D080E">
        <w:t xml:space="preserve"> </w:t>
      </w:r>
      <w:r w:rsidR="006C79B7" w:rsidRPr="006D080E">
        <w:t xml:space="preserve">Operational Health </w:t>
      </w:r>
      <w:r w:rsidR="007D595D">
        <w:t xml:space="preserve">Management </w:t>
      </w:r>
      <w:r w:rsidR="006C79B7" w:rsidRPr="006D080E">
        <w:t xml:space="preserve">Review </w:t>
      </w:r>
      <w:r>
        <w:t xml:space="preserve">is an ideal one </w:t>
      </w:r>
      <w:r w:rsidR="006C79B7" w:rsidRPr="006D080E">
        <w:t>to identify potential</w:t>
      </w:r>
      <w:r>
        <w:t xml:space="preserve"> opportunities for improvement, especially if the organization is new to formal practices for continuous improvement</w:t>
      </w:r>
      <w:r w:rsidR="006961DA">
        <w:t xml:space="preserve">. Alternatively, select another </w:t>
      </w:r>
      <w:r w:rsidR="007D595D">
        <w:t xml:space="preserve">management </w:t>
      </w:r>
      <w:r w:rsidR="006961DA">
        <w:t>review or perform an audit or assessment on a service or process.</w:t>
      </w:r>
    </w:p>
    <w:p w14:paraId="472398DE" w14:textId="77777777" w:rsidR="006961DA" w:rsidRPr="006961DA" w:rsidRDefault="006C79B7" w:rsidP="00CB007C">
      <w:pPr>
        <w:pStyle w:val="BulletedList1"/>
        <w:numPr>
          <w:ilvl w:val="0"/>
          <w:numId w:val="24"/>
        </w:numPr>
        <w:ind w:left="360"/>
        <w:rPr>
          <w:b/>
        </w:rPr>
      </w:pPr>
      <w:r w:rsidRPr="006D080E">
        <w:t>Review the roles and responsibilities for continuous i</w:t>
      </w:r>
      <w:r w:rsidR="007F1988">
        <w:t xml:space="preserve">mprovement using the Team </w:t>
      </w:r>
      <w:r w:rsidR="00EA7A12">
        <w:t xml:space="preserve">Model </w:t>
      </w:r>
      <w:r w:rsidR="007F1988">
        <w:t>and the guidance provided in this document to plan for appropriate activities at each level and role</w:t>
      </w:r>
      <w:r w:rsidR="004C4E2A">
        <w:t>.</w:t>
      </w:r>
    </w:p>
    <w:p w14:paraId="3BAC58BC" w14:textId="77777777" w:rsidR="006961DA" w:rsidRPr="006961DA" w:rsidRDefault="006961DA" w:rsidP="00CB007C">
      <w:pPr>
        <w:pStyle w:val="BulletedList1"/>
        <w:numPr>
          <w:ilvl w:val="0"/>
          <w:numId w:val="24"/>
        </w:numPr>
        <w:ind w:left="360"/>
        <w:rPr>
          <w:b/>
        </w:rPr>
      </w:pPr>
      <w:r>
        <w:t>Identify an improvement(s) to implement, using the PDCA model</w:t>
      </w:r>
      <w:r w:rsidR="004C4E2A">
        <w:t>.</w:t>
      </w:r>
    </w:p>
    <w:p w14:paraId="5DD50733" w14:textId="77777777" w:rsidR="00EE6FDA" w:rsidRDefault="007D3B04">
      <w:pPr>
        <w:pStyle w:val="Heading2"/>
      </w:pPr>
      <w:bookmarkStart w:id="26" w:name="_Toc254120978"/>
      <w:bookmarkStart w:id="27" w:name="_Toc256580470"/>
      <w:bookmarkStart w:id="28" w:name="_Toc263242924"/>
      <w:r>
        <w:t>Feedback</w:t>
      </w:r>
      <w:bookmarkEnd w:id="26"/>
      <w:bookmarkEnd w:id="27"/>
      <w:bookmarkEnd w:id="28"/>
    </w:p>
    <w:p w14:paraId="508226BD" w14:textId="77777777" w:rsidR="007D3B04" w:rsidRPr="00E35284" w:rsidRDefault="007D3B04" w:rsidP="007D3B04">
      <w:pPr>
        <w:pStyle w:val="Text"/>
        <w:rPr>
          <w:rFonts w:eastAsiaTheme="majorEastAsia"/>
        </w:rPr>
      </w:pPr>
      <w:r w:rsidRPr="00E35284">
        <w:rPr>
          <w:rFonts w:eastAsiaTheme="majorEastAsia"/>
        </w:rPr>
        <w:t xml:space="preserve">Please send comments and feedback to </w:t>
      </w:r>
      <w:hyperlink r:id="rId47" w:history="1">
        <w:r w:rsidRPr="00E35284">
          <w:rPr>
            <w:rStyle w:val="Hyperlink"/>
          </w:rPr>
          <w:t>MOF@microsoft.com</w:t>
        </w:r>
      </w:hyperlink>
      <w:r w:rsidRPr="00E35284">
        <w:rPr>
          <w:rFonts w:eastAsiaTheme="majorEastAsia"/>
        </w:rPr>
        <w:t xml:space="preserve">. To keep current with the latest releases and beta review programs, please subscribe to our newsfeed on the </w:t>
      </w:r>
      <w:hyperlink r:id="rId48" w:history="1">
        <w:r w:rsidRPr="00E35284">
          <w:rPr>
            <w:rStyle w:val="Hyperlink"/>
          </w:rPr>
          <w:t>MOF home page</w:t>
        </w:r>
      </w:hyperlink>
      <w:r>
        <w:rPr>
          <w:rStyle w:val="TextChar"/>
        </w:rPr>
        <w:t>.</w:t>
      </w:r>
    </w:p>
    <w:p w14:paraId="2C14FA20" w14:textId="77777777" w:rsidR="00F33333" w:rsidRDefault="00F33333" w:rsidP="00F33333">
      <w:pPr>
        <w:pStyle w:val="Text"/>
      </w:pPr>
    </w:p>
    <w:p w14:paraId="3BCC72D2" w14:textId="77777777" w:rsidR="00EA4D7B" w:rsidRDefault="00EA4D7B" w:rsidP="00F33333">
      <w:pPr>
        <w:pStyle w:val="Text"/>
      </w:pPr>
    </w:p>
    <w:p w14:paraId="2D5DA9EC" w14:textId="77777777" w:rsidR="00EA4D7B" w:rsidRDefault="00EA4D7B" w:rsidP="00F33333">
      <w:pPr>
        <w:pStyle w:val="Text"/>
      </w:pPr>
    </w:p>
    <w:p w14:paraId="7D4C8F15" w14:textId="77777777" w:rsidR="00E97E0D" w:rsidRDefault="00A05712" w:rsidP="00EA7A12">
      <w:pPr>
        <w:pStyle w:val="Heading1"/>
        <w:rPr>
          <w:rFonts w:ascii="Arial" w:hAnsi="Arial"/>
          <w:sz w:val="20"/>
          <w:szCs w:val="20"/>
        </w:rPr>
      </w:pPr>
      <w:r>
        <w:br w:type="page"/>
      </w:r>
    </w:p>
    <w:p w14:paraId="7D1A1C59" w14:textId="77777777" w:rsidR="00E97E0D" w:rsidRPr="0016235C" w:rsidRDefault="007B3DB7" w:rsidP="00772265">
      <w:pPr>
        <w:pStyle w:val="Heading1"/>
      </w:pPr>
      <w:bookmarkStart w:id="29" w:name="_Toc263242925"/>
      <w:r>
        <w:lastRenderedPageBreak/>
        <w:t xml:space="preserve">Appendix: </w:t>
      </w:r>
      <w:r w:rsidR="00E97E0D" w:rsidRPr="0016235C">
        <w:t>Key Terms</w:t>
      </w:r>
      <w:bookmarkEnd w:id="29"/>
      <w:r w:rsidR="00E97E0D" w:rsidRPr="0016235C">
        <w:t xml:space="preserve"> </w:t>
      </w:r>
    </w:p>
    <w:p w14:paraId="6DBE8EF8" w14:textId="77777777" w:rsidR="00E97E0D" w:rsidRPr="0016235C" w:rsidRDefault="00E97E0D" w:rsidP="00E97E0D">
      <w:pPr>
        <w:pStyle w:val="Text"/>
      </w:pPr>
      <w:r w:rsidRPr="0016235C">
        <w:t xml:space="preserve">Table </w:t>
      </w:r>
      <w:r w:rsidR="00EA7A12">
        <w:t>A-1</w:t>
      </w:r>
      <w:r w:rsidR="00EA7A12" w:rsidRPr="0016235C">
        <w:t xml:space="preserve"> </w:t>
      </w:r>
      <w:r w:rsidRPr="0016235C">
        <w:t>gives the definitions of key terms found in this guide.</w:t>
      </w:r>
    </w:p>
    <w:p w14:paraId="427FBE0C" w14:textId="77777777" w:rsidR="00E97E0D" w:rsidRPr="0016235C" w:rsidRDefault="00E97E0D" w:rsidP="00E97E0D">
      <w:pPr>
        <w:pStyle w:val="Label"/>
      </w:pPr>
      <w:r w:rsidRPr="0016235C">
        <w:t xml:space="preserve">Table </w:t>
      </w:r>
      <w:r w:rsidR="00EA7A12">
        <w:t>A-1</w:t>
      </w:r>
      <w:r w:rsidRPr="0016235C">
        <w:t>. Key Terms</w:t>
      </w:r>
    </w:p>
    <w:tbl>
      <w:tblPr>
        <w:tblW w:w="83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4"/>
        <w:gridCol w:w="6628"/>
      </w:tblGrid>
      <w:tr w:rsidR="00E97E0D" w:rsidRPr="001A5CC9" w14:paraId="0AE060E5" w14:textId="77777777" w:rsidTr="00EA7A12">
        <w:trPr>
          <w:tblHeader/>
        </w:trPr>
        <w:tc>
          <w:tcPr>
            <w:tcW w:w="1744" w:type="dxa"/>
            <w:shd w:val="clear" w:color="auto" w:fill="D9D9D9"/>
          </w:tcPr>
          <w:p w14:paraId="39AAB93D" w14:textId="77777777" w:rsidR="00E97E0D" w:rsidRPr="001A5CC9" w:rsidRDefault="00E97E0D" w:rsidP="00EA7A12">
            <w:pPr>
              <w:pStyle w:val="Label"/>
            </w:pPr>
            <w:r w:rsidRPr="001A5CC9">
              <w:t>Term</w:t>
            </w:r>
          </w:p>
        </w:tc>
        <w:tc>
          <w:tcPr>
            <w:tcW w:w="6628" w:type="dxa"/>
            <w:shd w:val="clear" w:color="auto" w:fill="D9D9D9"/>
          </w:tcPr>
          <w:p w14:paraId="65911BB2" w14:textId="77777777" w:rsidR="00E97E0D" w:rsidRPr="001A5CC9" w:rsidRDefault="00E97E0D" w:rsidP="00EA7A12">
            <w:pPr>
              <w:pStyle w:val="Label"/>
            </w:pPr>
            <w:r w:rsidRPr="001A5CC9">
              <w:t>Definition</w:t>
            </w:r>
          </w:p>
        </w:tc>
      </w:tr>
      <w:tr w:rsidR="00E97E0D" w:rsidRPr="0016235C" w14:paraId="49FE4DF1" w14:textId="77777777" w:rsidTr="00EA7A12">
        <w:tc>
          <w:tcPr>
            <w:tcW w:w="1744" w:type="dxa"/>
          </w:tcPr>
          <w:p w14:paraId="5CF1F3E0" w14:textId="77777777" w:rsidR="00E97E0D" w:rsidRPr="0016235C" w:rsidRDefault="00B8009C" w:rsidP="00B56933">
            <w:pPr>
              <w:pStyle w:val="Text"/>
              <w:rPr>
                <w:rFonts w:cs="Arial"/>
              </w:rPr>
            </w:pPr>
            <w:r>
              <w:rPr>
                <w:rFonts w:cs="Arial"/>
              </w:rPr>
              <w:t>a</w:t>
            </w:r>
            <w:r w:rsidR="00E97E0D" w:rsidRPr="0016235C">
              <w:rPr>
                <w:rFonts w:cs="Arial"/>
              </w:rPr>
              <w:t xml:space="preserve">ssessment </w:t>
            </w:r>
          </w:p>
        </w:tc>
        <w:tc>
          <w:tcPr>
            <w:tcW w:w="6628" w:type="dxa"/>
          </w:tcPr>
          <w:p w14:paraId="4925CB8A" w14:textId="77777777" w:rsidR="00E97E0D" w:rsidRPr="0016235C" w:rsidRDefault="00E97E0D" w:rsidP="00B56933">
            <w:pPr>
              <w:pStyle w:val="Text"/>
              <w:rPr>
                <w:rFonts w:cs="Arial"/>
              </w:rPr>
            </w:pPr>
            <w:r w:rsidRPr="0016235C">
              <w:rPr>
                <w:rFonts w:cs="Arial"/>
              </w:rPr>
              <w:t>Point-in-time appraisal of the state of effectiveness and efficiency of a process, service, or organization.</w:t>
            </w:r>
            <w:r>
              <w:rPr>
                <w:rFonts w:cs="Arial"/>
              </w:rPr>
              <w:t xml:space="preserve"> </w:t>
            </w:r>
            <w:r w:rsidRPr="0016235C">
              <w:rPr>
                <w:rFonts w:cs="Arial"/>
              </w:rPr>
              <w:t>Assessments often are based on internal or external benchmarks used for comparison to the current state. Assessments are aimed at establishing a baseline for action to improve efficiency (</w:t>
            </w:r>
            <w:r>
              <w:rPr>
                <w:rFonts w:cs="Arial"/>
              </w:rPr>
              <w:t>achieving results without resource waste</w:t>
            </w:r>
            <w:r w:rsidRPr="0016235C">
              <w:rPr>
                <w:rFonts w:cs="Arial"/>
              </w:rPr>
              <w:t>) and effectiveness (how well outcomes are achieved). Contrast with Audit.</w:t>
            </w:r>
          </w:p>
        </w:tc>
      </w:tr>
      <w:tr w:rsidR="00E97E0D" w:rsidRPr="0016235C" w14:paraId="4D8B4952" w14:textId="77777777" w:rsidTr="00EA7A12">
        <w:tc>
          <w:tcPr>
            <w:tcW w:w="1744" w:type="dxa"/>
          </w:tcPr>
          <w:p w14:paraId="3C00E41A" w14:textId="77777777" w:rsidR="00E97E0D" w:rsidRPr="0016235C" w:rsidRDefault="00B8009C" w:rsidP="00B56933">
            <w:pPr>
              <w:pStyle w:val="Text"/>
              <w:rPr>
                <w:rFonts w:cs="Arial"/>
              </w:rPr>
            </w:pPr>
            <w:r>
              <w:rPr>
                <w:rFonts w:cs="Arial"/>
              </w:rPr>
              <w:t>a</w:t>
            </w:r>
            <w:r w:rsidR="00E97E0D" w:rsidRPr="0016235C">
              <w:rPr>
                <w:rFonts w:cs="Arial"/>
              </w:rPr>
              <w:t xml:space="preserve">udit </w:t>
            </w:r>
          </w:p>
        </w:tc>
        <w:tc>
          <w:tcPr>
            <w:tcW w:w="6628" w:type="dxa"/>
          </w:tcPr>
          <w:p w14:paraId="093B9337" w14:textId="77777777" w:rsidR="00E97E0D" w:rsidRPr="0016235C" w:rsidRDefault="00E97E0D" w:rsidP="00B56933">
            <w:pPr>
              <w:pStyle w:val="Text"/>
              <w:rPr>
                <w:rFonts w:cs="Arial"/>
              </w:rPr>
            </w:pPr>
            <w:r w:rsidRPr="0016235C">
              <w:rPr>
                <w:rFonts w:cs="Arial"/>
              </w:rPr>
              <w:t>Evaluation of a process, service, or organization to ensure actual practices are documented, are compliant with relevant regulatory requirements, and meet defined control objectives through direction, monitoring, measurement, and management. Audits are aimed at establishing a baseline for action to improve compliance and control (that is, helping the organization ensure that it has documented what it says it is doing, is doing it, and can provide evidence that it is being done). Contrast with Assessment.</w:t>
            </w:r>
          </w:p>
        </w:tc>
      </w:tr>
      <w:tr w:rsidR="00E97E0D" w:rsidRPr="0016235C" w14:paraId="01391501" w14:textId="77777777" w:rsidTr="00EA7A12">
        <w:tc>
          <w:tcPr>
            <w:tcW w:w="1744" w:type="dxa"/>
          </w:tcPr>
          <w:p w14:paraId="7388AC4C" w14:textId="77777777" w:rsidR="00E97E0D" w:rsidRPr="0016235C" w:rsidRDefault="00B8009C" w:rsidP="00B56933">
            <w:pPr>
              <w:pStyle w:val="Text"/>
              <w:rPr>
                <w:rFonts w:cs="Arial"/>
              </w:rPr>
            </w:pPr>
            <w:r>
              <w:rPr>
                <w:rFonts w:cs="Arial"/>
              </w:rPr>
              <w:t>c</w:t>
            </w:r>
            <w:r w:rsidR="00E97E0D" w:rsidRPr="0016235C">
              <w:rPr>
                <w:rFonts w:cs="Arial"/>
              </w:rPr>
              <w:t>ontinuous improvement</w:t>
            </w:r>
          </w:p>
        </w:tc>
        <w:tc>
          <w:tcPr>
            <w:tcW w:w="6628" w:type="dxa"/>
          </w:tcPr>
          <w:p w14:paraId="5D46D3D2" w14:textId="77777777" w:rsidR="00E97E0D" w:rsidRPr="0016235C" w:rsidRDefault="00E97E0D" w:rsidP="00B56933">
            <w:pPr>
              <w:pStyle w:val="Text"/>
              <w:rPr>
                <w:rFonts w:cs="Arial"/>
              </w:rPr>
            </w:pPr>
            <w:r w:rsidRPr="0016235C">
              <w:rPr>
                <w:rFonts w:cs="Arial"/>
              </w:rPr>
              <w:t>The ongoing discipline of improving processes, services, or organizations to ensure optimal efficiencies, effectiveness, compliance, control, and outcomes in line with changing business needs.</w:t>
            </w:r>
          </w:p>
        </w:tc>
      </w:tr>
      <w:tr w:rsidR="00E97E0D" w:rsidRPr="0016235C" w14:paraId="0C03782E" w14:textId="77777777" w:rsidTr="00EA7A12">
        <w:tc>
          <w:tcPr>
            <w:tcW w:w="1744" w:type="dxa"/>
          </w:tcPr>
          <w:p w14:paraId="05E7888E" w14:textId="77777777" w:rsidR="00E97E0D" w:rsidRPr="0016235C" w:rsidRDefault="00B8009C" w:rsidP="00B56933">
            <w:pPr>
              <w:pStyle w:val="Text"/>
              <w:rPr>
                <w:rFonts w:cs="Arial"/>
              </w:rPr>
            </w:pPr>
            <w:r>
              <w:rPr>
                <w:rFonts w:cs="Arial"/>
              </w:rPr>
              <w:t>m</w:t>
            </w:r>
            <w:r w:rsidR="00E97E0D" w:rsidRPr="0016235C">
              <w:rPr>
                <w:rFonts w:cs="Arial"/>
              </w:rPr>
              <w:t xml:space="preserve">anagement review </w:t>
            </w:r>
          </w:p>
        </w:tc>
        <w:tc>
          <w:tcPr>
            <w:tcW w:w="6628" w:type="dxa"/>
          </w:tcPr>
          <w:p w14:paraId="1E6E641D" w14:textId="77777777" w:rsidR="00E97E0D" w:rsidRPr="0016235C" w:rsidRDefault="00E97E0D" w:rsidP="00B56933">
            <w:pPr>
              <w:pStyle w:val="Text"/>
              <w:rPr>
                <w:rFonts w:cs="Arial"/>
              </w:rPr>
            </w:pPr>
            <w:r w:rsidRPr="0016235C">
              <w:rPr>
                <w:rFonts w:cs="Arial"/>
              </w:rPr>
              <w:t>Internal controls that provide management validation checks, ensuring that the goals are being achieved in an appropriate fashion and that business value is considered throughout the service management lifecycle</w:t>
            </w:r>
            <w:r w:rsidRPr="0016235C">
              <w:rPr>
                <w:rStyle w:val="CommentReference"/>
                <w:rFonts w:cs="Arial"/>
                <w:szCs w:val="20"/>
              </w:rPr>
              <w:t xml:space="preserve">. </w:t>
            </w:r>
          </w:p>
        </w:tc>
      </w:tr>
      <w:tr w:rsidR="00E97E0D" w:rsidRPr="0016235C" w14:paraId="635C7D16" w14:textId="77777777" w:rsidTr="00EA7A12">
        <w:tc>
          <w:tcPr>
            <w:tcW w:w="1744" w:type="dxa"/>
          </w:tcPr>
          <w:p w14:paraId="7C262B0D" w14:textId="77777777" w:rsidR="00E97E0D" w:rsidRPr="0016235C" w:rsidRDefault="00B8009C" w:rsidP="00B56933">
            <w:pPr>
              <w:pStyle w:val="Text"/>
              <w:rPr>
                <w:rFonts w:cs="Arial"/>
              </w:rPr>
            </w:pPr>
            <w:r>
              <w:rPr>
                <w:rFonts w:cs="Arial"/>
              </w:rPr>
              <w:t>o</w:t>
            </w:r>
            <w:r w:rsidR="00E97E0D" w:rsidRPr="0016235C">
              <w:rPr>
                <w:rFonts w:cs="Arial"/>
              </w:rPr>
              <w:t>rganizational capability</w:t>
            </w:r>
          </w:p>
        </w:tc>
        <w:tc>
          <w:tcPr>
            <w:tcW w:w="6628" w:type="dxa"/>
          </w:tcPr>
          <w:p w14:paraId="5F4E8BF7" w14:textId="77777777" w:rsidR="00E97E0D" w:rsidRPr="0016235C" w:rsidRDefault="00E97E0D" w:rsidP="00B56933">
            <w:pPr>
              <w:pStyle w:val="Text"/>
              <w:rPr>
                <w:rFonts w:cs="Arial"/>
              </w:rPr>
            </w:pPr>
            <w:r w:rsidRPr="0016235C">
              <w:rPr>
                <w:rFonts w:cs="Arial"/>
              </w:rPr>
              <w:t>Organization-specific competencies that provide competitive advantage and enable an organization to achieve goals.</w:t>
            </w:r>
            <w:r>
              <w:rPr>
                <w:rFonts w:cs="Arial"/>
              </w:rPr>
              <w:t xml:space="preserve"> The greater the capability </w:t>
            </w:r>
            <w:r w:rsidR="00E33B2F">
              <w:rPr>
                <w:rFonts w:cs="Arial"/>
              </w:rPr>
              <w:t>is,</w:t>
            </w:r>
            <w:r w:rsidRPr="0016235C">
              <w:rPr>
                <w:rFonts w:cs="Arial"/>
              </w:rPr>
              <w:t xml:space="preserve"> the more difficult it becomes for competitors to achieve. Capability is the ability to transform resources through activities into outputs. Given the same set of resources, organizations with higher capability can produce higher quality outputs, or produce the same outputs more effectively and efficiently, with better compliance and control.</w:t>
            </w:r>
          </w:p>
        </w:tc>
      </w:tr>
      <w:tr w:rsidR="00E97E0D" w:rsidRPr="0016235C" w14:paraId="2B031287" w14:textId="77777777" w:rsidTr="00EA7A12">
        <w:tc>
          <w:tcPr>
            <w:tcW w:w="1744" w:type="dxa"/>
          </w:tcPr>
          <w:p w14:paraId="6E37A695" w14:textId="77777777" w:rsidR="00E97E0D" w:rsidRPr="0016235C" w:rsidRDefault="00B8009C" w:rsidP="00B56933">
            <w:pPr>
              <w:pStyle w:val="Text"/>
              <w:rPr>
                <w:rFonts w:cs="Arial"/>
              </w:rPr>
            </w:pPr>
            <w:r>
              <w:rPr>
                <w:rFonts w:cs="Arial"/>
              </w:rPr>
              <w:t>o</w:t>
            </w:r>
            <w:r w:rsidR="00E97E0D" w:rsidRPr="0016235C">
              <w:rPr>
                <w:rFonts w:cs="Arial"/>
              </w:rPr>
              <w:t xml:space="preserve">rganizational change </w:t>
            </w:r>
          </w:p>
        </w:tc>
        <w:tc>
          <w:tcPr>
            <w:tcW w:w="6628" w:type="dxa"/>
          </w:tcPr>
          <w:p w14:paraId="67FE8A0D" w14:textId="77777777" w:rsidR="00E97E0D" w:rsidRPr="0016235C" w:rsidRDefault="00E97E0D" w:rsidP="00EA7A12">
            <w:pPr>
              <w:pStyle w:val="Text"/>
              <w:rPr>
                <w:rFonts w:cs="Arial"/>
              </w:rPr>
            </w:pPr>
            <w:r w:rsidRPr="0016235C">
              <w:rPr>
                <w:rFonts w:cs="Arial"/>
              </w:rPr>
              <w:t>Practice of leading personnel to change the way they think or act regarding a specific aspect of organizational practice or culture in order to achieve desired business results and behaviors that can be sustained over time.</w:t>
            </w:r>
            <w:r>
              <w:rPr>
                <w:rFonts w:cs="Arial"/>
              </w:rPr>
              <w:t xml:space="preserve"> </w:t>
            </w:r>
            <w:r w:rsidRPr="0016235C">
              <w:rPr>
                <w:rFonts w:cs="Arial"/>
              </w:rPr>
              <w:t>The focus is on the human aspect of understanding, justifying, aligning</w:t>
            </w:r>
            <w:r w:rsidR="00EA7A12">
              <w:rPr>
                <w:rFonts w:cs="Arial"/>
              </w:rPr>
              <w:t>,</w:t>
            </w:r>
            <w:r w:rsidRPr="0016235C">
              <w:rPr>
                <w:rFonts w:cs="Arial"/>
              </w:rPr>
              <w:t xml:space="preserve"> and changing individual behavior to achieve the desired </w:t>
            </w:r>
            <w:r w:rsidR="00EA7A12" w:rsidRPr="0016235C">
              <w:rPr>
                <w:rFonts w:cs="Arial"/>
              </w:rPr>
              <w:t>organizational</w:t>
            </w:r>
            <w:r w:rsidR="00EA7A12">
              <w:rPr>
                <w:rFonts w:cs="Arial"/>
              </w:rPr>
              <w:t>-</w:t>
            </w:r>
            <w:r w:rsidRPr="0016235C">
              <w:rPr>
                <w:rFonts w:cs="Arial"/>
              </w:rPr>
              <w:t>wide behaviors. This is typically accomplished by removing barriers and providing enablers to the desired outputs and behaviors.</w:t>
            </w:r>
          </w:p>
        </w:tc>
      </w:tr>
    </w:tbl>
    <w:p w14:paraId="2FEA9DE9" w14:textId="77777777" w:rsidR="00EE6FDA" w:rsidRDefault="00EE6FDA">
      <w:pPr>
        <w:pStyle w:val="TableSpacing"/>
      </w:pPr>
    </w:p>
    <w:p w14:paraId="56B8B774" w14:textId="77777777" w:rsidR="00D34C5A" w:rsidRDefault="00E97E0D" w:rsidP="001C0A43">
      <w:pPr>
        <w:pStyle w:val="Text"/>
      </w:pPr>
      <w:r w:rsidRPr="0016235C">
        <w:t xml:space="preserve">Continuous improvement </w:t>
      </w:r>
      <w:r>
        <w:t>relies on</w:t>
      </w:r>
      <w:r w:rsidRPr="0016235C">
        <w:t xml:space="preserve"> assessments and audits</w:t>
      </w:r>
      <w:r>
        <w:t xml:space="preserve"> </w:t>
      </w:r>
      <w:r w:rsidRPr="0016235C">
        <w:t xml:space="preserve">to establish baselines for improvement. </w:t>
      </w:r>
      <w:r>
        <w:t xml:space="preserve">MOF </w:t>
      </w:r>
      <w:r w:rsidR="00EA7A12">
        <w:t>m</w:t>
      </w:r>
      <w:r w:rsidR="00EA7A12" w:rsidRPr="0016235C">
        <w:t xml:space="preserve">anagement </w:t>
      </w:r>
      <w:r w:rsidR="00EA7A12">
        <w:t>r</w:t>
      </w:r>
      <w:r w:rsidR="00EA7A12" w:rsidRPr="0016235C">
        <w:t xml:space="preserve">eviews </w:t>
      </w:r>
      <w:r w:rsidRPr="0016235C">
        <w:t xml:space="preserve">can be used as routine point-in-time checks that trigger the improvement process. When practiced consistently, continuous improvement becomes second nature—the rudiments are already learned, so the practitioner can focus on the </w:t>
      </w:r>
      <w:r>
        <w:t xml:space="preserve">object of improvement. When </w:t>
      </w:r>
      <w:r w:rsidR="00EA7A12">
        <w:t>c</w:t>
      </w:r>
      <w:r w:rsidR="00EA7A12" w:rsidRPr="0016235C">
        <w:t xml:space="preserve">ontinuous </w:t>
      </w:r>
      <w:r w:rsidRPr="0016235C">
        <w:t xml:space="preserve">improvement </w:t>
      </w:r>
      <w:r>
        <w:t>does become second nature</w:t>
      </w:r>
      <w:r w:rsidR="00EA7A12">
        <w:t>,</w:t>
      </w:r>
      <w:r>
        <w:t xml:space="preserve"> an organizational capability is established. Organizational change is the means to establishing the capability, motivating people to adopt the continuous improvement thinking and behaviors that lead to sustained, desired business results. </w:t>
      </w:r>
    </w:p>
    <w:p w14:paraId="0762C5BF" w14:textId="77777777" w:rsidR="00EA7A12" w:rsidRDefault="00EA7A12" w:rsidP="00EA7A12">
      <w:pPr>
        <w:pStyle w:val="Heading1"/>
      </w:pPr>
      <w:bookmarkStart w:id="30" w:name="_Toc263242926"/>
      <w:r>
        <w:lastRenderedPageBreak/>
        <w:t>Acknowledgments</w:t>
      </w:r>
      <w:bookmarkEnd w:id="30"/>
    </w:p>
    <w:p w14:paraId="7348D360" w14:textId="77777777" w:rsidR="00EA7A12" w:rsidRPr="001D3B10" w:rsidRDefault="00EA7A12" w:rsidP="00EA7A12">
      <w:pPr>
        <w:pStyle w:val="Text"/>
        <w:rPr>
          <w:b/>
        </w:rPr>
      </w:pPr>
      <w:r w:rsidRPr="001D3B10">
        <w:t xml:space="preserve">The Microsoft Operations Framework team acknowledges and thanks the people who </w:t>
      </w:r>
      <w:r>
        <w:t xml:space="preserve">participated in the development </w:t>
      </w:r>
      <w:r w:rsidR="004F0E4C">
        <w:t xml:space="preserve">and review of </w:t>
      </w:r>
      <w:r w:rsidR="00611B71" w:rsidRPr="00611B71">
        <w:rPr>
          <w:rStyle w:val="Italic"/>
        </w:rPr>
        <w:t>Continuous Improvement: A MOF Companion Guide</w:t>
      </w:r>
      <w:r w:rsidR="004F0E4C">
        <w:t>. The following people were either directly responsible for or made a substantial contribution to the writing and development of this guide.</w:t>
      </w:r>
    </w:p>
    <w:p w14:paraId="4BE20369" w14:textId="77777777" w:rsidR="00EA7A12" w:rsidRDefault="00EA7A12" w:rsidP="00EA7A12">
      <w:pPr>
        <w:pStyle w:val="Text"/>
        <w:spacing w:before="0"/>
        <w:rPr>
          <w:rStyle w:val="Bold"/>
        </w:rPr>
      </w:pPr>
    </w:p>
    <w:p w14:paraId="38A99E73" w14:textId="77777777" w:rsidR="00EA7A12" w:rsidRDefault="00EA7A12" w:rsidP="00EA7A12">
      <w:pPr>
        <w:pStyle w:val="Text"/>
        <w:spacing w:before="0"/>
        <w:rPr>
          <w:rStyle w:val="Bold"/>
        </w:rPr>
      </w:pPr>
      <w:r w:rsidRPr="001D3B10">
        <w:rPr>
          <w:rStyle w:val="Bold"/>
        </w:rPr>
        <w:t>Contributors</w:t>
      </w:r>
    </w:p>
    <w:p w14:paraId="5E306A4E" w14:textId="77777777" w:rsidR="00B8009C" w:rsidRDefault="00B8009C" w:rsidP="00B8009C">
      <w:pPr>
        <w:pStyle w:val="Text"/>
      </w:pPr>
      <w:r>
        <w:t>Joe Coulombe, Microsoft</w:t>
      </w:r>
    </w:p>
    <w:p w14:paraId="026B2BF3" w14:textId="77777777" w:rsidR="004F0E4C" w:rsidRDefault="004F0E4C" w:rsidP="004F0E4C">
      <w:pPr>
        <w:pStyle w:val="Text"/>
      </w:pPr>
      <w:r>
        <w:t>Jerry Dyer, Microsoft</w:t>
      </w:r>
    </w:p>
    <w:p w14:paraId="6481B52F" w14:textId="77777777" w:rsidR="004F0E4C" w:rsidRDefault="004F0E4C" w:rsidP="004F0E4C">
      <w:pPr>
        <w:pStyle w:val="Text"/>
      </w:pPr>
      <w:r>
        <w:t>Mike Kaczmarek, Microsoft</w:t>
      </w:r>
    </w:p>
    <w:p w14:paraId="5F10B6D9" w14:textId="77777777" w:rsidR="004F0E4C" w:rsidRDefault="004F0E4C" w:rsidP="004F0E4C">
      <w:pPr>
        <w:pStyle w:val="Text"/>
      </w:pPr>
      <w:r>
        <w:t>Don Lemmex, Microsoft</w:t>
      </w:r>
    </w:p>
    <w:p w14:paraId="1F438D75" w14:textId="77777777" w:rsidR="004F0E4C" w:rsidRDefault="004F0E4C" w:rsidP="004F0E4C">
      <w:pPr>
        <w:pStyle w:val="Text"/>
      </w:pPr>
      <w:r>
        <w:t>Betsy Norton-Middaugh, Microsoft</w:t>
      </w:r>
    </w:p>
    <w:p w14:paraId="7D96872F" w14:textId="77777777" w:rsidR="00CB007C" w:rsidRDefault="00CB007C" w:rsidP="00CB007C">
      <w:pPr>
        <w:pStyle w:val="Text"/>
      </w:pPr>
      <w:r>
        <w:t>David Pultorak, Pultorak &amp; Associates, Ltd.</w:t>
      </w:r>
    </w:p>
    <w:p w14:paraId="12CD136F" w14:textId="77777777" w:rsidR="00B8009C" w:rsidRDefault="00B8009C" w:rsidP="00B8009C">
      <w:pPr>
        <w:pStyle w:val="Text"/>
      </w:pPr>
      <w:r>
        <w:t xml:space="preserve">Moira </w:t>
      </w:r>
      <w:r w:rsidRPr="00CB007C">
        <w:t>Stepchuk</w:t>
      </w:r>
      <w:r>
        <w:t>, Pultorak &amp; Associates, Ltd.</w:t>
      </w:r>
    </w:p>
    <w:p w14:paraId="606F3874" w14:textId="77777777" w:rsidR="00B8009C" w:rsidRDefault="00B8009C" w:rsidP="00CB007C">
      <w:pPr>
        <w:pStyle w:val="Text"/>
      </w:pPr>
    </w:p>
    <w:p w14:paraId="25D59DA6" w14:textId="77777777" w:rsidR="00EA7A12" w:rsidRPr="001D3B10" w:rsidRDefault="00EA7A12" w:rsidP="00EA7A12">
      <w:pPr>
        <w:pStyle w:val="Text"/>
        <w:spacing w:before="0"/>
        <w:rPr>
          <w:rStyle w:val="Bold"/>
        </w:rPr>
      </w:pPr>
      <w:r w:rsidRPr="001D3B10">
        <w:rPr>
          <w:rStyle w:val="Bold"/>
        </w:rPr>
        <w:t>Writers and Editors</w:t>
      </w:r>
    </w:p>
    <w:p w14:paraId="0F0DA52D" w14:textId="77777777" w:rsidR="00EA7A12" w:rsidRDefault="004F0E4C" w:rsidP="00EA7A12">
      <w:pPr>
        <w:pStyle w:val="Text"/>
      </w:pPr>
      <w:r>
        <w:t>Pat Rytkonen, Volt Technical Services</w:t>
      </w:r>
    </w:p>
    <w:p w14:paraId="198667D9" w14:textId="77777777" w:rsidR="00EA7A12" w:rsidRDefault="00EA7A12" w:rsidP="00EA7A12">
      <w:pPr>
        <w:pStyle w:val="Text"/>
      </w:pPr>
    </w:p>
    <w:p w14:paraId="544AA1A9" w14:textId="77777777" w:rsidR="00EA7A12" w:rsidRPr="004F52CC" w:rsidRDefault="00EA7A12" w:rsidP="00EA7A12"/>
    <w:sectPr w:rsidR="00EA7A12" w:rsidRPr="004F52CC" w:rsidSect="005C25EE">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BDE5B" w14:textId="77777777" w:rsidR="00AE008D" w:rsidRDefault="00AE008D">
      <w:r>
        <w:separator/>
      </w:r>
    </w:p>
  </w:endnote>
  <w:endnote w:type="continuationSeparator" w:id="0">
    <w:p w14:paraId="11E53B6E" w14:textId="77777777" w:rsidR="00AE008D" w:rsidRDefault="00A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Sego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2A11" w14:textId="77777777" w:rsidR="00510559" w:rsidRPr="007B19F8" w:rsidRDefault="00510559" w:rsidP="007C40D4">
    <w:pPr>
      <w:pStyle w:val="Footer"/>
      <w:pBdr>
        <w:bottom w:val="single" w:sz="4" w:space="1" w:color="C0C0C0"/>
      </w:pBdr>
      <w:rPr>
        <w:rFonts w:ascii="Arial" w:hAnsi="Arial" w:cs="Arial"/>
        <w:sz w:val="16"/>
        <w:szCs w:val="16"/>
      </w:rPr>
    </w:pPr>
    <w:r w:rsidRPr="00F25260">
      <w:rPr>
        <w:rFonts w:ascii="Arial" w:hAnsi="Arial" w:cs="Arial"/>
        <w:noProof/>
        <w:sz w:val="16"/>
        <w:szCs w:val="16"/>
      </w:rPr>
      <w:drawing>
        <wp:inline distT="0" distB="0" distL="0" distR="0" wp14:anchorId="71A9F92C" wp14:editId="20C9107C">
          <wp:extent cx="1280160" cy="112654"/>
          <wp:effectExtent l="1905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solutiona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763B" w14:textId="77777777" w:rsidR="00510559" w:rsidRPr="007B19F8" w:rsidRDefault="00510559"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p w14:paraId="251C7EA4" w14:textId="77777777" w:rsidR="00510559" w:rsidRPr="007C40D4" w:rsidRDefault="00510559" w:rsidP="007C4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074F" w14:textId="77777777" w:rsidR="00F2656B" w:rsidRDefault="00F265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310E" w14:textId="77777777" w:rsidR="00510559" w:rsidRDefault="00510559" w:rsidP="00785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F004" w14:textId="77777777" w:rsidR="00AE008D" w:rsidRDefault="00AE008D">
      <w:r>
        <w:separator/>
      </w:r>
    </w:p>
  </w:footnote>
  <w:footnote w:type="continuationSeparator" w:id="0">
    <w:p w14:paraId="40F0B0BC" w14:textId="77777777" w:rsidR="00AE008D" w:rsidRDefault="00AE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4606" w14:textId="77777777" w:rsidR="00510559" w:rsidRDefault="00510559">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MSDN 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DBAA" w14:textId="77777777" w:rsidR="00510559" w:rsidRDefault="00510559">
    <w:pPr>
      <w:pStyle w:val="Header"/>
    </w:pPr>
    <w:r>
      <w:t>Template User Instructions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1E51C" w14:textId="77777777" w:rsidR="00510559" w:rsidRPr="00D90520" w:rsidRDefault="00510559" w:rsidP="00D9052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ACEE" w14:textId="77777777" w:rsidR="00510559" w:rsidRPr="009314A7" w:rsidRDefault="00510559" w:rsidP="009314A7">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43CA" w14:textId="77777777" w:rsidR="00510559" w:rsidRDefault="00510559">
    <w:pPr>
      <w:pStyle w:val="Header"/>
    </w:pPr>
    <w:r>
      <w:rPr>
        <w:rFonts w:ascii="Arial" w:hAnsi="Arial" w:cs="Arial"/>
        <w:sz w:val="16"/>
        <w:szCs w:val="16"/>
      </w:rPr>
      <w:t>Continuous Improvement: A MOF Companion Guide</w:t>
    </w:r>
    <w:r>
      <w:tab/>
    </w:r>
    <w:r>
      <w:rPr>
        <w:rStyle w:val="PageNumber"/>
      </w:rPr>
      <w:fldChar w:fldCharType="begin"/>
    </w:r>
    <w:r>
      <w:rPr>
        <w:rStyle w:val="PageNumber"/>
      </w:rPr>
      <w:instrText xml:space="preserve"> PAGE </w:instrText>
    </w:r>
    <w:r>
      <w:rPr>
        <w:rStyle w:val="PageNumber"/>
      </w:rPr>
      <w:fldChar w:fldCharType="separate"/>
    </w:r>
    <w:r w:rsidR="00F2656B">
      <w:rPr>
        <w:rStyle w:val="PageNumber"/>
        <w:noProof/>
      </w:rPr>
      <w:t>31</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A855" w14:textId="77777777" w:rsidR="00510559" w:rsidRDefault="00510559" w:rsidP="00CE0077">
    <w:pPr>
      <w:pStyle w:val="WSSLog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AB8C4" w14:textId="77777777" w:rsidR="00510559" w:rsidRPr="00D63A72" w:rsidRDefault="00510559" w:rsidP="00A05712">
    <w:pPr>
      <w:pStyle w:val="Header"/>
      <w:ind w:right="0" w:hanging="20"/>
      <w:rPr>
        <w:rFonts w:ascii="Arial" w:hAnsi="Arial" w:cs="Arial"/>
        <w:sz w:val="16"/>
        <w:szCs w:val="16"/>
      </w:rPr>
    </w:pPr>
    <w:r w:rsidRPr="00D63A72">
      <w:rPr>
        <w:rStyle w:val="PageNumber"/>
        <w:rFonts w:ascii="Arial" w:hAnsi="Arial" w:cs="Arial"/>
        <w:sz w:val="16"/>
        <w:szCs w:val="16"/>
      </w:rPr>
      <w:fldChar w:fldCharType="begin"/>
    </w:r>
    <w:r w:rsidRPr="00D63A72">
      <w:rPr>
        <w:rStyle w:val="PageNumber"/>
        <w:rFonts w:ascii="Arial" w:hAnsi="Arial" w:cs="Arial"/>
        <w:sz w:val="16"/>
        <w:szCs w:val="16"/>
      </w:rPr>
      <w:instrText xml:space="preserve"> PAGE </w:instrText>
    </w:r>
    <w:r w:rsidRPr="00D63A72">
      <w:rPr>
        <w:rStyle w:val="PageNumber"/>
        <w:rFonts w:ascii="Arial" w:hAnsi="Arial" w:cs="Arial"/>
        <w:sz w:val="16"/>
        <w:szCs w:val="16"/>
      </w:rPr>
      <w:fldChar w:fldCharType="separate"/>
    </w:r>
    <w:r w:rsidR="00F2656B">
      <w:rPr>
        <w:rStyle w:val="PageNumber"/>
        <w:rFonts w:ascii="Arial" w:hAnsi="Arial" w:cs="Arial"/>
        <w:noProof/>
        <w:sz w:val="16"/>
        <w:szCs w:val="16"/>
      </w:rPr>
      <w:t>30</w:t>
    </w:r>
    <w:r w:rsidRPr="00D63A72">
      <w:rPr>
        <w:rStyle w:val="PageNumber"/>
        <w:rFonts w:ascii="Arial" w:hAnsi="Arial" w:cs="Arial"/>
        <w:sz w:val="16"/>
        <w:szCs w:val="16"/>
      </w:rPr>
      <w:fldChar w:fldCharType="end"/>
    </w:r>
    <w:r w:rsidRPr="00D63A72">
      <w:rPr>
        <w:rFonts w:ascii="Arial" w:hAnsi="Arial" w:cs="Arial"/>
        <w:sz w:val="16"/>
        <w:szCs w:val="16"/>
      </w:rPr>
      <w:tab/>
    </w:r>
    <w:r>
      <w:rPr>
        <w:rFonts w:ascii="Arial" w:hAnsi="Arial" w:cs="Arial"/>
        <w:sz w:val="16"/>
        <w:szCs w:val="16"/>
      </w:rPr>
      <w:t>Continuous Improvement: A MOF Companion Guide</w:t>
    </w:r>
  </w:p>
  <w:p w14:paraId="76FF36F4" w14:textId="77777777" w:rsidR="00510559" w:rsidRPr="009314A7" w:rsidRDefault="00510559" w:rsidP="009314A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0EB"/>
    <w:multiLevelType w:val="hybridMultilevel"/>
    <w:tmpl w:val="EC64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01A5A"/>
    <w:multiLevelType w:val="hybridMultilevel"/>
    <w:tmpl w:val="5B367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D2B25"/>
    <w:multiLevelType w:val="hybridMultilevel"/>
    <w:tmpl w:val="B8D2C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2D0F64"/>
    <w:multiLevelType w:val="hybridMultilevel"/>
    <w:tmpl w:val="2F50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B50A4E"/>
    <w:multiLevelType w:val="hybridMultilevel"/>
    <w:tmpl w:val="18FCE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DE79BD"/>
    <w:multiLevelType w:val="hybridMultilevel"/>
    <w:tmpl w:val="4272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B4135E"/>
    <w:multiLevelType w:val="hybridMultilevel"/>
    <w:tmpl w:val="5E54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9D66FC"/>
    <w:multiLevelType w:val="hybridMultilevel"/>
    <w:tmpl w:val="1B8A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9E7445"/>
    <w:multiLevelType w:val="hybridMultilevel"/>
    <w:tmpl w:val="85B88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C65383"/>
    <w:multiLevelType w:val="hybridMultilevel"/>
    <w:tmpl w:val="2496E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777174"/>
    <w:multiLevelType w:val="hybridMultilevel"/>
    <w:tmpl w:val="813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F0AF3"/>
    <w:multiLevelType w:val="hybridMultilevel"/>
    <w:tmpl w:val="66A67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2F027B"/>
    <w:multiLevelType w:val="hybridMultilevel"/>
    <w:tmpl w:val="AB6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53292"/>
    <w:multiLevelType w:val="hybridMultilevel"/>
    <w:tmpl w:val="6F9AD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0E1C60"/>
    <w:multiLevelType w:val="hybridMultilevel"/>
    <w:tmpl w:val="705CF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541595"/>
    <w:multiLevelType w:val="hybridMultilevel"/>
    <w:tmpl w:val="64D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D343D"/>
    <w:multiLevelType w:val="hybridMultilevel"/>
    <w:tmpl w:val="A7C25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5C526D"/>
    <w:multiLevelType w:val="hybridMultilevel"/>
    <w:tmpl w:val="AD6ED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8A2356E"/>
    <w:multiLevelType w:val="hybridMultilevel"/>
    <w:tmpl w:val="BB3A2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BD4425"/>
    <w:multiLevelType w:val="hybridMultilevel"/>
    <w:tmpl w:val="ED14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9836B1"/>
    <w:multiLevelType w:val="hybridMultilevel"/>
    <w:tmpl w:val="4BA0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70F73"/>
    <w:multiLevelType w:val="hybridMultilevel"/>
    <w:tmpl w:val="A55AF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1174F2"/>
    <w:multiLevelType w:val="hybridMultilevel"/>
    <w:tmpl w:val="71F2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C531C0"/>
    <w:multiLevelType w:val="hybridMultilevel"/>
    <w:tmpl w:val="7CC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460EED"/>
    <w:multiLevelType w:val="hybridMultilevel"/>
    <w:tmpl w:val="77C2F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7C7ADE"/>
    <w:multiLevelType w:val="hybridMultilevel"/>
    <w:tmpl w:val="D1E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567CE"/>
    <w:multiLevelType w:val="hybridMultilevel"/>
    <w:tmpl w:val="3DAA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264B61"/>
    <w:multiLevelType w:val="hybridMultilevel"/>
    <w:tmpl w:val="3E360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9C38F6"/>
    <w:multiLevelType w:val="hybridMultilevel"/>
    <w:tmpl w:val="FC16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A17E3E"/>
    <w:multiLevelType w:val="hybridMultilevel"/>
    <w:tmpl w:val="AA0E4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020B7D"/>
    <w:multiLevelType w:val="hybridMultilevel"/>
    <w:tmpl w:val="F7785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33">
    <w:nsid w:val="6D6D4C40"/>
    <w:multiLevelType w:val="hybridMultilevel"/>
    <w:tmpl w:val="045ED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BE75EB"/>
    <w:multiLevelType w:val="hybridMultilevel"/>
    <w:tmpl w:val="EDAA5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6">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37">
    <w:nsid w:val="721C6A40"/>
    <w:multiLevelType w:val="hybridMultilevel"/>
    <w:tmpl w:val="E4843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6D6BF9"/>
    <w:multiLevelType w:val="hybridMultilevel"/>
    <w:tmpl w:val="1BDE6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D1723D"/>
    <w:multiLevelType w:val="hybridMultilevel"/>
    <w:tmpl w:val="DF5EB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2265F3"/>
    <w:multiLevelType w:val="hybridMultilevel"/>
    <w:tmpl w:val="BDC2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173E7"/>
    <w:multiLevelType w:val="hybridMultilevel"/>
    <w:tmpl w:val="80E2F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782838"/>
    <w:multiLevelType w:val="hybridMultilevel"/>
    <w:tmpl w:val="6DC0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1B160F"/>
    <w:multiLevelType w:val="hybridMultilevel"/>
    <w:tmpl w:val="ECCA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32"/>
  </w:num>
  <w:num w:numId="4">
    <w:abstractNumId w:val="29"/>
  </w:num>
  <w:num w:numId="5">
    <w:abstractNumId w:val="25"/>
  </w:num>
  <w:num w:numId="6">
    <w:abstractNumId w:val="34"/>
  </w:num>
  <w:num w:numId="7">
    <w:abstractNumId w:val="14"/>
  </w:num>
  <w:num w:numId="8">
    <w:abstractNumId w:val="4"/>
  </w:num>
  <w:num w:numId="9">
    <w:abstractNumId w:val="30"/>
  </w:num>
  <w:num w:numId="10">
    <w:abstractNumId w:val="2"/>
  </w:num>
  <w:num w:numId="11">
    <w:abstractNumId w:val="6"/>
  </w:num>
  <w:num w:numId="12">
    <w:abstractNumId w:val="42"/>
  </w:num>
  <w:num w:numId="13">
    <w:abstractNumId w:val="20"/>
  </w:num>
  <w:num w:numId="14">
    <w:abstractNumId w:val="3"/>
  </w:num>
  <w:num w:numId="15">
    <w:abstractNumId w:val="38"/>
  </w:num>
  <w:num w:numId="16">
    <w:abstractNumId w:val="13"/>
  </w:num>
  <w:num w:numId="17">
    <w:abstractNumId w:val="1"/>
  </w:num>
  <w:num w:numId="18">
    <w:abstractNumId w:val="11"/>
  </w:num>
  <w:num w:numId="19">
    <w:abstractNumId w:val="28"/>
  </w:num>
  <w:num w:numId="20">
    <w:abstractNumId w:val="5"/>
  </w:num>
  <w:num w:numId="21">
    <w:abstractNumId w:val="39"/>
  </w:num>
  <w:num w:numId="22">
    <w:abstractNumId w:val="19"/>
  </w:num>
  <w:num w:numId="23">
    <w:abstractNumId w:val="22"/>
  </w:num>
  <w:num w:numId="24">
    <w:abstractNumId w:val="10"/>
  </w:num>
  <w:num w:numId="25">
    <w:abstractNumId w:val="23"/>
  </w:num>
  <w:num w:numId="26">
    <w:abstractNumId w:val="40"/>
  </w:num>
  <w:num w:numId="27">
    <w:abstractNumId w:val="12"/>
  </w:num>
  <w:num w:numId="28">
    <w:abstractNumId w:val="15"/>
  </w:num>
  <w:num w:numId="29">
    <w:abstractNumId w:val="26"/>
  </w:num>
  <w:num w:numId="30">
    <w:abstractNumId w:val="24"/>
  </w:num>
  <w:num w:numId="31">
    <w:abstractNumId w:val="43"/>
  </w:num>
  <w:num w:numId="32">
    <w:abstractNumId w:val="21"/>
  </w:num>
  <w:num w:numId="33">
    <w:abstractNumId w:val="7"/>
  </w:num>
  <w:num w:numId="34">
    <w:abstractNumId w:val="17"/>
  </w:num>
  <w:num w:numId="35">
    <w:abstractNumId w:val="41"/>
  </w:num>
  <w:num w:numId="36">
    <w:abstractNumId w:val="31"/>
  </w:num>
  <w:num w:numId="37">
    <w:abstractNumId w:val="0"/>
  </w:num>
  <w:num w:numId="38">
    <w:abstractNumId w:val="8"/>
  </w:num>
  <w:num w:numId="39">
    <w:abstractNumId w:val="27"/>
  </w:num>
  <w:num w:numId="40">
    <w:abstractNumId w:val="9"/>
  </w:num>
  <w:num w:numId="41">
    <w:abstractNumId w:val="37"/>
  </w:num>
  <w:num w:numId="42">
    <w:abstractNumId w:val="16"/>
  </w:num>
  <w:num w:numId="43">
    <w:abstractNumId w:val="33"/>
  </w:num>
  <w:num w:numId="44">
    <w:abstractNumId w:val="36"/>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B7"/>
    <w:rsid w:val="00001B65"/>
    <w:rsid w:val="000165CC"/>
    <w:rsid w:val="000204D6"/>
    <w:rsid w:val="0002223C"/>
    <w:rsid w:val="00036D52"/>
    <w:rsid w:val="000373C7"/>
    <w:rsid w:val="0004295C"/>
    <w:rsid w:val="00051346"/>
    <w:rsid w:val="000518FE"/>
    <w:rsid w:val="00054740"/>
    <w:rsid w:val="00070650"/>
    <w:rsid w:val="00074394"/>
    <w:rsid w:val="00077EEB"/>
    <w:rsid w:val="00080F42"/>
    <w:rsid w:val="000815F3"/>
    <w:rsid w:val="00090AEB"/>
    <w:rsid w:val="00091B5A"/>
    <w:rsid w:val="000A689C"/>
    <w:rsid w:val="000A7CAD"/>
    <w:rsid w:val="000E009F"/>
    <w:rsid w:val="000E1E76"/>
    <w:rsid w:val="000E604A"/>
    <w:rsid w:val="000F1A6C"/>
    <w:rsid w:val="001001D2"/>
    <w:rsid w:val="00107479"/>
    <w:rsid w:val="00121E2B"/>
    <w:rsid w:val="00122EBD"/>
    <w:rsid w:val="00127D1C"/>
    <w:rsid w:val="0013536A"/>
    <w:rsid w:val="001411B2"/>
    <w:rsid w:val="001422A7"/>
    <w:rsid w:val="001441C8"/>
    <w:rsid w:val="001614D2"/>
    <w:rsid w:val="00165F46"/>
    <w:rsid w:val="001669CD"/>
    <w:rsid w:val="00172FA8"/>
    <w:rsid w:val="00174E82"/>
    <w:rsid w:val="001770F5"/>
    <w:rsid w:val="001775FB"/>
    <w:rsid w:val="0019298F"/>
    <w:rsid w:val="00194F4D"/>
    <w:rsid w:val="001A5BBD"/>
    <w:rsid w:val="001A5CC9"/>
    <w:rsid w:val="001A790D"/>
    <w:rsid w:val="001B1C25"/>
    <w:rsid w:val="001B3219"/>
    <w:rsid w:val="001C0A43"/>
    <w:rsid w:val="001C314D"/>
    <w:rsid w:val="001D2C7F"/>
    <w:rsid w:val="001D454F"/>
    <w:rsid w:val="001E3A8F"/>
    <w:rsid w:val="001E53D6"/>
    <w:rsid w:val="00201BFF"/>
    <w:rsid w:val="00210016"/>
    <w:rsid w:val="00210942"/>
    <w:rsid w:val="00216595"/>
    <w:rsid w:val="00221B8C"/>
    <w:rsid w:val="0022202A"/>
    <w:rsid w:val="00222935"/>
    <w:rsid w:val="00225546"/>
    <w:rsid w:val="0025781F"/>
    <w:rsid w:val="00257DA5"/>
    <w:rsid w:val="002614F4"/>
    <w:rsid w:val="00271656"/>
    <w:rsid w:val="00273ADA"/>
    <w:rsid w:val="00281A52"/>
    <w:rsid w:val="00297020"/>
    <w:rsid w:val="002A21B7"/>
    <w:rsid w:val="002B4CF5"/>
    <w:rsid w:val="002C233B"/>
    <w:rsid w:val="002C42A3"/>
    <w:rsid w:val="002C5F6D"/>
    <w:rsid w:val="002C7E6C"/>
    <w:rsid w:val="002E6612"/>
    <w:rsid w:val="00312C62"/>
    <w:rsid w:val="003140F7"/>
    <w:rsid w:val="003174FC"/>
    <w:rsid w:val="00320874"/>
    <w:rsid w:val="0032236B"/>
    <w:rsid w:val="00324618"/>
    <w:rsid w:val="0032600A"/>
    <w:rsid w:val="0032715D"/>
    <w:rsid w:val="00333696"/>
    <w:rsid w:val="00343A05"/>
    <w:rsid w:val="0034450E"/>
    <w:rsid w:val="00347757"/>
    <w:rsid w:val="0036213C"/>
    <w:rsid w:val="003631A4"/>
    <w:rsid w:val="00363447"/>
    <w:rsid w:val="003636E8"/>
    <w:rsid w:val="00371B14"/>
    <w:rsid w:val="0039079E"/>
    <w:rsid w:val="00390EA6"/>
    <w:rsid w:val="00392B5D"/>
    <w:rsid w:val="00393D22"/>
    <w:rsid w:val="003A0E1D"/>
    <w:rsid w:val="003A192D"/>
    <w:rsid w:val="003A7EA6"/>
    <w:rsid w:val="003B1979"/>
    <w:rsid w:val="003D4D46"/>
    <w:rsid w:val="003E1A71"/>
    <w:rsid w:val="003E1CB2"/>
    <w:rsid w:val="003E4FCC"/>
    <w:rsid w:val="00402CB9"/>
    <w:rsid w:val="00403BAE"/>
    <w:rsid w:val="00405F9C"/>
    <w:rsid w:val="00416782"/>
    <w:rsid w:val="004175A9"/>
    <w:rsid w:val="00420084"/>
    <w:rsid w:val="00423DC7"/>
    <w:rsid w:val="00431CB2"/>
    <w:rsid w:val="00440151"/>
    <w:rsid w:val="00456030"/>
    <w:rsid w:val="00463ED0"/>
    <w:rsid w:val="004647B8"/>
    <w:rsid w:val="00465CB4"/>
    <w:rsid w:val="004743FF"/>
    <w:rsid w:val="0048126E"/>
    <w:rsid w:val="004856D4"/>
    <w:rsid w:val="0049377D"/>
    <w:rsid w:val="004A2989"/>
    <w:rsid w:val="004A3146"/>
    <w:rsid w:val="004A381B"/>
    <w:rsid w:val="004A3E1D"/>
    <w:rsid w:val="004A3E4B"/>
    <w:rsid w:val="004A3ED2"/>
    <w:rsid w:val="004A5F86"/>
    <w:rsid w:val="004B016B"/>
    <w:rsid w:val="004B7C6C"/>
    <w:rsid w:val="004C4E2A"/>
    <w:rsid w:val="004C5215"/>
    <w:rsid w:val="004D1AB3"/>
    <w:rsid w:val="004D426F"/>
    <w:rsid w:val="004D75C2"/>
    <w:rsid w:val="004D7CFA"/>
    <w:rsid w:val="004E0CDE"/>
    <w:rsid w:val="004E1AD2"/>
    <w:rsid w:val="004F0E4C"/>
    <w:rsid w:val="004F164D"/>
    <w:rsid w:val="004F3110"/>
    <w:rsid w:val="004F52CC"/>
    <w:rsid w:val="005066CF"/>
    <w:rsid w:val="00510559"/>
    <w:rsid w:val="00512337"/>
    <w:rsid w:val="0051254D"/>
    <w:rsid w:val="00520147"/>
    <w:rsid w:val="00520A7B"/>
    <w:rsid w:val="00521756"/>
    <w:rsid w:val="00523EA8"/>
    <w:rsid w:val="00525489"/>
    <w:rsid w:val="0054168D"/>
    <w:rsid w:val="005418B1"/>
    <w:rsid w:val="00546FF1"/>
    <w:rsid w:val="00554F1A"/>
    <w:rsid w:val="005566C2"/>
    <w:rsid w:val="00570950"/>
    <w:rsid w:val="00572B95"/>
    <w:rsid w:val="00586652"/>
    <w:rsid w:val="005942FE"/>
    <w:rsid w:val="00595E39"/>
    <w:rsid w:val="005A123D"/>
    <w:rsid w:val="005A1709"/>
    <w:rsid w:val="005A2D03"/>
    <w:rsid w:val="005A60E5"/>
    <w:rsid w:val="005A6D0F"/>
    <w:rsid w:val="005A7FC1"/>
    <w:rsid w:val="005B0744"/>
    <w:rsid w:val="005C25EE"/>
    <w:rsid w:val="005C44D8"/>
    <w:rsid w:val="005E3DCA"/>
    <w:rsid w:val="005E3FFA"/>
    <w:rsid w:val="005F1CA1"/>
    <w:rsid w:val="006007E0"/>
    <w:rsid w:val="00611B71"/>
    <w:rsid w:val="006123F0"/>
    <w:rsid w:val="00612C64"/>
    <w:rsid w:val="00631403"/>
    <w:rsid w:val="006354D2"/>
    <w:rsid w:val="006361F0"/>
    <w:rsid w:val="006365B3"/>
    <w:rsid w:val="00645232"/>
    <w:rsid w:val="006608A5"/>
    <w:rsid w:val="0066137A"/>
    <w:rsid w:val="0066688B"/>
    <w:rsid w:val="0067288C"/>
    <w:rsid w:val="00676DC6"/>
    <w:rsid w:val="00690A3D"/>
    <w:rsid w:val="00692BE0"/>
    <w:rsid w:val="0069441B"/>
    <w:rsid w:val="006954FA"/>
    <w:rsid w:val="006961DA"/>
    <w:rsid w:val="00697C84"/>
    <w:rsid w:val="006A35D3"/>
    <w:rsid w:val="006B2761"/>
    <w:rsid w:val="006B5334"/>
    <w:rsid w:val="006B5DA3"/>
    <w:rsid w:val="006B6070"/>
    <w:rsid w:val="006B6107"/>
    <w:rsid w:val="006C0ECC"/>
    <w:rsid w:val="006C6F26"/>
    <w:rsid w:val="006C79B7"/>
    <w:rsid w:val="006C7C94"/>
    <w:rsid w:val="006C7D3F"/>
    <w:rsid w:val="006D31F7"/>
    <w:rsid w:val="006D7466"/>
    <w:rsid w:val="006E00FF"/>
    <w:rsid w:val="006E5035"/>
    <w:rsid w:val="006E56CC"/>
    <w:rsid w:val="006F04FD"/>
    <w:rsid w:val="006F3727"/>
    <w:rsid w:val="006F57FB"/>
    <w:rsid w:val="00700C0F"/>
    <w:rsid w:val="00701ED5"/>
    <w:rsid w:val="0070534A"/>
    <w:rsid w:val="007057EE"/>
    <w:rsid w:val="00705882"/>
    <w:rsid w:val="00710791"/>
    <w:rsid w:val="00711856"/>
    <w:rsid w:val="0072550C"/>
    <w:rsid w:val="007315CB"/>
    <w:rsid w:val="00733D9B"/>
    <w:rsid w:val="00735CDC"/>
    <w:rsid w:val="00746FDD"/>
    <w:rsid w:val="00747F2D"/>
    <w:rsid w:val="0075736F"/>
    <w:rsid w:val="007635E2"/>
    <w:rsid w:val="00771845"/>
    <w:rsid w:val="00772265"/>
    <w:rsid w:val="0077742E"/>
    <w:rsid w:val="007854AA"/>
    <w:rsid w:val="0079558D"/>
    <w:rsid w:val="00795FEB"/>
    <w:rsid w:val="007A2803"/>
    <w:rsid w:val="007A558E"/>
    <w:rsid w:val="007B1FD8"/>
    <w:rsid w:val="007B3DB7"/>
    <w:rsid w:val="007B796D"/>
    <w:rsid w:val="007C40D4"/>
    <w:rsid w:val="007C410D"/>
    <w:rsid w:val="007C471E"/>
    <w:rsid w:val="007C5227"/>
    <w:rsid w:val="007C5AD0"/>
    <w:rsid w:val="007C5DE5"/>
    <w:rsid w:val="007D1C2B"/>
    <w:rsid w:val="007D1F9D"/>
    <w:rsid w:val="007D3B04"/>
    <w:rsid w:val="007D595D"/>
    <w:rsid w:val="007E4605"/>
    <w:rsid w:val="007E647F"/>
    <w:rsid w:val="007F00CA"/>
    <w:rsid w:val="007F1988"/>
    <w:rsid w:val="007F521E"/>
    <w:rsid w:val="007F5273"/>
    <w:rsid w:val="007F7878"/>
    <w:rsid w:val="008012E5"/>
    <w:rsid w:val="00803041"/>
    <w:rsid w:val="00812CFD"/>
    <w:rsid w:val="0081553D"/>
    <w:rsid w:val="008258F8"/>
    <w:rsid w:val="008261AD"/>
    <w:rsid w:val="00827A92"/>
    <w:rsid w:val="00833209"/>
    <w:rsid w:val="00834039"/>
    <w:rsid w:val="00836C24"/>
    <w:rsid w:val="00842557"/>
    <w:rsid w:val="008457A3"/>
    <w:rsid w:val="00865A40"/>
    <w:rsid w:val="0087305C"/>
    <w:rsid w:val="00873AD7"/>
    <w:rsid w:val="00873F9B"/>
    <w:rsid w:val="008807B4"/>
    <w:rsid w:val="008839D9"/>
    <w:rsid w:val="0089181F"/>
    <w:rsid w:val="008A0F60"/>
    <w:rsid w:val="008A1D19"/>
    <w:rsid w:val="008B4550"/>
    <w:rsid w:val="008C11CB"/>
    <w:rsid w:val="008C687A"/>
    <w:rsid w:val="008D33B9"/>
    <w:rsid w:val="008D3466"/>
    <w:rsid w:val="008D60A4"/>
    <w:rsid w:val="008E5AE7"/>
    <w:rsid w:val="008E7732"/>
    <w:rsid w:val="008F6C49"/>
    <w:rsid w:val="008F7C2B"/>
    <w:rsid w:val="00906173"/>
    <w:rsid w:val="00907332"/>
    <w:rsid w:val="00907DC0"/>
    <w:rsid w:val="00912934"/>
    <w:rsid w:val="00930348"/>
    <w:rsid w:val="009313C8"/>
    <w:rsid w:val="009314A7"/>
    <w:rsid w:val="009400B2"/>
    <w:rsid w:val="00947A46"/>
    <w:rsid w:val="009573B1"/>
    <w:rsid w:val="00960674"/>
    <w:rsid w:val="009755A1"/>
    <w:rsid w:val="00981CE6"/>
    <w:rsid w:val="0099637B"/>
    <w:rsid w:val="0099779E"/>
    <w:rsid w:val="009A08FE"/>
    <w:rsid w:val="009A0E7F"/>
    <w:rsid w:val="009A53C2"/>
    <w:rsid w:val="009B2A9C"/>
    <w:rsid w:val="009D0305"/>
    <w:rsid w:val="009D04A0"/>
    <w:rsid w:val="009D6A48"/>
    <w:rsid w:val="009E1FE3"/>
    <w:rsid w:val="009E3E1A"/>
    <w:rsid w:val="009E4AE9"/>
    <w:rsid w:val="009F25D0"/>
    <w:rsid w:val="00A047FF"/>
    <w:rsid w:val="00A05712"/>
    <w:rsid w:val="00A12045"/>
    <w:rsid w:val="00A16505"/>
    <w:rsid w:val="00A23E82"/>
    <w:rsid w:val="00A24308"/>
    <w:rsid w:val="00A266D4"/>
    <w:rsid w:val="00A33D60"/>
    <w:rsid w:val="00A41167"/>
    <w:rsid w:val="00A5200B"/>
    <w:rsid w:val="00A5796F"/>
    <w:rsid w:val="00A6045C"/>
    <w:rsid w:val="00A725A7"/>
    <w:rsid w:val="00A819CB"/>
    <w:rsid w:val="00A85CC1"/>
    <w:rsid w:val="00A908B6"/>
    <w:rsid w:val="00A94258"/>
    <w:rsid w:val="00A95DF1"/>
    <w:rsid w:val="00A97CEC"/>
    <w:rsid w:val="00AA2D77"/>
    <w:rsid w:val="00AA3305"/>
    <w:rsid w:val="00AA6CEF"/>
    <w:rsid w:val="00AB1781"/>
    <w:rsid w:val="00AC3E7F"/>
    <w:rsid w:val="00AD1556"/>
    <w:rsid w:val="00AD2C13"/>
    <w:rsid w:val="00AD6233"/>
    <w:rsid w:val="00AE008D"/>
    <w:rsid w:val="00AF0BF8"/>
    <w:rsid w:val="00AF3BC2"/>
    <w:rsid w:val="00B10C7B"/>
    <w:rsid w:val="00B156C2"/>
    <w:rsid w:val="00B210DA"/>
    <w:rsid w:val="00B21CFA"/>
    <w:rsid w:val="00B23292"/>
    <w:rsid w:val="00B33294"/>
    <w:rsid w:val="00B33F3E"/>
    <w:rsid w:val="00B345E8"/>
    <w:rsid w:val="00B36842"/>
    <w:rsid w:val="00B3701C"/>
    <w:rsid w:val="00B40528"/>
    <w:rsid w:val="00B421EC"/>
    <w:rsid w:val="00B43631"/>
    <w:rsid w:val="00B43B0F"/>
    <w:rsid w:val="00B45803"/>
    <w:rsid w:val="00B46FD5"/>
    <w:rsid w:val="00B56933"/>
    <w:rsid w:val="00B64542"/>
    <w:rsid w:val="00B6613F"/>
    <w:rsid w:val="00B71BEF"/>
    <w:rsid w:val="00B75F5B"/>
    <w:rsid w:val="00B8009C"/>
    <w:rsid w:val="00B82431"/>
    <w:rsid w:val="00B92163"/>
    <w:rsid w:val="00B947DD"/>
    <w:rsid w:val="00B94D73"/>
    <w:rsid w:val="00BA03B9"/>
    <w:rsid w:val="00BA3D99"/>
    <w:rsid w:val="00BB3877"/>
    <w:rsid w:val="00BB66FD"/>
    <w:rsid w:val="00BB6A67"/>
    <w:rsid w:val="00BB748E"/>
    <w:rsid w:val="00BB7E47"/>
    <w:rsid w:val="00BC24E7"/>
    <w:rsid w:val="00BC3A37"/>
    <w:rsid w:val="00BC4F6E"/>
    <w:rsid w:val="00BC624A"/>
    <w:rsid w:val="00BD1946"/>
    <w:rsid w:val="00BE678F"/>
    <w:rsid w:val="00BF6193"/>
    <w:rsid w:val="00C121B4"/>
    <w:rsid w:val="00C1398C"/>
    <w:rsid w:val="00C21414"/>
    <w:rsid w:val="00C2246D"/>
    <w:rsid w:val="00C34934"/>
    <w:rsid w:val="00C54512"/>
    <w:rsid w:val="00C6040F"/>
    <w:rsid w:val="00C60E0E"/>
    <w:rsid w:val="00C611E6"/>
    <w:rsid w:val="00C626D8"/>
    <w:rsid w:val="00C66F4C"/>
    <w:rsid w:val="00C71CC4"/>
    <w:rsid w:val="00C745A4"/>
    <w:rsid w:val="00C756EC"/>
    <w:rsid w:val="00C75A96"/>
    <w:rsid w:val="00C76656"/>
    <w:rsid w:val="00C81A35"/>
    <w:rsid w:val="00C97034"/>
    <w:rsid w:val="00CA5903"/>
    <w:rsid w:val="00CB007C"/>
    <w:rsid w:val="00CB0114"/>
    <w:rsid w:val="00CB1961"/>
    <w:rsid w:val="00CB4658"/>
    <w:rsid w:val="00CB5627"/>
    <w:rsid w:val="00CB5F14"/>
    <w:rsid w:val="00CC0D1E"/>
    <w:rsid w:val="00CC3042"/>
    <w:rsid w:val="00CC46CF"/>
    <w:rsid w:val="00CC6F1C"/>
    <w:rsid w:val="00CD4517"/>
    <w:rsid w:val="00CD5B87"/>
    <w:rsid w:val="00CD61F9"/>
    <w:rsid w:val="00CE0077"/>
    <w:rsid w:val="00CE0DD4"/>
    <w:rsid w:val="00CE71A7"/>
    <w:rsid w:val="00CF00A8"/>
    <w:rsid w:val="00CF0EAF"/>
    <w:rsid w:val="00CF1D62"/>
    <w:rsid w:val="00D11E7D"/>
    <w:rsid w:val="00D12171"/>
    <w:rsid w:val="00D12584"/>
    <w:rsid w:val="00D1528E"/>
    <w:rsid w:val="00D21404"/>
    <w:rsid w:val="00D21FE4"/>
    <w:rsid w:val="00D22738"/>
    <w:rsid w:val="00D24188"/>
    <w:rsid w:val="00D271D5"/>
    <w:rsid w:val="00D275BA"/>
    <w:rsid w:val="00D33A5B"/>
    <w:rsid w:val="00D34C5A"/>
    <w:rsid w:val="00D35065"/>
    <w:rsid w:val="00D3550C"/>
    <w:rsid w:val="00D50CBC"/>
    <w:rsid w:val="00D5297F"/>
    <w:rsid w:val="00D55542"/>
    <w:rsid w:val="00D5559B"/>
    <w:rsid w:val="00D5566E"/>
    <w:rsid w:val="00D60974"/>
    <w:rsid w:val="00D6106D"/>
    <w:rsid w:val="00D62080"/>
    <w:rsid w:val="00D62301"/>
    <w:rsid w:val="00D623FC"/>
    <w:rsid w:val="00D63A72"/>
    <w:rsid w:val="00D64838"/>
    <w:rsid w:val="00D71CD0"/>
    <w:rsid w:val="00D82698"/>
    <w:rsid w:val="00D90520"/>
    <w:rsid w:val="00D947F8"/>
    <w:rsid w:val="00DB2527"/>
    <w:rsid w:val="00DB6482"/>
    <w:rsid w:val="00DD3A1D"/>
    <w:rsid w:val="00DD5EC6"/>
    <w:rsid w:val="00DE1866"/>
    <w:rsid w:val="00DF0631"/>
    <w:rsid w:val="00DF441E"/>
    <w:rsid w:val="00DF7C3A"/>
    <w:rsid w:val="00E020AB"/>
    <w:rsid w:val="00E045BF"/>
    <w:rsid w:val="00E05F61"/>
    <w:rsid w:val="00E07DB8"/>
    <w:rsid w:val="00E23008"/>
    <w:rsid w:val="00E246A1"/>
    <w:rsid w:val="00E268DA"/>
    <w:rsid w:val="00E33B2F"/>
    <w:rsid w:val="00E36E79"/>
    <w:rsid w:val="00E41BE5"/>
    <w:rsid w:val="00E447C4"/>
    <w:rsid w:val="00E4509B"/>
    <w:rsid w:val="00E45607"/>
    <w:rsid w:val="00E501FD"/>
    <w:rsid w:val="00E5044D"/>
    <w:rsid w:val="00E5415C"/>
    <w:rsid w:val="00E546F1"/>
    <w:rsid w:val="00E6023F"/>
    <w:rsid w:val="00E608C7"/>
    <w:rsid w:val="00E61231"/>
    <w:rsid w:val="00E83433"/>
    <w:rsid w:val="00E920C5"/>
    <w:rsid w:val="00E926EC"/>
    <w:rsid w:val="00E94777"/>
    <w:rsid w:val="00E95149"/>
    <w:rsid w:val="00E97E0D"/>
    <w:rsid w:val="00EA4D7B"/>
    <w:rsid w:val="00EA7A12"/>
    <w:rsid w:val="00EB04DB"/>
    <w:rsid w:val="00EB09C7"/>
    <w:rsid w:val="00EB3271"/>
    <w:rsid w:val="00EB52AC"/>
    <w:rsid w:val="00EB7E60"/>
    <w:rsid w:val="00EC0C0C"/>
    <w:rsid w:val="00EC1DB0"/>
    <w:rsid w:val="00EC3FDE"/>
    <w:rsid w:val="00EC573E"/>
    <w:rsid w:val="00EC700C"/>
    <w:rsid w:val="00ED4CC0"/>
    <w:rsid w:val="00EE1D30"/>
    <w:rsid w:val="00EE6FDA"/>
    <w:rsid w:val="00EF0E08"/>
    <w:rsid w:val="00EF5935"/>
    <w:rsid w:val="00EF680B"/>
    <w:rsid w:val="00F017CC"/>
    <w:rsid w:val="00F03879"/>
    <w:rsid w:val="00F055D3"/>
    <w:rsid w:val="00F10852"/>
    <w:rsid w:val="00F1407D"/>
    <w:rsid w:val="00F20376"/>
    <w:rsid w:val="00F2306D"/>
    <w:rsid w:val="00F24578"/>
    <w:rsid w:val="00F25260"/>
    <w:rsid w:val="00F2656B"/>
    <w:rsid w:val="00F273F4"/>
    <w:rsid w:val="00F276D8"/>
    <w:rsid w:val="00F30767"/>
    <w:rsid w:val="00F33333"/>
    <w:rsid w:val="00F37987"/>
    <w:rsid w:val="00F4457C"/>
    <w:rsid w:val="00F451EF"/>
    <w:rsid w:val="00F45CCB"/>
    <w:rsid w:val="00F55C53"/>
    <w:rsid w:val="00F569F7"/>
    <w:rsid w:val="00F71865"/>
    <w:rsid w:val="00F7550A"/>
    <w:rsid w:val="00F81F7C"/>
    <w:rsid w:val="00F829D6"/>
    <w:rsid w:val="00F84806"/>
    <w:rsid w:val="00F84A0D"/>
    <w:rsid w:val="00F91210"/>
    <w:rsid w:val="00FB0604"/>
    <w:rsid w:val="00FB15F2"/>
    <w:rsid w:val="00FB2F46"/>
    <w:rsid w:val="00FC127D"/>
    <w:rsid w:val="00FC2309"/>
    <w:rsid w:val="00FC44D4"/>
    <w:rsid w:val="00FE1AC9"/>
    <w:rsid w:val="00FE50D2"/>
    <w:rsid w:val="00FF14FB"/>
    <w:rsid w:val="00FF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9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header" w:uiPriority="99"/>
    <w:lsdException w:name="caption" w:semiHidden="1" w:uiPriority="35" w:unhideWhenUsed="1" w:qFormat="1"/>
    <w:lsdException w:name="List Bulle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3E1CB2"/>
    <w:pPr>
      <w:spacing w:before="60" w:after="60" w:line="220" w:lineRule="exact"/>
    </w:pPr>
    <w:rPr>
      <w:rFonts w:ascii="Verdana" w:hAnsi="Verdana"/>
      <w:b/>
      <w:color w:val="FF00FF"/>
      <w:sz w:val="16"/>
    </w:rPr>
  </w:style>
  <w:style w:type="paragraph" w:styleId="Heading1">
    <w:name w:val="heading 1"/>
    <w:aliases w:val="h1,Level 1 Topic Heading,Heading1,level 1"/>
    <w:next w:val="Text"/>
    <w:link w:val="Heading1Char"/>
    <w:qFormat/>
    <w:rsid w:val="003E1CB2"/>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3E1CB2"/>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qFormat/>
    <w:rsid w:val="003E1CB2"/>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3E1CB2"/>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qFormat/>
    <w:rsid w:val="003E1CB2"/>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3E1CB2"/>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3E1CB2"/>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3E1CB2"/>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3E1CB2"/>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text"/>
    <w:link w:val="TextChar"/>
    <w:rsid w:val="003E1CB2"/>
    <w:pPr>
      <w:spacing w:before="60" w:after="60"/>
    </w:pPr>
    <w:rPr>
      <w:rFonts w:ascii="Arial" w:hAnsi="Arial"/>
      <w:color w:val="000000"/>
    </w:rPr>
  </w:style>
  <w:style w:type="character" w:customStyle="1" w:styleId="TextChar">
    <w:name w:val="Text Char"/>
    <w:aliases w:val="t Char"/>
    <w:basedOn w:val="DefaultParagraphFont"/>
    <w:link w:val="Text"/>
    <w:rsid w:val="003E1CB2"/>
    <w:rPr>
      <w:rFonts w:ascii="Arial" w:hAnsi="Arial"/>
      <w:color w:val="000000"/>
    </w:rPr>
  </w:style>
  <w:style w:type="character" w:customStyle="1" w:styleId="Heading1Char">
    <w:name w:val="Heading 1 Char"/>
    <w:aliases w:val="h1 Char,Level 1 Topic Heading Char,Heading1 Char,level 1 Char"/>
    <w:basedOn w:val="DefaultParagraphFont"/>
    <w:link w:val="Heading1"/>
    <w:rsid w:val="006C79B7"/>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rsid w:val="006C79B7"/>
    <w:rPr>
      <w:rFonts w:ascii="Arial Black" w:hAnsi="Arial Black"/>
      <w:i/>
      <w:color w:val="000000"/>
      <w:kern w:val="24"/>
      <w:sz w:val="32"/>
      <w:szCs w:val="32"/>
    </w:rPr>
  </w:style>
  <w:style w:type="character" w:customStyle="1" w:styleId="Heading3Char">
    <w:name w:val="Heading 3 Char"/>
    <w:aliases w:val="h3 Char,Level 3 Topic Heading Char"/>
    <w:basedOn w:val="DefaultParagraphFont"/>
    <w:link w:val="Heading3"/>
    <w:rsid w:val="006C79B7"/>
    <w:rPr>
      <w:rFonts w:ascii="Arial" w:hAnsi="Arial"/>
      <w:b/>
      <w:color w:val="000000"/>
      <w:kern w:val="24"/>
      <w:sz w:val="28"/>
      <w:szCs w:val="36"/>
    </w:rPr>
  </w:style>
  <w:style w:type="paragraph" w:customStyle="1" w:styleId="Figure">
    <w:name w:val="Figure"/>
    <w:aliases w:val="fig"/>
    <w:basedOn w:val="Text"/>
    <w:next w:val="Text"/>
    <w:rsid w:val="003E1CB2"/>
    <w:pPr>
      <w:spacing w:before="120" w:after="120"/>
    </w:pPr>
  </w:style>
  <w:style w:type="paragraph" w:customStyle="1" w:styleId="Code">
    <w:name w:val="Code"/>
    <w:aliases w:val="c"/>
    <w:rsid w:val="003E1CB2"/>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3E1CB2"/>
    <w:rPr>
      <w:b/>
      <w:szCs w:val="21"/>
    </w:rPr>
  </w:style>
  <w:style w:type="paragraph" w:customStyle="1" w:styleId="TextinList2">
    <w:name w:val="Text in List 2"/>
    <w:aliases w:val="t2"/>
    <w:basedOn w:val="Text"/>
    <w:rsid w:val="003E1CB2"/>
    <w:pPr>
      <w:ind w:left="720"/>
    </w:pPr>
  </w:style>
  <w:style w:type="paragraph" w:customStyle="1" w:styleId="Label">
    <w:name w:val="Label"/>
    <w:aliases w:val="l"/>
    <w:basedOn w:val="Text"/>
    <w:next w:val="Text"/>
    <w:link w:val="LabelChar"/>
    <w:rsid w:val="003E1CB2"/>
    <w:rPr>
      <w:b/>
      <w:szCs w:val="21"/>
    </w:rPr>
  </w:style>
  <w:style w:type="character" w:customStyle="1" w:styleId="LabelChar">
    <w:name w:val="Label Char"/>
    <w:aliases w:val="l Char"/>
    <w:basedOn w:val="TextChar"/>
    <w:link w:val="Label"/>
    <w:locked/>
    <w:rsid w:val="006C79B7"/>
    <w:rPr>
      <w:rFonts w:ascii="Arial" w:hAnsi="Arial"/>
      <w:b/>
      <w:color w:val="000000"/>
      <w:szCs w:val="21"/>
    </w:rPr>
  </w:style>
  <w:style w:type="paragraph" w:styleId="FootnoteText">
    <w:name w:val="footnote text"/>
    <w:aliases w:val="ft,Used by Word for text of Help footnotes"/>
    <w:basedOn w:val="Text"/>
    <w:semiHidden/>
    <w:rsid w:val="003E1CB2"/>
    <w:rPr>
      <w:color w:val="0000FF"/>
    </w:rPr>
  </w:style>
  <w:style w:type="paragraph" w:customStyle="1" w:styleId="NumberedList2">
    <w:name w:val="Numbered List 2"/>
    <w:aliases w:val="nl2"/>
    <w:rsid w:val="003E1CB2"/>
    <w:pPr>
      <w:numPr>
        <w:numId w:val="3"/>
      </w:numPr>
      <w:spacing w:before="60" w:after="60" w:line="220" w:lineRule="exact"/>
    </w:pPr>
    <w:rPr>
      <w:rFonts w:ascii="Arial" w:hAnsi="Arial"/>
      <w:color w:val="000000"/>
    </w:rPr>
  </w:style>
  <w:style w:type="paragraph" w:customStyle="1" w:styleId="Syntax">
    <w:name w:val="Syntax"/>
    <w:aliases w:val="s"/>
    <w:basedOn w:val="Code"/>
    <w:rsid w:val="003E1CB2"/>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3E1CB2"/>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3E1CB2"/>
    <w:rPr>
      <w:color w:val="0000FF"/>
      <w:vertAlign w:val="superscript"/>
    </w:rPr>
  </w:style>
  <w:style w:type="character" w:customStyle="1" w:styleId="CodeEmbedded">
    <w:name w:val="Code Embedded"/>
    <w:aliases w:val="ce"/>
    <w:basedOn w:val="DefaultParagraphFont"/>
    <w:rsid w:val="003E1CB2"/>
    <w:rPr>
      <w:rFonts w:ascii="Courier New" w:hAnsi="Courier New"/>
      <w:noProof/>
      <w:color w:val="000000"/>
      <w:sz w:val="18"/>
    </w:rPr>
  </w:style>
  <w:style w:type="character" w:customStyle="1" w:styleId="LabelEmbedded">
    <w:name w:val="Label Embedded"/>
    <w:aliases w:val="le"/>
    <w:basedOn w:val="DefaultParagraphFont"/>
    <w:rsid w:val="003E1CB2"/>
    <w:rPr>
      <w:rFonts w:ascii="Verdana" w:hAnsi="Verdana"/>
      <w:b/>
      <w:spacing w:val="0"/>
      <w:sz w:val="16"/>
    </w:rPr>
  </w:style>
  <w:style w:type="character" w:customStyle="1" w:styleId="LinkText">
    <w:name w:val="Link Text"/>
    <w:aliases w:val="lt"/>
    <w:basedOn w:val="DefaultParagraphFont"/>
    <w:rsid w:val="003E1CB2"/>
    <w:rPr>
      <w:color w:val="000000"/>
    </w:rPr>
  </w:style>
  <w:style w:type="character" w:customStyle="1" w:styleId="LinkTextPopup">
    <w:name w:val="Link Text Popup"/>
    <w:aliases w:val="ltp"/>
    <w:basedOn w:val="DefaultParagraphFont"/>
    <w:rsid w:val="003E1CB2"/>
    <w:rPr>
      <w:color w:val="000000"/>
    </w:rPr>
  </w:style>
  <w:style w:type="character" w:customStyle="1" w:styleId="LinkID">
    <w:name w:val="Link ID"/>
    <w:aliases w:val="lid"/>
    <w:basedOn w:val="DefaultParagraphFont"/>
    <w:rsid w:val="003E1CB2"/>
    <w:rPr>
      <w:vanish/>
      <w:color w:val="FF0000"/>
    </w:rPr>
  </w:style>
  <w:style w:type="paragraph" w:customStyle="1" w:styleId="TableSpacing">
    <w:name w:val="Table Spacing"/>
    <w:aliases w:val="ts"/>
    <w:basedOn w:val="Text"/>
    <w:next w:val="Text"/>
    <w:rsid w:val="003E1CB2"/>
    <w:pPr>
      <w:spacing w:before="0" w:after="0" w:line="120" w:lineRule="exact"/>
    </w:pPr>
    <w:rPr>
      <w:color w:val="FF00FF"/>
      <w:sz w:val="12"/>
    </w:rPr>
  </w:style>
  <w:style w:type="paragraph" w:customStyle="1" w:styleId="CodeinList2">
    <w:name w:val="Code in List 2"/>
    <w:aliases w:val="c2"/>
    <w:basedOn w:val="Code"/>
    <w:rsid w:val="003E1CB2"/>
    <w:pPr>
      <w:ind w:left="720"/>
    </w:pPr>
  </w:style>
  <w:style w:type="character" w:customStyle="1" w:styleId="ConditionalMarker">
    <w:name w:val="Conditional Marker"/>
    <w:aliases w:val="cm"/>
    <w:basedOn w:val="DefaultParagraphFont"/>
    <w:rsid w:val="003E1CB2"/>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3E1CB2"/>
    <w:pPr>
      <w:ind w:left="720"/>
    </w:pPr>
  </w:style>
  <w:style w:type="paragraph" w:styleId="TOC5">
    <w:name w:val="toc 5"/>
    <w:basedOn w:val="Normal"/>
    <w:next w:val="Normal"/>
    <w:autoRedefine/>
    <w:semiHidden/>
    <w:rsid w:val="003E1CB2"/>
    <w:pPr>
      <w:ind w:left="640"/>
    </w:pPr>
  </w:style>
  <w:style w:type="paragraph" w:customStyle="1" w:styleId="TableFootnoteinList2">
    <w:name w:val="Table Footnote in List 2"/>
    <w:aliases w:val="tf2"/>
    <w:basedOn w:val="TextinList2"/>
    <w:next w:val="TextinList2"/>
    <w:rsid w:val="003E1CB2"/>
    <w:pPr>
      <w:spacing w:before="40" w:after="80" w:line="180" w:lineRule="exact"/>
    </w:pPr>
    <w:rPr>
      <w:sz w:val="16"/>
    </w:rPr>
  </w:style>
  <w:style w:type="paragraph" w:customStyle="1" w:styleId="LabelinList1">
    <w:name w:val="Label in List 1"/>
    <w:aliases w:val="l1"/>
    <w:basedOn w:val="TextinList1"/>
    <w:next w:val="TextinList1"/>
    <w:rsid w:val="003E1CB2"/>
    <w:rPr>
      <w:b/>
      <w:szCs w:val="21"/>
    </w:rPr>
  </w:style>
  <w:style w:type="paragraph" w:customStyle="1" w:styleId="TextinList1">
    <w:name w:val="Text in List 1"/>
    <w:aliases w:val="t1"/>
    <w:basedOn w:val="Text"/>
    <w:rsid w:val="003E1CB2"/>
    <w:pPr>
      <w:ind w:left="360"/>
    </w:pPr>
  </w:style>
  <w:style w:type="paragraph" w:customStyle="1" w:styleId="CodeinList1">
    <w:name w:val="Code in List 1"/>
    <w:aliases w:val="c1"/>
    <w:basedOn w:val="Code"/>
    <w:rsid w:val="003E1CB2"/>
    <w:pPr>
      <w:ind w:left="360"/>
    </w:pPr>
  </w:style>
  <w:style w:type="paragraph" w:customStyle="1" w:styleId="FigureinList1">
    <w:name w:val="Figure in List 1"/>
    <w:aliases w:val="fig1"/>
    <w:basedOn w:val="Figure"/>
    <w:next w:val="TextinList1"/>
    <w:rsid w:val="003E1CB2"/>
    <w:pPr>
      <w:ind w:left="360"/>
    </w:pPr>
  </w:style>
  <w:style w:type="paragraph" w:customStyle="1" w:styleId="TableFootnoteinList1">
    <w:name w:val="Table Footnote in List 1"/>
    <w:aliases w:val="tf1"/>
    <w:basedOn w:val="TextinList1"/>
    <w:next w:val="TextinList1"/>
    <w:rsid w:val="003E1CB2"/>
    <w:pPr>
      <w:spacing w:before="40" w:after="80" w:line="180" w:lineRule="exact"/>
    </w:pPr>
    <w:rPr>
      <w:sz w:val="16"/>
    </w:rPr>
  </w:style>
  <w:style w:type="character" w:customStyle="1" w:styleId="HTML">
    <w:name w:val="HTML"/>
    <w:basedOn w:val="DefaultParagraphFont"/>
    <w:rsid w:val="003E1CB2"/>
    <w:rPr>
      <w:rFonts w:ascii="Courier New" w:hAnsi="Courier New"/>
      <w:vanish/>
      <w:color w:val="000000"/>
      <w:sz w:val="20"/>
      <w:bdr w:val="none" w:sz="0" w:space="0" w:color="auto"/>
      <w:shd w:val="pct25" w:color="00FF00" w:fill="auto"/>
    </w:rPr>
  </w:style>
  <w:style w:type="paragraph" w:styleId="Footer">
    <w:name w:val="footer"/>
    <w:aliases w:val="f"/>
    <w:basedOn w:val="Header"/>
    <w:link w:val="FooterChar"/>
    <w:rsid w:val="003E1CB2"/>
    <w:pPr>
      <w:pBdr>
        <w:bottom w:val="none" w:sz="0" w:space="0" w:color="auto"/>
      </w:pBdr>
    </w:pPr>
  </w:style>
  <w:style w:type="paragraph" w:styleId="Header">
    <w:name w:val="header"/>
    <w:aliases w:val="h"/>
    <w:link w:val="HeaderChar"/>
    <w:uiPriority w:val="99"/>
    <w:rsid w:val="003E1CB2"/>
    <w:pPr>
      <w:pBdr>
        <w:bottom w:val="single" w:sz="4" w:space="1" w:color="C0C0C0"/>
      </w:pBdr>
      <w:tabs>
        <w:tab w:val="right" w:pos="7920"/>
      </w:tabs>
      <w:spacing w:line="180" w:lineRule="exact"/>
      <w:ind w:left="20" w:right="20"/>
    </w:pPr>
    <w:rPr>
      <w:rFonts w:ascii="Verdana" w:hAnsi="Verdana"/>
      <w:color w:val="000000"/>
      <w:sz w:val="14"/>
    </w:rPr>
  </w:style>
  <w:style w:type="character" w:customStyle="1" w:styleId="HeaderChar">
    <w:name w:val="Header Char"/>
    <w:aliases w:val="h Char"/>
    <w:basedOn w:val="DefaultParagraphFont"/>
    <w:link w:val="Header"/>
    <w:uiPriority w:val="99"/>
    <w:rsid w:val="003E1CB2"/>
    <w:rPr>
      <w:rFonts w:ascii="Verdana" w:hAnsi="Verdana"/>
      <w:color w:val="000000"/>
      <w:sz w:val="14"/>
    </w:rPr>
  </w:style>
  <w:style w:type="character" w:customStyle="1" w:styleId="FooterChar">
    <w:name w:val="Footer Char"/>
    <w:aliases w:val="f Char"/>
    <w:basedOn w:val="DefaultParagraphFont"/>
    <w:link w:val="Footer"/>
    <w:rsid w:val="006C79B7"/>
    <w:rPr>
      <w:rFonts w:ascii="Verdana" w:hAnsi="Verdana"/>
      <w:color w:val="000000"/>
      <w:sz w:val="14"/>
    </w:rPr>
  </w:style>
  <w:style w:type="paragraph" w:customStyle="1" w:styleId="AlertText">
    <w:name w:val="Alert Text"/>
    <w:aliases w:val="at"/>
    <w:basedOn w:val="Text"/>
    <w:rsid w:val="003E1CB2"/>
    <w:rPr>
      <w:rFonts w:ascii="Verdana" w:hAnsi="Verdana"/>
      <w:sz w:val="16"/>
    </w:rPr>
  </w:style>
  <w:style w:type="paragraph" w:customStyle="1" w:styleId="AlertTextinList1">
    <w:name w:val="Alert Text in List 1"/>
    <w:aliases w:val="at1"/>
    <w:basedOn w:val="TextinList1"/>
    <w:rsid w:val="003E1CB2"/>
    <w:rPr>
      <w:rFonts w:ascii="Verdana" w:hAnsi="Verdana"/>
      <w:sz w:val="16"/>
    </w:rPr>
  </w:style>
  <w:style w:type="paragraph" w:customStyle="1" w:styleId="AlertTextinList2">
    <w:name w:val="Alert Text in List 2"/>
    <w:aliases w:val="at2"/>
    <w:basedOn w:val="TextinList2"/>
    <w:rsid w:val="003E1CB2"/>
    <w:rPr>
      <w:rFonts w:ascii="Verdana" w:hAnsi="Verdana"/>
      <w:sz w:val="16"/>
    </w:rPr>
  </w:style>
  <w:style w:type="paragraph" w:customStyle="1" w:styleId="RevisionHistory">
    <w:name w:val="Revision History"/>
    <w:aliases w:val="rh"/>
    <w:basedOn w:val="Text"/>
    <w:rsid w:val="003E1CB2"/>
    <w:rPr>
      <w:vanish/>
      <w:color w:val="800080"/>
    </w:rPr>
  </w:style>
  <w:style w:type="paragraph" w:customStyle="1" w:styleId="BulletedList1">
    <w:name w:val="Bulleted List 1"/>
    <w:aliases w:val="bl1"/>
    <w:link w:val="BulletedList1Char"/>
    <w:rsid w:val="003E1CB2"/>
    <w:pPr>
      <w:numPr>
        <w:numId w:val="1"/>
      </w:numPr>
      <w:spacing w:before="60" w:after="60" w:line="220" w:lineRule="exact"/>
    </w:pPr>
    <w:rPr>
      <w:rFonts w:ascii="Arial" w:hAnsi="Arial"/>
      <w:color w:val="000000"/>
    </w:rPr>
  </w:style>
  <w:style w:type="character" w:customStyle="1" w:styleId="BulletedList1Char">
    <w:name w:val="Bulleted List 1 Char"/>
    <w:aliases w:val="bl1 Char"/>
    <w:basedOn w:val="DefaultParagraphFont"/>
    <w:link w:val="BulletedList1"/>
    <w:locked/>
    <w:rsid w:val="006C79B7"/>
    <w:rPr>
      <w:rFonts w:ascii="Arial" w:hAnsi="Arial"/>
      <w:color w:val="000000"/>
    </w:rPr>
  </w:style>
  <w:style w:type="paragraph" w:customStyle="1" w:styleId="TextIndented">
    <w:name w:val="Text Indented"/>
    <w:aliases w:val="ti"/>
    <w:basedOn w:val="Text"/>
    <w:rsid w:val="003E1CB2"/>
    <w:pPr>
      <w:ind w:left="360" w:right="360"/>
    </w:pPr>
  </w:style>
  <w:style w:type="paragraph" w:customStyle="1" w:styleId="BulletedList2">
    <w:name w:val="Bulleted List 2"/>
    <w:aliases w:val="bl2"/>
    <w:link w:val="BulletedList2Char"/>
    <w:rsid w:val="003E1CB2"/>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3E1CB2"/>
    <w:pPr>
      <w:spacing w:after="0"/>
    </w:pPr>
  </w:style>
  <w:style w:type="paragraph" w:customStyle="1" w:styleId="Definition">
    <w:name w:val="Definition"/>
    <w:aliases w:val="d"/>
    <w:basedOn w:val="Text"/>
    <w:next w:val="DefinedTerm"/>
    <w:rsid w:val="003E1CB2"/>
    <w:pPr>
      <w:spacing w:before="0"/>
      <w:ind w:left="360"/>
    </w:pPr>
  </w:style>
  <w:style w:type="paragraph" w:customStyle="1" w:styleId="NumberedList1">
    <w:name w:val="Numbered List 1"/>
    <w:aliases w:val="nl1"/>
    <w:rsid w:val="003E1CB2"/>
    <w:pPr>
      <w:numPr>
        <w:numId w:val="44"/>
      </w:numPr>
      <w:spacing w:before="60" w:after="60" w:line="220" w:lineRule="exact"/>
    </w:pPr>
    <w:rPr>
      <w:rFonts w:ascii="Arial" w:hAnsi="Arial"/>
      <w:color w:val="000000"/>
    </w:rPr>
  </w:style>
  <w:style w:type="paragraph" w:customStyle="1" w:styleId="GlueLinkText">
    <w:name w:val="Glue Link Text"/>
    <w:aliases w:val="glt"/>
    <w:basedOn w:val="Text"/>
    <w:next w:val="Text"/>
    <w:rsid w:val="003E1CB2"/>
  </w:style>
  <w:style w:type="paragraph" w:customStyle="1" w:styleId="IndexTag">
    <w:name w:val="Index Tag"/>
    <w:aliases w:val="it"/>
    <w:basedOn w:val="Text"/>
    <w:rsid w:val="003E1CB2"/>
    <w:pPr>
      <w:spacing w:after="0"/>
    </w:pPr>
    <w:rPr>
      <w:b/>
      <w:vanish/>
      <w:color w:val="008000"/>
    </w:rPr>
  </w:style>
  <w:style w:type="paragraph" w:customStyle="1" w:styleId="LabelforProcedures">
    <w:name w:val="Label for Procedures"/>
    <w:aliases w:val="lp"/>
    <w:basedOn w:val="Label"/>
    <w:next w:val="NumberedList1"/>
    <w:rsid w:val="003E1CB2"/>
  </w:style>
  <w:style w:type="paragraph" w:customStyle="1" w:styleId="Copyright">
    <w:name w:val="Copyright"/>
    <w:aliases w:val="copy"/>
    <w:rsid w:val="003E1CB2"/>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3E1CB2"/>
    <w:pPr>
      <w:spacing w:line="360" w:lineRule="exact"/>
      <w:outlineLvl w:val="8"/>
    </w:pPr>
    <w:rPr>
      <w:sz w:val="32"/>
    </w:rPr>
  </w:style>
  <w:style w:type="paragraph" w:styleId="Index1">
    <w:name w:val="index 1"/>
    <w:aliases w:val="idx1"/>
    <w:basedOn w:val="Text"/>
    <w:semiHidden/>
    <w:rsid w:val="003E1CB2"/>
    <w:pPr>
      <w:spacing w:line="180" w:lineRule="exact"/>
      <w:ind w:left="180" w:hanging="180"/>
    </w:pPr>
    <w:rPr>
      <w:sz w:val="16"/>
    </w:rPr>
  </w:style>
  <w:style w:type="paragraph" w:customStyle="1" w:styleId="SolutionType">
    <w:name w:val="Solution Type"/>
    <w:rsid w:val="003E1CB2"/>
    <w:pPr>
      <w:spacing w:before="240" w:after="120"/>
    </w:pPr>
    <w:rPr>
      <w:rFonts w:ascii="Arial" w:hAnsi="Arial"/>
      <w:b/>
      <w:color w:val="000000"/>
      <w:sz w:val="44"/>
      <w:szCs w:val="36"/>
    </w:rPr>
  </w:style>
  <w:style w:type="character" w:styleId="PageNumber">
    <w:name w:val="page number"/>
    <w:aliases w:val="pn"/>
    <w:basedOn w:val="DefaultParagraphFont"/>
    <w:rsid w:val="003E1CB2"/>
    <w:rPr>
      <w:rFonts w:ascii="Verdana" w:hAnsi="Verdana"/>
      <w:color w:val="000000"/>
    </w:rPr>
  </w:style>
  <w:style w:type="paragraph" w:customStyle="1" w:styleId="PrintMSCorp">
    <w:name w:val="Print MS Corp"/>
    <w:aliases w:val="pms"/>
    <w:next w:val="Text"/>
    <w:rsid w:val="003E1CB2"/>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3E1CB2"/>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semiHidden/>
    <w:rsid w:val="003E1CB2"/>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3E1CB2"/>
    <w:pPr>
      <w:ind w:left="360"/>
    </w:pPr>
    <w:rPr>
      <w:b w:val="0"/>
    </w:rPr>
  </w:style>
  <w:style w:type="paragraph" w:styleId="TOC3">
    <w:name w:val="toc 3"/>
    <w:aliases w:val="toc3"/>
    <w:basedOn w:val="TOC2"/>
    <w:uiPriority w:val="39"/>
    <w:rsid w:val="003E1CB2"/>
    <w:pPr>
      <w:ind w:left="720"/>
    </w:pPr>
  </w:style>
  <w:style w:type="paragraph" w:styleId="TOC4">
    <w:name w:val="toc 4"/>
    <w:aliases w:val="toc4"/>
    <w:basedOn w:val="TOC2"/>
    <w:uiPriority w:val="39"/>
    <w:rsid w:val="003E1CB2"/>
    <w:pPr>
      <w:ind w:left="1080"/>
    </w:pPr>
  </w:style>
  <w:style w:type="paragraph" w:styleId="Index2">
    <w:name w:val="index 2"/>
    <w:aliases w:val="idx2"/>
    <w:basedOn w:val="Index1"/>
    <w:semiHidden/>
    <w:rsid w:val="003E1CB2"/>
    <w:pPr>
      <w:ind w:left="540"/>
    </w:pPr>
  </w:style>
  <w:style w:type="paragraph" w:styleId="Index3">
    <w:name w:val="index 3"/>
    <w:aliases w:val="idx3"/>
    <w:basedOn w:val="Index1"/>
    <w:semiHidden/>
    <w:rsid w:val="003E1CB2"/>
    <w:pPr>
      <w:ind w:left="900"/>
    </w:pPr>
  </w:style>
  <w:style w:type="character" w:customStyle="1" w:styleId="Bold">
    <w:name w:val="Bold"/>
    <w:aliases w:val="b"/>
    <w:basedOn w:val="DefaultParagraphFont"/>
    <w:rsid w:val="003E1CB2"/>
    <w:rPr>
      <w:b/>
    </w:rPr>
  </w:style>
  <w:style w:type="character" w:customStyle="1" w:styleId="MultilanguageMarkerAuto">
    <w:name w:val="Multilanguage Marker Auto"/>
    <w:aliases w:val="mma"/>
    <w:basedOn w:val="DefaultParagraphFont"/>
    <w:rsid w:val="003E1CB2"/>
    <w:rPr>
      <w:rFonts w:ascii="Times New Roman" w:hAnsi="Times New Roman"/>
      <w:color w:val="000000"/>
      <w:sz w:val="16"/>
    </w:rPr>
  </w:style>
  <w:style w:type="character" w:customStyle="1" w:styleId="BoldItalic">
    <w:name w:val="Bold Italic"/>
    <w:aliases w:val="bi"/>
    <w:basedOn w:val="DefaultParagraphFont"/>
    <w:rsid w:val="003E1CB2"/>
    <w:rPr>
      <w:b/>
      <w:i/>
    </w:rPr>
  </w:style>
  <w:style w:type="paragraph" w:customStyle="1" w:styleId="MultilanguageMarkerExplicitBegin">
    <w:name w:val="Multilanguage Marker Explicit Begin"/>
    <w:aliases w:val="mmeb"/>
    <w:basedOn w:val="Text"/>
    <w:rsid w:val="003E1CB2"/>
    <w:rPr>
      <w:sz w:val="16"/>
    </w:rPr>
  </w:style>
  <w:style w:type="paragraph" w:customStyle="1" w:styleId="MultilanguageMarkerExplicitEnd">
    <w:name w:val="Multilanguage Marker Explicit End"/>
    <w:aliases w:val="mmee"/>
    <w:basedOn w:val="MultilanguageMarkerExplicitBegin"/>
    <w:rsid w:val="003E1CB2"/>
  </w:style>
  <w:style w:type="character" w:customStyle="1" w:styleId="CodeFeaturedElement">
    <w:name w:val="Code Featured Element"/>
    <w:aliases w:val="cfe"/>
    <w:basedOn w:val="DefaultParagraphFont"/>
    <w:rsid w:val="003E1CB2"/>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3E1CB2"/>
    <w:rPr>
      <w:szCs w:val="16"/>
    </w:rPr>
  </w:style>
  <w:style w:type="paragraph" w:styleId="CommentText">
    <w:name w:val="annotation text"/>
    <w:aliases w:val="ct,Used by Word for text of author queries"/>
    <w:basedOn w:val="Text"/>
    <w:link w:val="CommentTextChar"/>
    <w:rsid w:val="003E1CB2"/>
  </w:style>
  <w:style w:type="character" w:customStyle="1" w:styleId="CommentTextChar">
    <w:name w:val="Comment Text Char"/>
    <w:aliases w:val="ct Char,Used by Word for text of author queries Char"/>
    <w:basedOn w:val="TextChar"/>
    <w:link w:val="CommentText"/>
    <w:rsid w:val="006C79B7"/>
    <w:rPr>
      <w:rFonts w:ascii="Arial" w:hAnsi="Arial"/>
      <w:color w:val="000000"/>
    </w:rPr>
  </w:style>
  <w:style w:type="character" w:customStyle="1" w:styleId="Italic">
    <w:name w:val="Italic"/>
    <w:aliases w:val="i"/>
    <w:basedOn w:val="DefaultParagraphFont"/>
    <w:rsid w:val="003E1CB2"/>
    <w:rPr>
      <w:i/>
    </w:rPr>
  </w:style>
  <w:style w:type="paragraph" w:customStyle="1" w:styleId="ChapterTitle">
    <w:name w:val="Chapter Title"/>
    <w:aliases w:val="ch"/>
    <w:basedOn w:val="Normal"/>
    <w:next w:val="Heading1"/>
    <w:rsid w:val="003E1CB2"/>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rsid w:val="003E1CB2"/>
    <w:rPr>
      <w:strike/>
      <w:dstrike w:val="0"/>
    </w:rPr>
  </w:style>
  <w:style w:type="character" w:customStyle="1" w:styleId="Subscript">
    <w:name w:val="Subscript"/>
    <w:aliases w:val="sub"/>
    <w:basedOn w:val="DefaultParagraphFont"/>
    <w:rsid w:val="003E1CB2"/>
    <w:rPr>
      <w:vertAlign w:val="subscript"/>
    </w:rPr>
  </w:style>
  <w:style w:type="character" w:customStyle="1" w:styleId="Superscript">
    <w:name w:val="Superscript"/>
    <w:aliases w:val="sup"/>
    <w:basedOn w:val="DefaultParagraphFont"/>
    <w:rsid w:val="003E1CB2"/>
    <w:rPr>
      <w:vertAlign w:val="superscript"/>
    </w:rPr>
  </w:style>
  <w:style w:type="paragraph" w:customStyle="1" w:styleId="FigureImageMapPlaceholder">
    <w:name w:val="Figure Image Map Placeholder"/>
    <w:aliases w:val="fimp"/>
    <w:basedOn w:val="Figure"/>
    <w:rsid w:val="003E1CB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3E1CB2"/>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semiHidden/>
    <w:rsid w:val="003E1CB2"/>
    <w:pPr>
      <w:ind w:left="800"/>
    </w:pPr>
  </w:style>
  <w:style w:type="paragraph" w:styleId="TOC7">
    <w:name w:val="toc 7"/>
    <w:basedOn w:val="Normal"/>
    <w:next w:val="Normal"/>
    <w:autoRedefine/>
    <w:semiHidden/>
    <w:rsid w:val="003E1CB2"/>
    <w:pPr>
      <w:ind w:left="960"/>
    </w:pPr>
  </w:style>
  <w:style w:type="paragraph" w:styleId="TOC8">
    <w:name w:val="toc 8"/>
    <w:basedOn w:val="Normal"/>
    <w:next w:val="Normal"/>
    <w:autoRedefine/>
    <w:semiHidden/>
    <w:rsid w:val="003E1CB2"/>
    <w:pPr>
      <w:ind w:left="1120"/>
    </w:pPr>
  </w:style>
  <w:style w:type="paragraph" w:styleId="TOC9">
    <w:name w:val="toc 9"/>
    <w:basedOn w:val="Normal"/>
    <w:next w:val="Normal"/>
    <w:autoRedefine/>
    <w:semiHidden/>
    <w:rsid w:val="003E1CB2"/>
    <w:pPr>
      <w:ind w:left="1280"/>
    </w:pPr>
  </w:style>
  <w:style w:type="character" w:customStyle="1" w:styleId="ALT">
    <w:name w:val="ALT"/>
    <w:basedOn w:val="HTML"/>
    <w:rsid w:val="003E1CB2"/>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3E1CB2"/>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3E1CB2"/>
    <w:rPr>
      <w:color w:val="0000FF"/>
      <w:u w:val="single"/>
    </w:rPr>
  </w:style>
  <w:style w:type="paragraph" w:styleId="BodyText">
    <w:name w:val="Body Text"/>
    <w:basedOn w:val="Normal"/>
    <w:rsid w:val="003E1CB2"/>
    <w:pPr>
      <w:spacing w:before="0" w:after="0" w:line="240" w:lineRule="auto"/>
    </w:pPr>
    <w:rPr>
      <w:rFonts w:ascii="Times New Roman" w:hAnsi="Times New Roman"/>
      <w:b w:val="0"/>
      <w:color w:val="auto"/>
      <w:sz w:val="24"/>
    </w:rPr>
  </w:style>
  <w:style w:type="paragraph" w:styleId="BalloonText">
    <w:name w:val="Balloon Text"/>
    <w:basedOn w:val="Normal"/>
    <w:link w:val="BalloonTextChar"/>
    <w:semiHidden/>
    <w:rsid w:val="003E1CB2"/>
    <w:rPr>
      <w:rFonts w:ascii="Tahoma" w:hAnsi="Tahoma" w:cs="Tahoma"/>
      <w:szCs w:val="16"/>
    </w:rPr>
  </w:style>
  <w:style w:type="character" w:customStyle="1" w:styleId="BalloonTextChar">
    <w:name w:val="Balloon Text Char"/>
    <w:basedOn w:val="DefaultParagraphFont"/>
    <w:link w:val="BalloonText"/>
    <w:semiHidden/>
    <w:rsid w:val="006C79B7"/>
    <w:rPr>
      <w:rFonts w:ascii="Tahoma" w:hAnsi="Tahoma" w:cs="Tahoma"/>
      <w:b/>
      <w:color w:val="FF00FF"/>
      <w:sz w:val="16"/>
      <w:szCs w:val="16"/>
    </w:rPr>
  </w:style>
  <w:style w:type="paragraph" w:customStyle="1" w:styleId="WSSLogo">
    <w:name w:val="WSSLogo"/>
    <w:basedOn w:val="Figure"/>
    <w:rsid w:val="003E1CB2"/>
    <w:pPr>
      <w:jc w:val="right"/>
    </w:pPr>
  </w:style>
  <w:style w:type="paragraph" w:customStyle="1" w:styleId="SolutionTitle">
    <w:name w:val="Solution Title"/>
    <w:aliases w:val="st"/>
    <w:basedOn w:val="Text"/>
    <w:link w:val="SolutionTitleChar"/>
    <w:rsid w:val="003E1CB2"/>
    <w:pPr>
      <w:spacing w:before="240" w:line="440" w:lineRule="exact"/>
    </w:pPr>
    <w:rPr>
      <w:b/>
      <w:sz w:val="44"/>
      <w:szCs w:val="36"/>
    </w:rPr>
  </w:style>
  <w:style w:type="character" w:customStyle="1" w:styleId="SolutionTitleChar">
    <w:name w:val="Solution Title Char"/>
    <w:aliases w:val="st Char"/>
    <w:basedOn w:val="TextChar"/>
    <w:link w:val="SolutionTitle"/>
    <w:rsid w:val="003E1CB2"/>
    <w:rPr>
      <w:rFonts w:ascii="Arial" w:hAnsi="Arial"/>
      <w:b/>
      <w:color w:val="000000"/>
      <w:sz w:val="44"/>
      <w:szCs w:val="36"/>
    </w:rPr>
  </w:style>
  <w:style w:type="paragraph" w:customStyle="1" w:styleId="SolutionGroup">
    <w:name w:val="Solution Group"/>
    <w:aliases w:val="sg"/>
    <w:basedOn w:val="Text"/>
    <w:rsid w:val="003E1CB2"/>
    <w:pPr>
      <w:spacing w:before="0" w:after="0" w:line="560" w:lineRule="exact"/>
    </w:pPr>
    <w:rPr>
      <w:rFonts w:ascii="Segoe" w:hAnsi="Segoe"/>
      <w:b/>
      <w:sz w:val="52"/>
      <w:szCs w:val="52"/>
    </w:rPr>
  </w:style>
  <w:style w:type="paragraph" w:customStyle="1" w:styleId="SolutionDescriptor">
    <w:name w:val="Solution Descriptor"/>
    <w:aliases w:val="sd"/>
    <w:basedOn w:val="Text"/>
    <w:rsid w:val="003E1CB2"/>
    <w:pPr>
      <w:spacing w:before="240" w:after="120"/>
    </w:pPr>
    <w:rPr>
      <w:sz w:val="32"/>
      <w:szCs w:val="32"/>
    </w:rPr>
  </w:style>
  <w:style w:type="paragraph" w:styleId="DocumentMap">
    <w:name w:val="Document Map"/>
    <w:basedOn w:val="Normal"/>
    <w:semiHidden/>
    <w:rsid w:val="003E1CB2"/>
    <w:pPr>
      <w:shd w:val="clear" w:color="auto" w:fill="000080"/>
    </w:pPr>
    <w:rPr>
      <w:rFonts w:ascii="Tahoma" w:hAnsi="Tahoma" w:cs="Tahoma"/>
      <w:sz w:val="20"/>
    </w:rPr>
  </w:style>
  <w:style w:type="paragraph" w:customStyle="1" w:styleId="TechNetLandingPage">
    <w:name w:val="TechNet Landing Page"/>
    <w:basedOn w:val="SolutionTitle"/>
    <w:link w:val="TechNetLandingPageChar"/>
    <w:qFormat/>
    <w:rsid w:val="003E1CB2"/>
    <w:pPr>
      <w:spacing w:line="480" w:lineRule="exact"/>
    </w:pPr>
    <w:rPr>
      <w:sz w:val="56"/>
      <w:szCs w:val="56"/>
    </w:rPr>
  </w:style>
  <w:style w:type="character" w:customStyle="1" w:styleId="TechNetLandingPageChar">
    <w:name w:val="TechNet Landing Page Char"/>
    <w:basedOn w:val="SolutionTitleChar"/>
    <w:link w:val="TechNetLandingPage"/>
    <w:rsid w:val="003E1CB2"/>
    <w:rPr>
      <w:rFonts w:ascii="Arial" w:hAnsi="Arial"/>
      <w:b/>
      <w:color w:val="000000"/>
      <w:sz w:val="56"/>
      <w:szCs w:val="56"/>
    </w:rPr>
  </w:style>
  <w:style w:type="paragraph" w:customStyle="1" w:styleId="BulletedListInterrupter">
    <w:name w:val="Bulleted List Interrupter"/>
    <w:basedOn w:val="TableSpacing"/>
    <w:qFormat/>
    <w:rsid w:val="003E1CB2"/>
    <w:rPr>
      <w:color w:val="auto"/>
      <w:sz w:val="2"/>
    </w:rPr>
  </w:style>
  <w:style w:type="character" w:styleId="FollowedHyperlink">
    <w:name w:val="FollowedHyperlink"/>
    <w:basedOn w:val="DefaultParagraphFont"/>
    <w:rsid w:val="003E1CB2"/>
    <w:rPr>
      <w:color w:val="800080"/>
      <w:u w:val="single"/>
    </w:rPr>
  </w:style>
  <w:style w:type="paragraph" w:styleId="CommentSubject">
    <w:name w:val="annotation subject"/>
    <w:basedOn w:val="CommentText"/>
    <w:next w:val="CommentText"/>
    <w:link w:val="CommentSubjectChar"/>
    <w:uiPriority w:val="99"/>
    <w:rsid w:val="006C79B7"/>
    <w:rPr>
      <w:rFonts w:ascii="Verdana" w:hAnsi="Verdana"/>
      <w:b/>
      <w:bCs/>
      <w:color w:val="FF00FF"/>
    </w:rPr>
  </w:style>
  <w:style w:type="character" w:customStyle="1" w:styleId="CommentSubjectChar">
    <w:name w:val="Comment Subject Char"/>
    <w:basedOn w:val="CommentTextChar"/>
    <w:link w:val="CommentSubject"/>
    <w:uiPriority w:val="99"/>
    <w:rsid w:val="006C79B7"/>
    <w:rPr>
      <w:rFonts w:ascii="Arial" w:hAnsi="Arial"/>
      <w:color w:val="000000"/>
    </w:rPr>
  </w:style>
  <w:style w:type="paragraph" w:styleId="ListParagraph">
    <w:name w:val="List Paragraph"/>
    <w:basedOn w:val="Normal"/>
    <w:uiPriority w:val="34"/>
    <w:qFormat/>
    <w:rsid w:val="006C79B7"/>
    <w:pPr>
      <w:ind w:left="720"/>
    </w:pPr>
  </w:style>
  <w:style w:type="table" w:styleId="TableGrid">
    <w:name w:val="Table Grid"/>
    <w:basedOn w:val="TableNormal"/>
    <w:uiPriority w:val="59"/>
    <w:rsid w:val="006C79B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6C79B7"/>
    <w:pPr>
      <w:tabs>
        <w:tab w:val="num" w:pos="2160"/>
      </w:tabs>
      <w:spacing w:before="120" w:after="120"/>
      <w:ind w:left="2160" w:hanging="360"/>
    </w:pPr>
    <w:rPr>
      <w:rFonts w:ascii="Arial" w:hAnsi="Arial" w:cs="Arial"/>
      <w:sz w:val="20"/>
    </w:rPr>
  </w:style>
  <w:style w:type="paragraph" w:styleId="Caption">
    <w:name w:val="caption"/>
    <w:basedOn w:val="Normal"/>
    <w:next w:val="Normal"/>
    <w:uiPriority w:val="35"/>
    <w:unhideWhenUsed/>
    <w:qFormat/>
    <w:rsid w:val="006C79B7"/>
    <w:pPr>
      <w:spacing w:after="200"/>
    </w:pPr>
    <w:rPr>
      <w:bCs/>
      <w:color w:val="4F81BD" w:themeColor="accent1"/>
      <w:sz w:val="18"/>
      <w:szCs w:val="18"/>
    </w:rPr>
  </w:style>
  <w:style w:type="character" w:styleId="HTMLCite">
    <w:name w:val="HTML Cite"/>
    <w:basedOn w:val="DefaultParagraphFont"/>
    <w:uiPriority w:val="99"/>
    <w:unhideWhenUsed/>
    <w:rsid w:val="006C79B7"/>
    <w:rPr>
      <w:i w:val="0"/>
      <w:iCs w:val="0"/>
      <w:color w:val="568E1A"/>
    </w:rPr>
  </w:style>
  <w:style w:type="character" w:styleId="Strong">
    <w:name w:val="Strong"/>
    <w:basedOn w:val="DefaultParagraphFont"/>
    <w:uiPriority w:val="22"/>
    <w:qFormat/>
    <w:rsid w:val="006C79B7"/>
    <w:rPr>
      <w:b/>
      <w:bCs/>
    </w:rPr>
  </w:style>
  <w:style w:type="paragraph" w:styleId="NormalWeb">
    <w:name w:val="Normal (Web)"/>
    <w:basedOn w:val="Normal"/>
    <w:uiPriority w:val="99"/>
    <w:unhideWhenUsed/>
    <w:rsid w:val="006C79B7"/>
    <w:pPr>
      <w:spacing w:before="100" w:beforeAutospacing="1" w:after="100" w:afterAutospacing="1"/>
    </w:pPr>
  </w:style>
  <w:style w:type="character" w:customStyle="1" w:styleId="citationauthor">
    <w:name w:val="citationauthor"/>
    <w:basedOn w:val="DefaultParagraphFont"/>
    <w:rsid w:val="006C79B7"/>
  </w:style>
  <w:style w:type="character" w:customStyle="1" w:styleId="BulletedList2Char">
    <w:name w:val="Bulleted List 2 Char"/>
    <w:aliases w:val="bl2 Char"/>
    <w:basedOn w:val="DefaultParagraphFont"/>
    <w:link w:val="BulletedList2"/>
    <w:rsid w:val="00CC46CF"/>
    <w:rPr>
      <w:rFonts w:ascii="Arial"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header" w:uiPriority="99"/>
    <w:lsdException w:name="caption" w:semiHidden="1" w:uiPriority="35" w:unhideWhenUsed="1" w:qFormat="1"/>
    <w:lsdException w:name="List Bulle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3E1CB2"/>
    <w:pPr>
      <w:spacing w:before="60" w:after="60" w:line="220" w:lineRule="exact"/>
    </w:pPr>
    <w:rPr>
      <w:rFonts w:ascii="Verdana" w:hAnsi="Verdana"/>
      <w:b/>
      <w:color w:val="FF00FF"/>
      <w:sz w:val="16"/>
    </w:rPr>
  </w:style>
  <w:style w:type="paragraph" w:styleId="Heading1">
    <w:name w:val="heading 1"/>
    <w:aliases w:val="h1,Level 1 Topic Heading,Heading1,level 1"/>
    <w:next w:val="Text"/>
    <w:link w:val="Heading1Char"/>
    <w:qFormat/>
    <w:rsid w:val="003E1CB2"/>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3E1CB2"/>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qFormat/>
    <w:rsid w:val="003E1CB2"/>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3E1CB2"/>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qFormat/>
    <w:rsid w:val="003E1CB2"/>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3E1CB2"/>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3E1CB2"/>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3E1CB2"/>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3E1CB2"/>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text"/>
    <w:link w:val="TextChar"/>
    <w:rsid w:val="003E1CB2"/>
    <w:pPr>
      <w:spacing w:before="60" w:after="60"/>
    </w:pPr>
    <w:rPr>
      <w:rFonts w:ascii="Arial" w:hAnsi="Arial"/>
      <w:color w:val="000000"/>
    </w:rPr>
  </w:style>
  <w:style w:type="character" w:customStyle="1" w:styleId="TextChar">
    <w:name w:val="Text Char"/>
    <w:aliases w:val="t Char"/>
    <w:basedOn w:val="DefaultParagraphFont"/>
    <w:link w:val="Text"/>
    <w:rsid w:val="003E1CB2"/>
    <w:rPr>
      <w:rFonts w:ascii="Arial" w:hAnsi="Arial"/>
      <w:color w:val="000000"/>
    </w:rPr>
  </w:style>
  <w:style w:type="character" w:customStyle="1" w:styleId="Heading1Char">
    <w:name w:val="Heading 1 Char"/>
    <w:aliases w:val="h1 Char,Level 1 Topic Heading Char,Heading1 Char,level 1 Char"/>
    <w:basedOn w:val="DefaultParagraphFont"/>
    <w:link w:val="Heading1"/>
    <w:rsid w:val="006C79B7"/>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rsid w:val="006C79B7"/>
    <w:rPr>
      <w:rFonts w:ascii="Arial Black" w:hAnsi="Arial Black"/>
      <w:i/>
      <w:color w:val="000000"/>
      <w:kern w:val="24"/>
      <w:sz w:val="32"/>
      <w:szCs w:val="32"/>
    </w:rPr>
  </w:style>
  <w:style w:type="character" w:customStyle="1" w:styleId="Heading3Char">
    <w:name w:val="Heading 3 Char"/>
    <w:aliases w:val="h3 Char,Level 3 Topic Heading Char"/>
    <w:basedOn w:val="DefaultParagraphFont"/>
    <w:link w:val="Heading3"/>
    <w:rsid w:val="006C79B7"/>
    <w:rPr>
      <w:rFonts w:ascii="Arial" w:hAnsi="Arial"/>
      <w:b/>
      <w:color w:val="000000"/>
      <w:kern w:val="24"/>
      <w:sz w:val="28"/>
      <w:szCs w:val="36"/>
    </w:rPr>
  </w:style>
  <w:style w:type="paragraph" w:customStyle="1" w:styleId="Figure">
    <w:name w:val="Figure"/>
    <w:aliases w:val="fig"/>
    <w:basedOn w:val="Text"/>
    <w:next w:val="Text"/>
    <w:rsid w:val="003E1CB2"/>
    <w:pPr>
      <w:spacing w:before="120" w:after="120"/>
    </w:pPr>
  </w:style>
  <w:style w:type="paragraph" w:customStyle="1" w:styleId="Code">
    <w:name w:val="Code"/>
    <w:aliases w:val="c"/>
    <w:rsid w:val="003E1CB2"/>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3E1CB2"/>
    <w:rPr>
      <w:b/>
      <w:szCs w:val="21"/>
    </w:rPr>
  </w:style>
  <w:style w:type="paragraph" w:customStyle="1" w:styleId="TextinList2">
    <w:name w:val="Text in List 2"/>
    <w:aliases w:val="t2"/>
    <w:basedOn w:val="Text"/>
    <w:rsid w:val="003E1CB2"/>
    <w:pPr>
      <w:ind w:left="720"/>
    </w:pPr>
  </w:style>
  <w:style w:type="paragraph" w:customStyle="1" w:styleId="Label">
    <w:name w:val="Label"/>
    <w:aliases w:val="l"/>
    <w:basedOn w:val="Text"/>
    <w:next w:val="Text"/>
    <w:link w:val="LabelChar"/>
    <w:rsid w:val="003E1CB2"/>
    <w:rPr>
      <w:b/>
      <w:szCs w:val="21"/>
    </w:rPr>
  </w:style>
  <w:style w:type="character" w:customStyle="1" w:styleId="LabelChar">
    <w:name w:val="Label Char"/>
    <w:aliases w:val="l Char"/>
    <w:basedOn w:val="TextChar"/>
    <w:link w:val="Label"/>
    <w:locked/>
    <w:rsid w:val="006C79B7"/>
    <w:rPr>
      <w:rFonts w:ascii="Arial" w:hAnsi="Arial"/>
      <w:b/>
      <w:color w:val="000000"/>
      <w:szCs w:val="21"/>
    </w:rPr>
  </w:style>
  <w:style w:type="paragraph" w:styleId="FootnoteText">
    <w:name w:val="footnote text"/>
    <w:aliases w:val="ft,Used by Word for text of Help footnotes"/>
    <w:basedOn w:val="Text"/>
    <w:semiHidden/>
    <w:rsid w:val="003E1CB2"/>
    <w:rPr>
      <w:color w:val="0000FF"/>
    </w:rPr>
  </w:style>
  <w:style w:type="paragraph" w:customStyle="1" w:styleId="NumberedList2">
    <w:name w:val="Numbered List 2"/>
    <w:aliases w:val="nl2"/>
    <w:rsid w:val="003E1CB2"/>
    <w:pPr>
      <w:numPr>
        <w:numId w:val="3"/>
      </w:numPr>
      <w:spacing w:before="60" w:after="60" w:line="220" w:lineRule="exact"/>
    </w:pPr>
    <w:rPr>
      <w:rFonts w:ascii="Arial" w:hAnsi="Arial"/>
      <w:color w:val="000000"/>
    </w:rPr>
  </w:style>
  <w:style w:type="paragraph" w:customStyle="1" w:styleId="Syntax">
    <w:name w:val="Syntax"/>
    <w:aliases w:val="s"/>
    <w:basedOn w:val="Code"/>
    <w:rsid w:val="003E1CB2"/>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3E1CB2"/>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3E1CB2"/>
    <w:rPr>
      <w:color w:val="0000FF"/>
      <w:vertAlign w:val="superscript"/>
    </w:rPr>
  </w:style>
  <w:style w:type="character" w:customStyle="1" w:styleId="CodeEmbedded">
    <w:name w:val="Code Embedded"/>
    <w:aliases w:val="ce"/>
    <w:basedOn w:val="DefaultParagraphFont"/>
    <w:rsid w:val="003E1CB2"/>
    <w:rPr>
      <w:rFonts w:ascii="Courier New" w:hAnsi="Courier New"/>
      <w:noProof/>
      <w:color w:val="000000"/>
      <w:sz w:val="18"/>
    </w:rPr>
  </w:style>
  <w:style w:type="character" w:customStyle="1" w:styleId="LabelEmbedded">
    <w:name w:val="Label Embedded"/>
    <w:aliases w:val="le"/>
    <w:basedOn w:val="DefaultParagraphFont"/>
    <w:rsid w:val="003E1CB2"/>
    <w:rPr>
      <w:rFonts w:ascii="Verdana" w:hAnsi="Verdana"/>
      <w:b/>
      <w:spacing w:val="0"/>
      <w:sz w:val="16"/>
    </w:rPr>
  </w:style>
  <w:style w:type="character" w:customStyle="1" w:styleId="LinkText">
    <w:name w:val="Link Text"/>
    <w:aliases w:val="lt"/>
    <w:basedOn w:val="DefaultParagraphFont"/>
    <w:rsid w:val="003E1CB2"/>
    <w:rPr>
      <w:color w:val="000000"/>
    </w:rPr>
  </w:style>
  <w:style w:type="character" w:customStyle="1" w:styleId="LinkTextPopup">
    <w:name w:val="Link Text Popup"/>
    <w:aliases w:val="ltp"/>
    <w:basedOn w:val="DefaultParagraphFont"/>
    <w:rsid w:val="003E1CB2"/>
    <w:rPr>
      <w:color w:val="000000"/>
    </w:rPr>
  </w:style>
  <w:style w:type="character" w:customStyle="1" w:styleId="LinkID">
    <w:name w:val="Link ID"/>
    <w:aliases w:val="lid"/>
    <w:basedOn w:val="DefaultParagraphFont"/>
    <w:rsid w:val="003E1CB2"/>
    <w:rPr>
      <w:vanish/>
      <w:color w:val="FF0000"/>
    </w:rPr>
  </w:style>
  <w:style w:type="paragraph" w:customStyle="1" w:styleId="TableSpacing">
    <w:name w:val="Table Spacing"/>
    <w:aliases w:val="ts"/>
    <w:basedOn w:val="Text"/>
    <w:next w:val="Text"/>
    <w:rsid w:val="003E1CB2"/>
    <w:pPr>
      <w:spacing w:before="0" w:after="0" w:line="120" w:lineRule="exact"/>
    </w:pPr>
    <w:rPr>
      <w:color w:val="FF00FF"/>
      <w:sz w:val="12"/>
    </w:rPr>
  </w:style>
  <w:style w:type="paragraph" w:customStyle="1" w:styleId="CodeinList2">
    <w:name w:val="Code in List 2"/>
    <w:aliases w:val="c2"/>
    <w:basedOn w:val="Code"/>
    <w:rsid w:val="003E1CB2"/>
    <w:pPr>
      <w:ind w:left="720"/>
    </w:pPr>
  </w:style>
  <w:style w:type="character" w:customStyle="1" w:styleId="ConditionalMarker">
    <w:name w:val="Conditional Marker"/>
    <w:aliases w:val="cm"/>
    <w:basedOn w:val="DefaultParagraphFont"/>
    <w:rsid w:val="003E1CB2"/>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3E1CB2"/>
    <w:pPr>
      <w:ind w:left="720"/>
    </w:pPr>
  </w:style>
  <w:style w:type="paragraph" w:styleId="TOC5">
    <w:name w:val="toc 5"/>
    <w:basedOn w:val="Normal"/>
    <w:next w:val="Normal"/>
    <w:autoRedefine/>
    <w:semiHidden/>
    <w:rsid w:val="003E1CB2"/>
    <w:pPr>
      <w:ind w:left="640"/>
    </w:pPr>
  </w:style>
  <w:style w:type="paragraph" w:customStyle="1" w:styleId="TableFootnoteinList2">
    <w:name w:val="Table Footnote in List 2"/>
    <w:aliases w:val="tf2"/>
    <w:basedOn w:val="TextinList2"/>
    <w:next w:val="TextinList2"/>
    <w:rsid w:val="003E1CB2"/>
    <w:pPr>
      <w:spacing w:before="40" w:after="80" w:line="180" w:lineRule="exact"/>
    </w:pPr>
    <w:rPr>
      <w:sz w:val="16"/>
    </w:rPr>
  </w:style>
  <w:style w:type="paragraph" w:customStyle="1" w:styleId="LabelinList1">
    <w:name w:val="Label in List 1"/>
    <w:aliases w:val="l1"/>
    <w:basedOn w:val="TextinList1"/>
    <w:next w:val="TextinList1"/>
    <w:rsid w:val="003E1CB2"/>
    <w:rPr>
      <w:b/>
      <w:szCs w:val="21"/>
    </w:rPr>
  </w:style>
  <w:style w:type="paragraph" w:customStyle="1" w:styleId="TextinList1">
    <w:name w:val="Text in List 1"/>
    <w:aliases w:val="t1"/>
    <w:basedOn w:val="Text"/>
    <w:rsid w:val="003E1CB2"/>
    <w:pPr>
      <w:ind w:left="360"/>
    </w:pPr>
  </w:style>
  <w:style w:type="paragraph" w:customStyle="1" w:styleId="CodeinList1">
    <w:name w:val="Code in List 1"/>
    <w:aliases w:val="c1"/>
    <w:basedOn w:val="Code"/>
    <w:rsid w:val="003E1CB2"/>
    <w:pPr>
      <w:ind w:left="360"/>
    </w:pPr>
  </w:style>
  <w:style w:type="paragraph" w:customStyle="1" w:styleId="FigureinList1">
    <w:name w:val="Figure in List 1"/>
    <w:aliases w:val="fig1"/>
    <w:basedOn w:val="Figure"/>
    <w:next w:val="TextinList1"/>
    <w:rsid w:val="003E1CB2"/>
    <w:pPr>
      <w:ind w:left="360"/>
    </w:pPr>
  </w:style>
  <w:style w:type="paragraph" w:customStyle="1" w:styleId="TableFootnoteinList1">
    <w:name w:val="Table Footnote in List 1"/>
    <w:aliases w:val="tf1"/>
    <w:basedOn w:val="TextinList1"/>
    <w:next w:val="TextinList1"/>
    <w:rsid w:val="003E1CB2"/>
    <w:pPr>
      <w:spacing w:before="40" w:after="80" w:line="180" w:lineRule="exact"/>
    </w:pPr>
    <w:rPr>
      <w:sz w:val="16"/>
    </w:rPr>
  </w:style>
  <w:style w:type="character" w:customStyle="1" w:styleId="HTML">
    <w:name w:val="HTML"/>
    <w:basedOn w:val="DefaultParagraphFont"/>
    <w:rsid w:val="003E1CB2"/>
    <w:rPr>
      <w:rFonts w:ascii="Courier New" w:hAnsi="Courier New"/>
      <w:vanish/>
      <w:color w:val="000000"/>
      <w:sz w:val="20"/>
      <w:bdr w:val="none" w:sz="0" w:space="0" w:color="auto"/>
      <w:shd w:val="pct25" w:color="00FF00" w:fill="auto"/>
    </w:rPr>
  </w:style>
  <w:style w:type="paragraph" w:styleId="Footer">
    <w:name w:val="footer"/>
    <w:aliases w:val="f"/>
    <w:basedOn w:val="Header"/>
    <w:link w:val="FooterChar"/>
    <w:rsid w:val="003E1CB2"/>
    <w:pPr>
      <w:pBdr>
        <w:bottom w:val="none" w:sz="0" w:space="0" w:color="auto"/>
      </w:pBdr>
    </w:pPr>
  </w:style>
  <w:style w:type="paragraph" w:styleId="Header">
    <w:name w:val="header"/>
    <w:aliases w:val="h"/>
    <w:link w:val="HeaderChar"/>
    <w:uiPriority w:val="99"/>
    <w:rsid w:val="003E1CB2"/>
    <w:pPr>
      <w:pBdr>
        <w:bottom w:val="single" w:sz="4" w:space="1" w:color="C0C0C0"/>
      </w:pBdr>
      <w:tabs>
        <w:tab w:val="right" w:pos="7920"/>
      </w:tabs>
      <w:spacing w:line="180" w:lineRule="exact"/>
      <w:ind w:left="20" w:right="20"/>
    </w:pPr>
    <w:rPr>
      <w:rFonts w:ascii="Verdana" w:hAnsi="Verdana"/>
      <w:color w:val="000000"/>
      <w:sz w:val="14"/>
    </w:rPr>
  </w:style>
  <w:style w:type="character" w:customStyle="1" w:styleId="HeaderChar">
    <w:name w:val="Header Char"/>
    <w:aliases w:val="h Char"/>
    <w:basedOn w:val="DefaultParagraphFont"/>
    <w:link w:val="Header"/>
    <w:uiPriority w:val="99"/>
    <w:rsid w:val="003E1CB2"/>
    <w:rPr>
      <w:rFonts w:ascii="Verdana" w:hAnsi="Verdana"/>
      <w:color w:val="000000"/>
      <w:sz w:val="14"/>
    </w:rPr>
  </w:style>
  <w:style w:type="character" w:customStyle="1" w:styleId="FooterChar">
    <w:name w:val="Footer Char"/>
    <w:aliases w:val="f Char"/>
    <w:basedOn w:val="DefaultParagraphFont"/>
    <w:link w:val="Footer"/>
    <w:rsid w:val="006C79B7"/>
    <w:rPr>
      <w:rFonts w:ascii="Verdana" w:hAnsi="Verdana"/>
      <w:color w:val="000000"/>
      <w:sz w:val="14"/>
    </w:rPr>
  </w:style>
  <w:style w:type="paragraph" w:customStyle="1" w:styleId="AlertText">
    <w:name w:val="Alert Text"/>
    <w:aliases w:val="at"/>
    <w:basedOn w:val="Text"/>
    <w:rsid w:val="003E1CB2"/>
    <w:rPr>
      <w:rFonts w:ascii="Verdana" w:hAnsi="Verdana"/>
      <w:sz w:val="16"/>
    </w:rPr>
  </w:style>
  <w:style w:type="paragraph" w:customStyle="1" w:styleId="AlertTextinList1">
    <w:name w:val="Alert Text in List 1"/>
    <w:aliases w:val="at1"/>
    <w:basedOn w:val="TextinList1"/>
    <w:rsid w:val="003E1CB2"/>
    <w:rPr>
      <w:rFonts w:ascii="Verdana" w:hAnsi="Verdana"/>
      <w:sz w:val="16"/>
    </w:rPr>
  </w:style>
  <w:style w:type="paragraph" w:customStyle="1" w:styleId="AlertTextinList2">
    <w:name w:val="Alert Text in List 2"/>
    <w:aliases w:val="at2"/>
    <w:basedOn w:val="TextinList2"/>
    <w:rsid w:val="003E1CB2"/>
    <w:rPr>
      <w:rFonts w:ascii="Verdana" w:hAnsi="Verdana"/>
      <w:sz w:val="16"/>
    </w:rPr>
  </w:style>
  <w:style w:type="paragraph" w:customStyle="1" w:styleId="RevisionHistory">
    <w:name w:val="Revision History"/>
    <w:aliases w:val="rh"/>
    <w:basedOn w:val="Text"/>
    <w:rsid w:val="003E1CB2"/>
    <w:rPr>
      <w:vanish/>
      <w:color w:val="800080"/>
    </w:rPr>
  </w:style>
  <w:style w:type="paragraph" w:customStyle="1" w:styleId="BulletedList1">
    <w:name w:val="Bulleted List 1"/>
    <w:aliases w:val="bl1"/>
    <w:link w:val="BulletedList1Char"/>
    <w:rsid w:val="003E1CB2"/>
    <w:pPr>
      <w:numPr>
        <w:numId w:val="1"/>
      </w:numPr>
      <w:spacing w:before="60" w:after="60" w:line="220" w:lineRule="exact"/>
    </w:pPr>
    <w:rPr>
      <w:rFonts w:ascii="Arial" w:hAnsi="Arial"/>
      <w:color w:val="000000"/>
    </w:rPr>
  </w:style>
  <w:style w:type="character" w:customStyle="1" w:styleId="BulletedList1Char">
    <w:name w:val="Bulleted List 1 Char"/>
    <w:aliases w:val="bl1 Char"/>
    <w:basedOn w:val="DefaultParagraphFont"/>
    <w:link w:val="BulletedList1"/>
    <w:locked/>
    <w:rsid w:val="006C79B7"/>
    <w:rPr>
      <w:rFonts w:ascii="Arial" w:hAnsi="Arial"/>
      <w:color w:val="000000"/>
    </w:rPr>
  </w:style>
  <w:style w:type="paragraph" w:customStyle="1" w:styleId="TextIndented">
    <w:name w:val="Text Indented"/>
    <w:aliases w:val="ti"/>
    <w:basedOn w:val="Text"/>
    <w:rsid w:val="003E1CB2"/>
    <w:pPr>
      <w:ind w:left="360" w:right="360"/>
    </w:pPr>
  </w:style>
  <w:style w:type="paragraph" w:customStyle="1" w:styleId="BulletedList2">
    <w:name w:val="Bulleted List 2"/>
    <w:aliases w:val="bl2"/>
    <w:link w:val="BulletedList2Char"/>
    <w:rsid w:val="003E1CB2"/>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3E1CB2"/>
    <w:pPr>
      <w:spacing w:after="0"/>
    </w:pPr>
  </w:style>
  <w:style w:type="paragraph" w:customStyle="1" w:styleId="Definition">
    <w:name w:val="Definition"/>
    <w:aliases w:val="d"/>
    <w:basedOn w:val="Text"/>
    <w:next w:val="DefinedTerm"/>
    <w:rsid w:val="003E1CB2"/>
    <w:pPr>
      <w:spacing w:before="0"/>
      <w:ind w:left="360"/>
    </w:pPr>
  </w:style>
  <w:style w:type="paragraph" w:customStyle="1" w:styleId="NumberedList1">
    <w:name w:val="Numbered List 1"/>
    <w:aliases w:val="nl1"/>
    <w:rsid w:val="003E1CB2"/>
    <w:pPr>
      <w:numPr>
        <w:numId w:val="44"/>
      </w:numPr>
      <w:spacing w:before="60" w:after="60" w:line="220" w:lineRule="exact"/>
    </w:pPr>
    <w:rPr>
      <w:rFonts w:ascii="Arial" w:hAnsi="Arial"/>
      <w:color w:val="000000"/>
    </w:rPr>
  </w:style>
  <w:style w:type="paragraph" w:customStyle="1" w:styleId="GlueLinkText">
    <w:name w:val="Glue Link Text"/>
    <w:aliases w:val="glt"/>
    <w:basedOn w:val="Text"/>
    <w:next w:val="Text"/>
    <w:rsid w:val="003E1CB2"/>
  </w:style>
  <w:style w:type="paragraph" w:customStyle="1" w:styleId="IndexTag">
    <w:name w:val="Index Tag"/>
    <w:aliases w:val="it"/>
    <w:basedOn w:val="Text"/>
    <w:rsid w:val="003E1CB2"/>
    <w:pPr>
      <w:spacing w:after="0"/>
    </w:pPr>
    <w:rPr>
      <w:b/>
      <w:vanish/>
      <w:color w:val="008000"/>
    </w:rPr>
  </w:style>
  <w:style w:type="paragraph" w:customStyle="1" w:styleId="LabelforProcedures">
    <w:name w:val="Label for Procedures"/>
    <w:aliases w:val="lp"/>
    <w:basedOn w:val="Label"/>
    <w:next w:val="NumberedList1"/>
    <w:rsid w:val="003E1CB2"/>
  </w:style>
  <w:style w:type="paragraph" w:customStyle="1" w:styleId="Copyright">
    <w:name w:val="Copyright"/>
    <w:aliases w:val="copy"/>
    <w:rsid w:val="003E1CB2"/>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3E1CB2"/>
    <w:pPr>
      <w:spacing w:line="360" w:lineRule="exact"/>
      <w:outlineLvl w:val="8"/>
    </w:pPr>
    <w:rPr>
      <w:sz w:val="32"/>
    </w:rPr>
  </w:style>
  <w:style w:type="paragraph" w:styleId="Index1">
    <w:name w:val="index 1"/>
    <w:aliases w:val="idx1"/>
    <w:basedOn w:val="Text"/>
    <w:semiHidden/>
    <w:rsid w:val="003E1CB2"/>
    <w:pPr>
      <w:spacing w:line="180" w:lineRule="exact"/>
      <w:ind w:left="180" w:hanging="180"/>
    </w:pPr>
    <w:rPr>
      <w:sz w:val="16"/>
    </w:rPr>
  </w:style>
  <w:style w:type="paragraph" w:customStyle="1" w:styleId="SolutionType">
    <w:name w:val="Solution Type"/>
    <w:rsid w:val="003E1CB2"/>
    <w:pPr>
      <w:spacing w:before="240" w:after="120"/>
    </w:pPr>
    <w:rPr>
      <w:rFonts w:ascii="Arial" w:hAnsi="Arial"/>
      <w:b/>
      <w:color w:val="000000"/>
      <w:sz w:val="44"/>
      <w:szCs w:val="36"/>
    </w:rPr>
  </w:style>
  <w:style w:type="character" w:styleId="PageNumber">
    <w:name w:val="page number"/>
    <w:aliases w:val="pn"/>
    <w:basedOn w:val="DefaultParagraphFont"/>
    <w:rsid w:val="003E1CB2"/>
    <w:rPr>
      <w:rFonts w:ascii="Verdana" w:hAnsi="Verdana"/>
      <w:color w:val="000000"/>
    </w:rPr>
  </w:style>
  <w:style w:type="paragraph" w:customStyle="1" w:styleId="PrintMSCorp">
    <w:name w:val="Print MS Corp"/>
    <w:aliases w:val="pms"/>
    <w:next w:val="Text"/>
    <w:rsid w:val="003E1CB2"/>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3E1CB2"/>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semiHidden/>
    <w:rsid w:val="003E1CB2"/>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3E1CB2"/>
    <w:pPr>
      <w:ind w:left="360"/>
    </w:pPr>
    <w:rPr>
      <w:b w:val="0"/>
    </w:rPr>
  </w:style>
  <w:style w:type="paragraph" w:styleId="TOC3">
    <w:name w:val="toc 3"/>
    <w:aliases w:val="toc3"/>
    <w:basedOn w:val="TOC2"/>
    <w:uiPriority w:val="39"/>
    <w:rsid w:val="003E1CB2"/>
    <w:pPr>
      <w:ind w:left="720"/>
    </w:pPr>
  </w:style>
  <w:style w:type="paragraph" w:styleId="TOC4">
    <w:name w:val="toc 4"/>
    <w:aliases w:val="toc4"/>
    <w:basedOn w:val="TOC2"/>
    <w:uiPriority w:val="39"/>
    <w:rsid w:val="003E1CB2"/>
    <w:pPr>
      <w:ind w:left="1080"/>
    </w:pPr>
  </w:style>
  <w:style w:type="paragraph" w:styleId="Index2">
    <w:name w:val="index 2"/>
    <w:aliases w:val="idx2"/>
    <w:basedOn w:val="Index1"/>
    <w:semiHidden/>
    <w:rsid w:val="003E1CB2"/>
    <w:pPr>
      <w:ind w:left="540"/>
    </w:pPr>
  </w:style>
  <w:style w:type="paragraph" w:styleId="Index3">
    <w:name w:val="index 3"/>
    <w:aliases w:val="idx3"/>
    <w:basedOn w:val="Index1"/>
    <w:semiHidden/>
    <w:rsid w:val="003E1CB2"/>
    <w:pPr>
      <w:ind w:left="900"/>
    </w:pPr>
  </w:style>
  <w:style w:type="character" w:customStyle="1" w:styleId="Bold">
    <w:name w:val="Bold"/>
    <w:aliases w:val="b"/>
    <w:basedOn w:val="DefaultParagraphFont"/>
    <w:rsid w:val="003E1CB2"/>
    <w:rPr>
      <w:b/>
    </w:rPr>
  </w:style>
  <w:style w:type="character" w:customStyle="1" w:styleId="MultilanguageMarkerAuto">
    <w:name w:val="Multilanguage Marker Auto"/>
    <w:aliases w:val="mma"/>
    <w:basedOn w:val="DefaultParagraphFont"/>
    <w:rsid w:val="003E1CB2"/>
    <w:rPr>
      <w:rFonts w:ascii="Times New Roman" w:hAnsi="Times New Roman"/>
      <w:color w:val="000000"/>
      <w:sz w:val="16"/>
    </w:rPr>
  </w:style>
  <w:style w:type="character" w:customStyle="1" w:styleId="BoldItalic">
    <w:name w:val="Bold Italic"/>
    <w:aliases w:val="bi"/>
    <w:basedOn w:val="DefaultParagraphFont"/>
    <w:rsid w:val="003E1CB2"/>
    <w:rPr>
      <w:b/>
      <w:i/>
    </w:rPr>
  </w:style>
  <w:style w:type="paragraph" w:customStyle="1" w:styleId="MultilanguageMarkerExplicitBegin">
    <w:name w:val="Multilanguage Marker Explicit Begin"/>
    <w:aliases w:val="mmeb"/>
    <w:basedOn w:val="Text"/>
    <w:rsid w:val="003E1CB2"/>
    <w:rPr>
      <w:sz w:val="16"/>
    </w:rPr>
  </w:style>
  <w:style w:type="paragraph" w:customStyle="1" w:styleId="MultilanguageMarkerExplicitEnd">
    <w:name w:val="Multilanguage Marker Explicit End"/>
    <w:aliases w:val="mmee"/>
    <w:basedOn w:val="MultilanguageMarkerExplicitBegin"/>
    <w:rsid w:val="003E1CB2"/>
  </w:style>
  <w:style w:type="character" w:customStyle="1" w:styleId="CodeFeaturedElement">
    <w:name w:val="Code Featured Element"/>
    <w:aliases w:val="cfe"/>
    <w:basedOn w:val="DefaultParagraphFont"/>
    <w:rsid w:val="003E1CB2"/>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3E1CB2"/>
    <w:rPr>
      <w:szCs w:val="16"/>
    </w:rPr>
  </w:style>
  <w:style w:type="paragraph" w:styleId="CommentText">
    <w:name w:val="annotation text"/>
    <w:aliases w:val="ct,Used by Word for text of author queries"/>
    <w:basedOn w:val="Text"/>
    <w:link w:val="CommentTextChar"/>
    <w:rsid w:val="003E1CB2"/>
  </w:style>
  <w:style w:type="character" w:customStyle="1" w:styleId="CommentTextChar">
    <w:name w:val="Comment Text Char"/>
    <w:aliases w:val="ct Char,Used by Word for text of author queries Char"/>
    <w:basedOn w:val="TextChar"/>
    <w:link w:val="CommentText"/>
    <w:rsid w:val="006C79B7"/>
    <w:rPr>
      <w:rFonts w:ascii="Arial" w:hAnsi="Arial"/>
      <w:color w:val="000000"/>
    </w:rPr>
  </w:style>
  <w:style w:type="character" w:customStyle="1" w:styleId="Italic">
    <w:name w:val="Italic"/>
    <w:aliases w:val="i"/>
    <w:basedOn w:val="DefaultParagraphFont"/>
    <w:rsid w:val="003E1CB2"/>
    <w:rPr>
      <w:i/>
    </w:rPr>
  </w:style>
  <w:style w:type="paragraph" w:customStyle="1" w:styleId="ChapterTitle">
    <w:name w:val="Chapter Title"/>
    <w:aliases w:val="ch"/>
    <w:basedOn w:val="Normal"/>
    <w:next w:val="Heading1"/>
    <w:rsid w:val="003E1CB2"/>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rsid w:val="003E1CB2"/>
    <w:rPr>
      <w:strike/>
      <w:dstrike w:val="0"/>
    </w:rPr>
  </w:style>
  <w:style w:type="character" w:customStyle="1" w:styleId="Subscript">
    <w:name w:val="Subscript"/>
    <w:aliases w:val="sub"/>
    <w:basedOn w:val="DefaultParagraphFont"/>
    <w:rsid w:val="003E1CB2"/>
    <w:rPr>
      <w:vertAlign w:val="subscript"/>
    </w:rPr>
  </w:style>
  <w:style w:type="character" w:customStyle="1" w:styleId="Superscript">
    <w:name w:val="Superscript"/>
    <w:aliases w:val="sup"/>
    <w:basedOn w:val="DefaultParagraphFont"/>
    <w:rsid w:val="003E1CB2"/>
    <w:rPr>
      <w:vertAlign w:val="superscript"/>
    </w:rPr>
  </w:style>
  <w:style w:type="paragraph" w:customStyle="1" w:styleId="FigureImageMapPlaceholder">
    <w:name w:val="Figure Image Map Placeholder"/>
    <w:aliases w:val="fimp"/>
    <w:basedOn w:val="Figure"/>
    <w:rsid w:val="003E1CB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3E1CB2"/>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semiHidden/>
    <w:rsid w:val="003E1CB2"/>
    <w:pPr>
      <w:ind w:left="800"/>
    </w:pPr>
  </w:style>
  <w:style w:type="paragraph" w:styleId="TOC7">
    <w:name w:val="toc 7"/>
    <w:basedOn w:val="Normal"/>
    <w:next w:val="Normal"/>
    <w:autoRedefine/>
    <w:semiHidden/>
    <w:rsid w:val="003E1CB2"/>
    <w:pPr>
      <w:ind w:left="960"/>
    </w:pPr>
  </w:style>
  <w:style w:type="paragraph" w:styleId="TOC8">
    <w:name w:val="toc 8"/>
    <w:basedOn w:val="Normal"/>
    <w:next w:val="Normal"/>
    <w:autoRedefine/>
    <w:semiHidden/>
    <w:rsid w:val="003E1CB2"/>
    <w:pPr>
      <w:ind w:left="1120"/>
    </w:pPr>
  </w:style>
  <w:style w:type="paragraph" w:styleId="TOC9">
    <w:name w:val="toc 9"/>
    <w:basedOn w:val="Normal"/>
    <w:next w:val="Normal"/>
    <w:autoRedefine/>
    <w:semiHidden/>
    <w:rsid w:val="003E1CB2"/>
    <w:pPr>
      <w:ind w:left="1280"/>
    </w:pPr>
  </w:style>
  <w:style w:type="character" w:customStyle="1" w:styleId="ALT">
    <w:name w:val="ALT"/>
    <w:basedOn w:val="HTML"/>
    <w:rsid w:val="003E1CB2"/>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3E1CB2"/>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3E1CB2"/>
    <w:rPr>
      <w:color w:val="0000FF"/>
      <w:u w:val="single"/>
    </w:rPr>
  </w:style>
  <w:style w:type="paragraph" w:styleId="BodyText">
    <w:name w:val="Body Text"/>
    <w:basedOn w:val="Normal"/>
    <w:rsid w:val="003E1CB2"/>
    <w:pPr>
      <w:spacing w:before="0" w:after="0" w:line="240" w:lineRule="auto"/>
    </w:pPr>
    <w:rPr>
      <w:rFonts w:ascii="Times New Roman" w:hAnsi="Times New Roman"/>
      <w:b w:val="0"/>
      <w:color w:val="auto"/>
      <w:sz w:val="24"/>
    </w:rPr>
  </w:style>
  <w:style w:type="paragraph" w:styleId="BalloonText">
    <w:name w:val="Balloon Text"/>
    <w:basedOn w:val="Normal"/>
    <w:link w:val="BalloonTextChar"/>
    <w:semiHidden/>
    <w:rsid w:val="003E1CB2"/>
    <w:rPr>
      <w:rFonts w:ascii="Tahoma" w:hAnsi="Tahoma" w:cs="Tahoma"/>
      <w:szCs w:val="16"/>
    </w:rPr>
  </w:style>
  <w:style w:type="character" w:customStyle="1" w:styleId="BalloonTextChar">
    <w:name w:val="Balloon Text Char"/>
    <w:basedOn w:val="DefaultParagraphFont"/>
    <w:link w:val="BalloonText"/>
    <w:semiHidden/>
    <w:rsid w:val="006C79B7"/>
    <w:rPr>
      <w:rFonts w:ascii="Tahoma" w:hAnsi="Tahoma" w:cs="Tahoma"/>
      <w:b/>
      <w:color w:val="FF00FF"/>
      <w:sz w:val="16"/>
      <w:szCs w:val="16"/>
    </w:rPr>
  </w:style>
  <w:style w:type="paragraph" w:customStyle="1" w:styleId="WSSLogo">
    <w:name w:val="WSSLogo"/>
    <w:basedOn w:val="Figure"/>
    <w:rsid w:val="003E1CB2"/>
    <w:pPr>
      <w:jc w:val="right"/>
    </w:pPr>
  </w:style>
  <w:style w:type="paragraph" w:customStyle="1" w:styleId="SolutionTitle">
    <w:name w:val="Solution Title"/>
    <w:aliases w:val="st"/>
    <w:basedOn w:val="Text"/>
    <w:link w:val="SolutionTitleChar"/>
    <w:rsid w:val="003E1CB2"/>
    <w:pPr>
      <w:spacing w:before="240" w:line="440" w:lineRule="exact"/>
    </w:pPr>
    <w:rPr>
      <w:b/>
      <w:sz w:val="44"/>
      <w:szCs w:val="36"/>
    </w:rPr>
  </w:style>
  <w:style w:type="character" w:customStyle="1" w:styleId="SolutionTitleChar">
    <w:name w:val="Solution Title Char"/>
    <w:aliases w:val="st Char"/>
    <w:basedOn w:val="TextChar"/>
    <w:link w:val="SolutionTitle"/>
    <w:rsid w:val="003E1CB2"/>
    <w:rPr>
      <w:rFonts w:ascii="Arial" w:hAnsi="Arial"/>
      <w:b/>
      <w:color w:val="000000"/>
      <w:sz w:val="44"/>
      <w:szCs w:val="36"/>
    </w:rPr>
  </w:style>
  <w:style w:type="paragraph" w:customStyle="1" w:styleId="SolutionGroup">
    <w:name w:val="Solution Group"/>
    <w:aliases w:val="sg"/>
    <w:basedOn w:val="Text"/>
    <w:rsid w:val="003E1CB2"/>
    <w:pPr>
      <w:spacing w:before="0" w:after="0" w:line="560" w:lineRule="exact"/>
    </w:pPr>
    <w:rPr>
      <w:rFonts w:ascii="Segoe" w:hAnsi="Segoe"/>
      <w:b/>
      <w:sz w:val="52"/>
      <w:szCs w:val="52"/>
    </w:rPr>
  </w:style>
  <w:style w:type="paragraph" w:customStyle="1" w:styleId="SolutionDescriptor">
    <w:name w:val="Solution Descriptor"/>
    <w:aliases w:val="sd"/>
    <w:basedOn w:val="Text"/>
    <w:rsid w:val="003E1CB2"/>
    <w:pPr>
      <w:spacing w:before="240" w:after="120"/>
    </w:pPr>
    <w:rPr>
      <w:sz w:val="32"/>
      <w:szCs w:val="32"/>
    </w:rPr>
  </w:style>
  <w:style w:type="paragraph" w:styleId="DocumentMap">
    <w:name w:val="Document Map"/>
    <w:basedOn w:val="Normal"/>
    <w:semiHidden/>
    <w:rsid w:val="003E1CB2"/>
    <w:pPr>
      <w:shd w:val="clear" w:color="auto" w:fill="000080"/>
    </w:pPr>
    <w:rPr>
      <w:rFonts w:ascii="Tahoma" w:hAnsi="Tahoma" w:cs="Tahoma"/>
      <w:sz w:val="20"/>
    </w:rPr>
  </w:style>
  <w:style w:type="paragraph" w:customStyle="1" w:styleId="TechNetLandingPage">
    <w:name w:val="TechNet Landing Page"/>
    <w:basedOn w:val="SolutionTitle"/>
    <w:link w:val="TechNetLandingPageChar"/>
    <w:qFormat/>
    <w:rsid w:val="003E1CB2"/>
    <w:pPr>
      <w:spacing w:line="480" w:lineRule="exact"/>
    </w:pPr>
    <w:rPr>
      <w:sz w:val="56"/>
      <w:szCs w:val="56"/>
    </w:rPr>
  </w:style>
  <w:style w:type="character" w:customStyle="1" w:styleId="TechNetLandingPageChar">
    <w:name w:val="TechNet Landing Page Char"/>
    <w:basedOn w:val="SolutionTitleChar"/>
    <w:link w:val="TechNetLandingPage"/>
    <w:rsid w:val="003E1CB2"/>
    <w:rPr>
      <w:rFonts w:ascii="Arial" w:hAnsi="Arial"/>
      <w:b/>
      <w:color w:val="000000"/>
      <w:sz w:val="56"/>
      <w:szCs w:val="56"/>
    </w:rPr>
  </w:style>
  <w:style w:type="paragraph" w:customStyle="1" w:styleId="BulletedListInterrupter">
    <w:name w:val="Bulleted List Interrupter"/>
    <w:basedOn w:val="TableSpacing"/>
    <w:qFormat/>
    <w:rsid w:val="003E1CB2"/>
    <w:rPr>
      <w:color w:val="auto"/>
      <w:sz w:val="2"/>
    </w:rPr>
  </w:style>
  <w:style w:type="character" w:styleId="FollowedHyperlink">
    <w:name w:val="FollowedHyperlink"/>
    <w:basedOn w:val="DefaultParagraphFont"/>
    <w:rsid w:val="003E1CB2"/>
    <w:rPr>
      <w:color w:val="800080"/>
      <w:u w:val="single"/>
    </w:rPr>
  </w:style>
  <w:style w:type="paragraph" w:styleId="CommentSubject">
    <w:name w:val="annotation subject"/>
    <w:basedOn w:val="CommentText"/>
    <w:next w:val="CommentText"/>
    <w:link w:val="CommentSubjectChar"/>
    <w:uiPriority w:val="99"/>
    <w:rsid w:val="006C79B7"/>
    <w:rPr>
      <w:rFonts w:ascii="Verdana" w:hAnsi="Verdana"/>
      <w:b/>
      <w:bCs/>
      <w:color w:val="FF00FF"/>
    </w:rPr>
  </w:style>
  <w:style w:type="character" w:customStyle="1" w:styleId="CommentSubjectChar">
    <w:name w:val="Comment Subject Char"/>
    <w:basedOn w:val="CommentTextChar"/>
    <w:link w:val="CommentSubject"/>
    <w:uiPriority w:val="99"/>
    <w:rsid w:val="006C79B7"/>
    <w:rPr>
      <w:rFonts w:ascii="Arial" w:hAnsi="Arial"/>
      <w:color w:val="000000"/>
    </w:rPr>
  </w:style>
  <w:style w:type="paragraph" w:styleId="ListParagraph">
    <w:name w:val="List Paragraph"/>
    <w:basedOn w:val="Normal"/>
    <w:uiPriority w:val="34"/>
    <w:qFormat/>
    <w:rsid w:val="006C79B7"/>
    <w:pPr>
      <w:ind w:left="720"/>
    </w:pPr>
  </w:style>
  <w:style w:type="table" w:styleId="TableGrid">
    <w:name w:val="Table Grid"/>
    <w:basedOn w:val="TableNormal"/>
    <w:uiPriority w:val="59"/>
    <w:rsid w:val="006C79B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6C79B7"/>
    <w:pPr>
      <w:tabs>
        <w:tab w:val="num" w:pos="2160"/>
      </w:tabs>
      <w:spacing w:before="120" w:after="120"/>
      <w:ind w:left="2160" w:hanging="360"/>
    </w:pPr>
    <w:rPr>
      <w:rFonts w:ascii="Arial" w:hAnsi="Arial" w:cs="Arial"/>
      <w:sz w:val="20"/>
    </w:rPr>
  </w:style>
  <w:style w:type="paragraph" w:styleId="Caption">
    <w:name w:val="caption"/>
    <w:basedOn w:val="Normal"/>
    <w:next w:val="Normal"/>
    <w:uiPriority w:val="35"/>
    <w:unhideWhenUsed/>
    <w:qFormat/>
    <w:rsid w:val="006C79B7"/>
    <w:pPr>
      <w:spacing w:after="200"/>
    </w:pPr>
    <w:rPr>
      <w:bCs/>
      <w:color w:val="4F81BD" w:themeColor="accent1"/>
      <w:sz w:val="18"/>
      <w:szCs w:val="18"/>
    </w:rPr>
  </w:style>
  <w:style w:type="character" w:styleId="HTMLCite">
    <w:name w:val="HTML Cite"/>
    <w:basedOn w:val="DefaultParagraphFont"/>
    <w:uiPriority w:val="99"/>
    <w:unhideWhenUsed/>
    <w:rsid w:val="006C79B7"/>
    <w:rPr>
      <w:i w:val="0"/>
      <w:iCs w:val="0"/>
      <w:color w:val="568E1A"/>
    </w:rPr>
  </w:style>
  <w:style w:type="character" w:styleId="Strong">
    <w:name w:val="Strong"/>
    <w:basedOn w:val="DefaultParagraphFont"/>
    <w:uiPriority w:val="22"/>
    <w:qFormat/>
    <w:rsid w:val="006C79B7"/>
    <w:rPr>
      <w:b/>
      <w:bCs/>
    </w:rPr>
  </w:style>
  <w:style w:type="paragraph" w:styleId="NormalWeb">
    <w:name w:val="Normal (Web)"/>
    <w:basedOn w:val="Normal"/>
    <w:uiPriority w:val="99"/>
    <w:unhideWhenUsed/>
    <w:rsid w:val="006C79B7"/>
    <w:pPr>
      <w:spacing w:before="100" w:beforeAutospacing="1" w:after="100" w:afterAutospacing="1"/>
    </w:pPr>
  </w:style>
  <w:style w:type="character" w:customStyle="1" w:styleId="citationauthor">
    <w:name w:val="citationauthor"/>
    <w:basedOn w:val="DefaultParagraphFont"/>
    <w:rsid w:val="006C79B7"/>
  </w:style>
  <w:style w:type="character" w:customStyle="1" w:styleId="BulletedList2Char">
    <w:name w:val="Bulleted List 2 Char"/>
    <w:aliases w:val="bl2 Char"/>
    <w:basedOn w:val="DefaultParagraphFont"/>
    <w:link w:val="BulletedList2"/>
    <w:rsid w:val="00CC46CF"/>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1567">
      <w:bodyDiv w:val="1"/>
      <w:marLeft w:val="0"/>
      <w:marRight w:val="0"/>
      <w:marTop w:val="0"/>
      <w:marBottom w:val="0"/>
      <w:divBdr>
        <w:top w:val="none" w:sz="0" w:space="0" w:color="auto"/>
        <w:left w:val="none" w:sz="0" w:space="0" w:color="auto"/>
        <w:bottom w:val="none" w:sz="0" w:space="0" w:color="auto"/>
        <w:right w:val="none" w:sz="0" w:space="0" w:color="auto"/>
      </w:divBdr>
      <w:divsChild>
        <w:div w:id="634914000">
          <w:marLeft w:val="0"/>
          <w:marRight w:val="0"/>
          <w:marTop w:val="0"/>
          <w:marBottom w:val="0"/>
          <w:divBdr>
            <w:top w:val="none" w:sz="0" w:space="0" w:color="auto"/>
            <w:left w:val="none" w:sz="0" w:space="0" w:color="auto"/>
            <w:bottom w:val="none" w:sz="0" w:space="0" w:color="auto"/>
            <w:right w:val="none" w:sz="0" w:space="0" w:color="auto"/>
          </w:divBdr>
        </w:div>
      </w:divsChild>
    </w:div>
    <w:div w:id="1292394689">
      <w:bodyDiv w:val="1"/>
      <w:marLeft w:val="0"/>
      <w:marRight w:val="0"/>
      <w:marTop w:val="0"/>
      <w:marBottom w:val="0"/>
      <w:divBdr>
        <w:top w:val="none" w:sz="0" w:space="0" w:color="auto"/>
        <w:left w:val="none" w:sz="0" w:space="0" w:color="auto"/>
        <w:bottom w:val="none" w:sz="0" w:space="0" w:color="auto"/>
        <w:right w:val="none" w:sz="0" w:space="0" w:color="auto"/>
      </w:divBdr>
    </w:div>
    <w:div w:id="1479878470">
      <w:bodyDiv w:val="1"/>
      <w:marLeft w:val="0"/>
      <w:marRight w:val="0"/>
      <w:marTop w:val="0"/>
      <w:marBottom w:val="0"/>
      <w:divBdr>
        <w:top w:val="none" w:sz="0" w:space="0" w:color="auto"/>
        <w:left w:val="none" w:sz="0" w:space="0" w:color="auto"/>
        <w:bottom w:val="none" w:sz="0" w:space="0" w:color="auto"/>
        <w:right w:val="none" w:sz="0" w:space="0" w:color="auto"/>
      </w:divBdr>
    </w:div>
    <w:div w:id="15045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file:///C:\Users\a-ruschr\AppData\Local\Microsoft\Windows\Temporary%20Internet%20Files\Content.Outlook\7BUJYV0D\MOF-all.gif"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6.png"/><Relationship Id="rId42" Type="http://schemas.openxmlformats.org/officeDocument/2006/relationships/hyperlink" Target="http://technet.microsoft.com/en-us/library/cc543357.aspx" TargetMode="External"/><Relationship Id="rId47" Type="http://schemas.openxmlformats.org/officeDocument/2006/relationships/hyperlink" Target="mailto:MOF@microsoft.co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yperlink" Target="http://technet.microsoft.com/en-us/solutionaccelerators/default.aspx" TargetMode="External"/><Relationship Id="rId38" Type="http://schemas.openxmlformats.org/officeDocument/2006/relationships/hyperlink" Target="http://www.microsoft.com/systemcenter/en/us/service-manager.aspx" TargetMode="External"/><Relationship Id="rId46" Type="http://schemas.openxmlformats.org/officeDocument/2006/relationships/hyperlink" Target="http://www.microsoft.com/MOF" TargetMode="External"/><Relationship Id="rId2" Type="http://schemas.openxmlformats.org/officeDocument/2006/relationships/numbering" Target="numbering.xml"/><Relationship Id="rId16" Type="http://schemas.openxmlformats.org/officeDocument/2006/relationships/hyperlink" Target="http://creativecommons.org/licenses/by/3.0/us/%20" TargetMode="External"/><Relationship Id="rId20" Type="http://schemas.openxmlformats.org/officeDocument/2006/relationships/footer" Target="footer4.xml"/><Relationship Id="rId29" Type="http://schemas.openxmlformats.org/officeDocument/2006/relationships/hyperlink" Target="http://technet.microsoft.com/en-us/library/cc543311.aspx"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ei.cmu.edu/cmmi/start/" TargetMode="External"/><Relationship Id="rId32" Type="http://schemas.openxmlformats.org/officeDocument/2006/relationships/hyperlink" Target="http://technet.microsoft.com/en-us/library/bb977556.aspx" TargetMode="External"/><Relationship Id="rId37" Type="http://schemas.openxmlformats.org/officeDocument/2006/relationships/hyperlink" Target="http://technet.microsoft.com/en-us/library/cc506069.aspx" TargetMode="External"/><Relationship Id="rId40" Type="http://schemas.openxmlformats.org/officeDocument/2006/relationships/hyperlink" Target="http://technet.microsoft.com/en-us/library/ff424455.aspx" TargetMode="External"/><Relationship Id="rId45" Type="http://schemas.openxmlformats.org/officeDocument/2006/relationships/hyperlink" Target="http://technet.microsoft.com/en-us/library/cc526658.aspx"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yperlink" Target="http://technet.microsoft.com/en-us/library/cc539509.aspx" TargetMode="External"/><Relationship Id="rId36" Type="http://schemas.openxmlformats.org/officeDocument/2006/relationships/image" Target="media/image7.jp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hyperlink" Target="http://technet.microsoft.com/en-us/library/cc543357.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deming.org/" TargetMode="External"/><Relationship Id="rId27" Type="http://schemas.openxmlformats.org/officeDocument/2006/relationships/hyperlink" Target="http://technet.microsoft.com/en-us/library/cc543224.aspx" TargetMode="External"/><Relationship Id="rId30" Type="http://schemas.openxmlformats.org/officeDocument/2006/relationships/hyperlink" Target="http://technet.microsoft.com/en-us/solutionaccelerators/dd320379.aspx" TargetMode="External"/><Relationship Id="rId35" Type="http://schemas.openxmlformats.org/officeDocument/2006/relationships/hyperlink" Target="http://www.iso.org/iso/home.htm" TargetMode="External"/><Relationship Id="rId43" Type="http://schemas.openxmlformats.org/officeDocument/2006/relationships/hyperlink" Target="http://www.microsoft.com/project/en/us/default.aspx" TargetMode="External"/><Relationship Id="rId48" Type="http://schemas.openxmlformats.org/officeDocument/2006/relationships/hyperlink" Target="http://technet.microsoft.com/en-us/solutionaccelerators/dd320379.aspx" TargetMode="Externa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56D5-0D8B-451F-A47C-EFD05B17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10935</Words>
  <Characters>62331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Continuous Improvement - A MOF Companion Guide</vt:lpstr>
    </vt:vector>
  </TitlesOfParts>
  <Company/>
  <LinksUpToDate>false</LinksUpToDate>
  <CharactersWithSpaces>73120</CharactersWithSpaces>
  <SharedDoc>false</SharedDoc>
  <HLinks>
    <vt:vector size="30" baseType="variant">
      <vt:variant>
        <vt:i4>1966112</vt:i4>
      </vt:variant>
      <vt:variant>
        <vt:i4>27</vt:i4>
      </vt:variant>
      <vt:variant>
        <vt:i4>0</vt:i4>
      </vt:variant>
      <vt:variant>
        <vt:i4>5</vt:i4>
      </vt:variant>
      <vt:variant>
        <vt:lpwstr>mailto:satfdbk@microsoft.com</vt:lpwstr>
      </vt:variant>
      <vt:variant>
        <vt:lpwstr/>
      </vt:variant>
      <vt:variant>
        <vt:i4>1703991</vt:i4>
      </vt:variant>
      <vt:variant>
        <vt:i4>20</vt:i4>
      </vt:variant>
      <vt:variant>
        <vt:i4>0</vt:i4>
      </vt:variant>
      <vt:variant>
        <vt:i4>5</vt:i4>
      </vt:variant>
      <vt:variant>
        <vt:lpwstr/>
      </vt:variant>
      <vt:variant>
        <vt:lpwstr>_Toc98917501</vt:lpwstr>
      </vt:variant>
      <vt:variant>
        <vt:i4>1769527</vt:i4>
      </vt:variant>
      <vt:variant>
        <vt:i4>14</vt:i4>
      </vt:variant>
      <vt:variant>
        <vt:i4>0</vt:i4>
      </vt:variant>
      <vt:variant>
        <vt:i4>5</vt:i4>
      </vt:variant>
      <vt:variant>
        <vt:lpwstr/>
      </vt:variant>
      <vt:variant>
        <vt:lpwstr>_Toc98917500</vt:lpwstr>
      </vt:variant>
      <vt:variant>
        <vt:i4>1245246</vt:i4>
      </vt:variant>
      <vt:variant>
        <vt:i4>8</vt:i4>
      </vt:variant>
      <vt:variant>
        <vt:i4>0</vt:i4>
      </vt:variant>
      <vt:variant>
        <vt:i4>5</vt:i4>
      </vt:variant>
      <vt:variant>
        <vt:lpwstr/>
      </vt:variant>
      <vt:variant>
        <vt:lpwstr>_Toc98917499</vt:lpwstr>
      </vt:variant>
      <vt:variant>
        <vt:i4>1179710</vt:i4>
      </vt:variant>
      <vt:variant>
        <vt:i4>2</vt:i4>
      </vt:variant>
      <vt:variant>
        <vt:i4>0</vt:i4>
      </vt:variant>
      <vt:variant>
        <vt:i4>5</vt:i4>
      </vt:variant>
      <vt:variant>
        <vt:lpwstr/>
      </vt:variant>
      <vt:variant>
        <vt:lpwstr>_Toc98917498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 A MOF Companion Guide</dc:title>
  <dc:subject>Continuous Improvement - A MOF Companion Guide</dc:subject>
  <dc:creator/>
  <cp:keywords/>
  <cp:lastModifiedBy/>
  <cp:revision>1</cp:revision>
  <dcterms:created xsi:type="dcterms:W3CDTF">2010-06-03T15:01:00Z</dcterms:created>
  <dcterms:modified xsi:type="dcterms:W3CDTF">2010-06-03T15:01:00Z</dcterms:modified>
</cp:coreProperties>
</file>