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E11015" w:rsidP="00DE77A4">
      <w:pPr>
        <w:pStyle w:val="Title"/>
      </w:pPr>
      <w:bookmarkStart w:id="0" w:name="OLE_LINK1"/>
      <w:bookmarkStart w:id="1" w:name="OLE_LINK2"/>
      <w:r w:rsidRPr="00011BA1">
        <w:t>Print Driver Setup: 64-bit Drivers and Platforms</w:t>
      </w:r>
      <w:bookmarkEnd w:id="0"/>
      <w:bookmarkEnd w:id="1"/>
    </w:p>
    <w:p w:rsidR="00DE77A4" w:rsidRDefault="00E11015" w:rsidP="00DE77A4">
      <w:pPr>
        <w:pStyle w:val="Version"/>
      </w:pPr>
      <w:r>
        <w:t xml:space="preserve">July </w:t>
      </w:r>
      <w:r w:rsidR="00FA6A2D">
        <w:t>31</w:t>
      </w:r>
      <w:r>
        <w:t>, 2008</w:t>
      </w:r>
      <w:r w:rsidR="00DE77A4" w:rsidRPr="009A3B29">
        <w:rPr>
          <w:rStyle w:val="Red"/>
        </w:rPr>
        <w:t> </w:t>
      </w:r>
    </w:p>
    <w:p w:rsidR="008A6A85" w:rsidRPr="00A6731E" w:rsidRDefault="00DE77A4" w:rsidP="00A6731E">
      <w:pPr>
        <w:pStyle w:val="Procedure"/>
      </w:pPr>
      <w:r w:rsidRPr="00446428">
        <w:t>Abstract</w:t>
      </w:r>
    </w:p>
    <w:p w:rsidR="00E11015" w:rsidRPr="00011BA1" w:rsidRDefault="00E11015" w:rsidP="00E11015">
      <w:pPr>
        <w:pStyle w:val="BodyText"/>
      </w:pPr>
      <w:r w:rsidRPr="00011BA1">
        <w:t xml:space="preserve">This paper provides information about how to write an INF file that correctly installs 32-bit and 64-bit printer drivers on 32-bit and 64-bit versions of the Windows® family of operating systems. </w:t>
      </w:r>
    </w:p>
    <w:p w:rsidR="00E11015" w:rsidRPr="00011BA1" w:rsidRDefault="00E11015" w:rsidP="00E11015">
      <w:pPr>
        <w:pStyle w:val="BodyText"/>
        <w:ind w:left="720" w:hanging="720"/>
      </w:pPr>
      <w:r w:rsidRPr="00011BA1">
        <w:t>This information applies for the following operating systems:</w:t>
      </w:r>
      <w:r w:rsidRPr="00011BA1">
        <w:br/>
        <w:t xml:space="preserve">Windows </w:t>
      </w:r>
      <w:r>
        <w:t>Vista</w:t>
      </w:r>
      <w:r w:rsidR="006C0517">
        <w:t>®</w:t>
      </w:r>
      <w:r>
        <w:br/>
        <w:t>Windows Server</w:t>
      </w:r>
      <w:r w:rsidR="006C0517">
        <w:t>®</w:t>
      </w:r>
      <w:r>
        <w:t xml:space="preserve"> 2008</w:t>
      </w:r>
      <w:r w:rsidRPr="00011BA1">
        <w:br/>
        <w:t>Windows XP Professional x64 Edition</w:t>
      </w:r>
      <w:r w:rsidRPr="00011BA1">
        <w:br/>
        <w:t>Windows Server 2003 Service Pack 1</w:t>
      </w:r>
      <w:r w:rsidRPr="00011BA1">
        <w:br/>
        <w:t>Windows XP</w:t>
      </w:r>
      <w:r w:rsidRPr="00011BA1">
        <w:br/>
        <w:t>Windows 2000</w:t>
      </w:r>
    </w:p>
    <w:p w:rsidR="00E11015" w:rsidRPr="00011BA1" w:rsidRDefault="00E11015" w:rsidP="00E11015">
      <w:pPr>
        <w:pStyle w:val="BodyText"/>
      </w:pPr>
      <w:r w:rsidRPr="00011BA1">
        <w:t>Some familiarity with INF file syntax is assumed.</w:t>
      </w:r>
    </w:p>
    <w:p w:rsidR="003130A6" w:rsidRDefault="00E11015">
      <w:pPr>
        <w:pStyle w:val="BodyTextLink"/>
        <w:spacing w:after="160"/>
      </w:pPr>
      <w:r w:rsidRPr="00011BA1">
        <w:t>References and resources discussed here are listed at the end of this paper.</w:t>
      </w:r>
    </w:p>
    <w:p w:rsidR="00FA6A2D" w:rsidRPr="00011BA1" w:rsidRDefault="00FA6A2D" w:rsidP="00FA6A2D">
      <w:pPr>
        <w:pStyle w:val="BodyText"/>
      </w:pPr>
      <w:r w:rsidRPr="00011BA1">
        <w:t xml:space="preserve">The current version of this paper is maintained on the Web at: </w:t>
      </w:r>
      <w:r w:rsidRPr="00011BA1">
        <w:br/>
      </w:r>
      <w:hyperlink w:history="1"/>
      <w:r w:rsidR="006C0517" w:rsidRPr="006C0517">
        <w:t>http://www.microsoft.com/whdc/device/print/multiplatform_INF.mspx</w:t>
      </w:r>
    </w:p>
    <w:p w:rsidR="00DE77A4" w:rsidRDefault="00DE77A4" w:rsidP="00C05E05"/>
    <w:p w:rsidR="00C05E05" w:rsidRPr="00446428" w:rsidRDefault="004D2E11" w:rsidP="00EB776A">
      <w:pPr>
        <w:pStyle w:val="Disclaimertext"/>
        <w:pageBreakBefore/>
      </w:pPr>
      <w:r w:rsidRPr="00AE4752">
        <w:rPr>
          <w:rStyle w:val="Bold"/>
        </w:rPr>
        <w:lastRenderedPageBreak/>
        <w:t xml:space="preserve">Disclaimer: </w:t>
      </w:r>
      <w:r w:rsidR="00DE77A4" w:rsidRPr="00446428">
        <w:t xml:space="preserve">This is a preliminary document and may be changed substantially prior to final commercial release of the software described herein. </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DE77A4" w:rsidRPr="00446428" w:rsidRDefault="00DE77A4" w:rsidP="00446428">
      <w:pPr>
        <w:pStyle w:val="Disclaimertext"/>
      </w:pPr>
      <w:r w:rsidRPr="00446428">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DE77A4" w:rsidRPr="00446428" w:rsidRDefault="00DE77A4" w:rsidP="00446428">
      <w:pPr>
        <w:pStyle w:val="Disclaimertext"/>
      </w:pPr>
      <w:r w:rsidRPr="00446428">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6F426D" w:rsidRPr="00446428" w:rsidRDefault="006F426D" w:rsidP="00446428">
      <w:pPr>
        <w:pStyle w:val="Disclaimertext"/>
      </w:pPr>
    </w:p>
    <w:p w:rsidR="00DE77A4" w:rsidRPr="00446428" w:rsidRDefault="006F426D" w:rsidP="00446428">
      <w:pPr>
        <w:pStyle w:val="Disclaimertext"/>
      </w:pPr>
      <w:r w:rsidRPr="00446428">
        <w:t xml:space="preserve">© </w:t>
      </w:r>
      <w:r w:rsidR="00E11015">
        <w:t>2005–</w:t>
      </w:r>
      <w:r w:rsidRPr="00446428">
        <w:t>200</w:t>
      </w:r>
      <w:r w:rsidR="009A5AE1">
        <w:t>8</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Microsoft, Windows,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419C2" w:rsidRDefault="00E419C2" w:rsidP="00E419C2">
      <w:pPr>
        <w:pStyle w:val="TableHead"/>
      </w:pPr>
      <w:r>
        <w:t>Document History</w:t>
      </w:r>
    </w:p>
    <w:tbl>
      <w:tblPr>
        <w:tblW w:w="0" w:type="auto"/>
        <w:tblBorders>
          <w:top w:val="single" w:sz="4" w:space="0" w:color="auto"/>
          <w:bottom w:val="single" w:sz="4" w:space="0" w:color="auto"/>
          <w:insideH w:val="single" w:sz="4" w:space="0" w:color="BFBFBF"/>
          <w:insideV w:val="single" w:sz="4" w:space="0" w:color="BFBFBF"/>
        </w:tblBorders>
        <w:tblLook w:val="04A0"/>
      </w:tblPr>
      <w:tblGrid>
        <w:gridCol w:w="1529"/>
        <w:gridCol w:w="1529"/>
        <w:gridCol w:w="1529"/>
        <w:gridCol w:w="1529"/>
        <w:gridCol w:w="1672"/>
      </w:tblGrid>
      <w:tr w:rsidR="00E419C2" w:rsidRPr="00CF4885" w:rsidTr="00CF4885">
        <w:trPr>
          <w:cantSplit/>
          <w:tblHeader/>
        </w:trPr>
        <w:tc>
          <w:tcPr>
            <w:tcW w:w="1529" w:type="dxa"/>
            <w:tcBorders>
              <w:top w:val="single" w:sz="4" w:space="0" w:color="auto"/>
              <w:left w:val="nil"/>
              <w:bottom w:val="single" w:sz="4" w:space="0" w:color="auto"/>
              <w:right w:val="nil"/>
              <w:tl2br w:val="nil"/>
              <w:tr2bl w:val="nil"/>
            </w:tcBorders>
            <w:shd w:val="clear" w:color="auto" w:fill="C6D9F1"/>
          </w:tcPr>
          <w:p w:rsidR="00E419C2" w:rsidRPr="00CF4885" w:rsidRDefault="00E419C2" w:rsidP="00CF4885">
            <w:pPr>
              <w:keepNext/>
              <w:rPr>
                <w:b/>
                <w:sz w:val="20"/>
              </w:rPr>
            </w:pPr>
            <w:r w:rsidRPr="00CF4885">
              <w:rPr>
                <w:b/>
                <w:sz w:val="20"/>
              </w:rPr>
              <w:t>Date</w:t>
            </w:r>
          </w:p>
        </w:tc>
        <w:tc>
          <w:tcPr>
            <w:tcW w:w="1529" w:type="dxa"/>
            <w:tcBorders>
              <w:top w:val="single" w:sz="4" w:space="0" w:color="auto"/>
              <w:left w:val="nil"/>
              <w:bottom w:val="single" w:sz="4" w:space="0" w:color="auto"/>
              <w:right w:val="nil"/>
              <w:tl2br w:val="nil"/>
              <w:tr2bl w:val="nil"/>
            </w:tcBorders>
            <w:shd w:val="clear" w:color="auto" w:fill="C6D9F1"/>
          </w:tcPr>
          <w:p w:rsidR="00E419C2" w:rsidRPr="00CF4885" w:rsidRDefault="00E419C2" w:rsidP="00CF4885">
            <w:pPr>
              <w:keepNext/>
              <w:rPr>
                <w:b/>
                <w:sz w:val="20"/>
              </w:rPr>
            </w:pPr>
            <w:r w:rsidRPr="00CF4885">
              <w:rPr>
                <w:b/>
                <w:sz w:val="20"/>
              </w:rPr>
              <w:t>Change</w:t>
            </w:r>
          </w:p>
        </w:tc>
        <w:tc>
          <w:tcPr>
            <w:tcW w:w="1529" w:type="dxa"/>
            <w:tcBorders>
              <w:top w:val="single" w:sz="4" w:space="0" w:color="auto"/>
              <w:left w:val="nil"/>
              <w:bottom w:val="single" w:sz="4" w:space="0" w:color="auto"/>
              <w:right w:val="nil"/>
              <w:tl2br w:val="nil"/>
              <w:tr2bl w:val="nil"/>
            </w:tcBorders>
            <w:shd w:val="clear" w:color="auto" w:fill="C6D9F1"/>
          </w:tcPr>
          <w:p w:rsidR="00E419C2" w:rsidRPr="00CF4885" w:rsidRDefault="00E419C2" w:rsidP="00CF4885">
            <w:pPr>
              <w:keepNext/>
              <w:rPr>
                <w:b/>
                <w:sz w:val="18"/>
              </w:rPr>
            </w:pPr>
          </w:p>
        </w:tc>
        <w:tc>
          <w:tcPr>
            <w:tcW w:w="1529" w:type="dxa"/>
            <w:tcBorders>
              <w:top w:val="single" w:sz="4" w:space="0" w:color="auto"/>
              <w:left w:val="nil"/>
              <w:bottom w:val="single" w:sz="4" w:space="0" w:color="auto"/>
              <w:right w:val="nil"/>
              <w:tl2br w:val="nil"/>
              <w:tr2bl w:val="nil"/>
            </w:tcBorders>
            <w:shd w:val="clear" w:color="auto" w:fill="C6D9F1"/>
          </w:tcPr>
          <w:p w:rsidR="00E419C2" w:rsidRPr="00CF4885" w:rsidRDefault="00E419C2" w:rsidP="00CF4885">
            <w:pPr>
              <w:keepNext/>
              <w:rPr>
                <w:b/>
                <w:sz w:val="18"/>
              </w:rPr>
            </w:pPr>
          </w:p>
        </w:tc>
        <w:tc>
          <w:tcPr>
            <w:tcW w:w="1672" w:type="dxa"/>
            <w:tcBorders>
              <w:top w:val="single" w:sz="4" w:space="0" w:color="auto"/>
              <w:left w:val="nil"/>
              <w:bottom w:val="single" w:sz="4" w:space="0" w:color="auto"/>
              <w:right w:val="nil"/>
              <w:tl2br w:val="nil"/>
              <w:tr2bl w:val="nil"/>
            </w:tcBorders>
            <w:shd w:val="clear" w:color="auto" w:fill="C6D9F1"/>
          </w:tcPr>
          <w:p w:rsidR="00E419C2" w:rsidRPr="00CF4885" w:rsidRDefault="00E419C2" w:rsidP="00CF4885">
            <w:pPr>
              <w:keepNext/>
              <w:rPr>
                <w:b/>
                <w:sz w:val="18"/>
              </w:rPr>
            </w:pPr>
          </w:p>
        </w:tc>
      </w:tr>
      <w:tr w:rsidR="00E419C2" w:rsidRPr="00CF4885" w:rsidTr="00CF4885">
        <w:trPr>
          <w:cantSplit/>
        </w:trPr>
        <w:tc>
          <w:tcPr>
            <w:tcW w:w="1529" w:type="dxa"/>
          </w:tcPr>
          <w:p w:rsidR="00E419C2" w:rsidRPr="00CF4885" w:rsidRDefault="00E11015" w:rsidP="003130A6">
            <w:pPr>
              <w:rPr>
                <w:sz w:val="20"/>
              </w:rPr>
            </w:pPr>
            <w:r w:rsidRPr="00CF4885">
              <w:rPr>
                <w:sz w:val="20"/>
              </w:rPr>
              <w:t>July 31, 2008</w:t>
            </w:r>
          </w:p>
        </w:tc>
        <w:tc>
          <w:tcPr>
            <w:tcW w:w="6259" w:type="dxa"/>
            <w:gridSpan w:val="4"/>
          </w:tcPr>
          <w:p w:rsidR="00E419C2" w:rsidRPr="00CF4885" w:rsidRDefault="009F2ACC" w:rsidP="00E419C2">
            <w:pPr>
              <w:rPr>
                <w:sz w:val="20"/>
              </w:rPr>
            </w:pPr>
            <w:r w:rsidRPr="00CF4885">
              <w:rPr>
                <w:color w:val="1F497D"/>
                <w:sz w:val="20"/>
              </w:rPr>
              <w:t>Updated to reflect behavior on Windows Vista and later releases</w:t>
            </w:r>
          </w:p>
        </w:tc>
      </w:tr>
      <w:tr w:rsidR="00E11015" w:rsidRPr="00CF4885" w:rsidTr="00CF4885">
        <w:trPr>
          <w:cantSplit/>
        </w:trPr>
        <w:tc>
          <w:tcPr>
            <w:tcW w:w="1529" w:type="dxa"/>
          </w:tcPr>
          <w:p w:rsidR="00E11015" w:rsidRPr="00CF4885" w:rsidRDefault="00E11015" w:rsidP="003130A6">
            <w:pPr>
              <w:rPr>
                <w:sz w:val="20"/>
              </w:rPr>
            </w:pPr>
            <w:r w:rsidRPr="00CF4885">
              <w:rPr>
                <w:sz w:val="20"/>
              </w:rPr>
              <w:t>April 20, 2005</w:t>
            </w:r>
          </w:p>
        </w:tc>
        <w:tc>
          <w:tcPr>
            <w:tcW w:w="6259" w:type="dxa"/>
            <w:gridSpan w:val="4"/>
          </w:tcPr>
          <w:p w:rsidR="00E11015" w:rsidRPr="00CF4885" w:rsidRDefault="00E11015" w:rsidP="00E419C2">
            <w:pPr>
              <w:rPr>
                <w:sz w:val="20"/>
              </w:rPr>
            </w:pPr>
            <w:r w:rsidRPr="00CF4885">
              <w:rPr>
                <w:sz w:val="20"/>
              </w:rPr>
              <w:t>First publication</w:t>
            </w:r>
          </w:p>
        </w:tc>
      </w:tr>
    </w:tbl>
    <w:p w:rsidR="00E419C2" w:rsidRDefault="00E419C2" w:rsidP="00E419C2">
      <w:pPr>
        <w:pStyle w:val="BodyText"/>
      </w:pPr>
    </w:p>
    <w:p w:rsidR="004D2E11" w:rsidRPr="00A6731E" w:rsidRDefault="004D2E11" w:rsidP="004D2E11">
      <w:pPr>
        <w:pStyle w:val="Contents"/>
      </w:pPr>
      <w:r w:rsidRPr="00555AF3">
        <w:t>Contents</w:t>
      </w:r>
    </w:p>
    <w:p w:rsidR="00D64997" w:rsidRDefault="00150ACA">
      <w:pPr>
        <w:pStyle w:val="TOC1"/>
      </w:pPr>
      <w:r w:rsidRPr="00150ACA">
        <w:rPr>
          <w:rFonts w:ascii="Arial" w:eastAsia="MS Mincho" w:hAnsi="Arial" w:cs="Arial"/>
          <w:sz w:val="18"/>
          <w:szCs w:val="20"/>
        </w:rPr>
        <w:fldChar w:fldCharType="begin"/>
      </w:r>
      <w:r w:rsidR="004D2E11">
        <w:instrText xml:space="preserve"> TOC \o "1-3" \h \z \u </w:instrText>
      </w:r>
      <w:r w:rsidRPr="00150ACA">
        <w:rPr>
          <w:rFonts w:ascii="Arial" w:eastAsia="MS Mincho" w:hAnsi="Arial" w:cs="Arial"/>
          <w:sz w:val="18"/>
          <w:szCs w:val="20"/>
        </w:rPr>
        <w:fldChar w:fldCharType="separate"/>
      </w:r>
      <w:hyperlink w:anchor="_Toc205209650" w:history="1">
        <w:r w:rsidR="00D64997" w:rsidRPr="00D85EEE">
          <w:rPr>
            <w:rStyle w:val="Hyperlink"/>
          </w:rPr>
          <w:t>Introduction</w:t>
        </w:r>
        <w:r w:rsidR="00D64997">
          <w:rPr>
            <w:webHidden/>
          </w:rPr>
          <w:tab/>
        </w:r>
        <w:r w:rsidR="00D64997">
          <w:rPr>
            <w:webHidden/>
          </w:rPr>
          <w:fldChar w:fldCharType="begin"/>
        </w:r>
        <w:r w:rsidR="00D64997">
          <w:rPr>
            <w:webHidden/>
          </w:rPr>
          <w:instrText xml:space="preserve"> PAGEREF _Toc205209650 \h </w:instrText>
        </w:r>
        <w:r w:rsidR="00D64997">
          <w:rPr>
            <w:webHidden/>
          </w:rPr>
        </w:r>
        <w:r w:rsidR="00D64997">
          <w:rPr>
            <w:webHidden/>
          </w:rPr>
          <w:fldChar w:fldCharType="separate"/>
        </w:r>
        <w:r w:rsidR="00D64997">
          <w:rPr>
            <w:webHidden/>
          </w:rPr>
          <w:t>3</w:t>
        </w:r>
        <w:r w:rsidR="00D64997">
          <w:rPr>
            <w:webHidden/>
          </w:rPr>
          <w:fldChar w:fldCharType="end"/>
        </w:r>
      </w:hyperlink>
    </w:p>
    <w:p w:rsidR="00D64997" w:rsidRDefault="00D64997">
      <w:pPr>
        <w:pStyle w:val="TOC1"/>
      </w:pPr>
      <w:hyperlink w:anchor="_Toc205209651" w:history="1">
        <w:r w:rsidRPr="00D85EEE">
          <w:rPr>
            <w:rStyle w:val="Hyperlink"/>
          </w:rPr>
          <w:t>INF File Design to Support Multi-Architecture Driver Packages</w:t>
        </w:r>
        <w:r>
          <w:rPr>
            <w:webHidden/>
          </w:rPr>
          <w:tab/>
        </w:r>
        <w:r>
          <w:rPr>
            <w:webHidden/>
          </w:rPr>
          <w:fldChar w:fldCharType="begin"/>
        </w:r>
        <w:r>
          <w:rPr>
            <w:webHidden/>
          </w:rPr>
          <w:instrText xml:space="preserve"> PAGEREF _Toc205209651 \h </w:instrText>
        </w:r>
        <w:r>
          <w:rPr>
            <w:webHidden/>
          </w:rPr>
        </w:r>
        <w:r>
          <w:rPr>
            <w:webHidden/>
          </w:rPr>
          <w:fldChar w:fldCharType="separate"/>
        </w:r>
        <w:r>
          <w:rPr>
            <w:webHidden/>
          </w:rPr>
          <w:t>3</w:t>
        </w:r>
        <w:r>
          <w:rPr>
            <w:webHidden/>
          </w:rPr>
          <w:fldChar w:fldCharType="end"/>
        </w:r>
      </w:hyperlink>
    </w:p>
    <w:p w:rsidR="00D64997" w:rsidRDefault="00D64997">
      <w:pPr>
        <w:pStyle w:val="TOC2"/>
        <w:rPr>
          <w:rFonts w:eastAsia="Times New Roman"/>
        </w:rPr>
      </w:pPr>
      <w:hyperlink w:anchor="_Toc205209652" w:history="1">
        <w:r w:rsidRPr="00D85EEE">
          <w:rPr>
            <w:rStyle w:val="Hyperlink"/>
          </w:rPr>
          <w:t>INF File Model Section Decorations</w:t>
        </w:r>
        <w:r>
          <w:rPr>
            <w:webHidden/>
          </w:rPr>
          <w:tab/>
        </w:r>
        <w:r>
          <w:rPr>
            <w:webHidden/>
          </w:rPr>
          <w:fldChar w:fldCharType="begin"/>
        </w:r>
        <w:r>
          <w:rPr>
            <w:webHidden/>
          </w:rPr>
          <w:instrText xml:space="preserve"> PAGEREF _Toc205209652 \h </w:instrText>
        </w:r>
        <w:r>
          <w:rPr>
            <w:webHidden/>
          </w:rPr>
        </w:r>
        <w:r>
          <w:rPr>
            <w:webHidden/>
          </w:rPr>
          <w:fldChar w:fldCharType="separate"/>
        </w:r>
        <w:r>
          <w:rPr>
            <w:webHidden/>
          </w:rPr>
          <w:t>4</w:t>
        </w:r>
        <w:r>
          <w:rPr>
            <w:webHidden/>
          </w:rPr>
          <w:fldChar w:fldCharType="end"/>
        </w:r>
      </w:hyperlink>
    </w:p>
    <w:p w:rsidR="00D64997" w:rsidRDefault="00D64997">
      <w:pPr>
        <w:pStyle w:val="TOC2"/>
        <w:rPr>
          <w:rFonts w:eastAsia="Times New Roman"/>
        </w:rPr>
      </w:pPr>
      <w:hyperlink w:anchor="_Toc205209653" w:history="1">
        <w:r w:rsidRPr="00D85EEE">
          <w:rPr>
            <w:rStyle w:val="Hyperlink"/>
          </w:rPr>
          <w:t>Example: Supporting Multiple Architectures from One INF</w:t>
        </w:r>
        <w:r>
          <w:rPr>
            <w:webHidden/>
          </w:rPr>
          <w:tab/>
        </w:r>
        <w:r>
          <w:rPr>
            <w:webHidden/>
          </w:rPr>
          <w:fldChar w:fldCharType="begin"/>
        </w:r>
        <w:r>
          <w:rPr>
            <w:webHidden/>
          </w:rPr>
          <w:instrText xml:space="preserve"> PAGEREF _Toc205209653 \h </w:instrText>
        </w:r>
        <w:r>
          <w:rPr>
            <w:webHidden/>
          </w:rPr>
        </w:r>
        <w:r>
          <w:rPr>
            <w:webHidden/>
          </w:rPr>
          <w:fldChar w:fldCharType="separate"/>
        </w:r>
        <w:r>
          <w:rPr>
            <w:webHidden/>
          </w:rPr>
          <w:t>4</w:t>
        </w:r>
        <w:r>
          <w:rPr>
            <w:webHidden/>
          </w:rPr>
          <w:fldChar w:fldCharType="end"/>
        </w:r>
      </w:hyperlink>
    </w:p>
    <w:p w:rsidR="00D64997" w:rsidRDefault="00D64997">
      <w:pPr>
        <w:pStyle w:val="TOC2"/>
        <w:rPr>
          <w:rFonts w:eastAsia="Times New Roman"/>
        </w:rPr>
      </w:pPr>
      <w:hyperlink w:anchor="_Toc205209654" w:history="1">
        <w:r w:rsidRPr="00D85EEE">
          <w:rPr>
            <w:rStyle w:val="Hyperlink"/>
          </w:rPr>
          <w:t>Itanium</w:t>
        </w:r>
        <w:r>
          <w:rPr>
            <w:webHidden/>
          </w:rPr>
          <w:tab/>
        </w:r>
        <w:r>
          <w:rPr>
            <w:webHidden/>
          </w:rPr>
          <w:fldChar w:fldCharType="begin"/>
        </w:r>
        <w:r>
          <w:rPr>
            <w:webHidden/>
          </w:rPr>
          <w:instrText xml:space="preserve"> PAGEREF _Toc205209654 \h </w:instrText>
        </w:r>
        <w:r>
          <w:rPr>
            <w:webHidden/>
          </w:rPr>
        </w:r>
        <w:r>
          <w:rPr>
            <w:webHidden/>
          </w:rPr>
          <w:fldChar w:fldCharType="separate"/>
        </w:r>
        <w:r>
          <w:rPr>
            <w:webHidden/>
          </w:rPr>
          <w:t>5</w:t>
        </w:r>
        <w:r>
          <w:rPr>
            <w:webHidden/>
          </w:rPr>
          <w:fldChar w:fldCharType="end"/>
        </w:r>
      </w:hyperlink>
    </w:p>
    <w:p w:rsidR="00D64997" w:rsidRDefault="00D64997">
      <w:pPr>
        <w:pStyle w:val="TOC1"/>
      </w:pPr>
      <w:hyperlink w:anchor="_Toc205209655" w:history="1">
        <w:r w:rsidRPr="00D85EEE">
          <w:rPr>
            <w:rStyle w:val="Hyperlink"/>
          </w:rPr>
          <w:t>Next Steps</w:t>
        </w:r>
        <w:r>
          <w:rPr>
            <w:webHidden/>
          </w:rPr>
          <w:tab/>
        </w:r>
        <w:r>
          <w:rPr>
            <w:webHidden/>
          </w:rPr>
          <w:fldChar w:fldCharType="begin"/>
        </w:r>
        <w:r>
          <w:rPr>
            <w:webHidden/>
          </w:rPr>
          <w:instrText xml:space="preserve"> PAGEREF _Toc205209655 \h </w:instrText>
        </w:r>
        <w:r>
          <w:rPr>
            <w:webHidden/>
          </w:rPr>
        </w:r>
        <w:r>
          <w:rPr>
            <w:webHidden/>
          </w:rPr>
          <w:fldChar w:fldCharType="separate"/>
        </w:r>
        <w:r>
          <w:rPr>
            <w:webHidden/>
          </w:rPr>
          <w:t>6</w:t>
        </w:r>
        <w:r>
          <w:rPr>
            <w:webHidden/>
          </w:rPr>
          <w:fldChar w:fldCharType="end"/>
        </w:r>
      </w:hyperlink>
    </w:p>
    <w:p w:rsidR="00D64997" w:rsidRDefault="00D64997">
      <w:pPr>
        <w:pStyle w:val="TOC1"/>
      </w:pPr>
      <w:hyperlink w:anchor="_Toc205209656" w:history="1">
        <w:r w:rsidRPr="00D85EEE">
          <w:rPr>
            <w:rStyle w:val="Hyperlink"/>
          </w:rPr>
          <w:t>References</w:t>
        </w:r>
        <w:r>
          <w:rPr>
            <w:webHidden/>
          </w:rPr>
          <w:tab/>
        </w:r>
        <w:r>
          <w:rPr>
            <w:webHidden/>
          </w:rPr>
          <w:fldChar w:fldCharType="begin"/>
        </w:r>
        <w:r>
          <w:rPr>
            <w:webHidden/>
          </w:rPr>
          <w:instrText xml:space="preserve"> PAGEREF _Toc205209656 \h </w:instrText>
        </w:r>
        <w:r>
          <w:rPr>
            <w:webHidden/>
          </w:rPr>
        </w:r>
        <w:r>
          <w:rPr>
            <w:webHidden/>
          </w:rPr>
          <w:fldChar w:fldCharType="separate"/>
        </w:r>
        <w:r>
          <w:rPr>
            <w:webHidden/>
          </w:rPr>
          <w:t>6</w:t>
        </w:r>
        <w:r>
          <w:rPr>
            <w:webHidden/>
          </w:rPr>
          <w:fldChar w:fldCharType="end"/>
        </w:r>
      </w:hyperlink>
    </w:p>
    <w:p w:rsidR="004D2E11" w:rsidRDefault="00150ACA" w:rsidP="004D2E11">
      <w:r>
        <w:fldChar w:fldCharType="end"/>
      </w:r>
    </w:p>
    <w:p w:rsidR="00E11015" w:rsidRPr="00011BA1" w:rsidRDefault="00555AF3" w:rsidP="00D64997">
      <w:pPr>
        <w:pStyle w:val="Heading1"/>
      </w:pPr>
      <w:r>
        <w:br w:type="page"/>
      </w:r>
      <w:bookmarkStart w:id="2" w:name="_Toc99443555"/>
      <w:bookmarkStart w:id="3" w:name="_Toc205209650"/>
      <w:r w:rsidR="00E11015" w:rsidRPr="00011BA1">
        <w:t>Introduction</w:t>
      </w:r>
      <w:bookmarkEnd w:id="2"/>
      <w:bookmarkEnd w:id="3"/>
    </w:p>
    <w:p w:rsidR="00E11015" w:rsidRPr="00011BA1" w:rsidRDefault="00E11015" w:rsidP="00E11015">
      <w:pPr>
        <w:pStyle w:val="BodyText"/>
      </w:pPr>
      <w:r w:rsidRPr="00011BA1">
        <w:t>With the release of Windows® XP Professional x64 Edition and Windows Server</w:t>
      </w:r>
      <w:r w:rsidR="006C0517">
        <w:t>® </w:t>
      </w:r>
      <w:r w:rsidRPr="00011BA1">
        <w:t>2003 x64 Service Pack (SP)1, the adoption of 64-bit computing is accelerating. Printers sold today will be used in mixed 32-bit and 64-bit environments for many years, and printer manufacturers must plan accordingly.</w:t>
      </w:r>
    </w:p>
    <w:p w:rsidR="00E11015" w:rsidRPr="00011BA1" w:rsidRDefault="00E11015" w:rsidP="00E11015">
      <w:pPr>
        <w:pStyle w:val="BodyText"/>
      </w:pPr>
      <w:r w:rsidRPr="00011BA1">
        <w:t xml:space="preserve">Printer vendors face some unique installation requirements </w:t>
      </w:r>
      <w:r w:rsidR="00F426E7">
        <w:t>because of</w:t>
      </w:r>
      <w:r w:rsidRPr="00011BA1">
        <w:t xml:space="preserve"> the ability to share printers by using Point and Print. To support Point and Print to clients of different processor architectures, printer drivers </w:t>
      </w:r>
      <w:r w:rsidR="006C0517">
        <w:t xml:space="preserve">can </w:t>
      </w:r>
      <w:r w:rsidRPr="00011BA1">
        <w:t xml:space="preserve">be loaded onto a non-native architecture platform. For example, an x64 print server </w:t>
      </w:r>
      <w:r w:rsidR="006C0517">
        <w:t xml:space="preserve">might </w:t>
      </w:r>
      <w:r w:rsidRPr="00011BA1">
        <w:t xml:space="preserve">have x86 (32-bit) drivers loaded so that they </w:t>
      </w:r>
      <w:r w:rsidR="006C0517">
        <w:t xml:space="preserve">can </w:t>
      </w:r>
      <w:r w:rsidRPr="00011BA1">
        <w:t>be installed on x86 clients during Point and Print.</w:t>
      </w:r>
    </w:p>
    <w:p w:rsidR="00E11015" w:rsidRPr="00011BA1" w:rsidRDefault="00E11015" w:rsidP="00E11015">
      <w:pPr>
        <w:pStyle w:val="BodyText"/>
      </w:pPr>
      <w:r w:rsidRPr="00011BA1">
        <w:t xml:space="preserve">Windows has supported 64-bit processors for some time and currently supports Itanium as well as x64. This paper focuses on x64 installation questions because these are most common, but the same approach works for installing Itanium drivers. It is described in more detail in the </w:t>
      </w:r>
      <w:r>
        <w:t xml:space="preserve">Windows </w:t>
      </w:r>
      <w:r w:rsidRPr="00011BA1">
        <w:t>Driver Kit (</w:t>
      </w:r>
      <w:r>
        <w:t>W</w:t>
      </w:r>
      <w:r w:rsidRPr="00011BA1">
        <w:t>DK).</w:t>
      </w:r>
    </w:p>
    <w:p w:rsidR="003130A6" w:rsidRDefault="00E11015">
      <w:pPr>
        <w:pStyle w:val="TOC1"/>
      </w:pPr>
      <w:r w:rsidRPr="00011BA1">
        <w:t>This paper specifically examines how to write an INF file that permits the following installation options:</w:t>
      </w:r>
    </w:p>
    <w:p w:rsidR="00E11015" w:rsidRPr="00011BA1" w:rsidRDefault="00E11015" w:rsidP="00E11015">
      <w:pPr>
        <w:pStyle w:val="BulletList"/>
        <w:tabs>
          <w:tab w:val="clear" w:pos="360"/>
          <w:tab w:val="num" w:pos="720"/>
        </w:tabs>
        <w:ind w:left="720"/>
      </w:pPr>
      <w:r w:rsidRPr="00011BA1">
        <w:t>An installed x86 driver on x86 versions of Windows</w:t>
      </w:r>
      <w:r w:rsidR="006C0517">
        <w:t>.</w:t>
      </w:r>
    </w:p>
    <w:p w:rsidR="00E11015" w:rsidRPr="00011BA1" w:rsidRDefault="00E11015" w:rsidP="00E11015">
      <w:pPr>
        <w:pStyle w:val="BulletList"/>
        <w:tabs>
          <w:tab w:val="clear" w:pos="360"/>
          <w:tab w:val="num" w:pos="720"/>
        </w:tabs>
        <w:ind w:left="720"/>
      </w:pPr>
      <w:r w:rsidRPr="00011BA1">
        <w:t>An installed x64 driver on x64 versions of Windows</w:t>
      </w:r>
      <w:r w:rsidR="006C0517">
        <w:t>.</w:t>
      </w:r>
    </w:p>
    <w:p w:rsidR="00E11015" w:rsidRPr="00011BA1" w:rsidRDefault="00E11015" w:rsidP="00E11015">
      <w:pPr>
        <w:pStyle w:val="BulletList"/>
        <w:tabs>
          <w:tab w:val="clear" w:pos="360"/>
          <w:tab w:val="num" w:pos="720"/>
        </w:tabs>
        <w:ind w:left="720"/>
      </w:pPr>
      <w:r w:rsidRPr="00011BA1">
        <w:t>An additional x86 driver on x64 versions of Windows</w:t>
      </w:r>
      <w:r w:rsidR="006C0517">
        <w:t>.</w:t>
      </w:r>
    </w:p>
    <w:p w:rsidR="00E11015" w:rsidRPr="00011BA1" w:rsidRDefault="00E11015" w:rsidP="00E11015">
      <w:pPr>
        <w:pStyle w:val="BulletList"/>
        <w:tabs>
          <w:tab w:val="clear" w:pos="360"/>
          <w:tab w:val="num" w:pos="720"/>
        </w:tabs>
        <w:ind w:left="720"/>
      </w:pPr>
      <w:r w:rsidRPr="00011BA1">
        <w:t>An additional x64 driver on x86 versions of Windows</w:t>
      </w:r>
      <w:r w:rsidR="006C0517">
        <w:t>.</w:t>
      </w:r>
    </w:p>
    <w:p w:rsidR="003130A6" w:rsidRDefault="003130A6">
      <w:pPr>
        <w:pStyle w:val="Le"/>
      </w:pPr>
    </w:p>
    <w:p w:rsidR="00E11015" w:rsidRPr="00011BA1" w:rsidRDefault="00E11015" w:rsidP="00E11015">
      <w:pPr>
        <w:pStyle w:val="BodyText"/>
      </w:pPr>
      <w:r w:rsidRPr="00011BA1">
        <w:t xml:space="preserve">The </w:t>
      </w:r>
      <w:r w:rsidR="00F426E7">
        <w:t>difference</w:t>
      </w:r>
      <w:r w:rsidRPr="00011BA1">
        <w:t xml:space="preserve"> between </w:t>
      </w:r>
      <w:r w:rsidRPr="00011BA1">
        <w:rPr>
          <w:i/>
        </w:rPr>
        <w:t>installed</w:t>
      </w:r>
      <w:r w:rsidRPr="00011BA1">
        <w:t xml:space="preserve"> and </w:t>
      </w:r>
      <w:r w:rsidRPr="00011BA1">
        <w:rPr>
          <w:i/>
        </w:rPr>
        <w:t xml:space="preserve">additional </w:t>
      </w:r>
      <w:r w:rsidRPr="00011BA1">
        <w:t xml:space="preserve">printer driver is important. An installed printer driver is executed by the print spooler during the processing of a print job. This driver must have the same processor architecture as the print server. </w:t>
      </w:r>
    </w:p>
    <w:p w:rsidR="00E11015" w:rsidRPr="00011BA1" w:rsidRDefault="00E11015" w:rsidP="00E11015">
      <w:pPr>
        <w:pStyle w:val="BodyText"/>
      </w:pPr>
      <w:r w:rsidRPr="00011BA1">
        <w:t>An additional driver need not have the same processor architecture as the print server because it does not run on the print server, but is available on the server so that it can be installed on clients of the print server.</w:t>
      </w:r>
    </w:p>
    <w:p w:rsidR="00E11015" w:rsidRPr="00011BA1" w:rsidRDefault="00E11015" w:rsidP="00E11015">
      <w:pPr>
        <w:pStyle w:val="Heading1"/>
      </w:pPr>
      <w:bookmarkStart w:id="4" w:name="_Toc99443556"/>
      <w:bookmarkStart w:id="5" w:name="_Toc205209651"/>
      <w:r w:rsidRPr="00011BA1">
        <w:t>INF File Design to Support Multi-Architecture Driver Packages</w:t>
      </w:r>
      <w:bookmarkEnd w:id="4"/>
      <w:bookmarkEnd w:id="5"/>
    </w:p>
    <w:p w:rsidR="00E11015" w:rsidRPr="00011BA1" w:rsidRDefault="006C0517" w:rsidP="00E11015">
      <w:pPr>
        <w:pStyle w:val="BodyText"/>
      </w:pPr>
      <w:r>
        <w:t xml:space="preserve">We </w:t>
      </w:r>
      <w:r w:rsidR="00E11015" w:rsidRPr="00011BA1">
        <w:t xml:space="preserve">recommend that printer drivers be installed by using INF files. The combination of the INF file, the files that make up the driver, and optionally the signature </w:t>
      </w:r>
      <w:r>
        <w:t xml:space="preserve">is </w:t>
      </w:r>
      <w:r w:rsidR="00E11015" w:rsidRPr="00011BA1">
        <w:t xml:space="preserve">called the </w:t>
      </w:r>
      <w:r w:rsidR="00E11015" w:rsidRPr="00011BA1">
        <w:rPr>
          <w:i/>
        </w:rPr>
        <w:t>driver package</w:t>
      </w:r>
      <w:r w:rsidR="00E11015" w:rsidRPr="00011BA1">
        <w:t>.</w:t>
      </w:r>
    </w:p>
    <w:p w:rsidR="00E11015" w:rsidRPr="00011BA1" w:rsidRDefault="00E11015" w:rsidP="00E11015">
      <w:pPr>
        <w:pStyle w:val="BodyText"/>
      </w:pPr>
      <w:r w:rsidRPr="00011BA1">
        <w:t xml:space="preserve">Writing an INF file that installs a specific printer driver on a specific version of Windows is straightforward. However, it is often useful to install different architecture versions of the same driver from a single driver package. This can be achieved by using a combination of INF file </w:t>
      </w:r>
      <w:r w:rsidRPr="00011BA1">
        <w:rPr>
          <w:i/>
        </w:rPr>
        <w:t>Model</w:t>
      </w:r>
      <w:r w:rsidRPr="00011BA1">
        <w:t xml:space="preserve"> section decorations and </w:t>
      </w:r>
      <w:r w:rsidRPr="00011BA1">
        <w:rPr>
          <w:i/>
        </w:rPr>
        <w:t>SourceDisksFiles</w:t>
      </w:r>
      <w:r w:rsidRPr="00011BA1">
        <w:t xml:space="preserve"> decorations. </w:t>
      </w:r>
    </w:p>
    <w:p w:rsidR="00E11015" w:rsidRPr="00011BA1" w:rsidRDefault="00E11015" w:rsidP="006C0517">
      <w:pPr>
        <w:pStyle w:val="TOC1"/>
      </w:pPr>
      <w:r w:rsidRPr="00011BA1">
        <w:t>Specifically, the INF file should follow these guidelines:</w:t>
      </w:r>
    </w:p>
    <w:p w:rsidR="00E11015" w:rsidRPr="00011BA1" w:rsidRDefault="006C0517" w:rsidP="006C0517">
      <w:pPr>
        <w:pStyle w:val="List"/>
      </w:pPr>
      <w:r>
        <w:t>1.</w:t>
      </w:r>
      <w:r>
        <w:tab/>
      </w:r>
      <w:r w:rsidR="00E11015" w:rsidRPr="00011BA1">
        <w:t>Provide decorated Model sections that match the architecture of the driver that is being installed.</w:t>
      </w:r>
    </w:p>
    <w:p w:rsidR="00E11015" w:rsidRPr="00011BA1" w:rsidRDefault="006C0517" w:rsidP="006C0517">
      <w:pPr>
        <w:pStyle w:val="List"/>
      </w:pPr>
      <w:r>
        <w:t>2.</w:t>
      </w:r>
      <w:r>
        <w:tab/>
      </w:r>
      <w:r w:rsidR="00E11015" w:rsidRPr="00011BA1">
        <w:t>Provide an undecorated Model section to support x86 driver installations and to support driver installation on earlier versions of Windows that did not support INF file Model section decorations.</w:t>
      </w:r>
    </w:p>
    <w:p w:rsidR="00E11015" w:rsidRPr="00011BA1" w:rsidRDefault="006C0517" w:rsidP="006C0517">
      <w:pPr>
        <w:pStyle w:val="List"/>
      </w:pPr>
      <w:r>
        <w:t>3.</w:t>
      </w:r>
      <w:r>
        <w:tab/>
      </w:r>
      <w:r w:rsidR="00E11015" w:rsidRPr="00011BA1">
        <w:t>Provide decorated SourceDisksFiles sections so that the print driver installer can locate the correct driver files on the source media.</w:t>
      </w:r>
    </w:p>
    <w:p w:rsidR="00E11015" w:rsidRPr="00011BA1" w:rsidRDefault="00E11015" w:rsidP="00E11015">
      <w:pPr>
        <w:pStyle w:val="Heading2"/>
      </w:pPr>
      <w:bookmarkStart w:id="6" w:name="_Toc99443557"/>
      <w:bookmarkStart w:id="7" w:name="_Toc205209652"/>
      <w:r w:rsidRPr="00011BA1">
        <w:t>INF File Model Section Decorations</w:t>
      </w:r>
      <w:bookmarkEnd w:id="6"/>
      <w:bookmarkEnd w:id="7"/>
    </w:p>
    <w:p w:rsidR="003130A6" w:rsidRDefault="006C0517">
      <w:pPr>
        <w:pStyle w:val="TOC1"/>
      </w:pPr>
      <w:r>
        <w:t>The following is a</w:t>
      </w:r>
      <w:r w:rsidR="00E11015" w:rsidRPr="00011BA1">
        <w:t>n INF file that includes an x64 driver</w:t>
      </w:r>
      <w:r>
        <w:t>:</w:t>
      </w:r>
    </w:p>
    <w:p w:rsidR="00E11015" w:rsidRPr="00011BA1" w:rsidRDefault="00E11015" w:rsidP="00E11015">
      <w:pPr>
        <w:pStyle w:val="PlainText"/>
        <w:rPr>
          <w:color w:val="808080"/>
        </w:rPr>
      </w:pPr>
      <w:r w:rsidRPr="00011BA1">
        <w:rPr>
          <w:color w:val="808080"/>
        </w:rPr>
        <w:t>[MANUFACTURER]</w:t>
      </w:r>
    </w:p>
    <w:p w:rsidR="00E11015" w:rsidRPr="00011BA1" w:rsidRDefault="00E11015" w:rsidP="00E11015">
      <w:pPr>
        <w:pStyle w:val="PlainText"/>
        <w:rPr>
          <w:color w:val="808080"/>
        </w:rPr>
      </w:pPr>
      <w:r w:rsidRPr="00011BA1">
        <w:rPr>
          <w:color w:val="808080"/>
        </w:rPr>
        <w:t>%Acme Corp% = Acme, NTamd64</w:t>
      </w:r>
    </w:p>
    <w:p w:rsidR="00E11015" w:rsidRPr="00011BA1" w:rsidRDefault="00E11015" w:rsidP="00E11015">
      <w:pPr>
        <w:pStyle w:val="PlainText"/>
      </w:pPr>
    </w:p>
    <w:p w:rsidR="00E11015" w:rsidRPr="00011BA1" w:rsidRDefault="00E11015" w:rsidP="00E11015">
      <w:pPr>
        <w:pStyle w:val="PlainText"/>
        <w:rPr>
          <w:b/>
        </w:rPr>
      </w:pPr>
      <w:r w:rsidRPr="00011BA1">
        <w:rPr>
          <w:b/>
        </w:rPr>
        <w:t>[Acme.NTamd64]</w:t>
      </w:r>
    </w:p>
    <w:p w:rsidR="00E11015" w:rsidRPr="00011BA1" w:rsidRDefault="00E11015" w:rsidP="00E11015">
      <w:pPr>
        <w:pStyle w:val="PlainText"/>
      </w:pPr>
      <w:r w:rsidRPr="00011BA1">
        <w:t>%Acme Model% = Acme100PS, &lt;</w:t>
      </w:r>
      <w:r w:rsidRPr="00011BA1">
        <w:rPr>
          <w:i/>
          <w:iCs/>
        </w:rPr>
        <w:t>hardware IDs</w:t>
      </w:r>
      <w:r w:rsidRPr="00011BA1">
        <w:t>&gt;</w:t>
      </w:r>
    </w:p>
    <w:p w:rsidR="00E11015" w:rsidRPr="00011BA1" w:rsidRDefault="00E11015" w:rsidP="00E11015">
      <w:pPr>
        <w:pStyle w:val="PlainText"/>
      </w:pPr>
    </w:p>
    <w:p w:rsidR="00E11015" w:rsidRPr="00011BA1" w:rsidRDefault="00E11015" w:rsidP="00E11015">
      <w:pPr>
        <w:pStyle w:val="PlainText"/>
        <w:rPr>
          <w:color w:val="808080"/>
        </w:rPr>
      </w:pPr>
      <w:r w:rsidRPr="00011BA1">
        <w:rPr>
          <w:color w:val="808080"/>
        </w:rPr>
        <w:t>[Acme100PS]</w:t>
      </w:r>
    </w:p>
    <w:p w:rsidR="00E11015" w:rsidRPr="00011BA1" w:rsidRDefault="00E11015" w:rsidP="00E11015">
      <w:pPr>
        <w:pStyle w:val="PlainText"/>
        <w:rPr>
          <w:color w:val="808080"/>
        </w:rPr>
      </w:pPr>
      <w:r w:rsidRPr="00011BA1">
        <w:rPr>
          <w:color w:val="808080"/>
        </w:rPr>
        <w:t>CopyFiles = Driver.DLL</w:t>
      </w:r>
    </w:p>
    <w:p w:rsidR="003130A6" w:rsidRDefault="003130A6">
      <w:pPr>
        <w:pStyle w:val="Le"/>
      </w:pPr>
    </w:p>
    <w:p w:rsidR="00E11015" w:rsidRPr="00011BA1" w:rsidRDefault="00E11015" w:rsidP="00E11015">
      <w:pPr>
        <w:pStyle w:val="BodyText"/>
      </w:pPr>
      <w:r w:rsidRPr="00011BA1">
        <w:t xml:space="preserve">The Model section is decorated with </w:t>
      </w:r>
      <w:r w:rsidRPr="00011BA1">
        <w:rPr>
          <w:i/>
        </w:rPr>
        <w:t>NTamd64</w:t>
      </w:r>
      <w:r w:rsidRPr="00011BA1">
        <w:t xml:space="preserve">, which indicates that this driver is an x64 driver. On versions of Windows that require Model decorations for x64 drivers, the models in this section are available for installation or </w:t>
      </w:r>
      <w:r w:rsidR="006C0517">
        <w:t xml:space="preserve">can </w:t>
      </w:r>
      <w:r w:rsidRPr="00011BA1">
        <w:t>be added as additional drivers. The versions of Windows that require Model section decorations for x64 drivers are Windows Server 2003 Service Pack 1</w:t>
      </w:r>
      <w:r>
        <w:t xml:space="preserve">, </w:t>
      </w:r>
      <w:r w:rsidRPr="00011BA1">
        <w:t>Windows XP Professional x64 Edition</w:t>
      </w:r>
      <w:r>
        <w:t>, and later versions</w:t>
      </w:r>
      <w:r w:rsidRPr="00011BA1">
        <w:t xml:space="preserve">. </w:t>
      </w:r>
      <w:r>
        <w:t xml:space="preserve">Windows Server 2003 SP1 and later versions require decorations on the Models section for </w:t>
      </w:r>
      <w:r w:rsidRPr="00011BA1">
        <w:t>Itanium drivers.</w:t>
      </w:r>
    </w:p>
    <w:p w:rsidR="003130A6" w:rsidRDefault="00E11015">
      <w:pPr>
        <w:pStyle w:val="TOC1"/>
      </w:pPr>
      <w:r w:rsidRPr="00011BA1">
        <w:t xml:space="preserve">By convention and for backward compatibility, undecorated sections are </w:t>
      </w:r>
      <w:r w:rsidR="00F426E7">
        <w:t>generally</w:t>
      </w:r>
      <w:r w:rsidRPr="00011BA1">
        <w:t xml:space="preserve"> assumed to be x86 drivers, as shown </w:t>
      </w:r>
      <w:r w:rsidR="00F426E7">
        <w:t>in the following sample</w:t>
      </w:r>
      <w:r w:rsidR="006C0517">
        <w:t>:</w:t>
      </w:r>
    </w:p>
    <w:p w:rsidR="00E11015" w:rsidRPr="00011BA1" w:rsidRDefault="00E11015" w:rsidP="00E11015">
      <w:pPr>
        <w:pStyle w:val="PlainText"/>
        <w:rPr>
          <w:color w:val="808080"/>
        </w:rPr>
      </w:pPr>
      <w:r w:rsidRPr="00011BA1">
        <w:rPr>
          <w:color w:val="808080"/>
        </w:rPr>
        <w:t>[MANUFACTURER]</w:t>
      </w:r>
    </w:p>
    <w:p w:rsidR="00E11015" w:rsidRPr="00011BA1" w:rsidRDefault="00E11015" w:rsidP="00E11015">
      <w:pPr>
        <w:pStyle w:val="PlainText"/>
        <w:rPr>
          <w:color w:val="808080"/>
        </w:rPr>
      </w:pPr>
      <w:r w:rsidRPr="00011BA1">
        <w:rPr>
          <w:color w:val="808080"/>
        </w:rPr>
        <w:t>%Acme Corp% = Acme</w:t>
      </w:r>
    </w:p>
    <w:p w:rsidR="00E11015" w:rsidRPr="00011BA1" w:rsidRDefault="00E11015" w:rsidP="00E11015">
      <w:pPr>
        <w:pStyle w:val="PlainText"/>
      </w:pPr>
    </w:p>
    <w:p w:rsidR="00E11015" w:rsidRPr="00011BA1" w:rsidRDefault="00E11015" w:rsidP="00E11015">
      <w:pPr>
        <w:pStyle w:val="PlainText"/>
        <w:rPr>
          <w:b/>
          <w:bCs/>
        </w:rPr>
      </w:pPr>
      <w:r w:rsidRPr="00011BA1">
        <w:rPr>
          <w:b/>
          <w:bCs/>
        </w:rPr>
        <w:t>[Acme]</w:t>
      </w:r>
    </w:p>
    <w:p w:rsidR="00E11015" w:rsidRPr="00011BA1" w:rsidRDefault="00E11015" w:rsidP="00E11015">
      <w:pPr>
        <w:pStyle w:val="PlainText"/>
      </w:pPr>
      <w:r w:rsidRPr="00011BA1">
        <w:t>%Acme Model% = Acme100PS, &lt;</w:t>
      </w:r>
      <w:r w:rsidRPr="00011BA1">
        <w:rPr>
          <w:i/>
          <w:iCs/>
        </w:rPr>
        <w:t>hardware IDs</w:t>
      </w:r>
      <w:r w:rsidRPr="00011BA1">
        <w:t>&gt;</w:t>
      </w:r>
    </w:p>
    <w:p w:rsidR="00E11015" w:rsidRPr="00011BA1" w:rsidRDefault="00E11015" w:rsidP="00E11015">
      <w:pPr>
        <w:pStyle w:val="PlainText"/>
      </w:pPr>
    </w:p>
    <w:p w:rsidR="00E11015" w:rsidRPr="00011BA1" w:rsidRDefault="00E11015" w:rsidP="00E11015">
      <w:pPr>
        <w:pStyle w:val="PlainText"/>
        <w:rPr>
          <w:color w:val="808080"/>
        </w:rPr>
      </w:pPr>
      <w:r w:rsidRPr="00011BA1">
        <w:rPr>
          <w:color w:val="808080"/>
        </w:rPr>
        <w:t>[Acme100PS]</w:t>
      </w:r>
    </w:p>
    <w:p w:rsidR="00E11015" w:rsidRPr="00011BA1" w:rsidRDefault="00E11015" w:rsidP="00E11015">
      <w:pPr>
        <w:pStyle w:val="PlainText"/>
        <w:rPr>
          <w:color w:val="808080"/>
        </w:rPr>
      </w:pPr>
      <w:r w:rsidRPr="00011BA1">
        <w:rPr>
          <w:color w:val="808080"/>
        </w:rPr>
        <w:t>CopyFiles = Driver.DLL</w:t>
      </w:r>
    </w:p>
    <w:p w:rsidR="00E11015" w:rsidRPr="00011BA1" w:rsidRDefault="00E11015" w:rsidP="00E11015">
      <w:pPr>
        <w:pStyle w:val="PlainText"/>
        <w:rPr>
          <w:color w:val="808080"/>
        </w:rPr>
      </w:pPr>
    </w:p>
    <w:p w:rsidR="006C0517" w:rsidRPr="00011BA1" w:rsidRDefault="006C0517" w:rsidP="006C0517">
      <w:pPr>
        <w:pStyle w:val="Le"/>
      </w:pPr>
    </w:p>
    <w:p w:rsidR="00E11015" w:rsidRPr="00011BA1" w:rsidRDefault="00E11015" w:rsidP="00E11015">
      <w:pPr>
        <w:pStyle w:val="BodyText"/>
      </w:pPr>
      <w:r w:rsidRPr="00011BA1">
        <w:t xml:space="preserve">Earlier versions of Windows supported 64-bit drivers such as Itanium, but the Model decorations were optional and an undecorated Model section could therefore refer to any driver architecture. </w:t>
      </w:r>
      <w:r w:rsidR="006C0517">
        <w:t>Therefore</w:t>
      </w:r>
      <w:r w:rsidRPr="00011BA1">
        <w:t xml:space="preserve">, </w:t>
      </w:r>
      <w:r w:rsidR="006C0517">
        <w:t xml:space="preserve">we </w:t>
      </w:r>
      <w:r w:rsidRPr="00011BA1">
        <w:t xml:space="preserve">recommend that an INF file that installs multiple architectures should contain decorated </w:t>
      </w:r>
      <w:r w:rsidRPr="00011BA1">
        <w:rPr>
          <w:i/>
        </w:rPr>
        <w:t>SourceDisksFiles</w:t>
      </w:r>
      <w:r w:rsidRPr="00011BA1">
        <w:t xml:space="preserve"> sections, so that the correct files for the driver package can be located for each processor architecture.</w:t>
      </w:r>
    </w:p>
    <w:p w:rsidR="00E11015" w:rsidRPr="00011BA1" w:rsidRDefault="00E11015" w:rsidP="00E11015">
      <w:pPr>
        <w:pStyle w:val="Heading2"/>
      </w:pPr>
      <w:bookmarkStart w:id="8" w:name="_Toc99443558"/>
      <w:bookmarkStart w:id="9" w:name="_Toc205209653"/>
      <w:r w:rsidRPr="00011BA1">
        <w:t>Example: Supporting Multiple Architectures from One INF</w:t>
      </w:r>
      <w:bookmarkEnd w:id="8"/>
      <w:bookmarkEnd w:id="9"/>
    </w:p>
    <w:p w:rsidR="00E11015" w:rsidRPr="00011BA1" w:rsidRDefault="00E11015" w:rsidP="00E11015">
      <w:pPr>
        <w:pStyle w:val="BodyText"/>
      </w:pPr>
      <w:r w:rsidRPr="00011BA1">
        <w:t xml:space="preserve">The following sample shows how to structure an INF file that installs the x86 and x64 version of a driver. The driver files are located in folders on the source media. In this example, the x86 files are in a folder </w:t>
      </w:r>
      <w:r w:rsidR="006C0517">
        <w:t xml:space="preserve">that is </w:t>
      </w:r>
      <w:r w:rsidRPr="00011BA1">
        <w:t xml:space="preserve">named </w:t>
      </w:r>
      <w:r w:rsidRPr="00011BA1">
        <w:rPr>
          <w:i/>
        </w:rPr>
        <w:t>i386</w:t>
      </w:r>
      <w:r w:rsidRPr="00011BA1">
        <w:t xml:space="preserve"> and the x64 files are in a folder </w:t>
      </w:r>
      <w:r w:rsidR="006C0517">
        <w:t xml:space="preserve">that is </w:t>
      </w:r>
      <w:r w:rsidRPr="00011BA1">
        <w:t xml:space="preserve">named </w:t>
      </w:r>
      <w:r w:rsidRPr="00011BA1">
        <w:rPr>
          <w:i/>
        </w:rPr>
        <w:t>amd64</w:t>
      </w:r>
      <w:r w:rsidRPr="00011BA1">
        <w:t xml:space="preserve">. This is specified in the </w:t>
      </w:r>
      <w:r w:rsidRPr="00011BA1">
        <w:rPr>
          <w:i/>
        </w:rPr>
        <w:t>SourceDisksFiles</w:t>
      </w:r>
      <w:r w:rsidRPr="00011BA1">
        <w:t xml:space="preserve"> section. </w:t>
      </w:r>
    </w:p>
    <w:p w:rsidR="00E11015" w:rsidRPr="00011BA1" w:rsidRDefault="00E11015" w:rsidP="00E11015">
      <w:pPr>
        <w:pStyle w:val="PlainText"/>
        <w:numPr>
          <w:ilvl w:val="0"/>
          <w:numId w:val="4"/>
        </w:numPr>
        <w:shd w:val="clear" w:color="auto" w:fill="auto"/>
        <w:ind w:right="-1440" w:hanging="720"/>
      </w:pPr>
      <w:r w:rsidRPr="00011BA1">
        <w:t>[MANUFACTURER]</w:t>
      </w:r>
    </w:p>
    <w:p w:rsidR="00E11015" w:rsidRPr="00011BA1" w:rsidRDefault="00E11015" w:rsidP="00E11015">
      <w:pPr>
        <w:pStyle w:val="PlainText"/>
        <w:numPr>
          <w:ilvl w:val="0"/>
          <w:numId w:val="4"/>
        </w:numPr>
        <w:shd w:val="clear" w:color="auto" w:fill="auto"/>
        <w:ind w:right="-1440" w:hanging="720"/>
      </w:pPr>
      <w:r w:rsidRPr="00011BA1">
        <w:t>%Acme Corp% = Acme, NTamd64</w:t>
      </w:r>
    </w:p>
    <w:p w:rsidR="00E11015" w:rsidRPr="00011BA1" w:rsidRDefault="00E11015" w:rsidP="00E11015">
      <w:pPr>
        <w:pStyle w:val="PlainText"/>
        <w:tabs>
          <w:tab w:val="num" w:pos="720"/>
        </w:tabs>
        <w:ind w:left="720" w:hanging="720"/>
      </w:pPr>
    </w:p>
    <w:p w:rsidR="00E11015" w:rsidRPr="00011BA1" w:rsidRDefault="00E11015" w:rsidP="00E11015">
      <w:pPr>
        <w:pStyle w:val="PlainText"/>
        <w:numPr>
          <w:ilvl w:val="0"/>
          <w:numId w:val="4"/>
        </w:numPr>
        <w:shd w:val="clear" w:color="auto" w:fill="auto"/>
        <w:ind w:right="-1440" w:hanging="720"/>
      </w:pPr>
      <w:r w:rsidRPr="00011BA1">
        <w:t>[Acme]</w:t>
      </w:r>
    </w:p>
    <w:p w:rsidR="00E11015" w:rsidRPr="00011BA1" w:rsidRDefault="00E11015" w:rsidP="00E11015">
      <w:pPr>
        <w:pStyle w:val="PlainText"/>
        <w:numPr>
          <w:ilvl w:val="0"/>
          <w:numId w:val="4"/>
        </w:numPr>
        <w:shd w:val="clear" w:color="auto" w:fill="auto"/>
        <w:ind w:right="-1440" w:hanging="720"/>
      </w:pPr>
      <w:r w:rsidRPr="00011BA1">
        <w:t>%Acme Model 1% = Acme100PS, &lt;hardware IDs&gt;</w:t>
      </w:r>
    </w:p>
    <w:p w:rsidR="00E11015" w:rsidRPr="00011BA1" w:rsidRDefault="00E11015" w:rsidP="00E11015">
      <w:pPr>
        <w:pStyle w:val="PlainText"/>
        <w:tabs>
          <w:tab w:val="num" w:pos="720"/>
        </w:tabs>
        <w:ind w:left="720" w:hanging="720"/>
      </w:pPr>
    </w:p>
    <w:p w:rsidR="00E11015" w:rsidRPr="00011BA1" w:rsidRDefault="00E11015" w:rsidP="00E11015">
      <w:pPr>
        <w:pStyle w:val="PlainText"/>
        <w:numPr>
          <w:ilvl w:val="0"/>
          <w:numId w:val="4"/>
        </w:numPr>
        <w:shd w:val="clear" w:color="auto" w:fill="auto"/>
        <w:ind w:right="-1440" w:hanging="720"/>
      </w:pPr>
      <w:r w:rsidRPr="00011BA1">
        <w:t>[Acme.NTamd64]</w:t>
      </w:r>
    </w:p>
    <w:p w:rsidR="00E11015" w:rsidRPr="00011BA1" w:rsidRDefault="00E11015" w:rsidP="00E11015">
      <w:pPr>
        <w:pStyle w:val="PlainText"/>
        <w:numPr>
          <w:ilvl w:val="0"/>
          <w:numId w:val="4"/>
        </w:numPr>
        <w:shd w:val="clear" w:color="auto" w:fill="auto"/>
        <w:ind w:right="-1440" w:hanging="720"/>
      </w:pPr>
      <w:r w:rsidRPr="00011BA1">
        <w:t>%Acme Model 1% = Acme100PS, &lt;hardware IDs&gt;</w:t>
      </w:r>
    </w:p>
    <w:p w:rsidR="00E11015" w:rsidRPr="00011BA1" w:rsidRDefault="00E11015" w:rsidP="00E11015">
      <w:pPr>
        <w:pStyle w:val="PlainText"/>
        <w:tabs>
          <w:tab w:val="num" w:pos="720"/>
        </w:tabs>
        <w:ind w:left="720" w:hanging="720"/>
      </w:pPr>
    </w:p>
    <w:p w:rsidR="00E11015" w:rsidRPr="00011BA1" w:rsidRDefault="00E11015" w:rsidP="00E11015">
      <w:pPr>
        <w:pStyle w:val="PlainText"/>
        <w:numPr>
          <w:ilvl w:val="0"/>
          <w:numId w:val="4"/>
        </w:numPr>
        <w:shd w:val="clear" w:color="auto" w:fill="auto"/>
        <w:ind w:right="-1440" w:hanging="720"/>
      </w:pPr>
      <w:r w:rsidRPr="00011BA1">
        <w:t xml:space="preserve">;; DDInstall Section. </w:t>
      </w:r>
    </w:p>
    <w:p w:rsidR="00E11015" w:rsidRPr="00011BA1" w:rsidRDefault="00E11015" w:rsidP="00E11015">
      <w:pPr>
        <w:pStyle w:val="PlainText"/>
        <w:numPr>
          <w:ilvl w:val="0"/>
          <w:numId w:val="4"/>
        </w:numPr>
        <w:shd w:val="clear" w:color="auto" w:fill="auto"/>
        <w:ind w:right="-1440" w:hanging="720"/>
      </w:pPr>
      <w:r w:rsidRPr="00011BA1">
        <w:t>[Acme100PS]</w:t>
      </w:r>
    </w:p>
    <w:p w:rsidR="00E11015" w:rsidRPr="00011BA1" w:rsidRDefault="00E11015" w:rsidP="00E11015">
      <w:pPr>
        <w:pStyle w:val="PlainText"/>
        <w:numPr>
          <w:ilvl w:val="0"/>
          <w:numId w:val="4"/>
        </w:numPr>
        <w:shd w:val="clear" w:color="auto" w:fill="auto"/>
        <w:ind w:right="-1440" w:hanging="720"/>
      </w:pPr>
      <w:r w:rsidRPr="00011BA1">
        <w:t>CopyFiles = DriverFile.dll, ...</w:t>
      </w:r>
    </w:p>
    <w:p w:rsidR="00E11015" w:rsidRPr="00011BA1" w:rsidRDefault="00E11015" w:rsidP="00E11015">
      <w:pPr>
        <w:pStyle w:val="PlainText"/>
        <w:tabs>
          <w:tab w:val="num" w:pos="720"/>
        </w:tabs>
        <w:ind w:left="720" w:hanging="720"/>
      </w:pPr>
    </w:p>
    <w:p w:rsidR="00E11015" w:rsidRPr="00011BA1" w:rsidRDefault="00E11015" w:rsidP="00E11015">
      <w:pPr>
        <w:pStyle w:val="PlainText"/>
        <w:numPr>
          <w:ilvl w:val="0"/>
          <w:numId w:val="4"/>
        </w:numPr>
        <w:shd w:val="clear" w:color="auto" w:fill="auto"/>
        <w:ind w:right="-1440" w:hanging="720"/>
      </w:pPr>
      <w:r w:rsidRPr="00011BA1">
        <w:t>[DestinationDirs]</w:t>
      </w:r>
    </w:p>
    <w:p w:rsidR="00E11015" w:rsidRPr="00011BA1" w:rsidRDefault="00E11015" w:rsidP="00E11015">
      <w:pPr>
        <w:pStyle w:val="PlainText"/>
        <w:numPr>
          <w:ilvl w:val="0"/>
          <w:numId w:val="4"/>
        </w:numPr>
        <w:shd w:val="clear" w:color="auto" w:fill="auto"/>
        <w:ind w:right="-1440" w:hanging="720"/>
      </w:pPr>
      <w:r w:rsidRPr="00011BA1">
        <w:t>DefaultDestDir=66000</w:t>
      </w:r>
    </w:p>
    <w:p w:rsidR="00E11015" w:rsidRPr="00011BA1" w:rsidRDefault="00E11015" w:rsidP="00E11015">
      <w:pPr>
        <w:pStyle w:val="PlainText"/>
        <w:tabs>
          <w:tab w:val="num" w:pos="720"/>
        </w:tabs>
        <w:ind w:left="720" w:hanging="720"/>
      </w:pPr>
    </w:p>
    <w:p w:rsidR="00E11015" w:rsidRPr="00011BA1" w:rsidRDefault="00E11015" w:rsidP="00E11015">
      <w:pPr>
        <w:pStyle w:val="PlainText"/>
        <w:numPr>
          <w:ilvl w:val="0"/>
          <w:numId w:val="4"/>
        </w:numPr>
        <w:shd w:val="clear" w:color="auto" w:fill="auto"/>
        <w:ind w:right="-1440" w:hanging="720"/>
      </w:pPr>
      <w:r w:rsidRPr="00011BA1">
        <w:t>[SourceDisksNames.x86]</w:t>
      </w:r>
    </w:p>
    <w:p w:rsidR="00E11015" w:rsidRPr="00011BA1" w:rsidRDefault="00E11015" w:rsidP="00E11015">
      <w:pPr>
        <w:pStyle w:val="PlainText"/>
        <w:numPr>
          <w:ilvl w:val="0"/>
          <w:numId w:val="4"/>
        </w:numPr>
        <w:shd w:val="clear" w:color="auto" w:fill="auto"/>
        <w:ind w:right="-1440" w:hanging="720"/>
      </w:pPr>
      <w:r w:rsidRPr="00011BA1">
        <w:t>1= %Location%,,,</w:t>
      </w:r>
    </w:p>
    <w:p w:rsidR="00E11015" w:rsidRPr="00011BA1" w:rsidRDefault="00E11015" w:rsidP="00E11015">
      <w:pPr>
        <w:pStyle w:val="PlainText"/>
        <w:tabs>
          <w:tab w:val="num" w:pos="720"/>
        </w:tabs>
        <w:ind w:left="720" w:hanging="720"/>
      </w:pPr>
    </w:p>
    <w:p w:rsidR="00E11015" w:rsidRPr="00011BA1" w:rsidRDefault="00E11015" w:rsidP="00E11015">
      <w:pPr>
        <w:pStyle w:val="PlainText"/>
        <w:numPr>
          <w:ilvl w:val="0"/>
          <w:numId w:val="4"/>
        </w:numPr>
        <w:shd w:val="clear" w:color="auto" w:fill="auto"/>
        <w:ind w:right="-1440" w:hanging="720"/>
      </w:pPr>
      <w:r w:rsidRPr="00011BA1">
        <w:t>[SourceDisksFiles.x86]</w:t>
      </w:r>
    </w:p>
    <w:p w:rsidR="00E11015" w:rsidRPr="00011BA1" w:rsidRDefault="00E11015" w:rsidP="00E11015">
      <w:pPr>
        <w:pStyle w:val="PlainText"/>
        <w:numPr>
          <w:ilvl w:val="0"/>
          <w:numId w:val="4"/>
        </w:numPr>
        <w:shd w:val="clear" w:color="auto" w:fill="auto"/>
        <w:ind w:right="-1440" w:hanging="720"/>
      </w:pPr>
      <w:r w:rsidRPr="00011BA1">
        <w:t>MyDriverFile.dll = 1,\i386</w:t>
      </w:r>
    </w:p>
    <w:p w:rsidR="00E11015" w:rsidRPr="00011BA1" w:rsidRDefault="00E11015" w:rsidP="00E11015">
      <w:pPr>
        <w:pStyle w:val="PlainText"/>
        <w:numPr>
          <w:ilvl w:val="0"/>
          <w:numId w:val="4"/>
        </w:numPr>
        <w:shd w:val="clear" w:color="auto" w:fill="auto"/>
        <w:ind w:right="-1440" w:hanging="720"/>
      </w:pPr>
      <w:r w:rsidRPr="00011BA1">
        <w:t>...</w:t>
      </w:r>
    </w:p>
    <w:p w:rsidR="00E11015" w:rsidRPr="00011BA1" w:rsidRDefault="00E11015" w:rsidP="00E11015">
      <w:pPr>
        <w:pStyle w:val="PlainText"/>
        <w:tabs>
          <w:tab w:val="num" w:pos="720"/>
        </w:tabs>
        <w:ind w:left="720" w:hanging="720"/>
      </w:pPr>
    </w:p>
    <w:p w:rsidR="00E11015" w:rsidRPr="00011BA1" w:rsidRDefault="00E11015" w:rsidP="00E11015">
      <w:pPr>
        <w:pStyle w:val="PlainText"/>
        <w:numPr>
          <w:ilvl w:val="0"/>
          <w:numId w:val="4"/>
        </w:numPr>
        <w:shd w:val="clear" w:color="auto" w:fill="auto"/>
        <w:ind w:right="-1440" w:hanging="720"/>
      </w:pPr>
      <w:r w:rsidRPr="00011BA1">
        <w:t>[SourceDisksNames.amd64]</w:t>
      </w:r>
    </w:p>
    <w:p w:rsidR="00E11015" w:rsidRPr="00011BA1" w:rsidRDefault="00E11015" w:rsidP="00E11015">
      <w:pPr>
        <w:pStyle w:val="PlainText"/>
        <w:numPr>
          <w:ilvl w:val="0"/>
          <w:numId w:val="4"/>
        </w:numPr>
        <w:shd w:val="clear" w:color="auto" w:fill="auto"/>
        <w:ind w:right="-1440" w:hanging="720"/>
      </w:pPr>
      <w:r w:rsidRPr="00011BA1">
        <w:t>1= %Location%,,,</w:t>
      </w:r>
    </w:p>
    <w:p w:rsidR="00E11015" w:rsidRPr="00011BA1" w:rsidRDefault="00E11015" w:rsidP="00E11015">
      <w:pPr>
        <w:pStyle w:val="PlainText"/>
        <w:tabs>
          <w:tab w:val="num" w:pos="720"/>
        </w:tabs>
        <w:ind w:left="720" w:hanging="720"/>
      </w:pPr>
    </w:p>
    <w:p w:rsidR="00E11015" w:rsidRPr="00011BA1" w:rsidRDefault="00E11015" w:rsidP="00E11015">
      <w:pPr>
        <w:pStyle w:val="PlainText"/>
        <w:numPr>
          <w:ilvl w:val="0"/>
          <w:numId w:val="4"/>
        </w:numPr>
        <w:shd w:val="clear" w:color="auto" w:fill="auto"/>
        <w:ind w:right="-1440" w:hanging="720"/>
      </w:pPr>
      <w:r w:rsidRPr="00011BA1">
        <w:t>[SourceDisksFiles.amd64]</w:t>
      </w:r>
    </w:p>
    <w:p w:rsidR="00E11015" w:rsidRPr="00011BA1" w:rsidRDefault="00E11015" w:rsidP="00E11015">
      <w:pPr>
        <w:pStyle w:val="PlainText"/>
        <w:numPr>
          <w:ilvl w:val="0"/>
          <w:numId w:val="4"/>
        </w:numPr>
        <w:shd w:val="clear" w:color="auto" w:fill="auto"/>
        <w:ind w:right="-1440" w:hanging="720"/>
      </w:pPr>
      <w:r w:rsidRPr="00011BA1">
        <w:t>MyDriverFile.dll = 1,\amd64</w:t>
      </w:r>
    </w:p>
    <w:p w:rsidR="00E11015" w:rsidRPr="00011BA1" w:rsidRDefault="00E11015" w:rsidP="00E11015">
      <w:pPr>
        <w:pStyle w:val="PlainText"/>
        <w:numPr>
          <w:ilvl w:val="0"/>
          <w:numId w:val="4"/>
        </w:numPr>
        <w:shd w:val="clear" w:color="auto" w:fill="auto"/>
        <w:ind w:right="-1440" w:hanging="720"/>
      </w:pPr>
      <w:r w:rsidRPr="00011BA1">
        <w:t>...</w:t>
      </w:r>
    </w:p>
    <w:p w:rsidR="00E11015" w:rsidRPr="00011BA1" w:rsidRDefault="00E11015" w:rsidP="00E11015">
      <w:pPr>
        <w:pStyle w:val="PlainText"/>
        <w:tabs>
          <w:tab w:val="num" w:pos="720"/>
        </w:tabs>
        <w:ind w:left="720" w:hanging="720"/>
      </w:pPr>
    </w:p>
    <w:p w:rsidR="00E11015" w:rsidRPr="00011BA1" w:rsidRDefault="00E11015" w:rsidP="00E11015">
      <w:pPr>
        <w:pStyle w:val="PlainText"/>
        <w:numPr>
          <w:ilvl w:val="0"/>
          <w:numId w:val="4"/>
        </w:numPr>
        <w:shd w:val="clear" w:color="auto" w:fill="auto"/>
        <w:ind w:right="-1440" w:hanging="720"/>
      </w:pPr>
      <w:r w:rsidRPr="00011BA1">
        <w:t>[Strings]</w:t>
      </w:r>
    </w:p>
    <w:p w:rsidR="00E11015" w:rsidRPr="00011BA1" w:rsidRDefault="00E11015" w:rsidP="00E11015">
      <w:pPr>
        <w:pStyle w:val="PlainText"/>
        <w:numPr>
          <w:ilvl w:val="0"/>
          <w:numId w:val="4"/>
        </w:numPr>
        <w:shd w:val="clear" w:color="auto" w:fill="auto"/>
        <w:ind w:right="-1440" w:hanging="720"/>
      </w:pPr>
      <w:r w:rsidRPr="00011BA1">
        <w:t>Acme Corp = "Acme Corporation"</w:t>
      </w:r>
    </w:p>
    <w:p w:rsidR="00E11015" w:rsidRPr="00011BA1" w:rsidRDefault="00E11015" w:rsidP="00E11015">
      <w:pPr>
        <w:pStyle w:val="PlainText"/>
        <w:numPr>
          <w:ilvl w:val="0"/>
          <w:numId w:val="4"/>
        </w:numPr>
        <w:shd w:val="clear" w:color="auto" w:fill="auto"/>
        <w:ind w:right="-1440" w:hanging="720"/>
        <w:rPr>
          <w:lang w:val="es-MX"/>
        </w:rPr>
      </w:pPr>
      <w:r w:rsidRPr="00011BA1">
        <w:rPr>
          <w:lang w:val="es-MX"/>
        </w:rPr>
        <w:t>Acme Model 1 = "Acme Laser 100 PS"</w:t>
      </w:r>
    </w:p>
    <w:p w:rsidR="00E11015" w:rsidRPr="00011BA1" w:rsidRDefault="00E11015" w:rsidP="00E11015">
      <w:pPr>
        <w:pStyle w:val="PlainText"/>
        <w:numPr>
          <w:ilvl w:val="0"/>
          <w:numId w:val="4"/>
        </w:numPr>
        <w:shd w:val="clear" w:color="auto" w:fill="auto"/>
        <w:ind w:right="-1440" w:hanging="720"/>
      </w:pPr>
      <w:r w:rsidRPr="00011BA1">
        <w:t>Location = "Acme CD ROM"</w:t>
      </w:r>
    </w:p>
    <w:p w:rsidR="006C0517" w:rsidRPr="00011BA1" w:rsidRDefault="006C0517" w:rsidP="006C0517">
      <w:pPr>
        <w:pStyle w:val="Le"/>
      </w:pPr>
    </w:p>
    <w:p w:rsidR="00E11015" w:rsidRPr="00011BA1" w:rsidRDefault="00E11015" w:rsidP="00E11015">
      <w:pPr>
        <w:pStyle w:val="BodyText"/>
      </w:pPr>
      <w:r w:rsidRPr="00011BA1">
        <w:t>In this example, the amd64 decorated sections are used to load an x64 driver on Windows XP x64 Edition and on Windows Server 2003 SP1</w:t>
      </w:r>
      <w:r>
        <w:t xml:space="preserve"> or later versions</w:t>
      </w:r>
      <w:r w:rsidRPr="00011BA1">
        <w:t>, both 32</w:t>
      </w:r>
      <w:r w:rsidR="006C0517">
        <w:noBreakHyphen/>
      </w:r>
      <w:r w:rsidRPr="00011BA1">
        <w:t>bit and 64-bit versions.</w:t>
      </w:r>
    </w:p>
    <w:p w:rsidR="00E11015" w:rsidRPr="00011BA1" w:rsidRDefault="00E11015" w:rsidP="00E11015">
      <w:pPr>
        <w:pStyle w:val="BodyText"/>
      </w:pPr>
      <w:r w:rsidRPr="00011BA1">
        <w:t xml:space="preserve">The undecorated Model section is used to select x86 drivers only on </w:t>
      </w:r>
      <w:r w:rsidR="006C0517">
        <w:t>Windows </w:t>
      </w:r>
      <w:r w:rsidRPr="00011BA1">
        <w:t xml:space="preserve">XP x64 and </w:t>
      </w:r>
      <w:r w:rsidR="006C0517">
        <w:t xml:space="preserve">Windows </w:t>
      </w:r>
      <w:r w:rsidRPr="00011BA1">
        <w:t>Server 2003 SP1</w:t>
      </w:r>
      <w:r>
        <w:t xml:space="preserve"> and later versions</w:t>
      </w:r>
      <w:r w:rsidRPr="00011BA1">
        <w:t>, and will also select drivers of any driver architecture on earlier 32-bit versions of Windows. In this case, when the printer driver is installed, the correct SourceDisksFiles section is used to obtain the driver files.</w:t>
      </w:r>
    </w:p>
    <w:p w:rsidR="00E11015" w:rsidRPr="00011BA1" w:rsidRDefault="00E11015" w:rsidP="00E11015">
      <w:pPr>
        <w:pStyle w:val="Heading2"/>
      </w:pPr>
      <w:bookmarkStart w:id="10" w:name="_Toc99443559"/>
      <w:bookmarkStart w:id="11" w:name="_Toc205209654"/>
      <w:r w:rsidRPr="00011BA1">
        <w:t>Itanium</w:t>
      </w:r>
      <w:bookmarkEnd w:id="10"/>
      <w:bookmarkEnd w:id="11"/>
    </w:p>
    <w:p w:rsidR="003130A6" w:rsidRDefault="00E11015">
      <w:pPr>
        <w:pStyle w:val="TOC1"/>
      </w:pPr>
      <w:r w:rsidRPr="00011BA1">
        <w:t>Similar logic can be used to install Itanium drivers, and to add x86 and x64 drivers as additional drivers on Itanium versions of Windows. An Itanium Model section should be decorated with NTia64</w:t>
      </w:r>
      <w:r w:rsidR="006C0517">
        <w:t>, as follows</w:t>
      </w:r>
      <w:r w:rsidRPr="00011BA1">
        <w:t>:</w:t>
      </w:r>
    </w:p>
    <w:p w:rsidR="00E11015" w:rsidRPr="00011BA1" w:rsidRDefault="00E11015" w:rsidP="00E11015">
      <w:pPr>
        <w:pStyle w:val="PlainText"/>
        <w:rPr>
          <w:color w:val="808080"/>
        </w:rPr>
      </w:pPr>
      <w:r w:rsidRPr="00011BA1">
        <w:rPr>
          <w:color w:val="808080"/>
        </w:rPr>
        <w:t>[MANUFACTURER]</w:t>
      </w:r>
    </w:p>
    <w:p w:rsidR="00E11015" w:rsidRPr="00011BA1" w:rsidRDefault="00E11015" w:rsidP="00E11015">
      <w:pPr>
        <w:pStyle w:val="PlainText"/>
        <w:rPr>
          <w:color w:val="808080"/>
        </w:rPr>
      </w:pPr>
      <w:r w:rsidRPr="00011BA1">
        <w:rPr>
          <w:color w:val="808080"/>
        </w:rPr>
        <w:t>%Acme Corp% = Acme, NTia64</w:t>
      </w:r>
    </w:p>
    <w:p w:rsidR="00E11015" w:rsidRPr="00011BA1" w:rsidRDefault="00E11015" w:rsidP="00E11015">
      <w:pPr>
        <w:pStyle w:val="PlainText"/>
      </w:pPr>
    </w:p>
    <w:p w:rsidR="00E11015" w:rsidRPr="00011BA1" w:rsidRDefault="00E11015" w:rsidP="00E11015">
      <w:pPr>
        <w:pStyle w:val="PlainText"/>
        <w:rPr>
          <w:b/>
        </w:rPr>
      </w:pPr>
      <w:r w:rsidRPr="00011BA1">
        <w:rPr>
          <w:b/>
        </w:rPr>
        <w:t>[Acme.NTia64]</w:t>
      </w:r>
    </w:p>
    <w:p w:rsidR="00E11015" w:rsidRPr="00011BA1" w:rsidRDefault="00E11015" w:rsidP="00E11015">
      <w:pPr>
        <w:pStyle w:val="PlainText"/>
      </w:pPr>
      <w:r w:rsidRPr="00011BA1">
        <w:t>%Acme Model% = Acme100PS, &lt;</w:t>
      </w:r>
      <w:r w:rsidRPr="00011BA1">
        <w:rPr>
          <w:i/>
          <w:iCs/>
        </w:rPr>
        <w:t>hardware IDs</w:t>
      </w:r>
      <w:r w:rsidRPr="00011BA1">
        <w:t>&gt;</w:t>
      </w:r>
    </w:p>
    <w:p w:rsidR="006C0517" w:rsidRPr="00011BA1" w:rsidRDefault="006C0517" w:rsidP="006C0517">
      <w:pPr>
        <w:pStyle w:val="Le"/>
      </w:pPr>
    </w:p>
    <w:p w:rsidR="00E11015" w:rsidRPr="00011BA1" w:rsidRDefault="00E11015" w:rsidP="00E11015">
      <w:pPr>
        <w:pStyle w:val="BodyText"/>
      </w:pPr>
      <w:r w:rsidRPr="00011BA1">
        <w:t xml:space="preserve">Itanium decorations are optional in </w:t>
      </w:r>
      <w:r>
        <w:t xml:space="preserve">the Models section on Windows XP and Windows Server 2003. They are required </w:t>
      </w:r>
      <w:r w:rsidRPr="00011BA1">
        <w:t>in Windows</w:t>
      </w:r>
      <w:r>
        <w:t xml:space="preserve"> </w:t>
      </w:r>
      <w:r w:rsidR="00F426E7">
        <w:t xml:space="preserve">Server </w:t>
      </w:r>
      <w:r>
        <w:t xml:space="preserve">2003 SP1 and later versions. </w:t>
      </w:r>
      <w:r w:rsidR="00F426E7">
        <w:t>Therefore</w:t>
      </w:r>
      <w:r w:rsidRPr="00011BA1">
        <w:t>, driver writers should always use Model section decorations for Itanium drivers.</w:t>
      </w:r>
    </w:p>
    <w:p w:rsidR="00E11015" w:rsidRPr="00011BA1" w:rsidRDefault="00E11015" w:rsidP="00E11015">
      <w:pPr>
        <w:pStyle w:val="Heading1"/>
      </w:pPr>
      <w:bookmarkStart w:id="12" w:name="_Toc99443560"/>
      <w:bookmarkStart w:id="13" w:name="_Toc205209655"/>
      <w:r w:rsidRPr="00011BA1">
        <w:t>Next Steps</w:t>
      </w:r>
      <w:bookmarkEnd w:id="12"/>
      <w:bookmarkEnd w:id="13"/>
    </w:p>
    <w:p w:rsidR="00E11015" w:rsidRPr="00011BA1" w:rsidRDefault="00E11015" w:rsidP="00E11015">
      <w:pPr>
        <w:pStyle w:val="BodyText"/>
      </w:pPr>
      <w:r w:rsidRPr="00011BA1">
        <w:t xml:space="preserve">When </w:t>
      </w:r>
      <w:r w:rsidR="00F426E7">
        <w:t xml:space="preserve">you </w:t>
      </w:r>
      <w:r w:rsidRPr="00011BA1">
        <w:t>creat</w:t>
      </w:r>
      <w:r w:rsidR="00F426E7">
        <w:t>e</w:t>
      </w:r>
      <w:r w:rsidRPr="00011BA1">
        <w:t xml:space="preserve"> INF files that install printer drivers for more than one processor architecture, follow the guidelines in this paper. This ensure</w:t>
      </w:r>
      <w:r w:rsidR="00F426E7">
        <w:t>s</w:t>
      </w:r>
      <w:r w:rsidRPr="00011BA1">
        <w:t xml:space="preserve"> that Windows can correctly identify and locate the correct driver files in your installation package.</w:t>
      </w:r>
    </w:p>
    <w:p w:rsidR="003130A6" w:rsidRDefault="00E11015">
      <w:pPr>
        <w:pStyle w:val="BodyTextLink"/>
      </w:pPr>
      <w:r w:rsidRPr="006C0517">
        <w:t>In summary:</w:t>
      </w:r>
    </w:p>
    <w:p w:rsidR="00E11015" w:rsidRPr="0045625E" w:rsidRDefault="00E11015" w:rsidP="0045625E">
      <w:pPr>
        <w:pStyle w:val="BulletList"/>
      </w:pPr>
      <w:r w:rsidRPr="0045625E">
        <w:t>Ensure that INF file Model sections are decorated to indicate x64 or ia64 processor architectures.</w:t>
      </w:r>
    </w:p>
    <w:p w:rsidR="00E11015" w:rsidRPr="0045625E" w:rsidRDefault="00E11015" w:rsidP="0045625E">
      <w:pPr>
        <w:pStyle w:val="BulletList"/>
      </w:pPr>
      <w:r w:rsidRPr="0045625E">
        <w:t xml:space="preserve">Provide an undecorated Model section for x86 drivers and to support driver installation on Windows Server 2003 SP1 and earlier, and on Windows XP x64 Edition. </w:t>
      </w:r>
    </w:p>
    <w:p w:rsidR="00E11015" w:rsidRPr="0045625E" w:rsidRDefault="00E11015" w:rsidP="0045625E">
      <w:pPr>
        <w:pStyle w:val="BulletList"/>
      </w:pPr>
      <w:r w:rsidRPr="0045625E">
        <w:t>Provide decorated SourceDisksFiles sections so that Windows can locate the driver files.</w:t>
      </w:r>
    </w:p>
    <w:p w:rsidR="00E11015" w:rsidRPr="00011BA1" w:rsidRDefault="00E11015" w:rsidP="00E11015">
      <w:pPr>
        <w:pStyle w:val="Heading1"/>
      </w:pPr>
      <w:bookmarkStart w:id="14" w:name="_Toc99443561"/>
      <w:bookmarkStart w:id="15" w:name="_Toc205209656"/>
      <w:r w:rsidRPr="00011BA1">
        <w:t>References</w:t>
      </w:r>
      <w:bookmarkEnd w:id="14"/>
      <w:bookmarkEnd w:id="15"/>
    </w:p>
    <w:p w:rsidR="0045625E" w:rsidRDefault="00E11015" w:rsidP="0045625E">
      <w:pPr>
        <w:pStyle w:val="DT"/>
      </w:pPr>
      <w:r w:rsidRPr="00011BA1">
        <w:t>Windows Point and Print Technical Overview</w:t>
      </w:r>
    </w:p>
    <w:p w:rsidR="00E11015" w:rsidRPr="00011BA1" w:rsidRDefault="00150ACA" w:rsidP="0045625E">
      <w:pPr>
        <w:pStyle w:val="DL"/>
      </w:pPr>
      <w:hyperlink r:id="rId7" w:history="1">
        <w:r w:rsidR="00E11015" w:rsidRPr="00011BA1">
          <w:rPr>
            <w:rStyle w:val="Hyperlink"/>
          </w:rPr>
          <w:t>http://www.microsoft.com/windowsserver2003/techinfo/overview/pointandprint.mspx</w:t>
        </w:r>
      </w:hyperlink>
    </w:p>
    <w:p w:rsidR="0045625E" w:rsidRDefault="00E11015" w:rsidP="0045625E">
      <w:pPr>
        <w:pStyle w:val="DT"/>
      </w:pPr>
      <w:r w:rsidRPr="00011BA1">
        <w:t>INF Requirements for 64-bit Systems</w:t>
      </w:r>
    </w:p>
    <w:p w:rsidR="00E11015" w:rsidRPr="00011BA1" w:rsidRDefault="00E11015" w:rsidP="0045625E">
      <w:pPr>
        <w:pStyle w:val="DL"/>
      </w:pPr>
      <w:r w:rsidRPr="00011BA1">
        <w:t xml:space="preserve"> </w:t>
      </w:r>
      <w:hyperlink r:id="rId8" w:history="1">
        <w:r w:rsidRPr="00011BA1">
          <w:rPr>
            <w:rStyle w:val="Hyperlink"/>
          </w:rPr>
          <w:t>http://www.microsoft.com/whdc/driver/install/64INF_reqs.mspx</w:t>
        </w:r>
      </w:hyperlink>
    </w:p>
    <w:p w:rsidR="0045625E" w:rsidRDefault="00E11015" w:rsidP="0045625E">
      <w:pPr>
        <w:pStyle w:val="DT"/>
      </w:pPr>
      <w:r w:rsidRPr="00011BA1">
        <w:t>How to Use Decorations in INF Files for Printer Drivers</w:t>
      </w:r>
    </w:p>
    <w:p w:rsidR="00E11015" w:rsidRDefault="00150ACA" w:rsidP="0045625E">
      <w:pPr>
        <w:pStyle w:val="DL"/>
      </w:pPr>
      <w:hyperlink r:id="rId9" w:history="1">
        <w:r w:rsidR="00E11015" w:rsidRPr="00394DAB">
          <w:rPr>
            <w:rStyle w:val="Hyperlink"/>
          </w:rPr>
          <w:t>http://msdn.microsoft.com/en-us/library/ms802215.aspx</w:t>
        </w:r>
      </w:hyperlink>
    </w:p>
    <w:sectPr w:rsidR="00E11015" w:rsidSect="00876B66">
      <w:headerReference w:type="even" r:id="rId10"/>
      <w:headerReference w:type="default" r:id="rId11"/>
      <w:footerReference w:type="even" r:id="rId12"/>
      <w:footerReference w:type="default" r:id="rId13"/>
      <w:headerReference w:type="first" r:id="rId14"/>
      <w:footerReference w:type="first" r:id="rId15"/>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69E" w:rsidRDefault="00BA369E" w:rsidP="00DE77A4">
      <w:r>
        <w:separator/>
      </w:r>
    </w:p>
  </w:endnote>
  <w:endnote w:type="continuationSeparator" w:id="1">
    <w:p w:rsidR="00BA369E" w:rsidRDefault="00BA369E"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5F3" w:rsidRDefault="008445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A4" w:rsidRDefault="00150ACA">
    <w:pPr>
      <w:pStyle w:val="Footer"/>
    </w:pPr>
    <w:fldSimple w:instr=" STYLEREF  Version  \* MERGEFORMAT ">
      <w:r w:rsidR="008445F3">
        <w:rPr>
          <w:noProof/>
        </w:rPr>
        <w:t>July 31, 2008</w:t>
      </w:r>
    </w:fldSimple>
    <w:r w:rsidR="00DE77A4">
      <w:br/>
      <w:t>© 2</w:t>
    </w:r>
    <w:r w:rsidR="00E11015" w:rsidRPr="00E11015">
      <w:t>005–</w:t>
    </w:r>
    <w:r w:rsidR="009F2ACC">
      <w:t>2</w:t>
    </w:r>
    <w:r w:rsidR="00DE77A4">
      <w:t>00</w:t>
    </w:r>
    <w:r w:rsidR="009A5AE1">
      <w:t>8</w:t>
    </w:r>
    <w:r w:rsidR="00DE77A4">
      <w:t xml:space="preserve">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5F3" w:rsidRDefault="00844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69E" w:rsidRDefault="00BA369E" w:rsidP="00DE77A4">
      <w:r>
        <w:separator/>
      </w:r>
    </w:p>
  </w:footnote>
  <w:footnote w:type="continuationSeparator" w:id="1">
    <w:p w:rsidR="00BA369E" w:rsidRDefault="00BA369E"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5F3" w:rsidRDefault="008445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A4" w:rsidRDefault="00150ACA" w:rsidP="00DE77A4">
    <w:pPr>
      <w:pStyle w:val="Header"/>
    </w:pPr>
    <w:fldSimple w:instr=" STYLEREF  Title  \* MERGEFORMAT ">
      <w:r w:rsidR="008445F3">
        <w:rPr>
          <w:noProof/>
        </w:rPr>
        <w:t>Print Driver Setup: 64-bit Drivers and Platforms</w:t>
      </w:r>
    </w:fldSimple>
    <w:r w:rsidR="00DE77A4">
      <w:t xml:space="preserve"> - </w:t>
    </w:r>
    <w:fldSimple w:instr=" PAGE ">
      <w:r w:rsidR="008445F3">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69" w:rsidRDefault="008445F3" w:rsidP="00870EFF">
    <w:pPr>
      <w:pStyle w:val="Header"/>
    </w:pPr>
    <w:r>
      <w:rPr>
        <w:noProof/>
      </w:rPr>
      <w:drawing>
        <wp:inline distT="0" distB="0" distL="0" distR="0">
          <wp:extent cx="1171575" cy="3143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5382"/>
    <w:multiLevelType w:val="hybridMultilevel"/>
    <w:tmpl w:val="B27CC5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E43ECB"/>
    <w:multiLevelType w:val="hybridMultilevel"/>
    <w:tmpl w:val="853CD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D724"/>
  <w:stylePaneSortMethod w:val="0000"/>
  <w:defaultTabStop w:val="720"/>
  <w:characterSpacingControl w:val="doNotCompress"/>
  <w:savePreviewPicture/>
  <w:hdrShapeDefaults>
    <o:shapedefaults v:ext="edit" spidmax="46082"/>
  </w:hdrShapeDefaults>
  <w:footnotePr>
    <w:footnote w:id="0"/>
    <w:footnote w:id="1"/>
  </w:footnotePr>
  <w:endnotePr>
    <w:endnote w:id="0"/>
    <w:endnote w:id="1"/>
  </w:endnotePr>
  <w:compat/>
  <w:rsids>
    <w:rsidRoot w:val="00BC0085"/>
    <w:rsid w:val="00031869"/>
    <w:rsid w:val="0003317C"/>
    <w:rsid w:val="00077E76"/>
    <w:rsid w:val="00083DB1"/>
    <w:rsid w:val="000C7BDC"/>
    <w:rsid w:val="001446E2"/>
    <w:rsid w:val="00150ACA"/>
    <w:rsid w:val="001C0D4A"/>
    <w:rsid w:val="001C6FFE"/>
    <w:rsid w:val="001E2D86"/>
    <w:rsid w:val="0021320C"/>
    <w:rsid w:val="00220D6E"/>
    <w:rsid w:val="00244C01"/>
    <w:rsid w:val="00255606"/>
    <w:rsid w:val="00263751"/>
    <w:rsid w:val="002A00E9"/>
    <w:rsid w:val="003130A6"/>
    <w:rsid w:val="0034707B"/>
    <w:rsid w:val="0035260F"/>
    <w:rsid w:val="003C475A"/>
    <w:rsid w:val="003E036B"/>
    <w:rsid w:val="003E7BD4"/>
    <w:rsid w:val="0041021C"/>
    <w:rsid w:val="00446428"/>
    <w:rsid w:val="00450F2A"/>
    <w:rsid w:val="0045625E"/>
    <w:rsid w:val="004801A8"/>
    <w:rsid w:val="00482331"/>
    <w:rsid w:val="004A6389"/>
    <w:rsid w:val="004D2E11"/>
    <w:rsid w:val="004F1EE7"/>
    <w:rsid w:val="00505D55"/>
    <w:rsid w:val="00521BE1"/>
    <w:rsid w:val="00524885"/>
    <w:rsid w:val="00555AF3"/>
    <w:rsid w:val="00587497"/>
    <w:rsid w:val="005F3E6A"/>
    <w:rsid w:val="00635BDC"/>
    <w:rsid w:val="00647625"/>
    <w:rsid w:val="00687ED3"/>
    <w:rsid w:val="006A443A"/>
    <w:rsid w:val="006B4CAB"/>
    <w:rsid w:val="006C0517"/>
    <w:rsid w:val="006F426D"/>
    <w:rsid w:val="00734B67"/>
    <w:rsid w:val="007538FC"/>
    <w:rsid w:val="00785E65"/>
    <w:rsid w:val="007F1501"/>
    <w:rsid w:val="007F35DE"/>
    <w:rsid w:val="008445F3"/>
    <w:rsid w:val="00850FB4"/>
    <w:rsid w:val="00854509"/>
    <w:rsid w:val="00856982"/>
    <w:rsid w:val="00870EFF"/>
    <w:rsid w:val="00875312"/>
    <w:rsid w:val="00876B66"/>
    <w:rsid w:val="008A6A85"/>
    <w:rsid w:val="008B5F29"/>
    <w:rsid w:val="00910DE5"/>
    <w:rsid w:val="009111B8"/>
    <w:rsid w:val="00975023"/>
    <w:rsid w:val="009A3B29"/>
    <w:rsid w:val="009A5AE1"/>
    <w:rsid w:val="009C0C24"/>
    <w:rsid w:val="009F2ACC"/>
    <w:rsid w:val="00A049AC"/>
    <w:rsid w:val="00A6731E"/>
    <w:rsid w:val="00A74EF8"/>
    <w:rsid w:val="00A83FB5"/>
    <w:rsid w:val="00A84221"/>
    <w:rsid w:val="00A872C9"/>
    <w:rsid w:val="00AD7912"/>
    <w:rsid w:val="00AE4752"/>
    <w:rsid w:val="00B54807"/>
    <w:rsid w:val="00BA32CA"/>
    <w:rsid w:val="00BA369E"/>
    <w:rsid w:val="00BA460C"/>
    <w:rsid w:val="00BB1588"/>
    <w:rsid w:val="00BB7099"/>
    <w:rsid w:val="00BC0085"/>
    <w:rsid w:val="00C01C73"/>
    <w:rsid w:val="00C05E05"/>
    <w:rsid w:val="00C25D37"/>
    <w:rsid w:val="00C4036E"/>
    <w:rsid w:val="00C62059"/>
    <w:rsid w:val="00CB64D5"/>
    <w:rsid w:val="00CF4885"/>
    <w:rsid w:val="00D019B5"/>
    <w:rsid w:val="00D64997"/>
    <w:rsid w:val="00D66C3E"/>
    <w:rsid w:val="00D865F2"/>
    <w:rsid w:val="00D93557"/>
    <w:rsid w:val="00D97921"/>
    <w:rsid w:val="00DD0131"/>
    <w:rsid w:val="00DE77A4"/>
    <w:rsid w:val="00E11015"/>
    <w:rsid w:val="00E419C2"/>
    <w:rsid w:val="00E5702A"/>
    <w:rsid w:val="00E63B82"/>
    <w:rsid w:val="00E65302"/>
    <w:rsid w:val="00E664DB"/>
    <w:rsid w:val="00EA6DE9"/>
    <w:rsid w:val="00EB776A"/>
    <w:rsid w:val="00ED6894"/>
    <w:rsid w:val="00EF6CA0"/>
    <w:rsid w:val="00EF7B39"/>
    <w:rsid w:val="00F221ED"/>
    <w:rsid w:val="00F369B9"/>
    <w:rsid w:val="00F426E7"/>
    <w:rsid w:val="00F64E37"/>
    <w:rsid w:val="00FA6A2D"/>
    <w:rsid w:val="00FE5EC2"/>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Calibri" w:hAnsi="Calibri"/>
      <w:sz w:val="22"/>
      <w:szCs w:val="22"/>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imes New Roman" w:hAnsi="Arial"/>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imes New Roman" w:hAnsi="Arial"/>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imes New Roman" w:hAnsi="Arial"/>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imes New Roman" w:hAnsi="Arial"/>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imes New Roman" w:hAnsi="Arial"/>
      <w:b/>
      <w:color w:val="365F91"/>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imes New Roman" w:hAnsi="Arial"/>
      <w:b/>
      <w:iCs/>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imes New Roman" w:hAnsi="Arial" w:cs="Times New Roman"/>
      <w:bCs/>
      <w:sz w:val="28"/>
      <w:szCs w:val="28"/>
    </w:rPr>
  </w:style>
  <w:style w:type="character" w:customStyle="1" w:styleId="Heading2Char">
    <w:name w:val="Heading 2 Char"/>
    <w:basedOn w:val="DefaultParagraphFont"/>
    <w:link w:val="Heading2"/>
    <w:uiPriority w:val="9"/>
    <w:rsid w:val="00A74EF8"/>
    <w:rPr>
      <w:rFonts w:ascii="Arial" w:eastAsia="Times New Roman" w:hAnsi="Arial" w:cs="Times New Roman"/>
      <w:bCs/>
      <w:sz w:val="26"/>
      <w:szCs w:val="26"/>
    </w:rPr>
  </w:style>
  <w:style w:type="character" w:customStyle="1" w:styleId="Heading3Char">
    <w:name w:val="Heading 3 Char"/>
    <w:basedOn w:val="DefaultParagraphFont"/>
    <w:link w:val="Heading3"/>
    <w:uiPriority w:val="9"/>
    <w:rsid w:val="00A74EF8"/>
    <w:rPr>
      <w:rFonts w:ascii="Arial" w:eastAsia="Times New Roman" w:hAnsi="Arial" w:cs="Times New Roman"/>
      <w:bCs/>
      <w:sz w:val="24"/>
    </w:rPr>
  </w:style>
  <w:style w:type="character" w:customStyle="1" w:styleId="Heading4Char">
    <w:name w:val="Heading 4 Char"/>
    <w:basedOn w:val="DefaultParagraphFont"/>
    <w:link w:val="Heading4"/>
    <w:rsid w:val="00A74EF8"/>
    <w:rPr>
      <w:rFonts w:ascii="Arial" w:eastAsia="Times New Roman" w:hAnsi="Arial" w:cs="Times New Roman"/>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b/>
      <w:color w:val="0000FF"/>
      <w:sz w:val="16"/>
    </w:rPr>
  </w:style>
  <w:style w:type="character" w:customStyle="1" w:styleId="CommentTextChar">
    <w:name w:val="Comment Text Char"/>
    <w:aliases w:val="ed Char"/>
    <w:basedOn w:val="DefaultParagraphFont"/>
    <w:link w:val="CommentText"/>
    <w:semiHidden/>
    <w:rsid w:val="00DE77A4"/>
    <w:rPr>
      <w:rFonts w:ascii="Arial" w:eastAsia="Times New Roman" w:hAnsi="Arial"/>
      <w:b/>
      <w:color w:val="0000FF"/>
      <w:sz w:val="16"/>
      <w:shd w:val="clear" w:color="auto" w:fill="C0C0C0"/>
      <w:lang w:val="en-US" w:eastAsia="en-US" w:bidi="ar-SA"/>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lang w:val="en-US" w:eastAsia="en-US" w:bidi="ar-SA"/>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imes New Roman"/>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Calibri" w:eastAsia="MS Mincho" w:hAnsi="Calibr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pPr>
    <w:rPr>
      <w:rFonts w:ascii="Lucida Sans Typewriter" w:eastAsia="MS Mincho" w:hAnsi="Lucida Sans Typewriter" w:cs="Courier New"/>
      <w:noProof/>
      <w:color w:val="000000"/>
      <w:sz w:val="18"/>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hd w:val="clear" w:color="auto" w:fill="D9D9D9"/>
      <w:lang w:val="en-US" w:eastAsia="en-US" w:bidi="ar-SA"/>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rPr>
  </w:style>
  <w:style w:type="character" w:customStyle="1" w:styleId="QuoteChar">
    <w:name w:val="Quote Char"/>
    <w:basedOn w:val="DefaultParagraphFont"/>
    <w:link w:val="Quote"/>
    <w:uiPriority w:val="99"/>
    <w:semiHidden/>
    <w:rsid w:val="009A3B29"/>
    <w:rPr>
      <w:rFonts w:ascii="Calibri" w:hAnsi="Calibri"/>
      <w:iCs/>
      <w:color w:val="000000"/>
    </w:rPr>
  </w:style>
  <w:style w:type="paragraph" w:styleId="Subtitle">
    <w:name w:val="Subtitle"/>
    <w:basedOn w:val="Normal"/>
    <w:next w:val="Normal"/>
    <w:link w:val="SubtitleChar"/>
    <w:uiPriority w:val="11"/>
    <w:qFormat/>
    <w:rsid w:val="00A74EF8"/>
    <w:pPr>
      <w:numPr>
        <w:ilvl w:val="1"/>
      </w:numPr>
      <w:spacing w:after="480"/>
    </w:pPr>
    <w:rPr>
      <w:rFonts w:ascii="Arial" w:eastAsia="Times New Roman" w:hAnsi="Arial"/>
      <w:iCs/>
      <w:spacing w:val="15"/>
      <w:sz w:val="32"/>
      <w:szCs w:val="24"/>
    </w:rPr>
  </w:style>
  <w:style w:type="character" w:customStyle="1" w:styleId="SubtitleChar">
    <w:name w:val="Subtitle Char"/>
    <w:basedOn w:val="DefaultParagraphFont"/>
    <w:link w:val="Subtitle"/>
    <w:uiPriority w:val="11"/>
    <w:rsid w:val="00A74EF8"/>
    <w:rPr>
      <w:rFonts w:ascii="Arial" w:eastAsia="Times New Roman" w:hAnsi="Arial" w:cs="Times New Roman"/>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imes New Roman" w:hAnsi="Arial" w:cs="Times New Roman"/>
      <w:b/>
      <w:color w:val="365F91"/>
      <w:sz w:val="20"/>
    </w:rPr>
  </w:style>
  <w:style w:type="character" w:customStyle="1" w:styleId="Heading6Char">
    <w:name w:val="Heading 6 Char"/>
    <w:basedOn w:val="DefaultParagraphFont"/>
    <w:link w:val="Heading6"/>
    <w:uiPriority w:val="9"/>
    <w:rsid w:val="0041021C"/>
    <w:rPr>
      <w:rFonts w:ascii="Arial" w:eastAsia="Times New Roman" w:hAnsi="Arial" w:cs="Times New Roman"/>
      <w:b/>
      <w:iCs/>
      <w:color w:val="365F91"/>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Calibri" w:eastAsia="MS Mincho" w:hAnsi="Calibri" w:cs="Arial"/>
      <w:szCs w:val="20"/>
    </w:rPr>
  </w:style>
  <w:style w:type="table" w:customStyle="1" w:styleId="Tablerowcell">
    <w:name w:val="Table row cell"/>
    <w:basedOn w:val="TableNormal"/>
    <w:uiPriority w:val="99"/>
    <w:rsid w:val="00BB7099"/>
    <w:rPr>
      <w:rFonts w:ascii="Calibri" w:hAnsi="Calibri"/>
    </w:rPr>
    <w:tblPr>
      <w:tblInd w:w="0" w:type="dxa"/>
      <w:tblBorders>
        <w:top w:val="single" w:sz="4" w:space="0" w:color="auto"/>
        <w:bottom w:val="single" w:sz="4" w:space="0" w:color="auto"/>
        <w:insideH w:val="single" w:sz="4" w:space="0" w:color="BFBFBF"/>
        <w:insideV w:val="single" w:sz="4" w:space="0" w:color="BFBF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cPr>
    </w:tblStylePr>
  </w:style>
  <w:style w:type="character" w:styleId="CommentReference">
    <w:name w:val="annotation reference"/>
    <w:basedOn w:val="DefaultParagraphFont"/>
    <w:semiHidden/>
    <w:rsid w:val="00E11015"/>
    <w:rPr>
      <w:sz w:val="16"/>
      <w:szCs w:val="16"/>
    </w:rPr>
  </w:style>
  <w:style w:type="character" w:styleId="FollowedHyperlink">
    <w:name w:val="FollowedHyperlink"/>
    <w:basedOn w:val="DefaultParagraphFont"/>
    <w:uiPriority w:val="99"/>
    <w:semiHidden/>
    <w:unhideWhenUsed/>
    <w:rsid w:val="0045625E"/>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driver/install/64INF_reqs.m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crosoft.com/windowsserver2003/techinfo/overview/pointandprint.m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sdn.microsoft.com/en-us/library/ms802215.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1696</Words>
  <Characters>9670</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Print Driver Setup: 64-bit Drivers and Platforms</vt:lpstr>
      <vt:lpstr>Introduction</vt:lpstr>
      <vt:lpstr>INF File Design to Support Multi-Architecture Driver Packages</vt:lpstr>
      <vt:lpstr>    INF File Model Section Decorations</vt:lpstr>
      <vt:lpstr>    Example: Supporting Multiple Architectures from One INF</vt:lpstr>
      <vt:lpstr>    Itanium</vt:lpstr>
      <vt:lpstr>Next Steps</vt:lpstr>
      <vt:lpstr>References</vt:lpstr>
    </vt:vector>
  </TitlesOfParts>
  <Company>Microsoft</Company>
  <LinksUpToDate>false</LinksUpToDate>
  <CharactersWithSpaces>11344</CharactersWithSpaces>
  <SharedDoc>false</SharedDoc>
  <HLinks>
    <vt:vector size="60" baseType="variant">
      <vt:variant>
        <vt:i4>4915270</vt:i4>
      </vt:variant>
      <vt:variant>
        <vt:i4>54</vt:i4>
      </vt:variant>
      <vt:variant>
        <vt:i4>0</vt:i4>
      </vt:variant>
      <vt:variant>
        <vt:i4>5</vt:i4>
      </vt:variant>
      <vt:variant>
        <vt:lpwstr>http://msdn.microsoft.com/en-us/library/ms802215.aspx</vt:lpwstr>
      </vt:variant>
      <vt:variant>
        <vt:lpwstr/>
      </vt:variant>
      <vt:variant>
        <vt:i4>1900587</vt:i4>
      </vt:variant>
      <vt:variant>
        <vt:i4>51</vt:i4>
      </vt:variant>
      <vt:variant>
        <vt:i4>0</vt:i4>
      </vt:variant>
      <vt:variant>
        <vt:i4>5</vt:i4>
      </vt:variant>
      <vt:variant>
        <vt:lpwstr>http://www.microsoft.com/whdc/driver/install/64INF_reqs.mspx</vt:lpwstr>
      </vt:variant>
      <vt:variant>
        <vt:lpwstr/>
      </vt:variant>
      <vt:variant>
        <vt:i4>6684796</vt:i4>
      </vt:variant>
      <vt:variant>
        <vt:i4>48</vt:i4>
      </vt:variant>
      <vt:variant>
        <vt:i4>0</vt:i4>
      </vt:variant>
      <vt:variant>
        <vt:i4>5</vt:i4>
      </vt:variant>
      <vt:variant>
        <vt:lpwstr>http://www.microsoft.com/windowsserver2003/techinfo/overview/pointandprint.mspx</vt:lpwstr>
      </vt:variant>
      <vt:variant>
        <vt:lpwstr/>
      </vt:variant>
      <vt:variant>
        <vt:i4>1638449</vt:i4>
      </vt:variant>
      <vt:variant>
        <vt:i4>41</vt:i4>
      </vt:variant>
      <vt:variant>
        <vt:i4>0</vt:i4>
      </vt:variant>
      <vt:variant>
        <vt:i4>5</vt:i4>
      </vt:variant>
      <vt:variant>
        <vt:lpwstr/>
      </vt:variant>
      <vt:variant>
        <vt:lpwstr>_Toc205209656</vt:lpwstr>
      </vt:variant>
      <vt:variant>
        <vt:i4>1638449</vt:i4>
      </vt:variant>
      <vt:variant>
        <vt:i4>35</vt:i4>
      </vt:variant>
      <vt:variant>
        <vt:i4>0</vt:i4>
      </vt:variant>
      <vt:variant>
        <vt:i4>5</vt:i4>
      </vt:variant>
      <vt:variant>
        <vt:lpwstr/>
      </vt:variant>
      <vt:variant>
        <vt:lpwstr>_Toc205209655</vt:lpwstr>
      </vt:variant>
      <vt:variant>
        <vt:i4>1638449</vt:i4>
      </vt:variant>
      <vt:variant>
        <vt:i4>29</vt:i4>
      </vt:variant>
      <vt:variant>
        <vt:i4>0</vt:i4>
      </vt:variant>
      <vt:variant>
        <vt:i4>5</vt:i4>
      </vt:variant>
      <vt:variant>
        <vt:lpwstr/>
      </vt:variant>
      <vt:variant>
        <vt:lpwstr>_Toc205209654</vt:lpwstr>
      </vt:variant>
      <vt:variant>
        <vt:i4>1638449</vt:i4>
      </vt:variant>
      <vt:variant>
        <vt:i4>23</vt:i4>
      </vt:variant>
      <vt:variant>
        <vt:i4>0</vt:i4>
      </vt:variant>
      <vt:variant>
        <vt:i4>5</vt:i4>
      </vt:variant>
      <vt:variant>
        <vt:lpwstr/>
      </vt:variant>
      <vt:variant>
        <vt:lpwstr>_Toc205209653</vt:lpwstr>
      </vt:variant>
      <vt:variant>
        <vt:i4>1638449</vt:i4>
      </vt:variant>
      <vt:variant>
        <vt:i4>17</vt:i4>
      </vt:variant>
      <vt:variant>
        <vt:i4>0</vt:i4>
      </vt:variant>
      <vt:variant>
        <vt:i4>5</vt:i4>
      </vt:variant>
      <vt:variant>
        <vt:lpwstr/>
      </vt:variant>
      <vt:variant>
        <vt:lpwstr>_Toc205209652</vt:lpwstr>
      </vt:variant>
      <vt:variant>
        <vt:i4>1638449</vt:i4>
      </vt:variant>
      <vt:variant>
        <vt:i4>11</vt:i4>
      </vt:variant>
      <vt:variant>
        <vt:i4>0</vt:i4>
      </vt:variant>
      <vt:variant>
        <vt:i4>5</vt:i4>
      </vt:variant>
      <vt:variant>
        <vt:lpwstr/>
      </vt:variant>
      <vt:variant>
        <vt:lpwstr>_Toc205209651</vt:lpwstr>
      </vt:variant>
      <vt:variant>
        <vt:i4>1638449</vt:i4>
      </vt:variant>
      <vt:variant>
        <vt:i4>5</vt:i4>
      </vt:variant>
      <vt:variant>
        <vt:i4>0</vt:i4>
      </vt:variant>
      <vt:variant>
        <vt:i4>5</vt:i4>
      </vt:variant>
      <vt:variant>
        <vt:lpwstr/>
      </vt:variant>
      <vt:variant>
        <vt:lpwstr>_Toc205209650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Driver Setup: 64-bit Drivers and Platforms</dc:title>
  <dc:subject/>
  <dc:creator>Microsoft Corporation</dc:creator>
  <cp:keywords/>
  <cp:lastModifiedBy>annikade</cp:lastModifiedBy>
  <cp:revision>2</cp:revision>
  <cp:lastPrinted>2007-10-15T19:49:00Z</cp:lastPrinted>
  <dcterms:created xsi:type="dcterms:W3CDTF">2008-07-31T15:20:00Z</dcterms:created>
  <dcterms:modified xsi:type="dcterms:W3CDTF">2008-07-31T15:20:00Z</dcterms:modified>
  <cp:category>Windows technical white paper</cp:category>
</cp:coreProperties>
</file>