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0AEA4A" w14:textId="6B312D5E" w:rsidR="00375AA7" w:rsidRPr="002433DD" w:rsidRDefault="00375AA7" w:rsidP="00375AA7">
      <w:bookmarkStart w:id="0" w:name="_Toc366894353"/>
      <w:bookmarkStart w:id="1" w:name="_GoBack"/>
      <w:bookmarkEnd w:id="1"/>
      <w:r>
        <w:rPr>
          <w:noProof/>
          <w:lang w:val="en-US"/>
        </w:rPr>
        <mc:AlternateContent>
          <mc:Choice Requires="wps">
            <w:drawing>
              <wp:anchor distT="0" distB="0" distL="114300" distR="114300" simplePos="0" relativeHeight="251660288" behindDoc="0" locked="0" layoutInCell="1" allowOverlap="1" wp14:anchorId="25419CAF" wp14:editId="6124A796">
                <wp:simplePos x="0" y="0"/>
                <wp:positionH relativeFrom="page">
                  <wp:posOffset>457200</wp:posOffset>
                </wp:positionH>
                <wp:positionV relativeFrom="page">
                  <wp:posOffset>1828800</wp:posOffset>
                </wp:positionV>
                <wp:extent cx="6953250" cy="3360420"/>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0" cy="3360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tbl>
                            <w:tblPr>
                              <w:tblW w:w="0" w:type="auto"/>
                              <w:tblCellMar>
                                <w:left w:w="0" w:type="dxa"/>
                                <w:right w:w="0" w:type="dxa"/>
                              </w:tblCellMar>
                              <w:tblLook w:val="04A0" w:firstRow="1" w:lastRow="0" w:firstColumn="1" w:lastColumn="0" w:noHBand="0" w:noVBand="1"/>
                            </w:tblPr>
                            <w:tblGrid>
                              <w:gridCol w:w="10662"/>
                            </w:tblGrid>
                            <w:tr w:rsidR="00C01BAF" w:rsidRPr="002433DD" w14:paraId="0A3A2658" w14:textId="77777777" w:rsidTr="00753F32">
                              <w:tc>
                                <w:tcPr>
                                  <w:tcW w:w="11016" w:type="dxa"/>
                                </w:tcPr>
                                <w:p w14:paraId="63AD4B99" w14:textId="337ADA6A" w:rsidR="00C01BAF" w:rsidRPr="004111DB" w:rsidRDefault="00C01BAF" w:rsidP="004C3B0B">
                                  <w:pPr>
                                    <w:pStyle w:val="Title"/>
                                    <w:pBdr>
                                      <w:bottom w:val="none" w:sz="0" w:space="0" w:color="auto"/>
                                    </w:pBdr>
                                    <w:rPr>
                                      <w:color w:val="FFFFFF" w:themeColor="background1"/>
                                    </w:rPr>
                                  </w:pPr>
                                  <w:bookmarkStart w:id="2" w:name="_Toc401146314"/>
                                  <w:r>
                                    <w:rPr>
                                      <w:color w:val="FFFFFF" w:themeColor="background1"/>
                                    </w:rPr>
                                    <w:t xml:space="preserve">SAP NetWeaver: </w:t>
                                  </w:r>
                                  <w:r w:rsidRPr="004111DB">
                                    <w:rPr>
                                      <w:color w:val="FFFFFF" w:themeColor="background1"/>
                                    </w:rPr>
                                    <w:t>Building a</w:t>
                                  </w:r>
                                  <w:r>
                                    <w:rPr>
                                      <w:color w:val="FFFFFF" w:themeColor="background1"/>
                                    </w:rPr>
                                    <w:t xml:space="preserve"> Hyper-V &amp; Microsoft Azure–based</w:t>
                                  </w:r>
                                  <w:r w:rsidRPr="004111DB">
                                    <w:rPr>
                                      <w:color w:val="FFFFFF" w:themeColor="background1"/>
                                    </w:rPr>
                                    <w:t xml:space="preserve"> Disaster Recovery Solution</w:t>
                                  </w:r>
                                  <w:bookmarkEnd w:id="2"/>
                                </w:p>
                              </w:tc>
                            </w:tr>
                            <w:tr w:rsidR="00C01BAF" w:rsidRPr="002433DD" w14:paraId="1BE18919" w14:textId="77777777" w:rsidTr="004111DB">
                              <w:tc>
                                <w:tcPr>
                                  <w:tcW w:w="11016" w:type="dxa"/>
                                </w:tcPr>
                                <w:p w14:paraId="73DDB7D0" w14:textId="231AF9ED" w:rsidR="00C01BAF" w:rsidRPr="00BF0CC6" w:rsidRDefault="00C01BAF" w:rsidP="004C3B0B">
                                  <w:pPr>
                                    <w:pStyle w:val="BCwhiteBold"/>
                                    <w:rPr>
                                      <w:rFonts w:cs="Segoe Light"/>
                                    </w:rPr>
                                  </w:pPr>
                                  <w:r w:rsidRPr="00375AA7">
                                    <w:rPr>
                                      <w:rFonts w:cs="Segoe Light"/>
                                    </w:rPr>
                                    <w:t xml:space="preserve">This document provides a step-by-step </w:t>
                                  </w:r>
                                  <w:r>
                                    <w:rPr>
                                      <w:rFonts w:cs="Segoe Light"/>
                                    </w:rPr>
                                    <w:t>guidance</w:t>
                                  </w:r>
                                  <w:r w:rsidRPr="00375AA7">
                                    <w:rPr>
                                      <w:rFonts w:cs="Segoe Light"/>
                                    </w:rPr>
                                    <w:t xml:space="preserve"> for building a </w:t>
                                  </w:r>
                                  <w:r>
                                    <w:rPr>
                                      <w:rFonts w:cs="Segoe Light"/>
                                    </w:rPr>
                                    <w:t>d</w:t>
                                  </w:r>
                                  <w:r w:rsidRPr="00375AA7">
                                    <w:rPr>
                                      <w:rFonts w:cs="Segoe Light"/>
                                    </w:rPr>
                                    <w:t xml:space="preserve">isaster </w:t>
                                  </w:r>
                                  <w:r>
                                    <w:rPr>
                                      <w:rFonts w:cs="Segoe Light"/>
                                    </w:rPr>
                                    <w:t>r</w:t>
                                  </w:r>
                                  <w:r w:rsidRPr="00375AA7">
                                    <w:rPr>
                                      <w:rFonts w:cs="Segoe Light"/>
                                    </w:rPr>
                                    <w:t xml:space="preserve">ecovery </w:t>
                                  </w:r>
                                  <w:r>
                                    <w:rPr>
                                      <w:rFonts w:cs="Segoe Light"/>
                                    </w:rPr>
                                    <w:t>s</w:t>
                                  </w:r>
                                  <w:r w:rsidRPr="00375AA7">
                                    <w:rPr>
                                      <w:rFonts w:cs="Segoe Light"/>
                                    </w:rPr>
                                    <w:t>olution</w:t>
                                  </w:r>
                                  <w:r>
                                    <w:rPr>
                                      <w:rFonts w:cs="Segoe Light"/>
                                    </w:rPr>
                                    <w:t>,</w:t>
                                  </w:r>
                                  <w:r w:rsidRPr="00375AA7">
                                    <w:rPr>
                                      <w:rFonts w:cs="Segoe Light"/>
                                    </w:rPr>
                                    <w:t xml:space="preserve"> based on </w:t>
                                  </w:r>
                                  <w:r>
                                    <w:rPr>
                                      <w:rFonts w:cs="Segoe Light"/>
                                    </w:rPr>
                                    <w:br/>
                                    <w:t xml:space="preserve">Microsoft </w:t>
                                  </w:r>
                                  <w:r w:rsidRPr="00375AA7">
                                    <w:rPr>
                                      <w:rFonts w:cs="Segoe Light"/>
                                    </w:rPr>
                                    <w:t>Hyper-V and Microsoft Azure technologies</w:t>
                                  </w:r>
                                  <w:r>
                                    <w:rPr>
                                      <w:rFonts w:cs="Segoe Light"/>
                                    </w:rPr>
                                    <w:t>.</w:t>
                                  </w:r>
                                </w:p>
                              </w:tc>
                            </w:tr>
                          </w:tbl>
                          <w:p w14:paraId="3655322A" w14:textId="09A1C8CF" w:rsidR="00C01BAF" w:rsidRPr="00406318" w:rsidRDefault="00C01BAF" w:rsidP="008429B6">
                            <w:pPr>
                              <w:spacing w:after="0"/>
                              <w:rPr>
                                <w:rFonts w:ascii="Segoe UI Semibold" w:hAnsi="Segoe UI Semibold" w:cs="Segoe UI Semibold"/>
                                <w:color w:val="FFFFFF" w:themeColor="background1"/>
                                <w:sz w:val="20"/>
                              </w:rPr>
                            </w:pPr>
                            <w:r w:rsidRPr="00406318">
                              <w:rPr>
                                <w:rFonts w:ascii="Segoe UI Semibold" w:hAnsi="Segoe UI Semibold" w:cs="Segoe UI Semibold"/>
                                <w:color w:val="FFFFFF" w:themeColor="background1"/>
                                <w:sz w:val="20"/>
                              </w:rPr>
                              <w:t xml:space="preserve">Version: </w:t>
                            </w:r>
                            <w:r>
                              <w:rPr>
                                <w:rFonts w:ascii="Segoe UI Semibold" w:hAnsi="Segoe UI Semibold" w:cs="Segoe UI Semibold"/>
                                <w:color w:val="FFFFFF" w:themeColor="background1"/>
                                <w:sz w:val="20"/>
                              </w:rPr>
                              <w:t>1.5</w:t>
                            </w:r>
                          </w:p>
                          <w:p w14:paraId="3729DA00" w14:textId="1EA16C4B" w:rsidR="00C01BAF" w:rsidRPr="00406318" w:rsidRDefault="00C01BAF" w:rsidP="00375AA7">
                            <w:pPr>
                              <w:rPr>
                                <w:rFonts w:ascii="Segoe UI Semibold" w:hAnsi="Segoe UI Semibold" w:cs="Segoe UI Semibold"/>
                                <w:color w:val="FFFFFF" w:themeColor="background1"/>
                                <w:sz w:val="20"/>
                              </w:rPr>
                            </w:pPr>
                            <w:r w:rsidRPr="00406318">
                              <w:rPr>
                                <w:rFonts w:ascii="Segoe UI Semibold" w:hAnsi="Segoe UI Semibold" w:cs="Segoe UI Semibold"/>
                                <w:color w:val="FFFFFF" w:themeColor="background1"/>
                                <w:sz w:val="20"/>
                              </w:rPr>
                              <w:t xml:space="preserve">Date of Last Change: </w:t>
                            </w:r>
                            <w:r>
                              <w:rPr>
                                <w:rFonts w:ascii="Segoe UI Semibold" w:hAnsi="Segoe UI Semibold" w:cs="Segoe UI Semibold"/>
                                <w:color w:val="FFFFFF" w:themeColor="background1"/>
                                <w:sz w:val="20"/>
                              </w:rPr>
                              <w:t xml:space="preserve">August 13, </w:t>
                            </w:r>
                            <w:r w:rsidRPr="00406318">
                              <w:rPr>
                                <w:rFonts w:ascii="Segoe UI Semibold" w:hAnsi="Segoe UI Semibold" w:cs="Segoe UI Semibold"/>
                                <w:color w:val="FFFFFF" w:themeColor="background1"/>
                                <w:sz w:val="20"/>
                              </w:rPr>
                              <w:t>201</w:t>
                            </w:r>
                            <w:r>
                              <w:rPr>
                                <w:rFonts w:ascii="Segoe UI Semibold" w:hAnsi="Segoe UI Semibold" w:cs="Segoe UI Semibold"/>
                                <w:color w:val="FFFFFF" w:themeColor="background1"/>
                                <w:sz w:val="20"/>
                              </w:rPr>
                              <w:t>5</w:t>
                            </w:r>
                          </w:p>
                          <w:p w14:paraId="2E811A87" w14:textId="77777777" w:rsidR="00C01BAF" w:rsidRPr="00375AA7" w:rsidRDefault="00C01BAF" w:rsidP="00375AA7"/>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5419CAF" id="_x0000_t202" coordsize="21600,21600" o:spt="202" path="m,l,21600r21600,l21600,xe">
                <v:stroke joinstyle="miter"/>
                <v:path gradientshapeok="t" o:connecttype="rect"/>
              </v:shapetype>
              <v:shape id="Text Box 1" o:spid="_x0000_s1026" type="#_x0000_t202" style="position:absolute;margin-left:36pt;margin-top:2in;width:547.5pt;height:264.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" filled="f" stroked="f" strokeweight=".5pt">
                <v:textbox>
                  <w:txbxContent>
                    <w:tbl>
                      <w:tblPr>
                        <w:tblW w:w="0" w:type="auto"/>
                        <w:tblCellMar>
                          <w:left w:w="0" w:type="dxa"/>
                          <w:right w:w="0" w:type="dxa"/>
                        </w:tblCellMar>
                        <w:tblLook w:val="04A0" w:firstRow="1" w:lastRow="0" w:firstColumn="1" w:lastColumn="0" w:noHBand="0" w:noVBand="1"/>
                      </w:tblPr>
                      <w:tblGrid>
                        <w:gridCol w:w="10662"/>
                      </w:tblGrid>
                      <w:tr w:rsidR="00C01BAF" w:rsidRPr="002433DD" w14:paraId="0A3A2658" w14:textId="77777777" w:rsidTr="00753F32">
                        <w:tc>
                          <w:tcPr>
                            <w:tcW w:w="11016" w:type="dxa"/>
                          </w:tcPr>
                          <w:p w14:paraId="63AD4B99" w14:textId="337ADA6A" w:rsidR="00C01BAF" w:rsidRPr="004111DB" w:rsidRDefault="00C01BAF" w:rsidP="004C3B0B">
                            <w:pPr>
                              <w:pStyle w:val="Title"/>
                              <w:pBdr>
                                <w:bottom w:val="none" w:sz="0" w:space="0" w:color="auto"/>
                              </w:pBdr>
                              <w:rPr>
                                <w:color w:val="FFFFFF" w:themeColor="background1"/>
                              </w:rPr>
                            </w:pPr>
                            <w:bookmarkStart w:id="3" w:name="_Toc401146314"/>
                            <w:r>
                              <w:rPr>
                                <w:color w:val="FFFFFF" w:themeColor="background1"/>
                              </w:rPr>
                              <w:t xml:space="preserve">SAP NetWeaver: </w:t>
                            </w:r>
                            <w:r w:rsidRPr="004111DB">
                              <w:rPr>
                                <w:color w:val="FFFFFF" w:themeColor="background1"/>
                              </w:rPr>
                              <w:t>Building a</w:t>
                            </w:r>
                            <w:r>
                              <w:rPr>
                                <w:color w:val="FFFFFF" w:themeColor="background1"/>
                              </w:rPr>
                              <w:t xml:space="preserve"> Hyper-V &amp; Microsoft Azure–based</w:t>
                            </w:r>
                            <w:r w:rsidRPr="004111DB">
                              <w:rPr>
                                <w:color w:val="FFFFFF" w:themeColor="background1"/>
                              </w:rPr>
                              <w:t xml:space="preserve"> Disaster Recovery Solution</w:t>
                            </w:r>
                            <w:bookmarkEnd w:id="3"/>
                          </w:p>
                        </w:tc>
                      </w:tr>
                      <w:tr w:rsidR="00C01BAF" w:rsidRPr="002433DD" w14:paraId="1BE18919" w14:textId="77777777" w:rsidTr="004111DB">
                        <w:tc>
                          <w:tcPr>
                            <w:tcW w:w="11016" w:type="dxa"/>
                          </w:tcPr>
                          <w:p w14:paraId="73DDB7D0" w14:textId="231AF9ED" w:rsidR="00C01BAF" w:rsidRPr="00BF0CC6" w:rsidRDefault="00C01BAF" w:rsidP="004C3B0B">
                            <w:pPr>
                              <w:pStyle w:val="BCwhiteBold"/>
                              <w:rPr>
                                <w:rFonts w:cs="Segoe Light"/>
                              </w:rPr>
                            </w:pPr>
                            <w:r w:rsidRPr="00375AA7">
                              <w:rPr>
                                <w:rFonts w:cs="Segoe Light"/>
                              </w:rPr>
                              <w:t xml:space="preserve">This document provides a step-by-step </w:t>
                            </w:r>
                            <w:r>
                              <w:rPr>
                                <w:rFonts w:cs="Segoe Light"/>
                              </w:rPr>
                              <w:t>guidance</w:t>
                            </w:r>
                            <w:r w:rsidRPr="00375AA7">
                              <w:rPr>
                                <w:rFonts w:cs="Segoe Light"/>
                              </w:rPr>
                              <w:t xml:space="preserve"> for building a </w:t>
                            </w:r>
                            <w:r>
                              <w:rPr>
                                <w:rFonts w:cs="Segoe Light"/>
                              </w:rPr>
                              <w:t>d</w:t>
                            </w:r>
                            <w:r w:rsidRPr="00375AA7">
                              <w:rPr>
                                <w:rFonts w:cs="Segoe Light"/>
                              </w:rPr>
                              <w:t xml:space="preserve">isaster </w:t>
                            </w:r>
                            <w:r>
                              <w:rPr>
                                <w:rFonts w:cs="Segoe Light"/>
                              </w:rPr>
                              <w:t>r</w:t>
                            </w:r>
                            <w:r w:rsidRPr="00375AA7">
                              <w:rPr>
                                <w:rFonts w:cs="Segoe Light"/>
                              </w:rPr>
                              <w:t xml:space="preserve">ecovery </w:t>
                            </w:r>
                            <w:r>
                              <w:rPr>
                                <w:rFonts w:cs="Segoe Light"/>
                              </w:rPr>
                              <w:t>s</w:t>
                            </w:r>
                            <w:r w:rsidRPr="00375AA7">
                              <w:rPr>
                                <w:rFonts w:cs="Segoe Light"/>
                              </w:rPr>
                              <w:t>olution</w:t>
                            </w:r>
                            <w:r>
                              <w:rPr>
                                <w:rFonts w:cs="Segoe Light"/>
                              </w:rPr>
                              <w:t>,</w:t>
                            </w:r>
                            <w:r w:rsidRPr="00375AA7">
                              <w:rPr>
                                <w:rFonts w:cs="Segoe Light"/>
                              </w:rPr>
                              <w:t xml:space="preserve"> based on </w:t>
                            </w:r>
                            <w:r>
                              <w:rPr>
                                <w:rFonts w:cs="Segoe Light"/>
                              </w:rPr>
                              <w:br/>
                              <w:t xml:space="preserve">Microsoft </w:t>
                            </w:r>
                            <w:r w:rsidRPr="00375AA7">
                              <w:rPr>
                                <w:rFonts w:cs="Segoe Light"/>
                              </w:rPr>
                              <w:t>Hyper-V and Microsoft Azure technologies</w:t>
                            </w:r>
                            <w:r>
                              <w:rPr>
                                <w:rFonts w:cs="Segoe Light"/>
                              </w:rPr>
                              <w:t>.</w:t>
                            </w:r>
                          </w:p>
                        </w:tc>
                      </w:tr>
                    </w:tbl>
                    <w:p w14:paraId="3655322A" w14:textId="09A1C8CF" w:rsidR="00C01BAF" w:rsidRPr="00406318" w:rsidRDefault="00C01BAF" w:rsidP="008429B6">
                      <w:pPr>
                        <w:spacing w:after="0"/>
                        <w:rPr>
                          <w:rFonts w:ascii="Segoe UI Semibold" w:hAnsi="Segoe UI Semibold" w:cs="Segoe UI Semibold"/>
                          <w:color w:val="FFFFFF" w:themeColor="background1"/>
                          <w:sz w:val="20"/>
                        </w:rPr>
                      </w:pPr>
                      <w:r w:rsidRPr="00406318">
                        <w:rPr>
                          <w:rFonts w:ascii="Segoe UI Semibold" w:hAnsi="Segoe UI Semibold" w:cs="Segoe UI Semibold"/>
                          <w:color w:val="FFFFFF" w:themeColor="background1"/>
                          <w:sz w:val="20"/>
                        </w:rPr>
                        <w:t xml:space="preserve">Version: </w:t>
                      </w:r>
                      <w:r>
                        <w:rPr>
                          <w:rFonts w:ascii="Segoe UI Semibold" w:hAnsi="Segoe UI Semibold" w:cs="Segoe UI Semibold"/>
                          <w:color w:val="FFFFFF" w:themeColor="background1"/>
                          <w:sz w:val="20"/>
                        </w:rPr>
                        <w:t>1.5</w:t>
                      </w:r>
                    </w:p>
                    <w:p w14:paraId="3729DA00" w14:textId="1EA16C4B" w:rsidR="00C01BAF" w:rsidRPr="00406318" w:rsidRDefault="00C01BAF" w:rsidP="00375AA7">
                      <w:pPr>
                        <w:rPr>
                          <w:rFonts w:ascii="Segoe UI Semibold" w:hAnsi="Segoe UI Semibold" w:cs="Segoe UI Semibold"/>
                          <w:color w:val="FFFFFF" w:themeColor="background1"/>
                          <w:sz w:val="20"/>
                        </w:rPr>
                      </w:pPr>
                      <w:r w:rsidRPr="00406318">
                        <w:rPr>
                          <w:rFonts w:ascii="Segoe UI Semibold" w:hAnsi="Segoe UI Semibold" w:cs="Segoe UI Semibold"/>
                          <w:color w:val="FFFFFF" w:themeColor="background1"/>
                          <w:sz w:val="20"/>
                        </w:rPr>
                        <w:t xml:space="preserve">Date of Last Change: </w:t>
                      </w:r>
                      <w:r>
                        <w:rPr>
                          <w:rFonts w:ascii="Segoe UI Semibold" w:hAnsi="Segoe UI Semibold" w:cs="Segoe UI Semibold"/>
                          <w:color w:val="FFFFFF" w:themeColor="background1"/>
                          <w:sz w:val="20"/>
                        </w:rPr>
                        <w:t xml:space="preserve">August 13, </w:t>
                      </w:r>
                      <w:r w:rsidRPr="00406318">
                        <w:rPr>
                          <w:rFonts w:ascii="Segoe UI Semibold" w:hAnsi="Segoe UI Semibold" w:cs="Segoe UI Semibold"/>
                          <w:color w:val="FFFFFF" w:themeColor="background1"/>
                          <w:sz w:val="20"/>
                        </w:rPr>
                        <w:t>201</w:t>
                      </w:r>
                      <w:r>
                        <w:rPr>
                          <w:rFonts w:ascii="Segoe UI Semibold" w:hAnsi="Segoe UI Semibold" w:cs="Segoe UI Semibold"/>
                          <w:color w:val="FFFFFF" w:themeColor="background1"/>
                          <w:sz w:val="20"/>
                        </w:rPr>
                        <w:t>5</w:t>
                      </w:r>
                    </w:p>
                    <w:p w14:paraId="2E811A87" w14:textId="77777777" w:rsidR="00C01BAF" w:rsidRPr="00375AA7" w:rsidRDefault="00C01BAF" w:rsidP="00375AA7"/>
                  </w:txbxContent>
                </v:textbox>
                <w10:wrap type="square" anchorx="page" anchory="page"/>
              </v:shape>
            </w:pict>
          </mc:Fallback>
        </mc:AlternateContent>
      </w:r>
      <w:r>
        <w:rPr>
          <w:noProof/>
          <w:lang w:val="en-US"/>
        </w:rPr>
        <w:drawing>
          <wp:anchor distT="0" distB="0" distL="114300" distR="114300" simplePos="0" relativeHeight="251654144" behindDoc="1" locked="0" layoutInCell="1" allowOverlap="1" wp14:anchorId="563E004E" wp14:editId="239E8FDF">
            <wp:simplePos x="0" y="0"/>
            <wp:positionH relativeFrom="page">
              <wp:posOffset>5940425</wp:posOffset>
            </wp:positionH>
            <wp:positionV relativeFrom="page">
              <wp:posOffset>457200</wp:posOffset>
            </wp:positionV>
            <wp:extent cx="1252220" cy="264795"/>
            <wp:effectExtent l="25400" t="0" r="0" b="0"/>
            <wp:wrapNone/>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1252220" cy="264795"/>
                    </a:xfrm>
                    <a:prstGeom prst="rect">
                      <a:avLst/>
                    </a:prstGeom>
                    <a:noFill/>
                    <a:ln w="9525">
                      <a:noFill/>
                      <a:miter lim="800000"/>
                      <a:headEnd/>
                      <a:tailEnd/>
                    </a:ln>
                  </pic:spPr>
                </pic:pic>
              </a:graphicData>
            </a:graphic>
          </wp:anchor>
        </w:drawing>
      </w:r>
      <w:r>
        <w:rPr>
          <w:noProof/>
          <w:lang w:val="en-US"/>
        </w:rPr>
        <mc:AlternateContent>
          <mc:Choice Requires="wps">
            <w:drawing>
              <wp:anchor distT="0" distB="0" distL="114300" distR="114300" simplePos="0" relativeHeight="251663360" behindDoc="0" locked="0" layoutInCell="1" allowOverlap="1" wp14:anchorId="15022832" wp14:editId="0ECCB2E6">
                <wp:simplePos x="0" y="0"/>
                <wp:positionH relativeFrom="page">
                  <wp:posOffset>457200</wp:posOffset>
                </wp:positionH>
                <wp:positionV relativeFrom="page">
                  <wp:posOffset>8046720</wp:posOffset>
                </wp:positionV>
                <wp:extent cx="2231390" cy="1033145"/>
                <wp:effectExtent l="0" t="0" r="0" b="0"/>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231390" cy="103314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A4F707" w14:textId="77777777" w:rsidR="00C01BAF" w:rsidRDefault="00C01BAF" w:rsidP="00375AA7">
                            <w:r>
                              <w:rPr>
                                <w:noProof/>
                                <w:lang w:val="en-US"/>
                              </w:rPr>
                              <w:drawing>
                                <wp:inline distT="0" distB="0" distL="0" distR="0" wp14:anchorId="096780C0" wp14:editId="62C30104">
                                  <wp:extent cx="1473200" cy="482600"/>
                                  <wp:effectExtent l="2540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1473200" cy="482600"/>
                                          </a:xfrm>
                                          <a:prstGeom prst="rect">
                                            <a:avLst/>
                                          </a:prstGeom>
                                          <a:noFill/>
                                          <a:ln w="9525">
                                            <a:noFill/>
                                            <a:miter lim="800000"/>
                                            <a:headEnd/>
                                            <a:tailEnd/>
                                          </a:ln>
                                        </pic:spPr>
                                      </pic:pic>
                                    </a:graphicData>
                                  </a:graphic>
                                </wp:inline>
                              </w:drawing>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022832" id="Text Box 4" o:spid="_x0000_s1027" type="#_x0000_t202" style="position:absolute;margin-left:36pt;margin-top:633.6pt;width:175.7pt;height:81.3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" stroked="f" strokeweight=".5pt">
                <v:path arrowok="t"/>
                <v:textbox>
                  <w:txbxContent>
                    <w:p w14:paraId="23A4F707" w14:textId="77777777" w:rsidR="00C01BAF" w:rsidRDefault="00C01BAF" w:rsidP="00375AA7">
                      <w:r>
                        <w:rPr>
                          <w:noProof/>
                          <w:lang w:val="en-US"/>
                        </w:rPr>
                        <w:drawing>
                          <wp:inline distT="0" distB="0" distL="0" distR="0" wp14:anchorId="096780C0" wp14:editId="62C30104">
                            <wp:extent cx="1473200" cy="482600"/>
                            <wp:effectExtent l="25400" t="0" r="0" b="0"/>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srcRect/>
                                    <a:stretch>
                                      <a:fillRect/>
                                    </a:stretch>
                                  </pic:blipFill>
                                  <pic:spPr bwMode="auto">
                                    <a:xfrm>
                                      <a:off x="0" y="0"/>
                                      <a:ext cx="1473200" cy="482600"/>
                                    </a:xfrm>
                                    <a:prstGeom prst="rect">
                                      <a:avLst/>
                                    </a:prstGeom>
                                    <a:noFill/>
                                    <a:ln w="9525">
                                      <a:noFill/>
                                      <a:miter lim="800000"/>
                                      <a:headEnd/>
                                      <a:tailEnd/>
                                    </a:ln>
                                  </pic:spPr>
                                </pic:pic>
                              </a:graphicData>
                            </a:graphic>
                          </wp:inline>
                        </w:drawing>
                      </w:r>
                    </w:p>
                  </w:txbxContent>
                </v:textbox>
                <w10:wrap anchorx="page" anchory="page"/>
              </v:shape>
            </w:pict>
          </mc:Fallback>
        </mc:AlternateContent>
      </w:r>
    </w:p>
    <w:p w14:paraId="7E857897" w14:textId="77777777" w:rsidR="00375AA7" w:rsidRPr="00375AA7" w:rsidRDefault="00375AA7" w:rsidP="00375AA7">
      <w:pPr>
        <w:pStyle w:val="BCwhiteBold"/>
      </w:pPr>
      <w:r w:rsidRPr="00375AA7">
        <w:t>Authors</w:t>
      </w:r>
    </w:p>
    <w:p w14:paraId="61702AF8" w14:textId="187A1A10" w:rsidR="00375AA7" w:rsidRPr="00375AA7" w:rsidRDefault="00375AA7" w:rsidP="00375AA7">
      <w:pPr>
        <w:pStyle w:val="BCRegular"/>
        <w:spacing w:after="0"/>
        <w:rPr>
          <w:color w:val="FFFFFF" w:themeColor="background1"/>
        </w:rPr>
      </w:pPr>
      <w:r w:rsidRPr="00375AA7">
        <w:rPr>
          <w:color w:val="FFFFFF" w:themeColor="background1"/>
        </w:rPr>
        <w:t xml:space="preserve">Cameron Gardiner, Senior Program Manager, Microsoft Azure CAT </w:t>
      </w:r>
    </w:p>
    <w:p w14:paraId="272D5E83" w14:textId="511B2778" w:rsidR="00375AA7" w:rsidRPr="00375AA7" w:rsidRDefault="00375AA7" w:rsidP="00375AA7">
      <w:pPr>
        <w:pStyle w:val="BCRegular"/>
        <w:rPr>
          <w:color w:val="FFFFFF" w:themeColor="background1"/>
        </w:rPr>
      </w:pPr>
      <w:r w:rsidRPr="00375AA7">
        <w:rPr>
          <w:color w:val="FFFFFF" w:themeColor="background1"/>
        </w:rPr>
        <w:t xml:space="preserve">Anoob Backer, Program Manager, </w:t>
      </w:r>
      <w:r w:rsidR="008634EB">
        <w:rPr>
          <w:color w:val="FFFFFF" w:themeColor="background1"/>
        </w:rPr>
        <w:t xml:space="preserve">Microsoft </w:t>
      </w:r>
      <w:r w:rsidRPr="00375AA7">
        <w:rPr>
          <w:color w:val="FFFFFF" w:themeColor="background1"/>
        </w:rPr>
        <w:t>Azure Site Recovery Services Development IDC</w:t>
      </w:r>
    </w:p>
    <w:p w14:paraId="128F8915" w14:textId="77777777" w:rsidR="00375AA7" w:rsidRPr="00375AA7" w:rsidRDefault="00375AA7" w:rsidP="00375AA7">
      <w:pPr>
        <w:pStyle w:val="BCwhiteBold"/>
      </w:pPr>
      <w:r w:rsidRPr="00375AA7">
        <w:t>Technical Reviewers</w:t>
      </w:r>
    </w:p>
    <w:p w14:paraId="278A94AA" w14:textId="7F72662E" w:rsidR="00375AA7" w:rsidRPr="00375AA7" w:rsidRDefault="00375AA7" w:rsidP="00375AA7">
      <w:pPr>
        <w:pStyle w:val="BCRegular"/>
        <w:spacing w:after="0"/>
        <w:rPr>
          <w:color w:val="FFFFFF" w:themeColor="background1"/>
        </w:rPr>
      </w:pPr>
      <w:r w:rsidRPr="00375AA7">
        <w:rPr>
          <w:color w:val="FFFFFF" w:themeColor="background1"/>
        </w:rPr>
        <w:t>Juergen Thomas, Principal Lead Program Manager</w:t>
      </w:r>
      <w:r w:rsidR="0046008E">
        <w:rPr>
          <w:color w:val="FFFFFF" w:themeColor="background1"/>
        </w:rPr>
        <w:t>, Microsoft</w:t>
      </w:r>
      <w:r w:rsidR="002370E1">
        <w:rPr>
          <w:color w:val="FFFFFF" w:themeColor="background1"/>
        </w:rPr>
        <w:t xml:space="preserve"> </w:t>
      </w:r>
      <w:r w:rsidR="002370E1" w:rsidRPr="00375AA7">
        <w:rPr>
          <w:color w:val="FFFFFF" w:themeColor="background1"/>
        </w:rPr>
        <w:t>Azure CAT</w:t>
      </w:r>
    </w:p>
    <w:p w14:paraId="0A7613C7" w14:textId="1F4697E1" w:rsidR="00375AA7" w:rsidRPr="00375AA7" w:rsidRDefault="00375AA7" w:rsidP="00375AA7">
      <w:pPr>
        <w:pStyle w:val="BCRegular"/>
        <w:spacing w:after="0"/>
        <w:rPr>
          <w:color w:val="FFFFFF" w:themeColor="background1"/>
        </w:rPr>
      </w:pPr>
      <w:r w:rsidRPr="00375AA7">
        <w:rPr>
          <w:color w:val="FFFFFF" w:themeColor="background1"/>
        </w:rPr>
        <w:t>Hermann Daeubler, Senior Program Manager, Microsoft Azure CAT</w:t>
      </w:r>
    </w:p>
    <w:p w14:paraId="6EE180D9" w14:textId="77777777" w:rsidR="00375AA7" w:rsidRPr="00375AA7" w:rsidRDefault="00375AA7" w:rsidP="00375AA7">
      <w:pPr>
        <w:pStyle w:val="BCRegular"/>
        <w:rPr>
          <w:color w:val="FFFFFF" w:themeColor="background1"/>
        </w:rPr>
      </w:pPr>
      <w:r w:rsidRPr="00375AA7">
        <w:rPr>
          <w:color w:val="FFFFFF" w:themeColor="background1"/>
        </w:rPr>
        <w:t>Troy Shane, Microsoft-SAP Technology Center</w:t>
      </w:r>
    </w:p>
    <w:p w14:paraId="107FFEE6" w14:textId="77777777" w:rsidR="00375AA7" w:rsidRPr="002433DD" w:rsidRDefault="00375AA7" w:rsidP="00375AA7">
      <w:pPr>
        <w:pStyle w:val="BCRegular"/>
      </w:pPr>
    </w:p>
    <w:p w14:paraId="19627B4C" w14:textId="77777777" w:rsidR="00375AA7" w:rsidRPr="002433DD" w:rsidRDefault="00375AA7" w:rsidP="00375AA7">
      <w:pPr>
        <w:pStyle w:val="BCRegular"/>
      </w:pPr>
    </w:p>
    <w:p w14:paraId="09A57A6C" w14:textId="77777777" w:rsidR="00375AA7" w:rsidRPr="002433DD" w:rsidRDefault="00375AA7" w:rsidP="00375AA7">
      <w:pPr>
        <w:pStyle w:val="BCRegular"/>
      </w:pPr>
    </w:p>
    <w:p w14:paraId="2C564220" w14:textId="77777777" w:rsidR="00375AA7" w:rsidRPr="00454F0F" w:rsidRDefault="00375AA7" w:rsidP="00375AA7">
      <w:pPr>
        <w:pStyle w:val="BCRegular"/>
      </w:pPr>
    </w:p>
    <w:p w14:paraId="043384A5" w14:textId="77777777" w:rsidR="00375AA7" w:rsidRPr="00454F0F" w:rsidRDefault="00375AA7" w:rsidP="00375AA7">
      <w:pPr>
        <w:pStyle w:val="BCRegular"/>
      </w:pPr>
    </w:p>
    <w:p w14:paraId="47745833" w14:textId="77777777" w:rsidR="00375AA7" w:rsidRPr="00454F0F" w:rsidRDefault="00375AA7" w:rsidP="00375AA7">
      <w:pPr>
        <w:pStyle w:val="BCRegular"/>
      </w:pPr>
    </w:p>
    <w:p w14:paraId="55688773" w14:textId="77777777" w:rsidR="00375AA7" w:rsidRPr="00454F0F" w:rsidRDefault="00375AA7" w:rsidP="00375AA7">
      <w:pPr>
        <w:pStyle w:val="BCRegular"/>
      </w:pPr>
    </w:p>
    <w:p w14:paraId="26212856" w14:textId="77777777" w:rsidR="00375AA7" w:rsidRPr="00454F0F" w:rsidRDefault="00375AA7" w:rsidP="00375AA7">
      <w:pPr>
        <w:pStyle w:val="space"/>
      </w:pPr>
    </w:p>
    <w:p w14:paraId="611531BF" w14:textId="77777777" w:rsidR="00375AA7" w:rsidRPr="00212170" w:rsidRDefault="00375AA7" w:rsidP="00375AA7">
      <w:pPr>
        <w:pStyle w:val="space"/>
      </w:pPr>
    </w:p>
    <w:p w14:paraId="052269AC" w14:textId="77777777" w:rsidR="00375AA7" w:rsidRPr="00212170" w:rsidRDefault="00375AA7" w:rsidP="00375AA7">
      <w:pPr>
        <w:pStyle w:val="space"/>
      </w:pPr>
    </w:p>
    <w:p w14:paraId="143C9393" w14:textId="77777777" w:rsidR="00375AA7" w:rsidRPr="00291F53" w:rsidRDefault="00375AA7" w:rsidP="00375AA7">
      <w:pPr>
        <w:sectPr w:rsidR="00375AA7" w:rsidRPr="00291F53" w:rsidSect="00375AA7">
          <w:headerReference w:type="even" r:id="rId11"/>
          <w:headerReference w:type="default" r:id="rId12"/>
          <w:footerReference w:type="even" r:id="rId13"/>
          <w:footerReference w:type="default" r:id="rId14"/>
          <w:headerReference w:type="first" r:id="rId15"/>
          <w:footerReference w:type="first" r:id="rId16"/>
          <w:pgSz w:w="12240" w:h="15840" w:code="1"/>
          <w:pgMar w:top="3312" w:right="720" w:bottom="864" w:left="720" w:header="720" w:footer="677" w:gutter="0"/>
          <w:pgNumType w:fmt="lowerRoman"/>
          <w:cols w:space="720"/>
        </w:sectPr>
      </w:pPr>
    </w:p>
    <w:p w14:paraId="72F628B2" w14:textId="77777777" w:rsidR="00375AA7" w:rsidRPr="00375AA7" w:rsidRDefault="00375AA7" w:rsidP="00375AA7"/>
    <w:p w14:paraId="50AB92D2" w14:textId="70B623F1" w:rsidR="00DC43B0" w:rsidRPr="00375AA7" w:rsidRDefault="00DC43B0" w:rsidP="00375AA7"/>
    <w:p w14:paraId="50AB92D3" w14:textId="77777777" w:rsidR="00D13406" w:rsidRPr="00375AA7" w:rsidRDefault="00D13406" w:rsidP="00375AA7"/>
    <w:p w14:paraId="50AB92D4" w14:textId="77777777" w:rsidR="006F5F26" w:rsidRPr="00375AA7" w:rsidRDefault="006F5F26" w:rsidP="00375AA7"/>
    <w:bookmarkEnd w:id="0"/>
    <w:p w14:paraId="50AB92E4" w14:textId="77777777" w:rsidR="006B08ED" w:rsidRPr="00375AA7" w:rsidRDefault="006B08ED" w:rsidP="00375AA7"/>
    <w:p w14:paraId="50AB92E5" w14:textId="77777777" w:rsidR="00D47210" w:rsidRPr="00375AA7" w:rsidRDefault="00D47210" w:rsidP="00375AA7">
      <w:pPr>
        <w:sectPr w:rsidR="00D47210" w:rsidRPr="00375AA7" w:rsidSect="0045008F">
          <w:headerReference w:type="even" r:id="rId17"/>
          <w:headerReference w:type="default" r:id="rId18"/>
          <w:footerReference w:type="even" r:id="rId19"/>
          <w:footerReference w:type="default" r:id="rId20"/>
          <w:headerReference w:type="first" r:id="rId21"/>
          <w:footerReference w:type="first" r:id="rId22"/>
          <w:pgSz w:w="11907" w:h="16840" w:code="9"/>
          <w:pgMar w:top="720" w:right="1440" w:bottom="720" w:left="1440" w:header="562" w:footer="562" w:gutter="0"/>
          <w:pgNumType w:start="1"/>
          <w:cols w:space="720"/>
          <w:docGrid w:linePitch="299"/>
        </w:sectPr>
      </w:pPr>
    </w:p>
    <w:p w14:paraId="50AB92E6" w14:textId="1F1C1551" w:rsidR="00DC43B0" w:rsidRPr="00F86C09" w:rsidRDefault="00BA11BB" w:rsidP="00375AA7">
      <w:pPr>
        <w:rPr>
          <w:color w:val="4F81BD"/>
          <w:sz w:val="32"/>
          <w:szCs w:val="32"/>
        </w:rPr>
      </w:pPr>
      <w:r>
        <w:rPr>
          <w:color w:val="4F81BD"/>
          <w:sz w:val="32"/>
          <w:szCs w:val="32"/>
        </w:rPr>
        <w:lastRenderedPageBreak/>
        <w:t>C</w:t>
      </w:r>
      <w:r w:rsidR="00DC43B0" w:rsidRPr="00F86C09">
        <w:rPr>
          <w:color w:val="4F81BD"/>
          <w:sz w:val="32"/>
          <w:szCs w:val="32"/>
        </w:rPr>
        <w:t>ontents</w:t>
      </w:r>
    </w:p>
    <w:p w14:paraId="53BD386C" w14:textId="77777777" w:rsidR="00C01BAF" w:rsidRDefault="00C964D6">
      <w:pPr>
        <w:pStyle w:val="TOC1"/>
        <w:rPr>
          <w:rFonts w:asciiTheme="minorHAnsi" w:hAnsiTheme="minorHAnsi" w:cstheme="minorBidi"/>
          <w:sz w:val="22"/>
          <w:szCs w:val="22"/>
          <w:lang w:val="en-US"/>
        </w:rPr>
      </w:pPr>
      <w:r w:rsidRPr="006B08ED">
        <w:rPr>
          <w:rFonts w:cs="Segoe UI"/>
          <w:sz w:val="2"/>
        </w:rPr>
        <w:fldChar w:fldCharType="begin"/>
      </w:r>
      <w:r w:rsidR="00DC43B0" w:rsidRPr="00AD78DE">
        <w:rPr>
          <w:rFonts w:cs="Segoe UI"/>
          <w:sz w:val="2"/>
        </w:rPr>
        <w:instrText xml:space="preserve"> TOC \o "1-5" \h \z </w:instrText>
      </w:r>
      <w:r w:rsidRPr="006B08ED">
        <w:rPr>
          <w:rFonts w:cs="Segoe UI"/>
          <w:sz w:val="2"/>
        </w:rPr>
        <w:fldChar w:fldCharType="separate"/>
      </w:r>
      <w:hyperlink w:anchor="_Toc427234249" w:history="1">
        <w:r w:rsidR="00C01BAF" w:rsidRPr="00C34094">
          <w:rPr>
            <w:rStyle w:val="Hyperlink"/>
            <w:rFonts w:cs="Segoe UI"/>
          </w:rPr>
          <w:t>1</w:t>
        </w:r>
        <w:r w:rsidR="00C01BAF">
          <w:rPr>
            <w:rFonts w:asciiTheme="minorHAnsi" w:hAnsiTheme="minorHAnsi" w:cstheme="minorBidi"/>
            <w:sz w:val="22"/>
            <w:szCs w:val="22"/>
            <w:lang w:val="en-US"/>
          </w:rPr>
          <w:tab/>
        </w:r>
        <w:r w:rsidR="00C01BAF" w:rsidRPr="00C34094">
          <w:rPr>
            <w:rStyle w:val="Hyperlink"/>
            <w:rFonts w:cs="Segoe UI"/>
            <w:lang w:eastAsia="ja-JP"/>
          </w:rPr>
          <w:t>Overview</w:t>
        </w:r>
        <w:r w:rsidR="00C01BAF">
          <w:rPr>
            <w:webHidden/>
          </w:rPr>
          <w:tab/>
        </w:r>
        <w:r w:rsidR="00C01BAF">
          <w:rPr>
            <w:webHidden/>
          </w:rPr>
          <w:fldChar w:fldCharType="begin"/>
        </w:r>
        <w:r w:rsidR="00C01BAF">
          <w:rPr>
            <w:webHidden/>
          </w:rPr>
          <w:instrText xml:space="preserve"> PAGEREF _Toc427234249 \h </w:instrText>
        </w:r>
        <w:r w:rsidR="00C01BAF">
          <w:rPr>
            <w:webHidden/>
          </w:rPr>
        </w:r>
        <w:r w:rsidR="00C01BAF">
          <w:rPr>
            <w:webHidden/>
          </w:rPr>
          <w:fldChar w:fldCharType="separate"/>
        </w:r>
        <w:r w:rsidR="00C01BAF">
          <w:rPr>
            <w:webHidden/>
          </w:rPr>
          <w:t>3</w:t>
        </w:r>
        <w:r w:rsidR="00C01BAF">
          <w:rPr>
            <w:webHidden/>
          </w:rPr>
          <w:fldChar w:fldCharType="end"/>
        </w:r>
      </w:hyperlink>
    </w:p>
    <w:p w14:paraId="1D2A625A" w14:textId="77777777" w:rsidR="00C01BAF" w:rsidRDefault="00BF5BE1">
      <w:pPr>
        <w:pStyle w:val="TOC2"/>
        <w:rPr>
          <w:rFonts w:asciiTheme="minorHAnsi" w:hAnsiTheme="minorHAnsi" w:cstheme="minorBidi"/>
          <w:sz w:val="22"/>
          <w:szCs w:val="22"/>
          <w:lang w:val="en-US"/>
        </w:rPr>
      </w:pPr>
      <w:hyperlink w:anchor="_Toc427234250" w:history="1">
        <w:r w:rsidR="00C01BAF" w:rsidRPr="00C34094">
          <w:rPr>
            <w:rStyle w:val="Hyperlink"/>
          </w:rPr>
          <w:t>1.1</w:t>
        </w:r>
        <w:r w:rsidR="00C01BAF">
          <w:rPr>
            <w:rFonts w:asciiTheme="minorHAnsi" w:hAnsiTheme="minorHAnsi" w:cstheme="minorBidi"/>
            <w:sz w:val="22"/>
            <w:szCs w:val="22"/>
            <w:lang w:val="en-US"/>
          </w:rPr>
          <w:tab/>
        </w:r>
        <w:r w:rsidR="00C01BAF" w:rsidRPr="00C34094">
          <w:rPr>
            <w:rStyle w:val="Hyperlink"/>
          </w:rPr>
          <w:t>Introducing Azure Site Recovery</w:t>
        </w:r>
        <w:r w:rsidR="00C01BAF">
          <w:rPr>
            <w:webHidden/>
          </w:rPr>
          <w:tab/>
        </w:r>
        <w:r w:rsidR="00C01BAF">
          <w:rPr>
            <w:webHidden/>
          </w:rPr>
          <w:fldChar w:fldCharType="begin"/>
        </w:r>
        <w:r w:rsidR="00C01BAF">
          <w:rPr>
            <w:webHidden/>
          </w:rPr>
          <w:instrText xml:space="preserve"> PAGEREF _Toc427234250 \h </w:instrText>
        </w:r>
        <w:r w:rsidR="00C01BAF">
          <w:rPr>
            <w:webHidden/>
          </w:rPr>
        </w:r>
        <w:r w:rsidR="00C01BAF">
          <w:rPr>
            <w:webHidden/>
          </w:rPr>
          <w:fldChar w:fldCharType="separate"/>
        </w:r>
        <w:r w:rsidR="00C01BAF">
          <w:rPr>
            <w:webHidden/>
          </w:rPr>
          <w:t>3</w:t>
        </w:r>
        <w:r w:rsidR="00C01BAF">
          <w:rPr>
            <w:webHidden/>
          </w:rPr>
          <w:fldChar w:fldCharType="end"/>
        </w:r>
      </w:hyperlink>
    </w:p>
    <w:p w14:paraId="7E0BC55F" w14:textId="77777777" w:rsidR="00C01BAF" w:rsidRDefault="00BF5BE1">
      <w:pPr>
        <w:pStyle w:val="TOC2"/>
        <w:rPr>
          <w:rFonts w:asciiTheme="minorHAnsi" w:hAnsiTheme="minorHAnsi" w:cstheme="minorBidi"/>
          <w:sz w:val="22"/>
          <w:szCs w:val="22"/>
          <w:lang w:val="en-US"/>
        </w:rPr>
      </w:pPr>
      <w:hyperlink w:anchor="_Toc427234251" w:history="1">
        <w:r w:rsidR="00C01BAF" w:rsidRPr="00C34094">
          <w:rPr>
            <w:rStyle w:val="Hyperlink"/>
          </w:rPr>
          <w:t>1.2</w:t>
        </w:r>
        <w:r w:rsidR="00C01BAF">
          <w:rPr>
            <w:rFonts w:asciiTheme="minorHAnsi" w:hAnsiTheme="minorHAnsi" w:cstheme="minorBidi"/>
            <w:sz w:val="22"/>
            <w:szCs w:val="22"/>
            <w:lang w:val="en-US"/>
          </w:rPr>
          <w:tab/>
        </w:r>
        <w:r w:rsidR="00C01BAF" w:rsidRPr="00C34094">
          <w:rPr>
            <w:rStyle w:val="Hyperlink"/>
          </w:rPr>
          <w:t>How to use this document</w:t>
        </w:r>
        <w:r w:rsidR="00C01BAF">
          <w:rPr>
            <w:webHidden/>
          </w:rPr>
          <w:tab/>
        </w:r>
        <w:r w:rsidR="00C01BAF">
          <w:rPr>
            <w:webHidden/>
          </w:rPr>
          <w:fldChar w:fldCharType="begin"/>
        </w:r>
        <w:r w:rsidR="00C01BAF">
          <w:rPr>
            <w:webHidden/>
          </w:rPr>
          <w:instrText xml:space="preserve"> PAGEREF _Toc427234251 \h </w:instrText>
        </w:r>
        <w:r w:rsidR="00C01BAF">
          <w:rPr>
            <w:webHidden/>
          </w:rPr>
        </w:r>
        <w:r w:rsidR="00C01BAF">
          <w:rPr>
            <w:webHidden/>
          </w:rPr>
          <w:fldChar w:fldCharType="separate"/>
        </w:r>
        <w:r w:rsidR="00C01BAF">
          <w:rPr>
            <w:webHidden/>
          </w:rPr>
          <w:t>4</w:t>
        </w:r>
        <w:r w:rsidR="00C01BAF">
          <w:rPr>
            <w:webHidden/>
          </w:rPr>
          <w:fldChar w:fldCharType="end"/>
        </w:r>
      </w:hyperlink>
    </w:p>
    <w:p w14:paraId="249FD3EF" w14:textId="77777777" w:rsidR="00C01BAF" w:rsidRDefault="00BF5BE1">
      <w:pPr>
        <w:pStyle w:val="TOC2"/>
        <w:rPr>
          <w:rFonts w:asciiTheme="minorHAnsi" w:hAnsiTheme="minorHAnsi" w:cstheme="minorBidi"/>
          <w:sz w:val="22"/>
          <w:szCs w:val="22"/>
          <w:lang w:val="en-US"/>
        </w:rPr>
      </w:pPr>
      <w:hyperlink w:anchor="_Toc427234252" w:history="1">
        <w:r w:rsidR="00C01BAF" w:rsidRPr="00C34094">
          <w:rPr>
            <w:rStyle w:val="Hyperlink"/>
          </w:rPr>
          <w:t>1.3</w:t>
        </w:r>
        <w:r w:rsidR="00C01BAF">
          <w:rPr>
            <w:rFonts w:asciiTheme="minorHAnsi" w:hAnsiTheme="minorHAnsi" w:cstheme="minorBidi"/>
            <w:sz w:val="22"/>
            <w:szCs w:val="22"/>
            <w:lang w:val="en-US"/>
          </w:rPr>
          <w:tab/>
        </w:r>
        <w:r w:rsidR="00C01BAF" w:rsidRPr="00C34094">
          <w:rPr>
            <w:rStyle w:val="Hyperlink"/>
          </w:rPr>
          <w:t>Before you start</w:t>
        </w:r>
        <w:r w:rsidR="00C01BAF">
          <w:rPr>
            <w:webHidden/>
          </w:rPr>
          <w:tab/>
        </w:r>
        <w:r w:rsidR="00C01BAF">
          <w:rPr>
            <w:webHidden/>
          </w:rPr>
          <w:fldChar w:fldCharType="begin"/>
        </w:r>
        <w:r w:rsidR="00C01BAF">
          <w:rPr>
            <w:webHidden/>
          </w:rPr>
          <w:instrText xml:space="preserve"> PAGEREF _Toc427234252 \h </w:instrText>
        </w:r>
        <w:r w:rsidR="00C01BAF">
          <w:rPr>
            <w:webHidden/>
          </w:rPr>
        </w:r>
        <w:r w:rsidR="00C01BAF">
          <w:rPr>
            <w:webHidden/>
          </w:rPr>
          <w:fldChar w:fldCharType="separate"/>
        </w:r>
        <w:r w:rsidR="00C01BAF">
          <w:rPr>
            <w:webHidden/>
          </w:rPr>
          <w:t>4</w:t>
        </w:r>
        <w:r w:rsidR="00C01BAF">
          <w:rPr>
            <w:webHidden/>
          </w:rPr>
          <w:fldChar w:fldCharType="end"/>
        </w:r>
      </w:hyperlink>
    </w:p>
    <w:p w14:paraId="22924C92" w14:textId="77777777" w:rsidR="00C01BAF" w:rsidRDefault="00BF5BE1">
      <w:pPr>
        <w:pStyle w:val="TOC1"/>
        <w:rPr>
          <w:rFonts w:asciiTheme="minorHAnsi" w:hAnsiTheme="minorHAnsi" w:cstheme="minorBidi"/>
          <w:sz w:val="22"/>
          <w:szCs w:val="22"/>
          <w:lang w:val="en-US"/>
        </w:rPr>
      </w:pPr>
      <w:hyperlink w:anchor="_Toc427234253" w:history="1">
        <w:r w:rsidR="00C01BAF" w:rsidRPr="00C34094">
          <w:rPr>
            <w:rStyle w:val="Hyperlink"/>
          </w:rPr>
          <w:t>2</w:t>
        </w:r>
        <w:r w:rsidR="00C01BAF">
          <w:rPr>
            <w:rFonts w:asciiTheme="minorHAnsi" w:hAnsiTheme="minorHAnsi" w:cstheme="minorBidi"/>
            <w:sz w:val="22"/>
            <w:szCs w:val="22"/>
            <w:lang w:val="en-US"/>
          </w:rPr>
          <w:tab/>
        </w:r>
        <w:r w:rsidR="00C01BAF" w:rsidRPr="00C34094">
          <w:rPr>
            <w:rStyle w:val="Hyperlink"/>
          </w:rPr>
          <w:t>Topology</w:t>
        </w:r>
        <w:r w:rsidR="00C01BAF">
          <w:rPr>
            <w:webHidden/>
          </w:rPr>
          <w:tab/>
        </w:r>
        <w:r w:rsidR="00C01BAF">
          <w:rPr>
            <w:webHidden/>
          </w:rPr>
          <w:fldChar w:fldCharType="begin"/>
        </w:r>
        <w:r w:rsidR="00C01BAF">
          <w:rPr>
            <w:webHidden/>
          </w:rPr>
          <w:instrText xml:space="preserve"> PAGEREF _Toc427234253 \h </w:instrText>
        </w:r>
        <w:r w:rsidR="00C01BAF">
          <w:rPr>
            <w:webHidden/>
          </w:rPr>
        </w:r>
        <w:r w:rsidR="00C01BAF">
          <w:rPr>
            <w:webHidden/>
          </w:rPr>
          <w:fldChar w:fldCharType="separate"/>
        </w:r>
        <w:r w:rsidR="00C01BAF">
          <w:rPr>
            <w:webHidden/>
          </w:rPr>
          <w:t>6</w:t>
        </w:r>
        <w:r w:rsidR="00C01BAF">
          <w:rPr>
            <w:webHidden/>
          </w:rPr>
          <w:fldChar w:fldCharType="end"/>
        </w:r>
      </w:hyperlink>
    </w:p>
    <w:p w14:paraId="61904139" w14:textId="77777777" w:rsidR="00C01BAF" w:rsidRDefault="00BF5BE1">
      <w:pPr>
        <w:pStyle w:val="TOC2"/>
        <w:rPr>
          <w:rFonts w:asciiTheme="minorHAnsi" w:hAnsiTheme="minorHAnsi" w:cstheme="minorBidi"/>
          <w:sz w:val="22"/>
          <w:szCs w:val="22"/>
          <w:lang w:val="en-US"/>
        </w:rPr>
      </w:pPr>
      <w:hyperlink w:anchor="_Toc427234254" w:history="1">
        <w:r w:rsidR="00C01BAF" w:rsidRPr="00C34094">
          <w:rPr>
            <w:rStyle w:val="Hyperlink"/>
          </w:rPr>
          <w:t>2.1</w:t>
        </w:r>
        <w:r w:rsidR="00C01BAF">
          <w:rPr>
            <w:rFonts w:asciiTheme="minorHAnsi" w:hAnsiTheme="minorHAnsi" w:cstheme="minorBidi"/>
            <w:sz w:val="22"/>
            <w:szCs w:val="22"/>
            <w:lang w:val="en-US"/>
          </w:rPr>
          <w:tab/>
        </w:r>
        <w:r w:rsidR="00C01BAF" w:rsidRPr="00C34094">
          <w:rPr>
            <w:rStyle w:val="Hyperlink"/>
          </w:rPr>
          <w:t>Site-to-site virtual private network (VPN) device or ExpressRoute</w:t>
        </w:r>
        <w:r w:rsidR="00C01BAF">
          <w:rPr>
            <w:webHidden/>
          </w:rPr>
          <w:tab/>
        </w:r>
        <w:r w:rsidR="00C01BAF">
          <w:rPr>
            <w:webHidden/>
          </w:rPr>
          <w:fldChar w:fldCharType="begin"/>
        </w:r>
        <w:r w:rsidR="00C01BAF">
          <w:rPr>
            <w:webHidden/>
          </w:rPr>
          <w:instrText xml:space="preserve"> PAGEREF _Toc427234254 \h </w:instrText>
        </w:r>
        <w:r w:rsidR="00C01BAF">
          <w:rPr>
            <w:webHidden/>
          </w:rPr>
        </w:r>
        <w:r w:rsidR="00C01BAF">
          <w:rPr>
            <w:webHidden/>
          </w:rPr>
          <w:fldChar w:fldCharType="separate"/>
        </w:r>
        <w:r w:rsidR="00C01BAF">
          <w:rPr>
            <w:webHidden/>
          </w:rPr>
          <w:t>6</w:t>
        </w:r>
        <w:r w:rsidR="00C01BAF">
          <w:rPr>
            <w:webHidden/>
          </w:rPr>
          <w:fldChar w:fldCharType="end"/>
        </w:r>
      </w:hyperlink>
    </w:p>
    <w:p w14:paraId="76230CC8" w14:textId="77777777" w:rsidR="00C01BAF" w:rsidRDefault="00BF5BE1">
      <w:pPr>
        <w:pStyle w:val="TOC2"/>
        <w:rPr>
          <w:rFonts w:asciiTheme="minorHAnsi" w:hAnsiTheme="minorHAnsi" w:cstheme="minorBidi"/>
          <w:sz w:val="22"/>
          <w:szCs w:val="22"/>
          <w:lang w:val="en-US"/>
        </w:rPr>
      </w:pPr>
      <w:hyperlink w:anchor="_Toc427234255" w:history="1">
        <w:r w:rsidR="00C01BAF" w:rsidRPr="00C34094">
          <w:rPr>
            <w:rStyle w:val="Hyperlink"/>
          </w:rPr>
          <w:t>2.2</w:t>
        </w:r>
        <w:r w:rsidR="00C01BAF">
          <w:rPr>
            <w:rFonts w:asciiTheme="minorHAnsi" w:hAnsiTheme="minorHAnsi" w:cstheme="minorBidi"/>
            <w:sz w:val="22"/>
            <w:szCs w:val="22"/>
            <w:lang w:val="en-US"/>
          </w:rPr>
          <w:tab/>
        </w:r>
        <w:r w:rsidR="00C01BAF" w:rsidRPr="00C34094">
          <w:rPr>
            <w:rStyle w:val="Hyperlink"/>
          </w:rPr>
          <w:t>System Center Virtual Machine Manager</w:t>
        </w:r>
        <w:r w:rsidR="00C01BAF">
          <w:rPr>
            <w:webHidden/>
          </w:rPr>
          <w:tab/>
        </w:r>
        <w:r w:rsidR="00C01BAF">
          <w:rPr>
            <w:webHidden/>
          </w:rPr>
          <w:fldChar w:fldCharType="begin"/>
        </w:r>
        <w:r w:rsidR="00C01BAF">
          <w:rPr>
            <w:webHidden/>
          </w:rPr>
          <w:instrText xml:space="preserve"> PAGEREF _Toc427234255 \h </w:instrText>
        </w:r>
        <w:r w:rsidR="00C01BAF">
          <w:rPr>
            <w:webHidden/>
          </w:rPr>
        </w:r>
        <w:r w:rsidR="00C01BAF">
          <w:rPr>
            <w:webHidden/>
          </w:rPr>
          <w:fldChar w:fldCharType="separate"/>
        </w:r>
        <w:r w:rsidR="00C01BAF">
          <w:rPr>
            <w:webHidden/>
          </w:rPr>
          <w:t>6</w:t>
        </w:r>
        <w:r w:rsidR="00C01BAF">
          <w:rPr>
            <w:webHidden/>
          </w:rPr>
          <w:fldChar w:fldCharType="end"/>
        </w:r>
      </w:hyperlink>
    </w:p>
    <w:p w14:paraId="39AE5622" w14:textId="77777777" w:rsidR="00C01BAF" w:rsidRDefault="00BF5BE1">
      <w:pPr>
        <w:pStyle w:val="TOC2"/>
        <w:rPr>
          <w:rFonts w:asciiTheme="minorHAnsi" w:hAnsiTheme="minorHAnsi" w:cstheme="minorBidi"/>
          <w:sz w:val="22"/>
          <w:szCs w:val="22"/>
          <w:lang w:val="en-US"/>
        </w:rPr>
      </w:pPr>
      <w:hyperlink w:anchor="_Toc427234256" w:history="1">
        <w:r w:rsidR="00C01BAF" w:rsidRPr="00C34094">
          <w:rPr>
            <w:rStyle w:val="Hyperlink"/>
          </w:rPr>
          <w:t>2.3</w:t>
        </w:r>
        <w:r w:rsidR="00C01BAF">
          <w:rPr>
            <w:rFonts w:asciiTheme="minorHAnsi" w:hAnsiTheme="minorHAnsi" w:cstheme="minorBidi"/>
            <w:sz w:val="22"/>
            <w:szCs w:val="22"/>
            <w:lang w:val="en-US"/>
          </w:rPr>
          <w:tab/>
        </w:r>
        <w:r w:rsidR="00C01BAF" w:rsidRPr="00C34094">
          <w:rPr>
            <w:rStyle w:val="Hyperlink"/>
          </w:rPr>
          <w:t>Active Directory Directory Services and domain name system (DNS)</w:t>
        </w:r>
        <w:r w:rsidR="00C01BAF">
          <w:rPr>
            <w:webHidden/>
          </w:rPr>
          <w:tab/>
        </w:r>
        <w:r w:rsidR="00C01BAF">
          <w:rPr>
            <w:webHidden/>
          </w:rPr>
          <w:fldChar w:fldCharType="begin"/>
        </w:r>
        <w:r w:rsidR="00C01BAF">
          <w:rPr>
            <w:webHidden/>
          </w:rPr>
          <w:instrText xml:space="preserve"> PAGEREF _Toc427234256 \h </w:instrText>
        </w:r>
        <w:r w:rsidR="00C01BAF">
          <w:rPr>
            <w:webHidden/>
          </w:rPr>
        </w:r>
        <w:r w:rsidR="00C01BAF">
          <w:rPr>
            <w:webHidden/>
          </w:rPr>
          <w:fldChar w:fldCharType="separate"/>
        </w:r>
        <w:r w:rsidR="00C01BAF">
          <w:rPr>
            <w:webHidden/>
          </w:rPr>
          <w:t>6</w:t>
        </w:r>
        <w:r w:rsidR="00C01BAF">
          <w:rPr>
            <w:webHidden/>
          </w:rPr>
          <w:fldChar w:fldCharType="end"/>
        </w:r>
      </w:hyperlink>
    </w:p>
    <w:p w14:paraId="702B2B64" w14:textId="77777777" w:rsidR="00C01BAF" w:rsidRDefault="00BF5BE1">
      <w:pPr>
        <w:pStyle w:val="TOC2"/>
        <w:rPr>
          <w:rFonts w:asciiTheme="minorHAnsi" w:hAnsiTheme="minorHAnsi" w:cstheme="minorBidi"/>
          <w:sz w:val="22"/>
          <w:szCs w:val="22"/>
          <w:lang w:val="en-US"/>
        </w:rPr>
      </w:pPr>
      <w:hyperlink w:anchor="_Toc427234257" w:history="1">
        <w:r w:rsidR="00C01BAF" w:rsidRPr="00C34094">
          <w:rPr>
            <w:rStyle w:val="Hyperlink"/>
          </w:rPr>
          <w:t>2.4</w:t>
        </w:r>
        <w:r w:rsidR="00C01BAF">
          <w:rPr>
            <w:rFonts w:asciiTheme="minorHAnsi" w:hAnsiTheme="minorHAnsi" w:cstheme="minorBidi"/>
            <w:sz w:val="22"/>
            <w:szCs w:val="22"/>
            <w:lang w:val="en-US"/>
          </w:rPr>
          <w:tab/>
        </w:r>
        <w:r w:rsidR="00C01BAF" w:rsidRPr="00C34094">
          <w:rPr>
            <w:rStyle w:val="Hyperlink"/>
          </w:rPr>
          <w:t>SQL Server and other DBMS</w:t>
        </w:r>
        <w:r w:rsidR="00C01BAF">
          <w:rPr>
            <w:webHidden/>
          </w:rPr>
          <w:tab/>
        </w:r>
        <w:r w:rsidR="00C01BAF">
          <w:rPr>
            <w:webHidden/>
          </w:rPr>
          <w:fldChar w:fldCharType="begin"/>
        </w:r>
        <w:r w:rsidR="00C01BAF">
          <w:rPr>
            <w:webHidden/>
          </w:rPr>
          <w:instrText xml:space="preserve"> PAGEREF _Toc427234257 \h </w:instrText>
        </w:r>
        <w:r w:rsidR="00C01BAF">
          <w:rPr>
            <w:webHidden/>
          </w:rPr>
        </w:r>
        <w:r w:rsidR="00C01BAF">
          <w:rPr>
            <w:webHidden/>
          </w:rPr>
          <w:fldChar w:fldCharType="separate"/>
        </w:r>
        <w:r w:rsidR="00C01BAF">
          <w:rPr>
            <w:webHidden/>
          </w:rPr>
          <w:t>6</w:t>
        </w:r>
        <w:r w:rsidR="00C01BAF">
          <w:rPr>
            <w:webHidden/>
          </w:rPr>
          <w:fldChar w:fldCharType="end"/>
        </w:r>
      </w:hyperlink>
    </w:p>
    <w:p w14:paraId="432CA1C0" w14:textId="77777777" w:rsidR="00C01BAF" w:rsidRDefault="00BF5BE1">
      <w:pPr>
        <w:pStyle w:val="TOC1"/>
        <w:rPr>
          <w:rFonts w:asciiTheme="minorHAnsi" w:hAnsiTheme="minorHAnsi" w:cstheme="minorBidi"/>
          <w:sz w:val="22"/>
          <w:szCs w:val="22"/>
          <w:lang w:val="en-US"/>
        </w:rPr>
      </w:pPr>
      <w:hyperlink w:anchor="_Toc427234258" w:history="1">
        <w:r w:rsidR="00C01BAF" w:rsidRPr="00C34094">
          <w:rPr>
            <w:rStyle w:val="Hyperlink"/>
          </w:rPr>
          <w:t>3</w:t>
        </w:r>
        <w:r w:rsidR="00C01BAF">
          <w:rPr>
            <w:rFonts w:asciiTheme="minorHAnsi" w:hAnsiTheme="minorHAnsi" w:cstheme="minorBidi"/>
            <w:sz w:val="22"/>
            <w:szCs w:val="22"/>
            <w:lang w:val="en-US"/>
          </w:rPr>
          <w:tab/>
        </w:r>
        <w:r w:rsidR="00C01BAF" w:rsidRPr="00C34094">
          <w:rPr>
            <w:rStyle w:val="Hyperlink"/>
          </w:rPr>
          <w:t>Azure Site Recovery requirements</w:t>
        </w:r>
        <w:r w:rsidR="00C01BAF">
          <w:rPr>
            <w:webHidden/>
          </w:rPr>
          <w:tab/>
        </w:r>
        <w:r w:rsidR="00C01BAF">
          <w:rPr>
            <w:webHidden/>
          </w:rPr>
          <w:fldChar w:fldCharType="begin"/>
        </w:r>
        <w:r w:rsidR="00C01BAF">
          <w:rPr>
            <w:webHidden/>
          </w:rPr>
          <w:instrText xml:space="preserve"> PAGEREF _Toc427234258 \h </w:instrText>
        </w:r>
        <w:r w:rsidR="00C01BAF">
          <w:rPr>
            <w:webHidden/>
          </w:rPr>
        </w:r>
        <w:r w:rsidR="00C01BAF">
          <w:rPr>
            <w:webHidden/>
          </w:rPr>
          <w:fldChar w:fldCharType="separate"/>
        </w:r>
        <w:r w:rsidR="00C01BAF">
          <w:rPr>
            <w:webHidden/>
          </w:rPr>
          <w:t>8</w:t>
        </w:r>
        <w:r w:rsidR="00C01BAF">
          <w:rPr>
            <w:webHidden/>
          </w:rPr>
          <w:fldChar w:fldCharType="end"/>
        </w:r>
      </w:hyperlink>
    </w:p>
    <w:p w14:paraId="2246177F" w14:textId="77777777" w:rsidR="00C01BAF" w:rsidRDefault="00BF5BE1">
      <w:pPr>
        <w:pStyle w:val="TOC2"/>
        <w:rPr>
          <w:rFonts w:asciiTheme="minorHAnsi" w:hAnsiTheme="minorHAnsi" w:cstheme="minorBidi"/>
          <w:sz w:val="22"/>
          <w:szCs w:val="22"/>
          <w:lang w:val="en-US"/>
        </w:rPr>
      </w:pPr>
      <w:hyperlink w:anchor="_Toc427234259" w:history="1">
        <w:r w:rsidR="00C01BAF" w:rsidRPr="00C34094">
          <w:rPr>
            <w:rStyle w:val="Hyperlink"/>
          </w:rPr>
          <w:t>3.1</w:t>
        </w:r>
        <w:r w:rsidR="00C01BAF">
          <w:rPr>
            <w:rFonts w:asciiTheme="minorHAnsi" w:hAnsiTheme="minorHAnsi" w:cstheme="minorBidi"/>
            <w:sz w:val="22"/>
            <w:szCs w:val="22"/>
            <w:lang w:val="en-US"/>
          </w:rPr>
          <w:tab/>
        </w:r>
        <w:r w:rsidR="00C01BAF" w:rsidRPr="00C34094">
          <w:rPr>
            <w:rStyle w:val="Hyperlink"/>
          </w:rPr>
          <w:t>Active Directory</w:t>
        </w:r>
        <w:r w:rsidR="00C01BAF">
          <w:rPr>
            <w:webHidden/>
          </w:rPr>
          <w:tab/>
        </w:r>
        <w:r w:rsidR="00C01BAF">
          <w:rPr>
            <w:webHidden/>
          </w:rPr>
          <w:fldChar w:fldCharType="begin"/>
        </w:r>
        <w:r w:rsidR="00C01BAF">
          <w:rPr>
            <w:webHidden/>
          </w:rPr>
          <w:instrText xml:space="preserve"> PAGEREF _Toc427234259 \h </w:instrText>
        </w:r>
        <w:r w:rsidR="00C01BAF">
          <w:rPr>
            <w:webHidden/>
          </w:rPr>
        </w:r>
        <w:r w:rsidR="00C01BAF">
          <w:rPr>
            <w:webHidden/>
          </w:rPr>
          <w:fldChar w:fldCharType="separate"/>
        </w:r>
        <w:r w:rsidR="00C01BAF">
          <w:rPr>
            <w:webHidden/>
          </w:rPr>
          <w:t>8</w:t>
        </w:r>
        <w:r w:rsidR="00C01BAF">
          <w:rPr>
            <w:webHidden/>
          </w:rPr>
          <w:fldChar w:fldCharType="end"/>
        </w:r>
      </w:hyperlink>
    </w:p>
    <w:p w14:paraId="76002752" w14:textId="77777777" w:rsidR="00C01BAF" w:rsidRDefault="00BF5BE1">
      <w:pPr>
        <w:pStyle w:val="TOC2"/>
        <w:rPr>
          <w:rFonts w:asciiTheme="minorHAnsi" w:hAnsiTheme="minorHAnsi" w:cstheme="minorBidi"/>
          <w:sz w:val="22"/>
          <w:szCs w:val="22"/>
          <w:lang w:val="en-US"/>
        </w:rPr>
      </w:pPr>
      <w:hyperlink w:anchor="_Toc427234260" w:history="1">
        <w:r w:rsidR="00C01BAF" w:rsidRPr="00C34094">
          <w:rPr>
            <w:rStyle w:val="Hyperlink"/>
          </w:rPr>
          <w:t>3.2</w:t>
        </w:r>
        <w:r w:rsidR="00C01BAF">
          <w:rPr>
            <w:rFonts w:asciiTheme="minorHAnsi" w:hAnsiTheme="minorHAnsi" w:cstheme="minorBidi"/>
            <w:sz w:val="22"/>
            <w:szCs w:val="22"/>
            <w:lang w:val="en-US"/>
          </w:rPr>
          <w:tab/>
        </w:r>
        <w:r w:rsidR="00C01BAF" w:rsidRPr="00C34094">
          <w:rPr>
            <w:rStyle w:val="Hyperlink"/>
          </w:rPr>
          <w:t>System Center 2012 R2</w:t>
        </w:r>
        <w:r w:rsidR="00C01BAF">
          <w:rPr>
            <w:webHidden/>
          </w:rPr>
          <w:tab/>
        </w:r>
        <w:r w:rsidR="00C01BAF">
          <w:rPr>
            <w:webHidden/>
          </w:rPr>
          <w:fldChar w:fldCharType="begin"/>
        </w:r>
        <w:r w:rsidR="00C01BAF">
          <w:rPr>
            <w:webHidden/>
          </w:rPr>
          <w:instrText xml:space="preserve"> PAGEREF _Toc427234260 \h </w:instrText>
        </w:r>
        <w:r w:rsidR="00C01BAF">
          <w:rPr>
            <w:webHidden/>
          </w:rPr>
        </w:r>
        <w:r w:rsidR="00C01BAF">
          <w:rPr>
            <w:webHidden/>
          </w:rPr>
          <w:fldChar w:fldCharType="separate"/>
        </w:r>
        <w:r w:rsidR="00C01BAF">
          <w:rPr>
            <w:webHidden/>
          </w:rPr>
          <w:t>8</w:t>
        </w:r>
        <w:r w:rsidR="00C01BAF">
          <w:rPr>
            <w:webHidden/>
          </w:rPr>
          <w:fldChar w:fldCharType="end"/>
        </w:r>
      </w:hyperlink>
    </w:p>
    <w:p w14:paraId="7EF159DD" w14:textId="77777777" w:rsidR="00C01BAF" w:rsidRDefault="00BF5BE1">
      <w:pPr>
        <w:pStyle w:val="TOC2"/>
        <w:rPr>
          <w:rFonts w:asciiTheme="minorHAnsi" w:hAnsiTheme="minorHAnsi" w:cstheme="minorBidi"/>
          <w:sz w:val="22"/>
          <w:szCs w:val="22"/>
          <w:lang w:val="en-US"/>
        </w:rPr>
      </w:pPr>
      <w:hyperlink w:anchor="_Toc427234261" w:history="1">
        <w:r w:rsidR="00C01BAF" w:rsidRPr="00C34094">
          <w:rPr>
            <w:rStyle w:val="Hyperlink"/>
          </w:rPr>
          <w:t>3.3</w:t>
        </w:r>
        <w:r w:rsidR="00C01BAF">
          <w:rPr>
            <w:rFonts w:asciiTheme="minorHAnsi" w:hAnsiTheme="minorHAnsi" w:cstheme="minorBidi"/>
            <w:sz w:val="22"/>
            <w:szCs w:val="22"/>
            <w:lang w:val="en-US"/>
          </w:rPr>
          <w:tab/>
        </w:r>
        <w:r w:rsidR="00C01BAF" w:rsidRPr="00C34094">
          <w:rPr>
            <w:rStyle w:val="Hyperlink"/>
          </w:rPr>
          <w:t>Unsupported configurations</w:t>
        </w:r>
        <w:r w:rsidR="00C01BAF">
          <w:rPr>
            <w:webHidden/>
          </w:rPr>
          <w:tab/>
        </w:r>
        <w:r w:rsidR="00C01BAF">
          <w:rPr>
            <w:webHidden/>
          </w:rPr>
          <w:fldChar w:fldCharType="begin"/>
        </w:r>
        <w:r w:rsidR="00C01BAF">
          <w:rPr>
            <w:webHidden/>
          </w:rPr>
          <w:instrText xml:space="preserve"> PAGEREF _Toc427234261 \h </w:instrText>
        </w:r>
        <w:r w:rsidR="00C01BAF">
          <w:rPr>
            <w:webHidden/>
          </w:rPr>
        </w:r>
        <w:r w:rsidR="00C01BAF">
          <w:rPr>
            <w:webHidden/>
          </w:rPr>
          <w:fldChar w:fldCharType="separate"/>
        </w:r>
        <w:r w:rsidR="00C01BAF">
          <w:rPr>
            <w:webHidden/>
          </w:rPr>
          <w:t>8</w:t>
        </w:r>
        <w:r w:rsidR="00C01BAF">
          <w:rPr>
            <w:webHidden/>
          </w:rPr>
          <w:fldChar w:fldCharType="end"/>
        </w:r>
      </w:hyperlink>
    </w:p>
    <w:p w14:paraId="0C1174D7" w14:textId="77777777" w:rsidR="00C01BAF" w:rsidRDefault="00BF5BE1">
      <w:pPr>
        <w:pStyle w:val="TOC2"/>
        <w:rPr>
          <w:rFonts w:asciiTheme="minorHAnsi" w:hAnsiTheme="minorHAnsi" w:cstheme="minorBidi"/>
          <w:sz w:val="22"/>
          <w:szCs w:val="22"/>
          <w:lang w:val="en-US"/>
        </w:rPr>
      </w:pPr>
      <w:hyperlink w:anchor="_Toc427234262" w:history="1">
        <w:r w:rsidR="00C01BAF" w:rsidRPr="00C34094">
          <w:rPr>
            <w:rStyle w:val="Hyperlink"/>
          </w:rPr>
          <w:t>3.4</w:t>
        </w:r>
        <w:r w:rsidR="00C01BAF">
          <w:rPr>
            <w:rFonts w:asciiTheme="minorHAnsi" w:hAnsiTheme="minorHAnsi" w:cstheme="minorBidi"/>
            <w:sz w:val="22"/>
            <w:szCs w:val="22"/>
            <w:lang w:val="en-US"/>
          </w:rPr>
          <w:tab/>
        </w:r>
        <w:r w:rsidR="00C01BAF" w:rsidRPr="00C34094">
          <w:rPr>
            <w:rStyle w:val="Hyperlink"/>
          </w:rPr>
          <w:t>Agents</w:t>
        </w:r>
        <w:r w:rsidR="00C01BAF">
          <w:rPr>
            <w:webHidden/>
          </w:rPr>
          <w:tab/>
        </w:r>
        <w:r w:rsidR="00C01BAF">
          <w:rPr>
            <w:webHidden/>
          </w:rPr>
          <w:fldChar w:fldCharType="begin"/>
        </w:r>
        <w:r w:rsidR="00C01BAF">
          <w:rPr>
            <w:webHidden/>
          </w:rPr>
          <w:instrText xml:space="preserve"> PAGEREF _Toc427234262 \h </w:instrText>
        </w:r>
        <w:r w:rsidR="00C01BAF">
          <w:rPr>
            <w:webHidden/>
          </w:rPr>
        </w:r>
        <w:r w:rsidR="00C01BAF">
          <w:rPr>
            <w:webHidden/>
          </w:rPr>
          <w:fldChar w:fldCharType="separate"/>
        </w:r>
        <w:r w:rsidR="00C01BAF">
          <w:rPr>
            <w:webHidden/>
          </w:rPr>
          <w:t>9</w:t>
        </w:r>
        <w:r w:rsidR="00C01BAF">
          <w:rPr>
            <w:webHidden/>
          </w:rPr>
          <w:fldChar w:fldCharType="end"/>
        </w:r>
      </w:hyperlink>
    </w:p>
    <w:p w14:paraId="14BC11D5" w14:textId="77777777" w:rsidR="00C01BAF" w:rsidRDefault="00BF5BE1">
      <w:pPr>
        <w:pStyle w:val="TOC3"/>
        <w:rPr>
          <w:rFonts w:asciiTheme="minorHAnsi" w:hAnsiTheme="minorHAnsi" w:cstheme="minorBidi"/>
          <w:sz w:val="22"/>
          <w:szCs w:val="22"/>
          <w:lang w:val="en-US"/>
        </w:rPr>
      </w:pPr>
      <w:hyperlink w:anchor="_Toc427234263" w:history="1">
        <w:r w:rsidR="00C01BAF" w:rsidRPr="00C34094">
          <w:rPr>
            <w:rStyle w:val="Hyperlink"/>
          </w:rPr>
          <w:t>3.4.1</w:t>
        </w:r>
        <w:r w:rsidR="00C01BAF">
          <w:rPr>
            <w:rFonts w:asciiTheme="minorHAnsi" w:hAnsiTheme="minorHAnsi" w:cstheme="minorBidi"/>
            <w:sz w:val="22"/>
            <w:szCs w:val="22"/>
            <w:lang w:val="en-US"/>
          </w:rPr>
          <w:tab/>
        </w:r>
        <w:r w:rsidR="00C01BAF" w:rsidRPr="00C34094">
          <w:rPr>
            <w:rStyle w:val="Hyperlink"/>
          </w:rPr>
          <w:t>Azure Site Recovery Provider</w:t>
        </w:r>
        <w:r w:rsidR="00C01BAF">
          <w:rPr>
            <w:webHidden/>
          </w:rPr>
          <w:tab/>
        </w:r>
        <w:r w:rsidR="00C01BAF">
          <w:rPr>
            <w:webHidden/>
          </w:rPr>
          <w:fldChar w:fldCharType="begin"/>
        </w:r>
        <w:r w:rsidR="00C01BAF">
          <w:rPr>
            <w:webHidden/>
          </w:rPr>
          <w:instrText xml:space="preserve"> PAGEREF _Toc427234263 \h </w:instrText>
        </w:r>
        <w:r w:rsidR="00C01BAF">
          <w:rPr>
            <w:webHidden/>
          </w:rPr>
        </w:r>
        <w:r w:rsidR="00C01BAF">
          <w:rPr>
            <w:webHidden/>
          </w:rPr>
          <w:fldChar w:fldCharType="separate"/>
        </w:r>
        <w:r w:rsidR="00C01BAF">
          <w:rPr>
            <w:webHidden/>
          </w:rPr>
          <w:t>9</w:t>
        </w:r>
        <w:r w:rsidR="00C01BAF">
          <w:rPr>
            <w:webHidden/>
          </w:rPr>
          <w:fldChar w:fldCharType="end"/>
        </w:r>
      </w:hyperlink>
    </w:p>
    <w:p w14:paraId="0E04D4ED" w14:textId="77777777" w:rsidR="00C01BAF" w:rsidRDefault="00BF5BE1">
      <w:pPr>
        <w:pStyle w:val="TOC3"/>
        <w:rPr>
          <w:rFonts w:asciiTheme="minorHAnsi" w:hAnsiTheme="minorHAnsi" w:cstheme="minorBidi"/>
          <w:sz w:val="22"/>
          <w:szCs w:val="22"/>
          <w:lang w:val="en-US"/>
        </w:rPr>
      </w:pPr>
      <w:hyperlink w:anchor="_Toc427234264" w:history="1">
        <w:r w:rsidR="00C01BAF" w:rsidRPr="00C34094">
          <w:rPr>
            <w:rStyle w:val="Hyperlink"/>
          </w:rPr>
          <w:t>3.4.2</w:t>
        </w:r>
        <w:r w:rsidR="00C01BAF">
          <w:rPr>
            <w:rFonts w:asciiTheme="minorHAnsi" w:hAnsiTheme="minorHAnsi" w:cstheme="minorBidi"/>
            <w:sz w:val="22"/>
            <w:szCs w:val="22"/>
            <w:lang w:val="en-US"/>
          </w:rPr>
          <w:tab/>
        </w:r>
        <w:r w:rsidR="00C01BAF" w:rsidRPr="00C34094">
          <w:rPr>
            <w:rStyle w:val="Hyperlink"/>
          </w:rPr>
          <w:t>Azure Recovery Services Agent</w:t>
        </w:r>
        <w:r w:rsidR="00C01BAF">
          <w:rPr>
            <w:webHidden/>
          </w:rPr>
          <w:tab/>
        </w:r>
        <w:r w:rsidR="00C01BAF">
          <w:rPr>
            <w:webHidden/>
          </w:rPr>
          <w:fldChar w:fldCharType="begin"/>
        </w:r>
        <w:r w:rsidR="00C01BAF">
          <w:rPr>
            <w:webHidden/>
          </w:rPr>
          <w:instrText xml:space="preserve"> PAGEREF _Toc427234264 \h </w:instrText>
        </w:r>
        <w:r w:rsidR="00C01BAF">
          <w:rPr>
            <w:webHidden/>
          </w:rPr>
        </w:r>
        <w:r w:rsidR="00C01BAF">
          <w:rPr>
            <w:webHidden/>
          </w:rPr>
          <w:fldChar w:fldCharType="separate"/>
        </w:r>
        <w:r w:rsidR="00C01BAF">
          <w:rPr>
            <w:webHidden/>
          </w:rPr>
          <w:t>9</w:t>
        </w:r>
        <w:r w:rsidR="00C01BAF">
          <w:rPr>
            <w:webHidden/>
          </w:rPr>
          <w:fldChar w:fldCharType="end"/>
        </w:r>
      </w:hyperlink>
    </w:p>
    <w:p w14:paraId="6A693294" w14:textId="77777777" w:rsidR="00C01BAF" w:rsidRDefault="00BF5BE1">
      <w:pPr>
        <w:pStyle w:val="TOC1"/>
        <w:rPr>
          <w:rFonts w:asciiTheme="minorHAnsi" w:hAnsiTheme="minorHAnsi" w:cstheme="minorBidi"/>
          <w:sz w:val="22"/>
          <w:szCs w:val="22"/>
          <w:lang w:val="en-US"/>
        </w:rPr>
      </w:pPr>
      <w:hyperlink w:anchor="_Toc427234265" w:history="1">
        <w:r w:rsidR="00C01BAF" w:rsidRPr="00C34094">
          <w:rPr>
            <w:rStyle w:val="Hyperlink"/>
            <w:rFonts w:cs="Segoe UI"/>
          </w:rPr>
          <w:t>4</w:t>
        </w:r>
        <w:r w:rsidR="00C01BAF">
          <w:rPr>
            <w:rFonts w:asciiTheme="minorHAnsi" w:hAnsiTheme="minorHAnsi" w:cstheme="minorBidi"/>
            <w:sz w:val="22"/>
            <w:szCs w:val="22"/>
            <w:lang w:val="en-US"/>
          </w:rPr>
          <w:tab/>
        </w:r>
        <w:r w:rsidR="00C01BAF" w:rsidRPr="00C34094">
          <w:rPr>
            <w:rStyle w:val="Hyperlink"/>
            <w:rFonts w:cs="Segoe UI"/>
          </w:rPr>
          <w:t>Protecting SAP application layers</w:t>
        </w:r>
        <w:r w:rsidR="00C01BAF">
          <w:rPr>
            <w:webHidden/>
          </w:rPr>
          <w:tab/>
        </w:r>
        <w:r w:rsidR="00C01BAF">
          <w:rPr>
            <w:webHidden/>
          </w:rPr>
          <w:fldChar w:fldCharType="begin"/>
        </w:r>
        <w:r w:rsidR="00C01BAF">
          <w:rPr>
            <w:webHidden/>
          </w:rPr>
          <w:instrText xml:space="preserve"> PAGEREF _Toc427234265 \h </w:instrText>
        </w:r>
        <w:r w:rsidR="00C01BAF">
          <w:rPr>
            <w:webHidden/>
          </w:rPr>
        </w:r>
        <w:r w:rsidR="00C01BAF">
          <w:rPr>
            <w:webHidden/>
          </w:rPr>
          <w:fldChar w:fldCharType="separate"/>
        </w:r>
        <w:r w:rsidR="00C01BAF">
          <w:rPr>
            <w:webHidden/>
          </w:rPr>
          <w:t>12</w:t>
        </w:r>
        <w:r w:rsidR="00C01BAF">
          <w:rPr>
            <w:webHidden/>
          </w:rPr>
          <w:fldChar w:fldCharType="end"/>
        </w:r>
      </w:hyperlink>
    </w:p>
    <w:p w14:paraId="60C65797" w14:textId="77777777" w:rsidR="00C01BAF" w:rsidRDefault="00BF5BE1">
      <w:pPr>
        <w:pStyle w:val="TOC2"/>
        <w:rPr>
          <w:rFonts w:asciiTheme="minorHAnsi" w:hAnsiTheme="minorHAnsi" w:cstheme="minorBidi"/>
          <w:sz w:val="22"/>
          <w:szCs w:val="22"/>
          <w:lang w:val="en-US"/>
        </w:rPr>
      </w:pPr>
      <w:hyperlink w:anchor="_Toc427234266" w:history="1">
        <w:r w:rsidR="00C01BAF" w:rsidRPr="00C34094">
          <w:rPr>
            <w:rStyle w:val="Hyperlink"/>
            <w:lang w:val="en-US" w:eastAsia="ja-JP"/>
          </w:rPr>
          <w:t>4.1</w:t>
        </w:r>
        <w:r w:rsidR="00C01BAF">
          <w:rPr>
            <w:rFonts w:asciiTheme="minorHAnsi" w:hAnsiTheme="minorHAnsi" w:cstheme="minorBidi"/>
            <w:sz w:val="22"/>
            <w:szCs w:val="22"/>
            <w:lang w:val="en-US"/>
          </w:rPr>
          <w:tab/>
        </w:r>
        <w:r w:rsidR="00C01BAF" w:rsidRPr="00C34094">
          <w:rPr>
            <w:rStyle w:val="Hyperlink"/>
            <w:lang w:val="en-US" w:eastAsia="ja-JP"/>
          </w:rPr>
          <w:t>SAP database layer</w:t>
        </w:r>
        <w:r w:rsidR="00C01BAF">
          <w:rPr>
            <w:webHidden/>
          </w:rPr>
          <w:tab/>
        </w:r>
        <w:r w:rsidR="00C01BAF">
          <w:rPr>
            <w:webHidden/>
          </w:rPr>
          <w:fldChar w:fldCharType="begin"/>
        </w:r>
        <w:r w:rsidR="00C01BAF">
          <w:rPr>
            <w:webHidden/>
          </w:rPr>
          <w:instrText xml:space="preserve"> PAGEREF _Toc427234266 \h </w:instrText>
        </w:r>
        <w:r w:rsidR="00C01BAF">
          <w:rPr>
            <w:webHidden/>
          </w:rPr>
        </w:r>
        <w:r w:rsidR="00C01BAF">
          <w:rPr>
            <w:webHidden/>
          </w:rPr>
          <w:fldChar w:fldCharType="separate"/>
        </w:r>
        <w:r w:rsidR="00C01BAF">
          <w:rPr>
            <w:webHidden/>
          </w:rPr>
          <w:t>12</w:t>
        </w:r>
        <w:r w:rsidR="00C01BAF">
          <w:rPr>
            <w:webHidden/>
          </w:rPr>
          <w:fldChar w:fldCharType="end"/>
        </w:r>
      </w:hyperlink>
    </w:p>
    <w:p w14:paraId="341B376A" w14:textId="77777777" w:rsidR="00C01BAF" w:rsidRDefault="00BF5BE1">
      <w:pPr>
        <w:pStyle w:val="TOC2"/>
        <w:rPr>
          <w:rFonts w:asciiTheme="minorHAnsi" w:hAnsiTheme="minorHAnsi" w:cstheme="minorBidi"/>
          <w:sz w:val="22"/>
          <w:szCs w:val="22"/>
          <w:lang w:val="en-US"/>
        </w:rPr>
      </w:pPr>
      <w:hyperlink w:anchor="_Toc427234267" w:history="1">
        <w:r w:rsidR="00C01BAF" w:rsidRPr="00C34094">
          <w:rPr>
            <w:rStyle w:val="Hyperlink"/>
            <w:lang w:val="en-US" w:eastAsia="ja-JP"/>
          </w:rPr>
          <w:t>4.2</w:t>
        </w:r>
        <w:r w:rsidR="00C01BAF">
          <w:rPr>
            <w:rFonts w:asciiTheme="minorHAnsi" w:hAnsiTheme="minorHAnsi" w:cstheme="minorBidi"/>
            <w:sz w:val="22"/>
            <w:szCs w:val="22"/>
            <w:lang w:val="en-US"/>
          </w:rPr>
          <w:tab/>
        </w:r>
        <w:r w:rsidR="00C01BAF" w:rsidRPr="00C34094">
          <w:rPr>
            <w:rStyle w:val="Hyperlink"/>
            <w:lang w:val="en-US" w:eastAsia="ja-JP"/>
          </w:rPr>
          <w:t>SAP application server layer</w:t>
        </w:r>
        <w:r w:rsidR="00C01BAF">
          <w:rPr>
            <w:webHidden/>
          </w:rPr>
          <w:tab/>
        </w:r>
        <w:r w:rsidR="00C01BAF">
          <w:rPr>
            <w:webHidden/>
          </w:rPr>
          <w:fldChar w:fldCharType="begin"/>
        </w:r>
        <w:r w:rsidR="00C01BAF">
          <w:rPr>
            <w:webHidden/>
          </w:rPr>
          <w:instrText xml:space="preserve"> PAGEREF _Toc427234267 \h </w:instrText>
        </w:r>
        <w:r w:rsidR="00C01BAF">
          <w:rPr>
            <w:webHidden/>
          </w:rPr>
        </w:r>
        <w:r w:rsidR="00C01BAF">
          <w:rPr>
            <w:webHidden/>
          </w:rPr>
          <w:fldChar w:fldCharType="separate"/>
        </w:r>
        <w:r w:rsidR="00C01BAF">
          <w:rPr>
            <w:webHidden/>
          </w:rPr>
          <w:t>12</w:t>
        </w:r>
        <w:r w:rsidR="00C01BAF">
          <w:rPr>
            <w:webHidden/>
          </w:rPr>
          <w:fldChar w:fldCharType="end"/>
        </w:r>
      </w:hyperlink>
    </w:p>
    <w:p w14:paraId="1329A524" w14:textId="77777777" w:rsidR="00C01BAF" w:rsidRDefault="00BF5BE1">
      <w:pPr>
        <w:pStyle w:val="TOC2"/>
        <w:rPr>
          <w:rFonts w:asciiTheme="minorHAnsi" w:hAnsiTheme="minorHAnsi" w:cstheme="minorBidi"/>
          <w:sz w:val="22"/>
          <w:szCs w:val="22"/>
          <w:lang w:val="en-US"/>
        </w:rPr>
      </w:pPr>
      <w:hyperlink w:anchor="_Toc427234268" w:history="1">
        <w:r w:rsidR="00C01BAF" w:rsidRPr="00C34094">
          <w:rPr>
            <w:rStyle w:val="Hyperlink"/>
            <w:lang w:val="en-US" w:eastAsia="ja-JP"/>
          </w:rPr>
          <w:t>4.3</w:t>
        </w:r>
        <w:r w:rsidR="00C01BAF">
          <w:rPr>
            <w:rFonts w:asciiTheme="minorHAnsi" w:hAnsiTheme="minorHAnsi" w:cstheme="minorBidi"/>
            <w:sz w:val="22"/>
            <w:szCs w:val="22"/>
            <w:lang w:val="en-US"/>
          </w:rPr>
          <w:tab/>
        </w:r>
        <w:r w:rsidR="00C01BAF" w:rsidRPr="00C34094">
          <w:rPr>
            <w:rStyle w:val="Hyperlink"/>
            <w:lang w:val="en-US" w:eastAsia="ja-JP"/>
          </w:rPr>
          <w:t>SAP SPOF layer (ASCS)</w:t>
        </w:r>
        <w:r w:rsidR="00C01BAF">
          <w:rPr>
            <w:webHidden/>
          </w:rPr>
          <w:tab/>
        </w:r>
        <w:r w:rsidR="00C01BAF">
          <w:rPr>
            <w:webHidden/>
          </w:rPr>
          <w:fldChar w:fldCharType="begin"/>
        </w:r>
        <w:r w:rsidR="00C01BAF">
          <w:rPr>
            <w:webHidden/>
          </w:rPr>
          <w:instrText xml:space="preserve"> PAGEREF _Toc427234268 \h </w:instrText>
        </w:r>
        <w:r w:rsidR="00C01BAF">
          <w:rPr>
            <w:webHidden/>
          </w:rPr>
        </w:r>
        <w:r w:rsidR="00C01BAF">
          <w:rPr>
            <w:webHidden/>
          </w:rPr>
          <w:fldChar w:fldCharType="separate"/>
        </w:r>
        <w:r w:rsidR="00C01BAF">
          <w:rPr>
            <w:webHidden/>
          </w:rPr>
          <w:t>13</w:t>
        </w:r>
        <w:r w:rsidR="00C01BAF">
          <w:rPr>
            <w:webHidden/>
          </w:rPr>
          <w:fldChar w:fldCharType="end"/>
        </w:r>
      </w:hyperlink>
    </w:p>
    <w:p w14:paraId="3FB1226E" w14:textId="77777777" w:rsidR="00C01BAF" w:rsidRDefault="00BF5BE1">
      <w:pPr>
        <w:pStyle w:val="TOC3"/>
        <w:rPr>
          <w:rFonts w:asciiTheme="minorHAnsi" w:hAnsiTheme="minorHAnsi" w:cstheme="minorBidi"/>
          <w:sz w:val="22"/>
          <w:szCs w:val="22"/>
          <w:lang w:val="en-US"/>
        </w:rPr>
      </w:pPr>
      <w:hyperlink w:anchor="_Toc427234269" w:history="1">
        <w:r w:rsidR="00C01BAF" w:rsidRPr="00C34094">
          <w:rPr>
            <w:rStyle w:val="Hyperlink"/>
            <w:lang w:val="en-US" w:eastAsia="ja-JP"/>
          </w:rPr>
          <w:t>4.3.1</w:t>
        </w:r>
        <w:r w:rsidR="00C01BAF">
          <w:rPr>
            <w:rFonts w:asciiTheme="minorHAnsi" w:hAnsiTheme="minorHAnsi" w:cstheme="minorBidi"/>
            <w:sz w:val="22"/>
            <w:szCs w:val="22"/>
            <w:lang w:val="en-US"/>
          </w:rPr>
          <w:tab/>
        </w:r>
        <w:r w:rsidR="00C01BAF" w:rsidRPr="00C34094">
          <w:rPr>
            <w:rStyle w:val="Hyperlink"/>
            <w:lang w:val="en-US" w:eastAsia="ja-JP"/>
          </w:rPr>
          <w:t>Emulating the on-premises ASCS</w:t>
        </w:r>
        <w:r w:rsidR="00C01BAF">
          <w:rPr>
            <w:webHidden/>
          </w:rPr>
          <w:tab/>
        </w:r>
        <w:r w:rsidR="00C01BAF">
          <w:rPr>
            <w:webHidden/>
          </w:rPr>
          <w:fldChar w:fldCharType="begin"/>
        </w:r>
        <w:r w:rsidR="00C01BAF">
          <w:rPr>
            <w:webHidden/>
          </w:rPr>
          <w:instrText xml:space="preserve"> PAGEREF _Toc427234269 \h </w:instrText>
        </w:r>
        <w:r w:rsidR="00C01BAF">
          <w:rPr>
            <w:webHidden/>
          </w:rPr>
        </w:r>
        <w:r w:rsidR="00C01BAF">
          <w:rPr>
            <w:webHidden/>
          </w:rPr>
          <w:fldChar w:fldCharType="separate"/>
        </w:r>
        <w:r w:rsidR="00C01BAF">
          <w:rPr>
            <w:webHidden/>
          </w:rPr>
          <w:t>13</w:t>
        </w:r>
        <w:r w:rsidR="00C01BAF">
          <w:rPr>
            <w:webHidden/>
          </w:rPr>
          <w:fldChar w:fldCharType="end"/>
        </w:r>
      </w:hyperlink>
    </w:p>
    <w:p w14:paraId="0982B353" w14:textId="77777777" w:rsidR="00C01BAF" w:rsidRDefault="00BF5BE1">
      <w:pPr>
        <w:pStyle w:val="TOC3"/>
        <w:rPr>
          <w:rFonts w:asciiTheme="minorHAnsi" w:hAnsiTheme="minorHAnsi" w:cstheme="minorBidi"/>
          <w:sz w:val="22"/>
          <w:szCs w:val="22"/>
          <w:lang w:val="en-US"/>
        </w:rPr>
      </w:pPr>
      <w:hyperlink w:anchor="_Toc427234270" w:history="1">
        <w:r w:rsidR="00C01BAF" w:rsidRPr="00C34094">
          <w:rPr>
            <w:rStyle w:val="Hyperlink"/>
            <w:lang w:val="en-US" w:eastAsia="ja-JP"/>
          </w:rPr>
          <w:t>4.3.2</w:t>
        </w:r>
        <w:r w:rsidR="00C01BAF">
          <w:rPr>
            <w:rFonts w:asciiTheme="minorHAnsi" w:hAnsiTheme="minorHAnsi" w:cstheme="minorBidi"/>
            <w:sz w:val="22"/>
            <w:szCs w:val="22"/>
            <w:lang w:val="en-US"/>
          </w:rPr>
          <w:tab/>
        </w:r>
        <w:r w:rsidR="00C01BAF" w:rsidRPr="00C34094">
          <w:rPr>
            <w:rStyle w:val="Hyperlink"/>
            <w:lang w:val="en-US" w:eastAsia="ja-JP"/>
          </w:rPr>
          <w:t>Testing failover</w:t>
        </w:r>
        <w:r w:rsidR="00C01BAF">
          <w:rPr>
            <w:webHidden/>
          </w:rPr>
          <w:tab/>
        </w:r>
        <w:r w:rsidR="00C01BAF">
          <w:rPr>
            <w:webHidden/>
          </w:rPr>
          <w:fldChar w:fldCharType="begin"/>
        </w:r>
        <w:r w:rsidR="00C01BAF">
          <w:rPr>
            <w:webHidden/>
          </w:rPr>
          <w:instrText xml:space="preserve"> PAGEREF _Toc427234270 \h </w:instrText>
        </w:r>
        <w:r w:rsidR="00C01BAF">
          <w:rPr>
            <w:webHidden/>
          </w:rPr>
        </w:r>
        <w:r w:rsidR="00C01BAF">
          <w:rPr>
            <w:webHidden/>
          </w:rPr>
          <w:fldChar w:fldCharType="separate"/>
        </w:r>
        <w:r w:rsidR="00C01BAF">
          <w:rPr>
            <w:webHidden/>
          </w:rPr>
          <w:t>14</w:t>
        </w:r>
        <w:r w:rsidR="00C01BAF">
          <w:rPr>
            <w:webHidden/>
          </w:rPr>
          <w:fldChar w:fldCharType="end"/>
        </w:r>
      </w:hyperlink>
    </w:p>
    <w:p w14:paraId="76263710" w14:textId="77777777" w:rsidR="00C01BAF" w:rsidRDefault="00BF5BE1">
      <w:pPr>
        <w:pStyle w:val="TOC2"/>
        <w:rPr>
          <w:rFonts w:asciiTheme="minorHAnsi" w:hAnsiTheme="minorHAnsi" w:cstheme="minorBidi"/>
          <w:sz w:val="22"/>
          <w:szCs w:val="22"/>
          <w:lang w:val="en-US"/>
        </w:rPr>
      </w:pPr>
      <w:hyperlink w:anchor="_Toc427234271" w:history="1">
        <w:r w:rsidR="00C01BAF" w:rsidRPr="00C34094">
          <w:rPr>
            <w:rStyle w:val="Hyperlink"/>
            <w:lang w:val="en-US" w:eastAsia="ja-JP"/>
          </w:rPr>
          <w:t>4.4</w:t>
        </w:r>
        <w:r w:rsidR="00C01BAF">
          <w:rPr>
            <w:rFonts w:asciiTheme="minorHAnsi" w:hAnsiTheme="minorHAnsi" w:cstheme="minorBidi"/>
            <w:sz w:val="22"/>
            <w:szCs w:val="22"/>
            <w:lang w:val="en-US"/>
          </w:rPr>
          <w:tab/>
        </w:r>
        <w:r w:rsidR="00C01BAF" w:rsidRPr="00C34094">
          <w:rPr>
            <w:rStyle w:val="Hyperlink"/>
            <w:lang w:val="en-US" w:eastAsia="ja-JP"/>
          </w:rPr>
          <w:t>SAP stand-alone layer</w:t>
        </w:r>
        <w:r w:rsidR="00C01BAF">
          <w:rPr>
            <w:webHidden/>
          </w:rPr>
          <w:tab/>
        </w:r>
        <w:r w:rsidR="00C01BAF">
          <w:rPr>
            <w:webHidden/>
          </w:rPr>
          <w:fldChar w:fldCharType="begin"/>
        </w:r>
        <w:r w:rsidR="00C01BAF">
          <w:rPr>
            <w:webHidden/>
          </w:rPr>
          <w:instrText xml:space="preserve"> PAGEREF _Toc427234271 \h </w:instrText>
        </w:r>
        <w:r w:rsidR="00C01BAF">
          <w:rPr>
            <w:webHidden/>
          </w:rPr>
        </w:r>
        <w:r w:rsidR="00C01BAF">
          <w:rPr>
            <w:webHidden/>
          </w:rPr>
          <w:fldChar w:fldCharType="separate"/>
        </w:r>
        <w:r w:rsidR="00C01BAF">
          <w:rPr>
            <w:webHidden/>
          </w:rPr>
          <w:t>16</w:t>
        </w:r>
        <w:r w:rsidR="00C01BAF">
          <w:rPr>
            <w:webHidden/>
          </w:rPr>
          <w:fldChar w:fldCharType="end"/>
        </w:r>
      </w:hyperlink>
    </w:p>
    <w:p w14:paraId="331B5EB1" w14:textId="77777777" w:rsidR="00C01BAF" w:rsidRDefault="00BF5BE1">
      <w:pPr>
        <w:pStyle w:val="TOC1"/>
        <w:rPr>
          <w:rFonts w:asciiTheme="minorHAnsi" w:hAnsiTheme="minorHAnsi" w:cstheme="minorBidi"/>
          <w:sz w:val="22"/>
          <w:szCs w:val="22"/>
          <w:lang w:val="en-US"/>
        </w:rPr>
      </w:pPr>
      <w:hyperlink w:anchor="_Toc427234272" w:history="1">
        <w:r w:rsidR="00C01BAF" w:rsidRPr="00C34094">
          <w:rPr>
            <w:rStyle w:val="Hyperlink"/>
            <w:lang w:val="en-US" w:eastAsia="ja-JP"/>
          </w:rPr>
          <w:t>5</w:t>
        </w:r>
        <w:r w:rsidR="00C01BAF">
          <w:rPr>
            <w:rFonts w:asciiTheme="minorHAnsi" w:hAnsiTheme="minorHAnsi" w:cstheme="minorBidi"/>
            <w:sz w:val="22"/>
            <w:szCs w:val="22"/>
            <w:lang w:val="en-US"/>
          </w:rPr>
          <w:tab/>
        </w:r>
        <w:r w:rsidR="00C01BAF" w:rsidRPr="00C34094">
          <w:rPr>
            <w:rStyle w:val="Hyperlink"/>
            <w:lang w:val="en-US" w:eastAsia="ja-JP"/>
          </w:rPr>
          <w:t>Implementation checklists</w:t>
        </w:r>
        <w:r w:rsidR="00C01BAF">
          <w:rPr>
            <w:webHidden/>
          </w:rPr>
          <w:tab/>
        </w:r>
        <w:r w:rsidR="00C01BAF">
          <w:rPr>
            <w:webHidden/>
          </w:rPr>
          <w:fldChar w:fldCharType="begin"/>
        </w:r>
        <w:r w:rsidR="00C01BAF">
          <w:rPr>
            <w:webHidden/>
          </w:rPr>
          <w:instrText xml:space="preserve"> PAGEREF _Toc427234272 \h </w:instrText>
        </w:r>
        <w:r w:rsidR="00C01BAF">
          <w:rPr>
            <w:webHidden/>
          </w:rPr>
        </w:r>
        <w:r w:rsidR="00C01BAF">
          <w:rPr>
            <w:webHidden/>
          </w:rPr>
          <w:fldChar w:fldCharType="separate"/>
        </w:r>
        <w:r w:rsidR="00C01BAF">
          <w:rPr>
            <w:webHidden/>
          </w:rPr>
          <w:t>17</w:t>
        </w:r>
        <w:r w:rsidR="00C01BAF">
          <w:rPr>
            <w:webHidden/>
          </w:rPr>
          <w:fldChar w:fldCharType="end"/>
        </w:r>
      </w:hyperlink>
    </w:p>
    <w:p w14:paraId="3C0C8C22" w14:textId="77777777" w:rsidR="00C01BAF" w:rsidRDefault="00BF5BE1">
      <w:pPr>
        <w:pStyle w:val="TOC2"/>
        <w:rPr>
          <w:rFonts w:asciiTheme="minorHAnsi" w:hAnsiTheme="minorHAnsi" w:cstheme="minorBidi"/>
          <w:sz w:val="22"/>
          <w:szCs w:val="22"/>
          <w:lang w:val="en-US"/>
        </w:rPr>
      </w:pPr>
      <w:hyperlink w:anchor="_Toc427234273" w:history="1">
        <w:r w:rsidR="00C01BAF" w:rsidRPr="00C34094">
          <w:rPr>
            <w:rStyle w:val="Hyperlink"/>
            <w:lang w:val="en-US" w:eastAsia="ja-JP"/>
          </w:rPr>
          <w:t>5.1</w:t>
        </w:r>
        <w:r w:rsidR="00C01BAF">
          <w:rPr>
            <w:rFonts w:asciiTheme="minorHAnsi" w:hAnsiTheme="minorHAnsi" w:cstheme="minorBidi"/>
            <w:sz w:val="22"/>
            <w:szCs w:val="22"/>
            <w:lang w:val="en-US"/>
          </w:rPr>
          <w:tab/>
        </w:r>
        <w:r w:rsidR="00C01BAF" w:rsidRPr="00C34094">
          <w:rPr>
            <w:rStyle w:val="Hyperlink"/>
            <w:lang w:val="en-US" w:eastAsia="ja-JP"/>
          </w:rPr>
          <w:t>Important blogs and articles</w:t>
        </w:r>
        <w:r w:rsidR="00C01BAF">
          <w:rPr>
            <w:webHidden/>
          </w:rPr>
          <w:tab/>
        </w:r>
        <w:r w:rsidR="00C01BAF">
          <w:rPr>
            <w:webHidden/>
          </w:rPr>
          <w:fldChar w:fldCharType="begin"/>
        </w:r>
        <w:r w:rsidR="00C01BAF">
          <w:rPr>
            <w:webHidden/>
          </w:rPr>
          <w:instrText xml:space="preserve"> PAGEREF _Toc427234273 \h </w:instrText>
        </w:r>
        <w:r w:rsidR="00C01BAF">
          <w:rPr>
            <w:webHidden/>
          </w:rPr>
        </w:r>
        <w:r w:rsidR="00C01BAF">
          <w:rPr>
            <w:webHidden/>
          </w:rPr>
          <w:fldChar w:fldCharType="separate"/>
        </w:r>
        <w:r w:rsidR="00C01BAF">
          <w:rPr>
            <w:webHidden/>
          </w:rPr>
          <w:t>17</w:t>
        </w:r>
        <w:r w:rsidR="00C01BAF">
          <w:rPr>
            <w:webHidden/>
          </w:rPr>
          <w:fldChar w:fldCharType="end"/>
        </w:r>
      </w:hyperlink>
    </w:p>
    <w:p w14:paraId="4868DA67" w14:textId="77777777" w:rsidR="00C01BAF" w:rsidRDefault="00BF5BE1">
      <w:pPr>
        <w:pStyle w:val="TOC3"/>
        <w:rPr>
          <w:rFonts w:asciiTheme="minorHAnsi" w:hAnsiTheme="minorHAnsi" w:cstheme="minorBidi"/>
          <w:sz w:val="22"/>
          <w:szCs w:val="22"/>
          <w:lang w:val="en-US"/>
        </w:rPr>
      </w:pPr>
      <w:hyperlink w:anchor="_Toc427234274" w:history="1">
        <w:r w:rsidR="00C01BAF" w:rsidRPr="00C34094">
          <w:rPr>
            <w:rStyle w:val="Hyperlink"/>
            <w:lang w:val="en-US" w:eastAsia="ja-JP"/>
          </w:rPr>
          <w:t>5.1.1</w:t>
        </w:r>
        <w:r w:rsidR="00C01BAF">
          <w:rPr>
            <w:rFonts w:asciiTheme="minorHAnsi" w:hAnsiTheme="minorHAnsi" w:cstheme="minorBidi"/>
            <w:sz w:val="22"/>
            <w:szCs w:val="22"/>
            <w:lang w:val="en-US"/>
          </w:rPr>
          <w:tab/>
        </w:r>
        <w:r w:rsidR="00C01BAF" w:rsidRPr="00C34094">
          <w:rPr>
            <w:rStyle w:val="Hyperlink"/>
            <w:lang w:val="en-US" w:eastAsia="ja-JP"/>
          </w:rPr>
          <w:t>Important blogs</w:t>
        </w:r>
        <w:r w:rsidR="00C01BAF">
          <w:rPr>
            <w:webHidden/>
          </w:rPr>
          <w:tab/>
        </w:r>
        <w:r w:rsidR="00C01BAF">
          <w:rPr>
            <w:webHidden/>
          </w:rPr>
          <w:fldChar w:fldCharType="begin"/>
        </w:r>
        <w:r w:rsidR="00C01BAF">
          <w:rPr>
            <w:webHidden/>
          </w:rPr>
          <w:instrText xml:space="preserve"> PAGEREF _Toc427234274 \h </w:instrText>
        </w:r>
        <w:r w:rsidR="00C01BAF">
          <w:rPr>
            <w:webHidden/>
          </w:rPr>
        </w:r>
        <w:r w:rsidR="00C01BAF">
          <w:rPr>
            <w:webHidden/>
          </w:rPr>
          <w:fldChar w:fldCharType="separate"/>
        </w:r>
        <w:r w:rsidR="00C01BAF">
          <w:rPr>
            <w:webHidden/>
          </w:rPr>
          <w:t>17</w:t>
        </w:r>
        <w:r w:rsidR="00C01BAF">
          <w:rPr>
            <w:webHidden/>
          </w:rPr>
          <w:fldChar w:fldCharType="end"/>
        </w:r>
      </w:hyperlink>
    </w:p>
    <w:p w14:paraId="798F8A64" w14:textId="77777777" w:rsidR="00C01BAF" w:rsidRDefault="00BF5BE1">
      <w:pPr>
        <w:pStyle w:val="TOC3"/>
        <w:rPr>
          <w:rFonts w:asciiTheme="minorHAnsi" w:hAnsiTheme="minorHAnsi" w:cstheme="minorBidi"/>
          <w:sz w:val="22"/>
          <w:szCs w:val="22"/>
          <w:lang w:val="en-US"/>
        </w:rPr>
      </w:pPr>
      <w:hyperlink w:anchor="_Toc427234275" w:history="1">
        <w:r w:rsidR="00C01BAF" w:rsidRPr="00C34094">
          <w:rPr>
            <w:rStyle w:val="Hyperlink"/>
            <w:lang w:val="en-US" w:eastAsia="ja-JP"/>
          </w:rPr>
          <w:t>5.1.2</w:t>
        </w:r>
        <w:r w:rsidR="00C01BAF">
          <w:rPr>
            <w:rFonts w:asciiTheme="minorHAnsi" w:hAnsiTheme="minorHAnsi" w:cstheme="minorBidi"/>
            <w:sz w:val="22"/>
            <w:szCs w:val="22"/>
            <w:lang w:val="en-US"/>
          </w:rPr>
          <w:tab/>
        </w:r>
        <w:r w:rsidR="00C01BAF" w:rsidRPr="00C34094">
          <w:rPr>
            <w:rStyle w:val="Hyperlink"/>
            <w:lang w:val="en-US" w:eastAsia="ja-JP"/>
          </w:rPr>
          <w:t>Important KB articles</w:t>
        </w:r>
        <w:r w:rsidR="00C01BAF">
          <w:rPr>
            <w:webHidden/>
          </w:rPr>
          <w:tab/>
        </w:r>
        <w:r w:rsidR="00C01BAF">
          <w:rPr>
            <w:webHidden/>
          </w:rPr>
          <w:fldChar w:fldCharType="begin"/>
        </w:r>
        <w:r w:rsidR="00C01BAF">
          <w:rPr>
            <w:webHidden/>
          </w:rPr>
          <w:instrText xml:space="preserve"> PAGEREF _Toc427234275 \h </w:instrText>
        </w:r>
        <w:r w:rsidR="00C01BAF">
          <w:rPr>
            <w:webHidden/>
          </w:rPr>
        </w:r>
        <w:r w:rsidR="00C01BAF">
          <w:rPr>
            <w:webHidden/>
          </w:rPr>
          <w:fldChar w:fldCharType="separate"/>
        </w:r>
        <w:r w:rsidR="00C01BAF">
          <w:rPr>
            <w:webHidden/>
          </w:rPr>
          <w:t>17</w:t>
        </w:r>
        <w:r w:rsidR="00C01BAF">
          <w:rPr>
            <w:webHidden/>
          </w:rPr>
          <w:fldChar w:fldCharType="end"/>
        </w:r>
      </w:hyperlink>
    </w:p>
    <w:p w14:paraId="12BD0A87" w14:textId="77777777" w:rsidR="00C01BAF" w:rsidRDefault="00BF5BE1">
      <w:pPr>
        <w:pStyle w:val="TOC3"/>
        <w:rPr>
          <w:rFonts w:asciiTheme="minorHAnsi" w:hAnsiTheme="minorHAnsi" w:cstheme="minorBidi"/>
          <w:sz w:val="22"/>
          <w:szCs w:val="22"/>
          <w:lang w:val="en-US"/>
        </w:rPr>
      </w:pPr>
      <w:hyperlink w:anchor="_Toc427234276" w:history="1">
        <w:r w:rsidR="00C01BAF" w:rsidRPr="00C34094">
          <w:rPr>
            <w:rStyle w:val="Hyperlink"/>
            <w:lang w:val="en-US" w:eastAsia="ja-JP"/>
          </w:rPr>
          <w:t>5.1.3</w:t>
        </w:r>
        <w:r w:rsidR="00C01BAF">
          <w:rPr>
            <w:rFonts w:asciiTheme="minorHAnsi" w:hAnsiTheme="minorHAnsi" w:cstheme="minorBidi"/>
            <w:sz w:val="22"/>
            <w:szCs w:val="22"/>
            <w:lang w:val="en-US"/>
          </w:rPr>
          <w:tab/>
        </w:r>
        <w:r w:rsidR="00C01BAF" w:rsidRPr="00C34094">
          <w:rPr>
            <w:rStyle w:val="Hyperlink"/>
            <w:lang w:val="en-US" w:eastAsia="ja-JP"/>
          </w:rPr>
          <w:t>Recommended software versions and updates</w:t>
        </w:r>
        <w:r w:rsidR="00C01BAF">
          <w:rPr>
            <w:webHidden/>
          </w:rPr>
          <w:tab/>
        </w:r>
        <w:r w:rsidR="00C01BAF">
          <w:rPr>
            <w:webHidden/>
          </w:rPr>
          <w:fldChar w:fldCharType="begin"/>
        </w:r>
        <w:r w:rsidR="00C01BAF">
          <w:rPr>
            <w:webHidden/>
          </w:rPr>
          <w:instrText xml:space="preserve"> PAGEREF _Toc427234276 \h </w:instrText>
        </w:r>
        <w:r w:rsidR="00C01BAF">
          <w:rPr>
            <w:webHidden/>
          </w:rPr>
        </w:r>
        <w:r w:rsidR="00C01BAF">
          <w:rPr>
            <w:webHidden/>
          </w:rPr>
          <w:fldChar w:fldCharType="separate"/>
        </w:r>
        <w:r w:rsidR="00C01BAF">
          <w:rPr>
            <w:webHidden/>
          </w:rPr>
          <w:t>17</w:t>
        </w:r>
        <w:r w:rsidR="00C01BAF">
          <w:rPr>
            <w:webHidden/>
          </w:rPr>
          <w:fldChar w:fldCharType="end"/>
        </w:r>
      </w:hyperlink>
    </w:p>
    <w:p w14:paraId="79499B9B" w14:textId="77777777" w:rsidR="00C01BAF" w:rsidRDefault="00BF5BE1">
      <w:pPr>
        <w:pStyle w:val="TOC2"/>
        <w:rPr>
          <w:rFonts w:asciiTheme="minorHAnsi" w:hAnsiTheme="minorHAnsi" w:cstheme="minorBidi"/>
          <w:sz w:val="22"/>
          <w:szCs w:val="22"/>
          <w:lang w:val="en-US"/>
        </w:rPr>
      </w:pPr>
      <w:hyperlink w:anchor="_Toc427234277" w:history="1">
        <w:r w:rsidR="00C01BAF" w:rsidRPr="00C34094">
          <w:rPr>
            <w:rStyle w:val="Hyperlink"/>
            <w:lang w:val="en-US" w:eastAsia="ja-JP"/>
          </w:rPr>
          <w:t>5.2</w:t>
        </w:r>
        <w:r w:rsidR="00C01BAF">
          <w:rPr>
            <w:rFonts w:asciiTheme="minorHAnsi" w:hAnsiTheme="minorHAnsi" w:cstheme="minorBidi"/>
            <w:sz w:val="22"/>
            <w:szCs w:val="22"/>
            <w:lang w:val="en-US"/>
          </w:rPr>
          <w:tab/>
        </w:r>
        <w:r w:rsidR="00C01BAF" w:rsidRPr="00C34094">
          <w:rPr>
            <w:rStyle w:val="Hyperlink"/>
            <w:lang w:val="en-US" w:eastAsia="ja-JP"/>
          </w:rPr>
          <w:t>Capacity planning and readiness assessment</w:t>
        </w:r>
        <w:r w:rsidR="00C01BAF">
          <w:rPr>
            <w:webHidden/>
          </w:rPr>
          <w:tab/>
        </w:r>
        <w:r w:rsidR="00C01BAF">
          <w:rPr>
            <w:webHidden/>
          </w:rPr>
          <w:fldChar w:fldCharType="begin"/>
        </w:r>
        <w:r w:rsidR="00C01BAF">
          <w:rPr>
            <w:webHidden/>
          </w:rPr>
          <w:instrText xml:space="preserve"> PAGEREF _Toc427234277 \h </w:instrText>
        </w:r>
        <w:r w:rsidR="00C01BAF">
          <w:rPr>
            <w:webHidden/>
          </w:rPr>
        </w:r>
        <w:r w:rsidR="00C01BAF">
          <w:rPr>
            <w:webHidden/>
          </w:rPr>
          <w:fldChar w:fldCharType="separate"/>
        </w:r>
        <w:r w:rsidR="00C01BAF">
          <w:rPr>
            <w:webHidden/>
          </w:rPr>
          <w:t>18</w:t>
        </w:r>
        <w:r w:rsidR="00C01BAF">
          <w:rPr>
            <w:webHidden/>
          </w:rPr>
          <w:fldChar w:fldCharType="end"/>
        </w:r>
      </w:hyperlink>
    </w:p>
    <w:p w14:paraId="17E37CDA" w14:textId="77777777" w:rsidR="00C01BAF" w:rsidRDefault="00BF5BE1">
      <w:pPr>
        <w:pStyle w:val="TOC2"/>
        <w:rPr>
          <w:rFonts w:asciiTheme="minorHAnsi" w:hAnsiTheme="minorHAnsi" w:cstheme="minorBidi"/>
          <w:sz w:val="22"/>
          <w:szCs w:val="22"/>
          <w:lang w:val="en-US"/>
        </w:rPr>
      </w:pPr>
      <w:hyperlink w:anchor="_Toc427234278" w:history="1">
        <w:r w:rsidR="00C01BAF" w:rsidRPr="00C34094">
          <w:rPr>
            <w:rStyle w:val="Hyperlink"/>
            <w:lang w:val="en-US" w:eastAsia="ja-JP"/>
          </w:rPr>
          <w:t>5.3</w:t>
        </w:r>
        <w:r w:rsidR="00C01BAF">
          <w:rPr>
            <w:rFonts w:asciiTheme="minorHAnsi" w:hAnsiTheme="minorHAnsi" w:cstheme="minorBidi"/>
            <w:sz w:val="22"/>
            <w:szCs w:val="22"/>
            <w:lang w:val="en-US"/>
          </w:rPr>
          <w:tab/>
        </w:r>
        <w:r w:rsidR="00C01BAF" w:rsidRPr="00C34094">
          <w:rPr>
            <w:rStyle w:val="Hyperlink"/>
            <w:lang w:val="en-US" w:eastAsia="ja-JP"/>
          </w:rPr>
          <w:t>Implementation checklist</w:t>
        </w:r>
        <w:r w:rsidR="00C01BAF">
          <w:rPr>
            <w:webHidden/>
          </w:rPr>
          <w:tab/>
        </w:r>
        <w:r w:rsidR="00C01BAF">
          <w:rPr>
            <w:webHidden/>
          </w:rPr>
          <w:fldChar w:fldCharType="begin"/>
        </w:r>
        <w:r w:rsidR="00C01BAF">
          <w:rPr>
            <w:webHidden/>
          </w:rPr>
          <w:instrText xml:space="preserve"> PAGEREF _Toc427234278 \h </w:instrText>
        </w:r>
        <w:r w:rsidR="00C01BAF">
          <w:rPr>
            <w:webHidden/>
          </w:rPr>
        </w:r>
        <w:r w:rsidR="00C01BAF">
          <w:rPr>
            <w:webHidden/>
          </w:rPr>
          <w:fldChar w:fldCharType="separate"/>
        </w:r>
        <w:r w:rsidR="00C01BAF">
          <w:rPr>
            <w:webHidden/>
          </w:rPr>
          <w:t>19</w:t>
        </w:r>
        <w:r w:rsidR="00C01BAF">
          <w:rPr>
            <w:webHidden/>
          </w:rPr>
          <w:fldChar w:fldCharType="end"/>
        </w:r>
      </w:hyperlink>
    </w:p>
    <w:p w14:paraId="0D396E45" w14:textId="77777777" w:rsidR="00C01BAF" w:rsidRDefault="00BF5BE1">
      <w:pPr>
        <w:pStyle w:val="TOC1"/>
        <w:rPr>
          <w:rFonts w:asciiTheme="minorHAnsi" w:hAnsiTheme="minorHAnsi" w:cstheme="minorBidi"/>
          <w:sz w:val="22"/>
          <w:szCs w:val="22"/>
          <w:lang w:val="en-US"/>
        </w:rPr>
      </w:pPr>
      <w:hyperlink w:anchor="_Toc427234279" w:history="1">
        <w:r w:rsidR="00C01BAF" w:rsidRPr="00C34094">
          <w:rPr>
            <w:rStyle w:val="Hyperlink"/>
            <w:lang w:val="en-US" w:eastAsia="ja-JP"/>
          </w:rPr>
          <w:t>6</w:t>
        </w:r>
        <w:r w:rsidR="00C01BAF">
          <w:rPr>
            <w:rFonts w:asciiTheme="minorHAnsi" w:hAnsiTheme="minorHAnsi" w:cstheme="minorBidi"/>
            <w:sz w:val="22"/>
            <w:szCs w:val="22"/>
            <w:lang w:val="en-US"/>
          </w:rPr>
          <w:tab/>
        </w:r>
        <w:r w:rsidR="00C01BAF" w:rsidRPr="00C34094">
          <w:rPr>
            <w:rStyle w:val="Hyperlink"/>
            <w:lang w:val="en-US" w:eastAsia="ja-JP"/>
          </w:rPr>
          <w:t>Testing Azure Site Recovery Solution for SAP</w:t>
        </w:r>
        <w:r w:rsidR="00C01BAF">
          <w:rPr>
            <w:webHidden/>
          </w:rPr>
          <w:tab/>
        </w:r>
        <w:r w:rsidR="00C01BAF">
          <w:rPr>
            <w:webHidden/>
          </w:rPr>
          <w:fldChar w:fldCharType="begin"/>
        </w:r>
        <w:r w:rsidR="00C01BAF">
          <w:rPr>
            <w:webHidden/>
          </w:rPr>
          <w:instrText xml:space="preserve"> PAGEREF _Toc427234279 \h </w:instrText>
        </w:r>
        <w:r w:rsidR="00C01BAF">
          <w:rPr>
            <w:webHidden/>
          </w:rPr>
        </w:r>
        <w:r w:rsidR="00C01BAF">
          <w:rPr>
            <w:webHidden/>
          </w:rPr>
          <w:fldChar w:fldCharType="separate"/>
        </w:r>
        <w:r w:rsidR="00C01BAF">
          <w:rPr>
            <w:webHidden/>
          </w:rPr>
          <w:t>21</w:t>
        </w:r>
        <w:r w:rsidR="00C01BAF">
          <w:rPr>
            <w:webHidden/>
          </w:rPr>
          <w:fldChar w:fldCharType="end"/>
        </w:r>
      </w:hyperlink>
    </w:p>
    <w:p w14:paraId="6F4813F2" w14:textId="77777777" w:rsidR="00C01BAF" w:rsidRDefault="00BF5BE1">
      <w:pPr>
        <w:pStyle w:val="TOC2"/>
        <w:rPr>
          <w:rFonts w:asciiTheme="minorHAnsi" w:hAnsiTheme="minorHAnsi" w:cstheme="minorBidi"/>
          <w:sz w:val="22"/>
          <w:szCs w:val="22"/>
          <w:lang w:val="en-US"/>
        </w:rPr>
      </w:pPr>
      <w:hyperlink w:anchor="_Toc427234280" w:history="1">
        <w:r w:rsidR="00C01BAF" w:rsidRPr="00C34094">
          <w:rPr>
            <w:rStyle w:val="Hyperlink"/>
            <w:lang w:val="en-US" w:eastAsia="ja-JP"/>
          </w:rPr>
          <w:t>6.1</w:t>
        </w:r>
        <w:r w:rsidR="00C01BAF">
          <w:rPr>
            <w:rFonts w:asciiTheme="minorHAnsi" w:hAnsiTheme="minorHAnsi" w:cstheme="minorBidi"/>
            <w:sz w:val="22"/>
            <w:szCs w:val="22"/>
            <w:lang w:val="en-US"/>
          </w:rPr>
          <w:tab/>
        </w:r>
        <w:r w:rsidR="00C01BAF" w:rsidRPr="00C34094">
          <w:rPr>
            <w:rStyle w:val="Hyperlink"/>
            <w:lang w:val="en-US" w:eastAsia="ja-JP"/>
          </w:rPr>
          <w:t>Network isolated failover scenario</w:t>
        </w:r>
        <w:r w:rsidR="00C01BAF">
          <w:rPr>
            <w:webHidden/>
          </w:rPr>
          <w:tab/>
        </w:r>
        <w:r w:rsidR="00C01BAF">
          <w:rPr>
            <w:webHidden/>
          </w:rPr>
          <w:fldChar w:fldCharType="begin"/>
        </w:r>
        <w:r w:rsidR="00C01BAF">
          <w:rPr>
            <w:webHidden/>
          </w:rPr>
          <w:instrText xml:space="preserve"> PAGEREF _Toc427234280 \h </w:instrText>
        </w:r>
        <w:r w:rsidR="00C01BAF">
          <w:rPr>
            <w:webHidden/>
          </w:rPr>
        </w:r>
        <w:r w:rsidR="00C01BAF">
          <w:rPr>
            <w:webHidden/>
          </w:rPr>
          <w:fldChar w:fldCharType="separate"/>
        </w:r>
        <w:r w:rsidR="00C01BAF">
          <w:rPr>
            <w:webHidden/>
          </w:rPr>
          <w:t>21</w:t>
        </w:r>
        <w:r w:rsidR="00C01BAF">
          <w:rPr>
            <w:webHidden/>
          </w:rPr>
          <w:fldChar w:fldCharType="end"/>
        </w:r>
      </w:hyperlink>
    </w:p>
    <w:p w14:paraId="3B3224AC" w14:textId="77777777" w:rsidR="00C01BAF" w:rsidRDefault="00BF5BE1">
      <w:pPr>
        <w:pStyle w:val="TOC2"/>
        <w:rPr>
          <w:rFonts w:asciiTheme="minorHAnsi" w:hAnsiTheme="minorHAnsi" w:cstheme="minorBidi"/>
          <w:sz w:val="22"/>
          <w:szCs w:val="22"/>
          <w:lang w:val="en-US"/>
        </w:rPr>
      </w:pPr>
      <w:hyperlink w:anchor="_Toc427234281" w:history="1">
        <w:r w:rsidR="00C01BAF" w:rsidRPr="00C34094">
          <w:rPr>
            <w:rStyle w:val="Hyperlink"/>
            <w:lang w:val="en-US" w:eastAsia="ja-JP"/>
          </w:rPr>
          <w:t>6.2</w:t>
        </w:r>
        <w:r w:rsidR="00C01BAF">
          <w:rPr>
            <w:rFonts w:asciiTheme="minorHAnsi" w:hAnsiTheme="minorHAnsi" w:cstheme="minorBidi"/>
            <w:sz w:val="22"/>
            <w:szCs w:val="22"/>
            <w:lang w:val="en-US"/>
          </w:rPr>
          <w:tab/>
        </w:r>
        <w:r w:rsidR="00C01BAF" w:rsidRPr="00C34094">
          <w:rPr>
            <w:rStyle w:val="Hyperlink"/>
            <w:lang w:val="en-US" w:eastAsia="ja-JP"/>
          </w:rPr>
          <w:t>Network integrated failover scenario</w:t>
        </w:r>
        <w:r w:rsidR="00C01BAF">
          <w:rPr>
            <w:webHidden/>
          </w:rPr>
          <w:tab/>
        </w:r>
        <w:r w:rsidR="00C01BAF">
          <w:rPr>
            <w:webHidden/>
          </w:rPr>
          <w:fldChar w:fldCharType="begin"/>
        </w:r>
        <w:r w:rsidR="00C01BAF">
          <w:rPr>
            <w:webHidden/>
          </w:rPr>
          <w:instrText xml:space="preserve"> PAGEREF _Toc427234281 \h </w:instrText>
        </w:r>
        <w:r w:rsidR="00C01BAF">
          <w:rPr>
            <w:webHidden/>
          </w:rPr>
        </w:r>
        <w:r w:rsidR="00C01BAF">
          <w:rPr>
            <w:webHidden/>
          </w:rPr>
          <w:fldChar w:fldCharType="separate"/>
        </w:r>
        <w:r w:rsidR="00C01BAF">
          <w:rPr>
            <w:webHidden/>
          </w:rPr>
          <w:t>22</w:t>
        </w:r>
        <w:r w:rsidR="00C01BAF">
          <w:rPr>
            <w:webHidden/>
          </w:rPr>
          <w:fldChar w:fldCharType="end"/>
        </w:r>
      </w:hyperlink>
    </w:p>
    <w:p w14:paraId="0DB5BAC5" w14:textId="77777777" w:rsidR="00C01BAF" w:rsidRDefault="00BF5BE1">
      <w:pPr>
        <w:pStyle w:val="TOC1"/>
        <w:rPr>
          <w:rFonts w:asciiTheme="minorHAnsi" w:hAnsiTheme="minorHAnsi" w:cstheme="minorBidi"/>
          <w:sz w:val="22"/>
          <w:szCs w:val="22"/>
          <w:lang w:val="en-US"/>
        </w:rPr>
      </w:pPr>
      <w:hyperlink w:anchor="_Toc427234282" w:history="1">
        <w:r w:rsidR="00C01BAF" w:rsidRPr="00C34094">
          <w:rPr>
            <w:rStyle w:val="Hyperlink"/>
            <w:lang w:val="en-US" w:eastAsia="ja-JP"/>
          </w:rPr>
          <w:t>7</w:t>
        </w:r>
        <w:r w:rsidR="00C01BAF">
          <w:rPr>
            <w:rFonts w:asciiTheme="minorHAnsi" w:hAnsiTheme="minorHAnsi" w:cstheme="minorBidi"/>
            <w:sz w:val="22"/>
            <w:szCs w:val="22"/>
            <w:lang w:val="en-US"/>
          </w:rPr>
          <w:tab/>
        </w:r>
        <w:r w:rsidR="00C01BAF" w:rsidRPr="00C34094">
          <w:rPr>
            <w:rStyle w:val="Hyperlink"/>
            <w:lang w:val="en-US" w:eastAsia="ja-JP"/>
          </w:rPr>
          <w:t>Monitoring, troubleshooting, and exceptional handling</w:t>
        </w:r>
        <w:r w:rsidR="00C01BAF">
          <w:rPr>
            <w:webHidden/>
          </w:rPr>
          <w:tab/>
        </w:r>
        <w:r w:rsidR="00C01BAF">
          <w:rPr>
            <w:webHidden/>
          </w:rPr>
          <w:fldChar w:fldCharType="begin"/>
        </w:r>
        <w:r w:rsidR="00C01BAF">
          <w:rPr>
            <w:webHidden/>
          </w:rPr>
          <w:instrText xml:space="preserve"> PAGEREF _Toc427234282 \h </w:instrText>
        </w:r>
        <w:r w:rsidR="00C01BAF">
          <w:rPr>
            <w:webHidden/>
          </w:rPr>
        </w:r>
        <w:r w:rsidR="00C01BAF">
          <w:rPr>
            <w:webHidden/>
          </w:rPr>
          <w:fldChar w:fldCharType="separate"/>
        </w:r>
        <w:r w:rsidR="00C01BAF">
          <w:rPr>
            <w:webHidden/>
          </w:rPr>
          <w:t>23</w:t>
        </w:r>
        <w:r w:rsidR="00C01BAF">
          <w:rPr>
            <w:webHidden/>
          </w:rPr>
          <w:fldChar w:fldCharType="end"/>
        </w:r>
      </w:hyperlink>
    </w:p>
    <w:p w14:paraId="0FCADAB5" w14:textId="77777777" w:rsidR="00C01BAF" w:rsidRDefault="00BF5BE1">
      <w:pPr>
        <w:pStyle w:val="TOC2"/>
        <w:rPr>
          <w:rFonts w:asciiTheme="minorHAnsi" w:hAnsiTheme="minorHAnsi" w:cstheme="minorBidi"/>
          <w:sz w:val="22"/>
          <w:szCs w:val="22"/>
          <w:lang w:val="en-US"/>
        </w:rPr>
      </w:pPr>
      <w:hyperlink w:anchor="_Toc427234283" w:history="1">
        <w:r w:rsidR="00C01BAF" w:rsidRPr="00C34094">
          <w:rPr>
            <w:rStyle w:val="Hyperlink"/>
            <w:lang w:val="en-US" w:eastAsia="ja-JP"/>
          </w:rPr>
          <w:t>7.1</w:t>
        </w:r>
        <w:r w:rsidR="00C01BAF">
          <w:rPr>
            <w:rFonts w:asciiTheme="minorHAnsi" w:hAnsiTheme="minorHAnsi" w:cstheme="minorBidi"/>
            <w:sz w:val="22"/>
            <w:szCs w:val="22"/>
            <w:lang w:val="en-US"/>
          </w:rPr>
          <w:tab/>
        </w:r>
        <w:r w:rsidR="00C01BAF" w:rsidRPr="00C34094">
          <w:rPr>
            <w:rStyle w:val="Hyperlink"/>
            <w:lang w:val="en-US" w:eastAsia="ja-JP"/>
          </w:rPr>
          <w:t xml:space="preserve">Monitoring </w:t>
        </w:r>
        <w:r w:rsidR="00C01BAF">
          <w:rPr>
            <w:webHidden/>
          </w:rPr>
          <w:tab/>
        </w:r>
        <w:r w:rsidR="00C01BAF">
          <w:rPr>
            <w:webHidden/>
          </w:rPr>
          <w:fldChar w:fldCharType="begin"/>
        </w:r>
        <w:r w:rsidR="00C01BAF">
          <w:rPr>
            <w:webHidden/>
          </w:rPr>
          <w:instrText xml:space="preserve"> PAGEREF _Toc427234283 \h </w:instrText>
        </w:r>
        <w:r w:rsidR="00C01BAF">
          <w:rPr>
            <w:webHidden/>
          </w:rPr>
        </w:r>
        <w:r w:rsidR="00C01BAF">
          <w:rPr>
            <w:webHidden/>
          </w:rPr>
          <w:fldChar w:fldCharType="separate"/>
        </w:r>
        <w:r w:rsidR="00C01BAF">
          <w:rPr>
            <w:webHidden/>
          </w:rPr>
          <w:t>23</w:t>
        </w:r>
        <w:r w:rsidR="00C01BAF">
          <w:rPr>
            <w:webHidden/>
          </w:rPr>
          <w:fldChar w:fldCharType="end"/>
        </w:r>
      </w:hyperlink>
    </w:p>
    <w:p w14:paraId="7434FBA3" w14:textId="77777777" w:rsidR="00C01BAF" w:rsidRDefault="00BF5BE1">
      <w:pPr>
        <w:pStyle w:val="TOC2"/>
        <w:rPr>
          <w:rFonts w:asciiTheme="minorHAnsi" w:hAnsiTheme="minorHAnsi" w:cstheme="minorBidi"/>
          <w:sz w:val="22"/>
          <w:szCs w:val="22"/>
          <w:lang w:val="en-US"/>
        </w:rPr>
      </w:pPr>
      <w:hyperlink w:anchor="_Toc427234284" w:history="1">
        <w:r w:rsidR="00C01BAF" w:rsidRPr="00C34094">
          <w:rPr>
            <w:rStyle w:val="Hyperlink"/>
            <w:lang w:val="en-US" w:eastAsia="ja-JP"/>
          </w:rPr>
          <w:t>7.2</w:t>
        </w:r>
        <w:r w:rsidR="00C01BAF">
          <w:rPr>
            <w:rFonts w:asciiTheme="minorHAnsi" w:hAnsiTheme="minorHAnsi" w:cstheme="minorBidi"/>
            <w:sz w:val="22"/>
            <w:szCs w:val="22"/>
            <w:lang w:val="en-US"/>
          </w:rPr>
          <w:tab/>
        </w:r>
        <w:r w:rsidR="00C01BAF" w:rsidRPr="00C34094">
          <w:rPr>
            <w:rStyle w:val="Hyperlink"/>
            <w:lang w:val="en-US" w:eastAsia="ja-JP"/>
          </w:rPr>
          <w:t>Troubleshooting</w:t>
        </w:r>
        <w:r w:rsidR="00C01BAF">
          <w:rPr>
            <w:webHidden/>
          </w:rPr>
          <w:tab/>
        </w:r>
        <w:r w:rsidR="00C01BAF">
          <w:rPr>
            <w:webHidden/>
          </w:rPr>
          <w:fldChar w:fldCharType="begin"/>
        </w:r>
        <w:r w:rsidR="00C01BAF">
          <w:rPr>
            <w:webHidden/>
          </w:rPr>
          <w:instrText xml:space="preserve"> PAGEREF _Toc427234284 \h </w:instrText>
        </w:r>
        <w:r w:rsidR="00C01BAF">
          <w:rPr>
            <w:webHidden/>
          </w:rPr>
        </w:r>
        <w:r w:rsidR="00C01BAF">
          <w:rPr>
            <w:webHidden/>
          </w:rPr>
          <w:fldChar w:fldCharType="separate"/>
        </w:r>
        <w:r w:rsidR="00C01BAF">
          <w:rPr>
            <w:webHidden/>
          </w:rPr>
          <w:t>23</w:t>
        </w:r>
        <w:r w:rsidR="00C01BAF">
          <w:rPr>
            <w:webHidden/>
          </w:rPr>
          <w:fldChar w:fldCharType="end"/>
        </w:r>
      </w:hyperlink>
    </w:p>
    <w:p w14:paraId="2FA68AA9" w14:textId="77777777" w:rsidR="00C01BAF" w:rsidRDefault="00BF5BE1">
      <w:pPr>
        <w:pStyle w:val="TOC2"/>
        <w:rPr>
          <w:rFonts w:asciiTheme="minorHAnsi" w:hAnsiTheme="minorHAnsi" w:cstheme="minorBidi"/>
          <w:sz w:val="22"/>
          <w:szCs w:val="22"/>
          <w:lang w:val="en-US"/>
        </w:rPr>
      </w:pPr>
      <w:hyperlink w:anchor="_Toc427234285" w:history="1">
        <w:r w:rsidR="00C01BAF" w:rsidRPr="00C34094">
          <w:rPr>
            <w:rStyle w:val="Hyperlink"/>
            <w:lang w:val="en-US" w:eastAsia="ja-JP"/>
          </w:rPr>
          <w:t>7.3</w:t>
        </w:r>
        <w:r w:rsidR="00C01BAF">
          <w:rPr>
            <w:rFonts w:asciiTheme="minorHAnsi" w:hAnsiTheme="minorHAnsi" w:cstheme="minorBidi"/>
            <w:sz w:val="22"/>
            <w:szCs w:val="22"/>
            <w:lang w:val="en-US"/>
          </w:rPr>
          <w:tab/>
        </w:r>
        <w:r w:rsidR="00C01BAF" w:rsidRPr="00C34094">
          <w:rPr>
            <w:rStyle w:val="Hyperlink"/>
            <w:lang w:val="en-US" w:eastAsia="ja-JP"/>
          </w:rPr>
          <w:t>Exception handling</w:t>
        </w:r>
        <w:r w:rsidR="00C01BAF">
          <w:rPr>
            <w:webHidden/>
          </w:rPr>
          <w:tab/>
        </w:r>
        <w:r w:rsidR="00C01BAF">
          <w:rPr>
            <w:webHidden/>
          </w:rPr>
          <w:fldChar w:fldCharType="begin"/>
        </w:r>
        <w:r w:rsidR="00C01BAF">
          <w:rPr>
            <w:webHidden/>
          </w:rPr>
          <w:instrText xml:space="preserve"> PAGEREF _Toc427234285 \h </w:instrText>
        </w:r>
        <w:r w:rsidR="00C01BAF">
          <w:rPr>
            <w:webHidden/>
          </w:rPr>
        </w:r>
        <w:r w:rsidR="00C01BAF">
          <w:rPr>
            <w:webHidden/>
          </w:rPr>
          <w:fldChar w:fldCharType="separate"/>
        </w:r>
        <w:r w:rsidR="00C01BAF">
          <w:rPr>
            <w:webHidden/>
          </w:rPr>
          <w:t>24</w:t>
        </w:r>
        <w:r w:rsidR="00C01BAF">
          <w:rPr>
            <w:webHidden/>
          </w:rPr>
          <w:fldChar w:fldCharType="end"/>
        </w:r>
      </w:hyperlink>
    </w:p>
    <w:p w14:paraId="23224558" w14:textId="77777777" w:rsidR="00C01BAF" w:rsidRDefault="00BF5BE1">
      <w:pPr>
        <w:pStyle w:val="TOC1"/>
        <w:rPr>
          <w:rFonts w:asciiTheme="minorHAnsi" w:hAnsiTheme="minorHAnsi" w:cstheme="minorBidi"/>
          <w:sz w:val="22"/>
          <w:szCs w:val="22"/>
          <w:lang w:val="en-US"/>
        </w:rPr>
      </w:pPr>
      <w:hyperlink w:anchor="_Toc427234286" w:history="1">
        <w:r w:rsidR="00C01BAF" w:rsidRPr="00C34094">
          <w:rPr>
            <w:rStyle w:val="Hyperlink"/>
            <w:lang w:val="en-US" w:eastAsia="ja-JP"/>
          </w:rPr>
          <w:t>8</w:t>
        </w:r>
        <w:r w:rsidR="00C01BAF">
          <w:rPr>
            <w:rFonts w:asciiTheme="minorHAnsi" w:hAnsiTheme="minorHAnsi" w:cstheme="minorBidi"/>
            <w:sz w:val="22"/>
            <w:szCs w:val="22"/>
            <w:lang w:val="en-US"/>
          </w:rPr>
          <w:tab/>
        </w:r>
        <w:r w:rsidR="00C01BAF" w:rsidRPr="00C34094">
          <w:rPr>
            <w:rStyle w:val="Hyperlink"/>
            <w:lang w:val="en-US" w:eastAsia="ja-JP"/>
          </w:rPr>
          <w:t>Azure Site Recovery for VMware and Linux</w:t>
        </w:r>
        <w:r w:rsidR="00C01BAF">
          <w:rPr>
            <w:webHidden/>
          </w:rPr>
          <w:tab/>
        </w:r>
        <w:r w:rsidR="00C01BAF">
          <w:rPr>
            <w:webHidden/>
          </w:rPr>
          <w:fldChar w:fldCharType="begin"/>
        </w:r>
        <w:r w:rsidR="00C01BAF">
          <w:rPr>
            <w:webHidden/>
          </w:rPr>
          <w:instrText xml:space="preserve"> PAGEREF _Toc427234286 \h </w:instrText>
        </w:r>
        <w:r w:rsidR="00C01BAF">
          <w:rPr>
            <w:webHidden/>
          </w:rPr>
        </w:r>
        <w:r w:rsidR="00C01BAF">
          <w:rPr>
            <w:webHidden/>
          </w:rPr>
          <w:fldChar w:fldCharType="separate"/>
        </w:r>
        <w:r w:rsidR="00C01BAF">
          <w:rPr>
            <w:webHidden/>
          </w:rPr>
          <w:t>26</w:t>
        </w:r>
        <w:r w:rsidR="00C01BAF">
          <w:rPr>
            <w:webHidden/>
          </w:rPr>
          <w:fldChar w:fldCharType="end"/>
        </w:r>
      </w:hyperlink>
    </w:p>
    <w:p w14:paraId="74CB1389" w14:textId="77777777" w:rsidR="00C01BAF" w:rsidRDefault="00BF5BE1">
      <w:pPr>
        <w:pStyle w:val="TOC1"/>
        <w:rPr>
          <w:rFonts w:asciiTheme="minorHAnsi" w:hAnsiTheme="minorHAnsi" w:cstheme="minorBidi"/>
          <w:sz w:val="22"/>
          <w:szCs w:val="22"/>
          <w:lang w:val="en-US"/>
        </w:rPr>
      </w:pPr>
      <w:hyperlink w:anchor="_Toc427234287" w:history="1">
        <w:r w:rsidR="00C01BAF" w:rsidRPr="00C34094">
          <w:rPr>
            <w:rStyle w:val="Hyperlink"/>
            <w:lang w:val="en-US" w:eastAsia="ja-JP"/>
          </w:rPr>
          <w:t>Appendix: Recommended resources</w:t>
        </w:r>
        <w:r w:rsidR="00C01BAF">
          <w:rPr>
            <w:webHidden/>
          </w:rPr>
          <w:tab/>
        </w:r>
        <w:r w:rsidR="00C01BAF">
          <w:rPr>
            <w:webHidden/>
          </w:rPr>
          <w:fldChar w:fldCharType="begin"/>
        </w:r>
        <w:r w:rsidR="00C01BAF">
          <w:rPr>
            <w:webHidden/>
          </w:rPr>
          <w:instrText xml:space="preserve"> PAGEREF _Toc427234287 \h </w:instrText>
        </w:r>
        <w:r w:rsidR="00C01BAF">
          <w:rPr>
            <w:webHidden/>
          </w:rPr>
        </w:r>
        <w:r w:rsidR="00C01BAF">
          <w:rPr>
            <w:webHidden/>
          </w:rPr>
          <w:fldChar w:fldCharType="separate"/>
        </w:r>
        <w:r w:rsidR="00C01BAF">
          <w:rPr>
            <w:webHidden/>
          </w:rPr>
          <w:t>27</w:t>
        </w:r>
        <w:r w:rsidR="00C01BAF">
          <w:rPr>
            <w:webHidden/>
          </w:rPr>
          <w:fldChar w:fldCharType="end"/>
        </w:r>
      </w:hyperlink>
    </w:p>
    <w:p w14:paraId="2DB9756B" w14:textId="77777777" w:rsidR="00C01BAF" w:rsidRDefault="00BF5BE1">
      <w:pPr>
        <w:pStyle w:val="TOC1"/>
        <w:rPr>
          <w:rFonts w:asciiTheme="minorHAnsi" w:hAnsiTheme="minorHAnsi" w:cstheme="minorBidi"/>
          <w:sz w:val="22"/>
          <w:szCs w:val="22"/>
          <w:lang w:val="en-US"/>
        </w:rPr>
      </w:pPr>
      <w:hyperlink w:anchor="_Toc427234288" w:history="1">
        <w:r w:rsidR="00C01BAF" w:rsidRPr="00C34094">
          <w:rPr>
            <w:rStyle w:val="Hyperlink"/>
          </w:rPr>
          <w:t>Glossary</w:t>
        </w:r>
        <w:r w:rsidR="00C01BAF">
          <w:rPr>
            <w:webHidden/>
          </w:rPr>
          <w:tab/>
        </w:r>
        <w:r w:rsidR="00C01BAF">
          <w:rPr>
            <w:webHidden/>
          </w:rPr>
          <w:fldChar w:fldCharType="begin"/>
        </w:r>
        <w:r w:rsidR="00C01BAF">
          <w:rPr>
            <w:webHidden/>
          </w:rPr>
          <w:instrText xml:space="preserve"> PAGEREF _Toc427234288 \h </w:instrText>
        </w:r>
        <w:r w:rsidR="00C01BAF">
          <w:rPr>
            <w:webHidden/>
          </w:rPr>
        </w:r>
        <w:r w:rsidR="00C01BAF">
          <w:rPr>
            <w:webHidden/>
          </w:rPr>
          <w:fldChar w:fldCharType="separate"/>
        </w:r>
        <w:r w:rsidR="00C01BAF">
          <w:rPr>
            <w:webHidden/>
          </w:rPr>
          <w:t>28</w:t>
        </w:r>
        <w:r w:rsidR="00C01BAF">
          <w:rPr>
            <w:webHidden/>
          </w:rPr>
          <w:fldChar w:fldCharType="end"/>
        </w:r>
      </w:hyperlink>
    </w:p>
    <w:p w14:paraId="50AB9324" w14:textId="77777777" w:rsidR="00DC43B0" w:rsidRPr="00E97433" w:rsidRDefault="00C964D6" w:rsidP="00F129E8">
      <w:pPr>
        <w:tabs>
          <w:tab w:val="right" w:leader="dot" w:pos="8930"/>
          <w:tab w:val="right" w:leader="dot" w:pos="9270"/>
        </w:tabs>
        <w:ind w:right="279"/>
        <w:rPr>
          <w:rFonts w:cs="Segoe UI"/>
          <w:sz w:val="16"/>
        </w:rPr>
        <w:sectPr w:rsidR="00DC43B0" w:rsidRPr="00E97433" w:rsidSect="0045008F">
          <w:headerReference w:type="default" r:id="rId23"/>
          <w:footerReference w:type="default" r:id="rId24"/>
          <w:pgSz w:w="11907" w:h="16840" w:code="9"/>
          <w:pgMar w:top="1418" w:right="1440" w:bottom="1985" w:left="1440" w:header="562" w:footer="562" w:gutter="0"/>
          <w:cols w:space="720"/>
        </w:sectPr>
      </w:pPr>
      <w:r w:rsidRPr="006B08ED">
        <w:rPr>
          <w:rFonts w:cs="Segoe UI"/>
          <w:sz w:val="2"/>
        </w:rPr>
        <w:fldChar w:fldCharType="end"/>
      </w:r>
    </w:p>
    <w:p w14:paraId="50AB9325" w14:textId="2F90B0CA" w:rsidR="00DC43B0" w:rsidRPr="00DC0FF1" w:rsidRDefault="00415DDC" w:rsidP="00B269D8">
      <w:pPr>
        <w:pStyle w:val="Heading1"/>
        <w:rPr>
          <w:rFonts w:cs="Segoe UI"/>
        </w:rPr>
      </w:pPr>
      <w:bookmarkStart w:id="4" w:name="_Toc460052509"/>
      <w:bookmarkStart w:id="5" w:name="_Toc427234249"/>
      <w:bookmarkEnd w:id="4"/>
      <w:r>
        <w:rPr>
          <w:rFonts w:cs="Segoe UI"/>
          <w:lang w:eastAsia="ja-JP"/>
        </w:rPr>
        <w:lastRenderedPageBreak/>
        <w:t>Overview</w:t>
      </w:r>
      <w:bookmarkEnd w:id="5"/>
      <w:r w:rsidR="00C964D6" w:rsidRPr="00DC0FF1">
        <w:rPr>
          <w:rFonts w:cs="Segoe UI"/>
        </w:rPr>
        <w:fldChar w:fldCharType="begin"/>
      </w:r>
      <w:r w:rsidR="00DC43B0" w:rsidRPr="00DC0FF1">
        <w:rPr>
          <w:rFonts w:cs="Segoe UI"/>
        </w:rPr>
        <w:instrText xml:space="preserve">  </w:instrText>
      </w:r>
      <w:r w:rsidR="00C964D6" w:rsidRPr="00DC0FF1">
        <w:rPr>
          <w:rFonts w:cs="Segoe UI"/>
        </w:rPr>
        <w:fldChar w:fldCharType="end"/>
      </w:r>
    </w:p>
    <w:p w14:paraId="3F00A0EC" w14:textId="5BC14376" w:rsidR="00A41C70" w:rsidRDefault="00AF5C86" w:rsidP="00FC77E9">
      <w:pPr>
        <w:jc w:val="both"/>
      </w:pPr>
      <w:r>
        <w:t xml:space="preserve">To provide exceptional customer experiences, </w:t>
      </w:r>
      <w:r w:rsidRPr="00AF5C86">
        <w:t xml:space="preserve">IT </w:t>
      </w:r>
      <w:r w:rsidR="00724F7C">
        <w:t>organization</w:t>
      </w:r>
      <w:r>
        <w:t>s</w:t>
      </w:r>
      <w:r w:rsidR="00724F7C">
        <w:t xml:space="preserve"> </w:t>
      </w:r>
      <w:r w:rsidR="002F1E26">
        <w:t xml:space="preserve">must </w:t>
      </w:r>
      <w:r>
        <w:t>stay prepared. D</w:t>
      </w:r>
      <w:r w:rsidR="00A41C70">
        <w:t xml:space="preserve">owntime </w:t>
      </w:r>
      <w:r w:rsidR="002F1E26">
        <w:t xml:space="preserve">can represent a loss of </w:t>
      </w:r>
      <w:r w:rsidR="00A41C70">
        <w:t xml:space="preserve">revenue, employee productivity, </w:t>
      </w:r>
      <w:r w:rsidR="002F1E26">
        <w:t xml:space="preserve">and </w:t>
      </w:r>
      <w:r w:rsidR="00A41C70">
        <w:t>cash flow</w:t>
      </w:r>
      <w:r w:rsidR="001E01CC">
        <w:t>,</w:t>
      </w:r>
      <w:r w:rsidR="002F1E26">
        <w:t xml:space="preserve"> in addition to </w:t>
      </w:r>
      <w:r w:rsidR="00A41C70">
        <w:t xml:space="preserve">fines </w:t>
      </w:r>
      <w:r w:rsidR="00F86C09">
        <w:t>and</w:t>
      </w:r>
      <w:r w:rsidR="00A41C70">
        <w:t xml:space="preserve"> penalties</w:t>
      </w:r>
      <w:r w:rsidR="002F1E26">
        <w:t>.</w:t>
      </w:r>
      <w:r w:rsidR="00A41C70">
        <w:t xml:space="preserve"> </w:t>
      </w:r>
      <w:r w:rsidR="002F1E26">
        <w:t>D</w:t>
      </w:r>
      <w:r w:rsidR="00A41C70">
        <w:t xml:space="preserve">owntime can </w:t>
      </w:r>
      <w:r w:rsidR="002F1E26">
        <w:t xml:space="preserve">even </w:t>
      </w:r>
      <w:r w:rsidR="00A41C70">
        <w:t xml:space="preserve">give competitors </w:t>
      </w:r>
      <w:r w:rsidR="002F1E26">
        <w:t xml:space="preserve">an opportunity </w:t>
      </w:r>
      <w:r w:rsidR="00A41C70">
        <w:t xml:space="preserve">to </w:t>
      </w:r>
      <w:r w:rsidR="00042E98">
        <w:t>gain</w:t>
      </w:r>
      <w:r w:rsidR="00A41C70">
        <w:t xml:space="preserve"> market share. </w:t>
      </w:r>
      <w:r w:rsidR="00415DDC">
        <w:t>I</w:t>
      </w:r>
      <w:r w:rsidR="00A41C70">
        <w:t>ncreasingly</w:t>
      </w:r>
      <w:r w:rsidR="00724F7C">
        <w:t>,</w:t>
      </w:r>
      <w:r w:rsidR="00A41C70">
        <w:t xml:space="preserve"> </w:t>
      </w:r>
      <w:r w:rsidR="00042E98">
        <w:t xml:space="preserve">the </w:t>
      </w:r>
      <w:r w:rsidR="00A41C70">
        <w:t>expectation</w:t>
      </w:r>
      <w:r w:rsidR="00042E98">
        <w:t>s</w:t>
      </w:r>
      <w:r w:rsidR="00A41C70">
        <w:t xml:space="preserve"> of customers, employees</w:t>
      </w:r>
      <w:r w:rsidR="00724F7C">
        <w:t>,</w:t>
      </w:r>
      <w:r w:rsidR="00A41C70">
        <w:t xml:space="preserve"> and other key stakeholders are put at risk if there </w:t>
      </w:r>
      <w:r w:rsidR="00042E98">
        <w:t>are</w:t>
      </w:r>
      <w:r w:rsidR="00A41C70">
        <w:t xml:space="preserve"> no </w:t>
      </w:r>
      <w:r w:rsidR="00724F7C">
        <w:t xml:space="preserve">DR </w:t>
      </w:r>
      <w:r w:rsidR="00A41C70">
        <w:t>plans in place</w:t>
      </w:r>
      <w:r w:rsidR="00042E98">
        <w:t xml:space="preserve"> to support critical computing workloads</w:t>
      </w:r>
      <w:r w:rsidR="00A41C70">
        <w:t xml:space="preserve">. </w:t>
      </w:r>
      <w:r w:rsidR="00724F7C">
        <w:t xml:space="preserve">Your </w:t>
      </w:r>
      <w:r w:rsidR="00042E98">
        <w:t xml:space="preserve">organization’s </w:t>
      </w:r>
      <w:r w:rsidR="00A41C70">
        <w:t xml:space="preserve">success </w:t>
      </w:r>
      <w:r w:rsidR="00724F7C">
        <w:t xml:space="preserve">can depend on having DR </w:t>
      </w:r>
      <w:r w:rsidR="00A41C70">
        <w:t xml:space="preserve">plans </w:t>
      </w:r>
      <w:r w:rsidR="00724F7C">
        <w:t xml:space="preserve">that </w:t>
      </w:r>
      <w:r w:rsidR="00A41C70">
        <w:t xml:space="preserve">are properly tested </w:t>
      </w:r>
      <w:r w:rsidR="00042E98">
        <w:t>at re</w:t>
      </w:r>
      <w:r w:rsidR="0097452B">
        <w:t>g</w:t>
      </w:r>
      <w:r w:rsidR="00042E98">
        <w:t>ular intervals</w:t>
      </w:r>
      <w:r w:rsidR="00724F7C">
        <w:t>—only then can you</w:t>
      </w:r>
      <w:r w:rsidR="00042E98">
        <w:t xml:space="preserve"> </w:t>
      </w:r>
      <w:r w:rsidR="00A41C70">
        <w:t xml:space="preserve">attest with confidence that </w:t>
      </w:r>
      <w:r w:rsidR="00724F7C">
        <w:t xml:space="preserve">your </w:t>
      </w:r>
      <w:r w:rsidR="00A41C70">
        <w:t xml:space="preserve">recovery plans </w:t>
      </w:r>
      <w:r w:rsidR="00042E98">
        <w:t xml:space="preserve">will </w:t>
      </w:r>
      <w:r w:rsidR="00A41C70">
        <w:t>work reliably.</w:t>
      </w:r>
    </w:p>
    <w:p w14:paraId="71D02FAD" w14:textId="7B78F8CA" w:rsidR="00A41C70" w:rsidRDefault="00415DDC" w:rsidP="00FC77E9">
      <w:pPr>
        <w:jc w:val="both"/>
      </w:pPr>
      <w:r>
        <w:t>Yet p</w:t>
      </w:r>
      <w:r w:rsidR="00042E98">
        <w:t>lanning and implementing</w:t>
      </w:r>
      <w:r w:rsidR="00A41C70">
        <w:t xml:space="preserve"> a </w:t>
      </w:r>
      <w:r w:rsidR="00724F7C">
        <w:t xml:space="preserve">DR </w:t>
      </w:r>
      <w:r w:rsidR="00A41C70">
        <w:t xml:space="preserve">solution </w:t>
      </w:r>
      <w:r w:rsidR="00724F7C">
        <w:t>can be challenging. In many organizations, the budget for b</w:t>
      </w:r>
      <w:r w:rsidR="00042E98">
        <w:t xml:space="preserve">usiness </w:t>
      </w:r>
      <w:r w:rsidR="00724F7C">
        <w:t>c</w:t>
      </w:r>
      <w:r w:rsidR="00042E98">
        <w:t xml:space="preserve">ontinuity </w:t>
      </w:r>
      <w:r w:rsidR="00F86C09">
        <w:t>an</w:t>
      </w:r>
      <w:r w:rsidR="00724F7C">
        <w:t>d</w:t>
      </w:r>
      <w:r w:rsidR="00042E98">
        <w:t xml:space="preserve"> </w:t>
      </w:r>
      <w:r w:rsidR="00724F7C">
        <w:t>di</w:t>
      </w:r>
      <w:r w:rsidR="00042E98">
        <w:t xml:space="preserve">saster </w:t>
      </w:r>
      <w:r w:rsidR="00724F7C">
        <w:t>r</w:t>
      </w:r>
      <w:r w:rsidR="00042E98">
        <w:t>ecovery (</w:t>
      </w:r>
      <w:r w:rsidR="00A41C70">
        <w:t>BCDR</w:t>
      </w:r>
      <w:r w:rsidR="00042E98">
        <w:t>)</w:t>
      </w:r>
      <w:r w:rsidR="00A41C70">
        <w:t xml:space="preserve"> </w:t>
      </w:r>
      <w:r w:rsidR="00724F7C">
        <w:t>is a</w:t>
      </w:r>
      <w:r w:rsidR="00042E98">
        <w:t xml:space="preserve"> small </w:t>
      </w:r>
      <w:r w:rsidR="006024FD">
        <w:t>percentage</w:t>
      </w:r>
      <w:r w:rsidR="00A41C70">
        <w:t xml:space="preserve"> of </w:t>
      </w:r>
      <w:r w:rsidR="0097452B">
        <w:t xml:space="preserve">overall </w:t>
      </w:r>
      <w:r w:rsidR="00A41C70">
        <w:t xml:space="preserve">IT </w:t>
      </w:r>
      <w:r w:rsidR="00042E98">
        <w:t>spending</w:t>
      </w:r>
      <w:r w:rsidR="00724F7C">
        <w:t xml:space="preserve">. </w:t>
      </w:r>
      <w:r>
        <w:t>In addition, d</w:t>
      </w:r>
      <w:r w:rsidR="00A41C70">
        <w:t>ata capacity requirements are growing</w:t>
      </w:r>
      <w:r w:rsidR="00EF7497">
        <w:t>,</w:t>
      </w:r>
      <w:r w:rsidR="00A41C70">
        <w:t xml:space="preserve"> </w:t>
      </w:r>
      <w:r w:rsidR="00724F7C">
        <w:t xml:space="preserve">while </w:t>
      </w:r>
      <w:r w:rsidR="0065136E">
        <w:t xml:space="preserve">the </w:t>
      </w:r>
      <w:r w:rsidR="00724F7C">
        <w:t xml:space="preserve">landscape </w:t>
      </w:r>
      <w:r w:rsidR="0065136E">
        <w:t xml:space="preserve">of </w:t>
      </w:r>
      <w:r w:rsidR="006024FD">
        <w:t>heterogeneous</w:t>
      </w:r>
      <w:r w:rsidR="00724F7C">
        <w:t xml:space="preserve"> applications </w:t>
      </w:r>
      <w:r w:rsidR="00EF7497">
        <w:t xml:space="preserve">is </w:t>
      </w:r>
      <w:r w:rsidR="00724F7C">
        <w:t>g</w:t>
      </w:r>
      <w:r w:rsidR="001E01CC">
        <w:t>ain</w:t>
      </w:r>
      <w:r w:rsidR="00EF7497">
        <w:t>ing</w:t>
      </w:r>
      <w:r w:rsidR="001E01CC">
        <w:t xml:space="preserve"> in complexity</w:t>
      </w:r>
      <w:r w:rsidR="00724F7C">
        <w:t>.</w:t>
      </w:r>
    </w:p>
    <w:p w14:paraId="0C71A3CB" w14:textId="74C9F52A" w:rsidR="008429B6" w:rsidRDefault="00415DDC" w:rsidP="00FC77E9">
      <w:pPr>
        <w:jc w:val="both"/>
      </w:pPr>
      <w:r>
        <w:t>This do</w:t>
      </w:r>
      <w:r w:rsidR="00842A78">
        <w:t>cument provides a step-by-step guidance</w:t>
      </w:r>
      <w:r>
        <w:t xml:space="preserve"> for </w:t>
      </w:r>
      <w:r w:rsidR="00842A78">
        <w:t>implementing</w:t>
      </w:r>
      <w:r>
        <w:t xml:space="preserve"> a </w:t>
      </w:r>
      <w:r w:rsidR="00297034">
        <w:t xml:space="preserve">DR </w:t>
      </w:r>
      <w:r>
        <w:t>solution</w:t>
      </w:r>
      <w:r w:rsidR="00842A78">
        <w:t xml:space="preserve"> for SAP NetWeaver systems</w:t>
      </w:r>
      <w:r>
        <w:t xml:space="preserve">, based on Microsoft Azure </w:t>
      </w:r>
      <w:r w:rsidR="005245B3">
        <w:t xml:space="preserve">and Microsoft Hyper-V </w:t>
      </w:r>
      <w:r>
        <w:t xml:space="preserve">technologies. </w:t>
      </w:r>
      <w:r w:rsidR="003E1A18">
        <w:t xml:space="preserve">The guidance </w:t>
      </w:r>
      <w:r w:rsidR="008429B6">
        <w:t xml:space="preserve">offers </w:t>
      </w:r>
      <w:r w:rsidR="00A811BD">
        <w:t xml:space="preserve">principles </w:t>
      </w:r>
      <w:r w:rsidR="008429B6">
        <w:t xml:space="preserve">but </w:t>
      </w:r>
      <w:r w:rsidR="00A811BD">
        <w:t>does not cover the whole procedure</w:t>
      </w:r>
      <w:r w:rsidR="008429B6">
        <w:t xml:space="preserve"> including </w:t>
      </w:r>
      <w:r w:rsidR="00A811BD">
        <w:t>auxiliary systems of a SAP landscape</w:t>
      </w:r>
      <w:r w:rsidR="008429B6">
        <w:t xml:space="preserve">. Also, not </w:t>
      </w:r>
      <w:r w:rsidR="00A811BD">
        <w:t xml:space="preserve">all </w:t>
      </w:r>
      <w:r w:rsidR="008429B6">
        <w:t xml:space="preserve">of the covered </w:t>
      </w:r>
      <w:r w:rsidR="00A811BD">
        <w:t xml:space="preserve">aspects are necessary for a DR exercise. </w:t>
      </w:r>
    </w:p>
    <w:p w14:paraId="57618C5E" w14:textId="7EA5638E" w:rsidR="00415DDC" w:rsidRDefault="00A41C70" w:rsidP="00FC77E9">
      <w:pPr>
        <w:jc w:val="both"/>
      </w:pPr>
      <w:r>
        <w:t xml:space="preserve">Microsoft Azure </w:t>
      </w:r>
      <w:r w:rsidR="001E01CC">
        <w:t>C</w:t>
      </w:r>
      <w:r>
        <w:t xml:space="preserve">loud </w:t>
      </w:r>
      <w:r w:rsidR="001E01CC">
        <w:t>S</w:t>
      </w:r>
      <w:r w:rsidR="00724F7C">
        <w:t xml:space="preserve">ervices differ from </w:t>
      </w:r>
      <w:r>
        <w:t>other cloud platforms i</w:t>
      </w:r>
      <w:r w:rsidR="001E01CC">
        <w:t>n</w:t>
      </w:r>
      <w:r>
        <w:t xml:space="preserve"> the integration between </w:t>
      </w:r>
      <w:r w:rsidR="00724F7C">
        <w:t>your o</w:t>
      </w:r>
      <w:r>
        <w:t>n</w:t>
      </w:r>
      <w:r w:rsidR="001E01CC">
        <w:t>-</w:t>
      </w:r>
      <w:r w:rsidR="00724F7C">
        <w:t>p</w:t>
      </w:r>
      <w:r>
        <w:t>remise</w:t>
      </w:r>
      <w:r w:rsidR="001E01CC">
        <w:t>s</w:t>
      </w:r>
      <w:r>
        <w:t xml:space="preserve"> </w:t>
      </w:r>
      <w:r w:rsidR="00724F7C">
        <w:t>p</w:t>
      </w:r>
      <w:r>
        <w:t xml:space="preserve">rivate </w:t>
      </w:r>
      <w:r w:rsidR="00724F7C">
        <w:t>c</w:t>
      </w:r>
      <w:r>
        <w:t xml:space="preserve">loud and the </w:t>
      </w:r>
      <w:r w:rsidR="007A2B93">
        <w:t xml:space="preserve">Azure </w:t>
      </w:r>
      <w:r w:rsidR="00724F7C">
        <w:t xml:space="preserve">public cloud platform. </w:t>
      </w:r>
      <w:r w:rsidR="00714CD6">
        <w:t xml:space="preserve">Microsoft </w:t>
      </w:r>
      <w:r w:rsidR="00714CD6" w:rsidRPr="005F3642">
        <w:t>Azure Site Recovery</w:t>
      </w:r>
      <w:r w:rsidR="00714CD6">
        <w:t xml:space="preserve"> is the key to providing DR </w:t>
      </w:r>
      <w:r w:rsidR="00714CD6" w:rsidRPr="00297034">
        <w:t>to Azure functionality</w:t>
      </w:r>
      <w:r w:rsidR="00714CD6">
        <w:t>.</w:t>
      </w:r>
      <w:r w:rsidR="00714CD6" w:rsidRPr="00297034">
        <w:t xml:space="preserve"> </w:t>
      </w:r>
      <w:r w:rsidR="00714CD6">
        <w:t xml:space="preserve">It </w:t>
      </w:r>
      <w:r w:rsidR="00714CD6" w:rsidRPr="005F3642">
        <w:t xml:space="preserve">can help you protect </w:t>
      </w:r>
      <w:r w:rsidR="00714CD6">
        <w:t xml:space="preserve">virtual machines (VMs) </w:t>
      </w:r>
      <w:r w:rsidR="00714CD6" w:rsidRPr="005F3642">
        <w:t>by coordinating the replication and recovery of private clouds</w:t>
      </w:r>
      <w:r w:rsidR="00714CD6">
        <w:t xml:space="preserve"> to</w:t>
      </w:r>
      <w:r w:rsidR="00714CD6" w:rsidRPr="005F3642">
        <w:t xml:space="preserve"> your own secondary site, </w:t>
      </w:r>
      <w:r w:rsidR="00714CD6">
        <w:t xml:space="preserve">to </w:t>
      </w:r>
      <w:r w:rsidR="00714CD6" w:rsidRPr="005F3642">
        <w:t xml:space="preserve">a hoster’s site, or </w:t>
      </w:r>
      <w:r w:rsidR="00714CD6">
        <w:t xml:space="preserve">to an </w:t>
      </w:r>
      <w:r w:rsidR="00714CD6" w:rsidRPr="005F3642">
        <w:t xml:space="preserve">Azure </w:t>
      </w:r>
      <w:r w:rsidR="00714CD6">
        <w:t xml:space="preserve">DR </w:t>
      </w:r>
      <w:r w:rsidR="00714CD6" w:rsidRPr="005F3642">
        <w:t>site.</w:t>
      </w:r>
    </w:p>
    <w:p w14:paraId="22E47EA9" w14:textId="5A85772D" w:rsidR="00297034" w:rsidRDefault="005245B3" w:rsidP="007F2DCB">
      <w:pPr>
        <w:pStyle w:val="Heading2"/>
      </w:pPr>
      <w:bookmarkStart w:id="6" w:name="_Toc427234250"/>
      <w:r>
        <w:t xml:space="preserve">Introducing </w:t>
      </w:r>
      <w:r w:rsidR="00297034" w:rsidRPr="005F3642">
        <w:t>Azure Site Recovery</w:t>
      </w:r>
      <w:bookmarkEnd w:id="6"/>
    </w:p>
    <w:p w14:paraId="5FA448CD" w14:textId="36FC9A14" w:rsidR="00A41C70" w:rsidRDefault="00A41C70" w:rsidP="00A41C70">
      <w:r w:rsidRPr="005F3642">
        <w:t xml:space="preserve">Azure Site Recovery </w:t>
      </w:r>
      <w:r w:rsidR="00724F7C">
        <w:t>provides disaster recover</w:t>
      </w:r>
      <w:r w:rsidR="00EF7497">
        <w:t>y</w:t>
      </w:r>
      <w:r w:rsidR="00724F7C">
        <w:t xml:space="preserve"> as a service (DRaaS) in the following ways:</w:t>
      </w:r>
    </w:p>
    <w:p w14:paraId="3C89DB0E" w14:textId="55AA1A21" w:rsidR="00A41C70" w:rsidRPr="00724F7C" w:rsidRDefault="00A41C70" w:rsidP="00207CF3">
      <w:pPr>
        <w:pStyle w:val="BCRegular"/>
        <w:numPr>
          <w:ilvl w:val="0"/>
          <w:numId w:val="10"/>
        </w:numPr>
      </w:pPr>
      <w:r w:rsidRPr="00724F7C">
        <w:rPr>
          <w:rStyle w:val="BCInlineBlueSegoeSemibold95pt"/>
        </w:rPr>
        <w:t>On-premises to on-premises protection:</w:t>
      </w:r>
      <w:r w:rsidRPr="00724F7C">
        <w:t xml:space="preserve"> You can </w:t>
      </w:r>
      <w:r w:rsidR="00724F7C">
        <w:t xml:space="preserve">recover </w:t>
      </w:r>
      <w:r w:rsidRPr="00724F7C">
        <w:t>your applications to your o</w:t>
      </w:r>
      <w:r w:rsidR="005C22F8" w:rsidRPr="00724F7C">
        <w:t>wn second site or</w:t>
      </w:r>
      <w:r w:rsidRPr="00724F7C">
        <w:t xml:space="preserve"> </w:t>
      </w:r>
      <w:r w:rsidR="00724F7C">
        <w:t xml:space="preserve">to </w:t>
      </w:r>
      <w:r w:rsidRPr="00724F7C">
        <w:t>a hoster’s site.</w:t>
      </w:r>
    </w:p>
    <w:p w14:paraId="5C67A7E8" w14:textId="25AB1258" w:rsidR="00A41C70" w:rsidRDefault="00A41C70" w:rsidP="00225CF7">
      <w:pPr>
        <w:spacing w:after="0"/>
        <w:jc w:val="center"/>
      </w:pPr>
    </w:p>
    <w:p w14:paraId="73D0A085" w14:textId="394972E1" w:rsidR="00230982" w:rsidRDefault="00AB0588" w:rsidP="00225CF7">
      <w:pPr>
        <w:spacing w:after="0"/>
        <w:jc w:val="center"/>
      </w:pPr>
      <w:r w:rsidRPr="00AB0588">
        <w:rPr>
          <w:noProof/>
          <w:lang w:val="en-US"/>
        </w:rPr>
        <w:drawing>
          <wp:inline distT="0" distB="0" distL="0" distR="0" wp14:anchorId="51C8FF3F" wp14:editId="23EB779C">
            <wp:extent cx="5732145" cy="2249805"/>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2145" cy="2249805"/>
                    </a:xfrm>
                    <a:prstGeom prst="rect">
                      <a:avLst/>
                    </a:prstGeom>
                  </pic:spPr>
                </pic:pic>
              </a:graphicData>
            </a:graphic>
          </wp:inline>
        </w:drawing>
      </w:r>
    </w:p>
    <w:p w14:paraId="0FA147C6" w14:textId="357D9704" w:rsidR="00A41C70" w:rsidRPr="00D05EDD" w:rsidRDefault="00E34D36" w:rsidP="00D05EDD">
      <w:pPr>
        <w:pStyle w:val="Caption"/>
        <w:jc w:val="center"/>
        <w:rPr>
          <w:color w:val="4F81BD" w:themeColor="accent1"/>
        </w:rPr>
      </w:pPr>
      <w:r w:rsidRPr="00D05EDD">
        <w:rPr>
          <w:color w:val="4F81BD" w:themeColor="accent1"/>
        </w:rPr>
        <w:t xml:space="preserve">Figure </w:t>
      </w:r>
      <w:r w:rsidRPr="00D05EDD">
        <w:rPr>
          <w:color w:val="4F81BD" w:themeColor="accent1"/>
        </w:rPr>
        <w:fldChar w:fldCharType="begin"/>
      </w:r>
      <w:r w:rsidRPr="00D05EDD">
        <w:rPr>
          <w:color w:val="4F81BD" w:themeColor="accent1"/>
        </w:rPr>
        <w:instrText xml:space="preserve"> SEQ Figure \* ARABIC </w:instrText>
      </w:r>
      <w:r w:rsidRPr="00D05EDD">
        <w:rPr>
          <w:color w:val="4F81BD" w:themeColor="accent1"/>
        </w:rPr>
        <w:fldChar w:fldCharType="separate"/>
      </w:r>
      <w:r w:rsidR="00DC51CA" w:rsidRPr="00D05EDD">
        <w:rPr>
          <w:noProof/>
          <w:color w:val="4F81BD" w:themeColor="accent1"/>
        </w:rPr>
        <w:t>1</w:t>
      </w:r>
      <w:r w:rsidRPr="00D05EDD">
        <w:rPr>
          <w:color w:val="4F81BD" w:themeColor="accent1"/>
        </w:rPr>
        <w:fldChar w:fldCharType="end"/>
      </w:r>
      <w:r w:rsidRPr="00D05EDD">
        <w:rPr>
          <w:color w:val="4F81BD" w:themeColor="accent1"/>
        </w:rPr>
        <w:t>. Using Azure Site Recover</w:t>
      </w:r>
      <w:r w:rsidR="00AC2722" w:rsidRPr="00D05EDD">
        <w:rPr>
          <w:color w:val="4F81BD" w:themeColor="accent1"/>
        </w:rPr>
        <w:t>y</w:t>
      </w:r>
      <w:r w:rsidRPr="00D05EDD">
        <w:rPr>
          <w:color w:val="4F81BD" w:themeColor="accent1"/>
        </w:rPr>
        <w:t xml:space="preserve"> for on-premises to on-premises protection</w:t>
      </w:r>
      <w:r w:rsidRPr="00D05EDD">
        <w:rPr>
          <w:noProof/>
          <w:color w:val="4F81BD" w:themeColor="accent1"/>
        </w:rPr>
        <w:t>.</w:t>
      </w:r>
    </w:p>
    <w:p w14:paraId="53E339A9" w14:textId="77777777" w:rsidR="0097452B" w:rsidRDefault="0097452B">
      <w:pPr>
        <w:rPr>
          <w:i/>
          <w:iCs/>
        </w:rPr>
      </w:pPr>
      <w:r>
        <w:rPr>
          <w:i/>
          <w:iCs/>
        </w:rPr>
        <w:br w:type="page"/>
      </w:r>
    </w:p>
    <w:p w14:paraId="394B3E43" w14:textId="43F3A17F" w:rsidR="00A41C70" w:rsidRPr="00724F7C" w:rsidRDefault="00A41C70" w:rsidP="00207CF3">
      <w:pPr>
        <w:pStyle w:val="ListParagraph"/>
        <w:numPr>
          <w:ilvl w:val="0"/>
          <w:numId w:val="10"/>
        </w:numPr>
        <w:ind w:leftChars="0"/>
      </w:pPr>
      <w:r w:rsidRPr="00724F7C">
        <w:rPr>
          <w:rStyle w:val="BCInlineBlueSegoeSemibold95pt"/>
        </w:rPr>
        <w:lastRenderedPageBreak/>
        <w:t>Migrate or protect to Azure:</w:t>
      </w:r>
      <w:r w:rsidRPr="00724F7C">
        <w:t xml:space="preserve"> </w:t>
      </w:r>
      <w:r w:rsidR="00724F7C">
        <w:t>You can u</w:t>
      </w:r>
      <w:r w:rsidRPr="00724F7C">
        <w:t>se Azure as your disaster recovery site and avoid the expense and complexity of building and managing your own secondary location</w:t>
      </w:r>
      <w:r w:rsidR="00613222">
        <w:t>,</w:t>
      </w:r>
      <w:r w:rsidR="004F66D8" w:rsidRPr="00724F7C">
        <w:t xml:space="preserve"> or </w:t>
      </w:r>
      <w:r w:rsidR="00613222">
        <w:t xml:space="preserve">you can </w:t>
      </w:r>
      <w:r w:rsidR="004F66D8" w:rsidRPr="00724F7C">
        <w:t>engage a hoster to provide a DR site</w:t>
      </w:r>
      <w:r w:rsidRPr="00724F7C">
        <w:t>.</w:t>
      </w:r>
    </w:p>
    <w:p w14:paraId="16A0672F" w14:textId="5ABA0BBB" w:rsidR="00A41C70" w:rsidRDefault="00A41C70" w:rsidP="00A41C70">
      <w:pPr>
        <w:jc w:val="center"/>
      </w:pPr>
    </w:p>
    <w:p w14:paraId="16DDEC2C" w14:textId="1AD95185" w:rsidR="00230982" w:rsidRDefault="004A3C32" w:rsidP="00350BEB">
      <w:pPr>
        <w:jc w:val="center"/>
      </w:pPr>
      <w:r>
        <w:rPr>
          <w:noProof/>
          <w:color w:val="1F497D"/>
          <w:lang w:val="en-US"/>
        </w:rPr>
        <w:drawing>
          <wp:inline distT="0" distB="0" distL="0" distR="0" wp14:anchorId="76E30C74" wp14:editId="296E13E8">
            <wp:extent cx="5732145" cy="2241416"/>
            <wp:effectExtent l="0" t="0" r="1905" b="6985"/>
            <wp:docPr id="18" name="Picture 18" descr="cid:image004.png@01D0D9AB.1E8E9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4.png@01D0D9AB.1E8E9480"/>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5732145" cy="2241416"/>
                    </a:xfrm>
                    <a:prstGeom prst="rect">
                      <a:avLst/>
                    </a:prstGeom>
                    <a:noFill/>
                    <a:ln>
                      <a:noFill/>
                    </a:ln>
                  </pic:spPr>
                </pic:pic>
              </a:graphicData>
            </a:graphic>
          </wp:inline>
        </w:drawing>
      </w:r>
    </w:p>
    <w:p w14:paraId="63D63599" w14:textId="3B70E3A4" w:rsidR="00225CF7" w:rsidRPr="00D05EDD" w:rsidRDefault="00E34D36" w:rsidP="00D05EDD">
      <w:pPr>
        <w:pStyle w:val="Caption"/>
        <w:ind w:left="540"/>
        <w:jc w:val="center"/>
        <w:rPr>
          <w:color w:val="4F81BD" w:themeColor="accent1"/>
        </w:rPr>
      </w:pPr>
      <w:r w:rsidRPr="00D05EDD">
        <w:rPr>
          <w:color w:val="4F81BD" w:themeColor="accent1"/>
        </w:rPr>
        <w:t xml:space="preserve">Figure </w:t>
      </w:r>
      <w:r w:rsidRPr="00D05EDD">
        <w:rPr>
          <w:color w:val="4F81BD" w:themeColor="accent1"/>
        </w:rPr>
        <w:fldChar w:fldCharType="begin"/>
      </w:r>
      <w:r w:rsidRPr="00D05EDD">
        <w:rPr>
          <w:color w:val="4F81BD" w:themeColor="accent1"/>
        </w:rPr>
        <w:instrText xml:space="preserve"> SEQ Figure \* ARABIC </w:instrText>
      </w:r>
      <w:r w:rsidRPr="00D05EDD">
        <w:rPr>
          <w:color w:val="4F81BD" w:themeColor="accent1"/>
        </w:rPr>
        <w:fldChar w:fldCharType="separate"/>
      </w:r>
      <w:r w:rsidR="00DC51CA" w:rsidRPr="00D05EDD">
        <w:rPr>
          <w:noProof/>
          <w:color w:val="4F81BD" w:themeColor="accent1"/>
        </w:rPr>
        <w:t>2</w:t>
      </w:r>
      <w:r w:rsidRPr="00D05EDD">
        <w:rPr>
          <w:color w:val="4F81BD" w:themeColor="accent1"/>
        </w:rPr>
        <w:fldChar w:fldCharType="end"/>
      </w:r>
      <w:r w:rsidRPr="00D05EDD">
        <w:rPr>
          <w:color w:val="4F81BD" w:themeColor="accent1"/>
        </w:rPr>
        <w:t>. Using Azure Site Recovery to facilitate a disaster recovery site</w:t>
      </w:r>
      <w:r w:rsidRPr="00D05EDD">
        <w:rPr>
          <w:noProof/>
          <w:color w:val="4F81BD" w:themeColor="accent1"/>
        </w:rPr>
        <w:t>.</w:t>
      </w:r>
    </w:p>
    <w:p w14:paraId="75094897" w14:textId="77777777" w:rsidR="00BB4A56" w:rsidRPr="00C81714" w:rsidRDefault="00BB4A56" w:rsidP="007F2DCB">
      <w:pPr>
        <w:pStyle w:val="Heading2"/>
      </w:pPr>
      <w:bookmarkStart w:id="7" w:name="_Toc427234251"/>
      <w:r w:rsidRPr="00C81714">
        <w:t>How to use this document</w:t>
      </w:r>
      <w:bookmarkEnd w:id="7"/>
    </w:p>
    <w:p w14:paraId="6B7D555D" w14:textId="50DE82D0" w:rsidR="00A41C70" w:rsidRPr="00BB4A56" w:rsidRDefault="00BB4A56" w:rsidP="00FC77E9">
      <w:pPr>
        <w:jc w:val="both"/>
      </w:pPr>
      <w:r>
        <w:t>T</w:t>
      </w:r>
      <w:r w:rsidR="00A41C70" w:rsidRPr="00BB4A56">
        <w:t xml:space="preserve">his document </w:t>
      </w:r>
      <w:r>
        <w:t>describes the p</w:t>
      </w:r>
      <w:r w:rsidR="00A41C70" w:rsidRPr="00BB4A56">
        <w:t xml:space="preserve">rotection and </w:t>
      </w:r>
      <w:r>
        <w:t>r</w:t>
      </w:r>
      <w:r w:rsidR="00A41C70" w:rsidRPr="00BB4A56">
        <w:t xml:space="preserve">ecovery of an on-premises SAP </w:t>
      </w:r>
      <w:r>
        <w:t>a</w:t>
      </w:r>
      <w:r w:rsidR="00A41C70" w:rsidRPr="00BB4A56">
        <w:t>pplication to Azure.</w:t>
      </w:r>
    </w:p>
    <w:p w14:paraId="47A1D97E" w14:textId="0C239C9C" w:rsidR="00A41C70" w:rsidRDefault="007F46F6" w:rsidP="00FC77E9">
      <w:pPr>
        <w:jc w:val="both"/>
      </w:pPr>
      <w:r>
        <w:t xml:space="preserve">This document is intended for experienced SAP Basis administrators, Windows administrators, and database administrators. </w:t>
      </w:r>
      <w:r w:rsidR="00BB4A56">
        <w:t>It assumes the following:</w:t>
      </w:r>
    </w:p>
    <w:p w14:paraId="4B0E1D8C" w14:textId="49BC8C87" w:rsidR="00BB4A56" w:rsidRDefault="00BB4A56" w:rsidP="00207CF3">
      <w:pPr>
        <w:pStyle w:val="ListParagraph"/>
        <w:numPr>
          <w:ilvl w:val="0"/>
          <w:numId w:val="11"/>
        </w:numPr>
        <w:ind w:leftChars="0"/>
      </w:pPr>
      <w:r>
        <w:t>A b</w:t>
      </w:r>
      <w:r w:rsidR="00A41C70">
        <w:t xml:space="preserve">asic familiarity with the </w:t>
      </w:r>
      <w:hyperlink r:id="rId28" w:history="1">
        <w:r w:rsidR="00A41C70" w:rsidRPr="00AF05E3">
          <w:rPr>
            <w:rStyle w:val="Hyperlink"/>
          </w:rPr>
          <w:t>Microsoft Azure Management Portal</w:t>
        </w:r>
      </w:hyperlink>
      <w:r w:rsidR="009B0681">
        <w:t xml:space="preserve"> </w:t>
      </w:r>
      <w:r w:rsidR="009A41C9">
        <w:t xml:space="preserve">(account required) </w:t>
      </w:r>
      <w:r>
        <w:t xml:space="preserve">at </w:t>
      </w:r>
      <w:r w:rsidR="00E1507D" w:rsidRPr="00E1507D">
        <w:t>https://manage.windowsazure.com/</w:t>
      </w:r>
      <w:r>
        <w:t>.</w:t>
      </w:r>
    </w:p>
    <w:p w14:paraId="4E6AC08F" w14:textId="242BC0FF" w:rsidR="00A41C70" w:rsidRDefault="00A41C70" w:rsidP="00207CF3">
      <w:pPr>
        <w:pStyle w:val="ListParagraph"/>
        <w:numPr>
          <w:ilvl w:val="0"/>
          <w:numId w:val="11"/>
        </w:numPr>
        <w:ind w:leftChars="0"/>
      </w:pPr>
      <w:r>
        <w:t xml:space="preserve">Working knowledge of </w:t>
      </w:r>
      <w:r w:rsidR="00BB4A56">
        <w:t xml:space="preserve">Microsoft </w:t>
      </w:r>
      <w:r>
        <w:t>Hyper-V</w:t>
      </w:r>
      <w:r w:rsidR="00BB4A56">
        <w:t>.</w:t>
      </w:r>
    </w:p>
    <w:p w14:paraId="706A1041" w14:textId="43CA310F" w:rsidR="00A41C70" w:rsidRDefault="00A41C70" w:rsidP="00207CF3">
      <w:pPr>
        <w:pStyle w:val="ListParagraph"/>
        <w:numPr>
          <w:ilvl w:val="0"/>
          <w:numId w:val="11"/>
        </w:numPr>
        <w:ind w:leftChars="0"/>
      </w:pPr>
      <w:r>
        <w:t>Knowledge of how to set</w:t>
      </w:r>
      <w:r w:rsidR="00BB4A56">
        <w:t xml:space="preserve"> </w:t>
      </w:r>
      <w:r>
        <w:t>up and configure</w:t>
      </w:r>
      <w:r w:rsidR="003328D6">
        <w:t xml:space="preserve"> </w:t>
      </w:r>
      <w:r w:rsidR="00BB4A56">
        <w:t>database-</w:t>
      </w:r>
      <w:r w:rsidR="003328D6">
        <w:t>level replication technologies</w:t>
      </w:r>
      <w:r w:rsidR="000B73A1">
        <w:t>,</w:t>
      </w:r>
      <w:r w:rsidR="003328D6">
        <w:t xml:space="preserve"> such as</w:t>
      </w:r>
      <w:r>
        <w:t xml:space="preserve"> </w:t>
      </w:r>
      <w:r w:rsidR="00BB4A56" w:rsidRPr="00BB4A56">
        <w:t>SQL Server AlwaysOn</w:t>
      </w:r>
      <w:r w:rsidR="00BB4A56">
        <w:t>. For more information,</w:t>
      </w:r>
      <w:r w:rsidR="00BB4A56" w:rsidRPr="00BB4A56">
        <w:t xml:space="preserve"> </w:t>
      </w:r>
      <w:r w:rsidR="00BB4A56">
        <w:t xml:space="preserve">see </w:t>
      </w:r>
      <w:hyperlink r:id="rId29" w:history="1">
        <w:r w:rsidR="00BB4A56" w:rsidRPr="00AF05E3">
          <w:rPr>
            <w:rStyle w:val="Hyperlink"/>
          </w:rPr>
          <w:t>Overview of AlwaysOn Availability Groups (SQL Server)</w:t>
        </w:r>
      </w:hyperlink>
      <w:r w:rsidR="009B0681">
        <w:t xml:space="preserve">, </w:t>
      </w:r>
      <w:r w:rsidR="00BB4A56">
        <w:t xml:space="preserve">at </w:t>
      </w:r>
      <w:r w:rsidR="00E1507D" w:rsidRPr="00E1507D">
        <w:t>http://msdn.microsoft.com/en-us/library/ff877884.aspx</w:t>
      </w:r>
      <w:r w:rsidR="00BB4A56">
        <w:t>.</w:t>
      </w:r>
    </w:p>
    <w:p w14:paraId="2FFE7371" w14:textId="4371515E" w:rsidR="00A41C70" w:rsidRDefault="00BB4A56" w:rsidP="00207CF3">
      <w:pPr>
        <w:pStyle w:val="ListParagraph"/>
        <w:numPr>
          <w:ilvl w:val="0"/>
          <w:numId w:val="11"/>
        </w:numPr>
        <w:ind w:leftChars="0"/>
      </w:pPr>
      <w:r>
        <w:t>Detailed knowledge</w:t>
      </w:r>
      <w:r w:rsidR="00A41C70">
        <w:t xml:space="preserve"> about th</w:t>
      </w:r>
      <w:r w:rsidR="003328D6">
        <w:t xml:space="preserve">e proxy server and user </w:t>
      </w:r>
      <w:r>
        <w:t>ID</w:t>
      </w:r>
      <w:r w:rsidR="003328D6">
        <w:t xml:space="preserve"> (if required) to authenticate and allow external </w:t>
      </w:r>
      <w:r>
        <w:t>I</w:t>
      </w:r>
      <w:r w:rsidR="003328D6">
        <w:t>nternet traffic</w:t>
      </w:r>
      <w:r>
        <w:t>.</w:t>
      </w:r>
    </w:p>
    <w:p w14:paraId="5862F164" w14:textId="79D963D9" w:rsidR="00FB7A8F" w:rsidRDefault="00FB7A8F" w:rsidP="00FB7A8F">
      <w:pPr>
        <w:pStyle w:val="ListParagraph"/>
        <w:numPr>
          <w:ilvl w:val="0"/>
          <w:numId w:val="11"/>
        </w:numPr>
        <w:ind w:leftChars="0"/>
      </w:pPr>
      <w:r w:rsidRPr="00FB7A8F">
        <w:t>Basic SAP Basis knowledge.</w:t>
      </w:r>
    </w:p>
    <w:p w14:paraId="50F03CFA" w14:textId="1C7EF939" w:rsidR="003328D6" w:rsidRPr="00C81714" w:rsidRDefault="00BB4A56" w:rsidP="007F2DCB">
      <w:pPr>
        <w:pStyle w:val="Heading2"/>
      </w:pPr>
      <w:bookmarkStart w:id="8" w:name="_Toc427234252"/>
      <w:r>
        <w:t>Before you start</w:t>
      </w:r>
      <w:bookmarkEnd w:id="8"/>
    </w:p>
    <w:p w14:paraId="4E2BCE02" w14:textId="003A104C" w:rsidR="00BB4A56" w:rsidRDefault="003328D6" w:rsidP="00FC77E9">
      <w:pPr>
        <w:jc w:val="both"/>
      </w:pPr>
      <w:r>
        <w:t xml:space="preserve">This document is not intended to replace the existing documentation </w:t>
      </w:r>
      <w:r w:rsidR="00BB4A56">
        <w:t xml:space="preserve">about </w:t>
      </w:r>
      <w:r>
        <w:t xml:space="preserve">installation and configuration of Azure Site Recovery. </w:t>
      </w:r>
      <w:r w:rsidR="00BB4A56">
        <w:t>Before you start, we recommend that you:</w:t>
      </w:r>
    </w:p>
    <w:p w14:paraId="4BF00A31" w14:textId="6115294A" w:rsidR="00BB4A56" w:rsidRDefault="00BB4A56" w:rsidP="00207CF3">
      <w:pPr>
        <w:pStyle w:val="ListParagraph"/>
        <w:numPr>
          <w:ilvl w:val="0"/>
          <w:numId w:val="12"/>
        </w:numPr>
        <w:ind w:leftChars="0"/>
      </w:pPr>
      <w:r>
        <w:t>T</w:t>
      </w:r>
      <w:r w:rsidR="003328D6">
        <w:t xml:space="preserve">est </w:t>
      </w:r>
      <w:r>
        <w:t>the deployment of</w:t>
      </w:r>
      <w:r w:rsidR="003328D6">
        <w:t xml:space="preserve"> </w:t>
      </w:r>
      <w:r>
        <w:t>Azure Site Recovery</w:t>
      </w:r>
      <w:r w:rsidR="003328D6">
        <w:t xml:space="preserve"> </w:t>
      </w:r>
      <w:r>
        <w:t xml:space="preserve">using </w:t>
      </w:r>
      <w:r w:rsidR="003328D6">
        <w:t>a non-SAP test VM</w:t>
      </w:r>
      <w:r w:rsidR="000B73A1">
        <w:t>,</w:t>
      </w:r>
      <w:r w:rsidR="003328D6">
        <w:t xml:space="preserve"> before </w:t>
      </w:r>
      <w:r>
        <w:t>implement</w:t>
      </w:r>
      <w:r w:rsidR="000B73A1">
        <w:t>ing</w:t>
      </w:r>
      <w:r>
        <w:t xml:space="preserve"> </w:t>
      </w:r>
      <w:r w:rsidR="00724F7C">
        <w:t>Azure Site Recovery</w:t>
      </w:r>
      <w:r w:rsidR="003328D6">
        <w:t xml:space="preserve"> for a</w:t>
      </w:r>
      <w:r>
        <w:t xml:space="preserve"> SAP landscape.</w:t>
      </w:r>
    </w:p>
    <w:p w14:paraId="37703684" w14:textId="6E554CBC" w:rsidR="003328D6" w:rsidRDefault="003328D6" w:rsidP="00207CF3">
      <w:pPr>
        <w:pStyle w:val="ListParagraph"/>
        <w:numPr>
          <w:ilvl w:val="0"/>
          <w:numId w:val="12"/>
        </w:numPr>
        <w:ind w:leftChars="0"/>
      </w:pPr>
      <w:r>
        <w:t xml:space="preserve">Become familiar with the setup and operation of </w:t>
      </w:r>
      <w:r w:rsidR="00724F7C">
        <w:t xml:space="preserve">Azure Site Recovery </w:t>
      </w:r>
      <w:r>
        <w:t>on a non-SAP test VM</w:t>
      </w:r>
      <w:r w:rsidR="008259BC">
        <w:t>,</w:t>
      </w:r>
      <w:r w:rsidR="00BB4A56">
        <w:t xml:space="preserve"> </w:t>
      </w:r>
      <w:r>
        <w:t>and practice tasks</w:t>
      </w:r>
      <w:r w:rsidR="000B73A1">
        <w:t>,</w:t>
      </w:r>
      <w:r>
        <w:t xml:space="preserve"> such as pl</w:t>
      </w:r>
      <w:r w:rsidR="00BB4A56">
        <w:t>anned and unplanned failovers.</w:t>
      </w:r>
    </w:p>
    <w:p w14:paraId="0C292A6F" w14:textId="77777777" w:rsidR="007301A8" w:rsidRDefault="007301A8">
      <w:pPr>
        <w:spacing w:after="0" w:line="240" w:lineRule="auto"/>
      </w:pPr>
      <w:r>
        <w:br w:type="page"/>
      </w:r>
    </w:p>
    <w:p w14:paraId="52ED2FF5" w14:textId="2CB85632" w:rsidR="00534202" w:rsidRDefault="00534202" w:rsidP="00534202">
      <w:r>
        <w:lastRenderedPageBreak/>
        <w:t>The following guides are available for the topic of SAP deployments on Azure:</w:t>
      </w:r>
    </w:p>
    <w:p w14:paraId="3F18892F" w14:textId="7EFA76D1" w:rsidR="00475E9F" w:rsidRDefault="00475E9F" w:rsidP="00475E9F">
      <w:pPr>
        <w:pStyle w:val="ListParagraph"/>
        <w:numPr>
          <w:ilvl w:val="0"/>
          <w:numId w:val="22"/>
        </w:numPr>
        <w:spacing w:after="240" w:line="276" w:lineRule="auto"/>
        <w:ind w:leftChars="0"/>
        <w:contextualSpacing/>
        <w:jc w:val="both"/>
      </w:pPr>
      <w:r w:rsidRPr="00407A44">
        <w:t>SAP NetWeaver on Microsoft Azure Virtual Machine Services – Planning and Implementation Guide</w:t>
      </w:r>
      <w:r>
        <w:t xml:space="preserve">. </w:t>
      </w:r>
    </w:p>
    <w:p w14:paraId="2B53B348" w14:textId="46252D26" w:rsidR="00475E9F" w:rsidRDefault="00475E9F" w:rsidP="00475E9F">
      <w:pPr>
        <w:pStyle w:val="ListParagraph"/>
        <w:numPr>
          <w:ilvl w:val="0"/>
          <w:numId w:val="22"/>
        </w:numPr>
        <w:spacing w:after="240" w:line="276" w:lineRule="auto"/>
        <w:ind w:leftChars="0"/>
        <w:contextualSpacing/>
        <w:jc w:val="both"/>
      </w:pPr>
      <w:r w:rsidRPr="007E2CBD">
        <w:t>SAP NetWeaver on Microsoft Azure Virtual Machine Services – Deployment Guide</w:t>
      </w:r>
      <w:r>
        <w:t>.</w:t>
      </w:r>
    </w:p>
    <w:p w14:paraId="45119784" w14:textId="6D8E2D9F" w:rsidR="00475E9F" w:rsidRDefault="00475E9F" w:rsidP="00475E9F">
      <w:pPr>
        <w:pStyle w:val="ListParagraph"/>
        <w:numPr>
          <w:ilvl w:val="0"/>
          <w:numId w:val="22"/>
        </w:numPr>
        <w:spacing w:after="240" w:line="276" w:lineRule="auto"/>
        <w:ind w:leftChars="0"/>
        <w:contextualSpacing/>
        <w:jc w:val="both"/>
      </w:pPr>
      <w:r w:rsidRPr="007E2CBD">
        <w:t xml:space="preserve">DBMS Deployment Guide </w:t>
      </w:r>
      <w:r>
        <w:t xml:space="preserve">for SAP </w:t>
      </w:r>
      <w:r w:rsidRPr="007E2CBD">
        <w:t>on Microsoft Azure Virtual Machine Services</w:t>
      </w:r>
      <w:r>
        <w:t>.</w:t>
      </w:r>
    </w:p>
    <w:p w14:paraId="4EEE6BEF" w14:textId="26A46485" w:rsidR="00475E9F" w:rsidRDefault="00475E9F" w:rsidP="00475E9F">
      <w:pPr>
        <w:pStyle w:val="ListParagraph"/>
        <w:numPr>
          <w:ilvl w:val="0"/>
          <w:numId w:val="22"/>
        </w:numPr>
        <w:spacing w:after="240" w:line="276" w:lineRule="auto"/>
        <w:ind w:leftChars="0"/>
        <w:contextualSpacing/>
        <w:jc w:val="both"/>
      </w:pPr>
      <w:r w:rsidRPr="00A345FA">
        <w:t>SAP NetWeaver: Building a Microsoft Azure–based Disaster Recovery Solution</w:t>
      </w:r>
      <w:r>
        <w:t>.</w:t>
      </w:r>
    </w:p>
    <w:p w14:paraId="2BAF8685" w14:textId="004085E9" w:rsidR="00475E9F" w:rsidRDefault="00475E9F" w:rsidP="00475E9F">
      <w:pPr>
        <w:pStyle w:val="ListParagraph"/>
        <w:numPr>
          <w:ilvl w:val="0"/>
          <w:numId w:val="22"/>
        </w:numPr>
        <w:spacing w:after="240" w:line="276" w:lineRule="auto"/>
        <w:ind w:leftChars="0"/>
        <w:contextualSpacing/>
        <w:jc w:val="both"/>
      </w:pPr>
      <w:r w:rsidRPr="00A345FA">
        <w:t>Clustering SAP ASCS Instance using Windows Server Failover Cluster on Azure with SIOS DataKeeper</w:t>
      </w:r>
      <w:r>
        <w:t>.</w:t>
      </w:r>
    </w:p>
    <w:p w14:paraId="4B8F714A" w14:textId="0115C962" w:rsidR="00534202" w:rsidRDefault="00534202" w:rsidP="00FC77E9">
      <w:pPr>
        <w:jc w:val="both"/>
      </w:pPr>
      <w:r>
        <w:t xml:space="preserve">The guides can be downloaded under the section </w:t>
      </w:r>
      <w:r w:rsidRPr="00E1507D">
        <w:rPr>
          <w:b/>
        </w:rPr>
        <w:t>SAP</w:t>
      </w:r>
      <w:r>
        <w:t xml:space="preserve"> </w:t>
      </w:r>
      <w:r w:rsidR="00E1507D">
        <w:t>at</w:t>
      </w:r>
      <w:r>
        <w:t xml:space="preserve"> </w:t>
      </w:r>
      <w:hyperlink r:id="rId30" w:history="1">
        <w:r w:rsidRPr="00DB5298">
          <w:rPr>
            <w:rStyle w:val="Hyperlink"/>
          </w:rPr>
          <w:t>http://go.microsoft.com/fwlink/p/?LinkId=397566</w:t>
        </w:r>
      </w:hyperlink>
      <w:r w:rsidR="00C74EB7">
        <w:rPr>
          <w:rStyle w:val="Hyperlink"/>
        </w:rPr>
        <w:t>.</w:t>
      </w:r>
      <w:r>
        <w:t xml:space="preserve"> </w:t>
      </w:r>
    </w:p>
    <w:p w14:paraId="6A60CEDB" w14:textId="5A1DF97D" w:rsidR="00E21816" w:rsidRDefault="00E1507D" w:rsidP="00FC77E9">
      <w:pPr>
        <w:jc w:val="both"/>
      </w:pPr>
      <w:r>
        <w:t>Before you proceed, f</w:t>
      </w:r>
      <w:r w:rsidR="00E21816">
        <w:t xml:space="preserve">or all SAP </w:t>
      </w:r>
      <w:r w:rsidR="00175444">
        <w:t xml:space="preserve">NetWeaver </w:t>
      </w:r>
      <w:r w:rsidR="00E21816">
        <w:t xml:space="preserve">application servers and SAP </w:t>
      </w:r>
      <w:r w:rsidR="005E024B">
        <w:t xml:space="preserve">NetWeaver </w:t>
      </w:r>
      <w:r w:rsidR="00E21816">
        <w:t>Central Services (SCS) VMs, verify that the SAP applications are supported in Azure. For details, see the following:</w:t>
      </w:r>
    </w:p>
    <w:p w14:paraId="1EEC9EFF" w14:textId="2DF92E75" w:rsidR="00E21816" w:rsidRDefault="00BF5BE1" w:rsidP="00E21816">
      <w:pPr>
        <w:pStyle w:val="ListParagraph"/>
        <w:numPr>
          <w:ilvl w:val="0"/>
          <w:numId w:val="13"/>
        </w:numPr>
        <w:ind w:leftChars="0"/>
      </w:pPr>
      <w:hyperlink r:id="rId31" w:history="1">
        <w:r w:rsidR="00E21816" w:rsidRPr="006F1839">
          <w:rPr>
            <w:rStyle w:val="Hyperlink"/>
            <w:lang w:val="en"/>
          </w:rPr>
          <w:t>1928533 – SAP Applications on Azure: Supported Products and Azure VM types</w:t>
        </w:r>
      </w:hyperlink>
      <w:r w:rsidR="00E21816">
        <w:t xml:space="preserve">, on the SAP Service Marketplace (logon required), at </w:t>
      </w:r>
      <w:hyperlink r:id="rId32" w:history="1">
        <w:r w:rsidR="00F970EB" w:rsidRPr="00372DAA">
          <w:rPr>
            <w:rStyle w:val="Hyperlink"/>
          </w:rPr>
          <w:t>http://service.sap.com/sap/support/notes/1928533</w:t>
        </w:r>
      </w:hyperlink>
      <w:r w:rsidR="00E21816">
        <w:t>.</w:t>
      </w:r>
    </w:p>
    <w:p w14:paraId="769C64A4" w14:textId="7EED7155" w:rsidR="00E21816" w:rsidRDefault="00BF5BE1" w:rsidP="00E21816">
      <w:pPr>
        <w:pStyle w:val="ListParagraph"/>
        <w:numPr>
          <w:ilvl w:val="0"/>
          <w:numId w:val="13"/>
        </w:numPr>
        <w:ind w:leftChars="0"/>
      </w:pPr>
      <w:hyperlink r:id="rId33" w:history="1">
        <w:r w:rsidR="00E21816" w:rsidRPr="006F1839">
          <w:rPr>
            <w:rStyle w:val="Hyperlink"/>
            <w:lang w:val="en"/>
          </w:rPr>
          <w:t>2015553 – SAP on Microsoft Azure: Support Requirements</w:t>
        </w:r>
      </w:hyperlink>
      <w:r w:rsidR="00E21816">
        <w:t xml:space="preserve">, on the SAP Service Marketplace (logon required), at </w:t>
      </w:r>
      <w:hyperlink r:id="rId34" w:history="1">
        <w:r w:rsidR="00F970EB" w:rsidRPr="00372DAA">
          <w:rPr>
            <w:rStyle w:val="Hyperlink"/>
          </w:rPr>
          <w:t>http://service.sap.com/sap/support/notes/2015553</w:t>
        </w:r>
      </w:hyperlink>
      <w:r w:rsidR="00E21816">
        <w:t>.</w:t>
      </w:r>
    </w:p>
    <w:p w14:paraId="59D7C34B" w14:textId="7E70722D" w:rsidR="00412C8C" w:rsidRDefault="00E21816" w:rsidP="00FC77E9">
      <w:pPr>
        <w:pStyle w:val="BCRegular"/>
        <w:jc w:val="both"/>
        <w:rPr>
          <w:rStyle w:val="Hyperlink"/>
        </w:rPr>
      </w:pPr>
      <w:r w:rsidRPr="00952BAD">
        <w:rPr>
          <w:rStyle w:val="BCInlineBlueSegoeSemibold95pt"/>
          <w:sz w:val="18"/>
        </w:rPr>
        <w:t>NOTE</w:t>
      </w:r>
      <w:r>
        <w:t xml:space="preserve"> </w:t>
      </w:r>
      <w:r w:rsidR="000A7B44">
        <w:t>For VMs containing SAP NetWeaver components, running in Azure, m</w:t>
      </w:r>
      <w:r>
        <w:t xml:space="preserve">ake sure that Azure Enhanced Monitoring </w:t>
      </w:r>
      <w:r w:rsidR="00B628B1">
        <w:t xml:space="preserve">for SAP </w:t>
      </w:r>
      <w:r>
        <w:t>is installed</w:t>
      </w:r>
      <w:r w:rsidR="000A7B44">
        <w:t xml:space="preserve"> or gets installed</w:t>
      </w:r>
      <w:r>
        <w:t xml:space="preserve">. See </w:t>
      </w:r>
      <w:hyperlink r:id="rId35" w:history="1">
        <w:r w:rsidRPr="00952BAD">
          <w:rPr>
            <w:rStyle w:val="Hyperlink"/>
          </w:rPr>
          <w:t>Running SAP Applications on the Microsoft Platform</w:t>
        </w:r>
      </w:hyperlink>
      <w:r>
        <w:t>, on the Microsoft Servers and Tools Blog,</w:t>
      </w:r>
      <w:r w:rsidRPr="00952BAD">
        <w:t xml:space="preserve"> </w:t>
      </w:r>
      <w:r>
        <w:t>at</w:t>
      </w:r>
      <w:r w:rsidRPr="00952BAD">
        <w:t xml:space="preserve"> </w:t>
      </w:r>
      <w:hyperlink r:id="rId36" w:history="1">
        <w:r w:rsidR="00412C8C" w:rsidRPr="003E0D2E">
          <w:rPr>
            <w:rStyle w:val="Hyperlink"/>
          </w:rPr>
          <w:t>http://blogs.msdn.com/b/saponsqlserver/archive/2014/06/24/azure-extended-monitoring-for-sap.aspx</w:t>
        </w:r>
      </w:hyperlink>
      <w:r w:rsidR="002D2E73">
        <w:t>.</w:t>
      </w:r>
    </w:p>
    <w:p w14:paraId="07522459" w14:textId="43A52BFF" w:rsidR="006B7913" w:rsidRDefault="006B7913">
      <w:pPr>
        <w:pStyle w:val="Heading1"/>
      </w:pPr>
      <w:bookmarkStart w:id="9" w:name="_Toc427234253"/>
      <w:r>
        <w:lastRenderedPageBreak/>
        <w:t>Topology</w:t>
      </w:r>
      <w:bookmarkEnd w:id="9"/>
    </w:p>
    <w:p w14:paraId="05A63F68" w14:textId="28D211E9" w:rsidR="006B7913" w:rsidRDefault="00BB4A56" w:rsidP="00FC77E9">
      <w:pPr>
        <w:jc w:val="both"/>
      </w:pPr>
      <w:r>
        <w:t>The following sections describe t</w:t>
      </w:r>
      <w:r w:rsidR="006B7913">
        <w:t xml:space="preserve">he key components </w:t>
      </w:r>
      <w:r>
        <w:t>you must deploy</w:t>
      </w:r>
      <w:r w:rsidR="006B7913">
        <w:t xml:space="preserve"> for protection and recovery</w:t>
      </w:r>
      <w:r>
        <w:t>.</w:t>
      </w:r>
      <w:r w:rsidR="00E34D36">
        <w:t xml:space="preserve"> Figure 3 shows the datacentre-Azure topology.</w:t>
      </w:r>
    </w:p>
    <w:p w14:paraId="55DB2404" w14:textId="3387B393" w:rsidR="006B7913" w:rsidRDefault="006B7913" w:rsidP="006B7913">
      <w:pPr>
        <w:pStyle w:val="Heading2"/>
      </w:pPr>
      <w:bookmarkStart w:id="10" w:name="_Toc427234254"/>
      <w:r>
        <w:t>S</w:t>
      </w:r>
      <w:r w:rsidR="00571727">
        <w:t>ite-</w:t>
      </w:r>
      <w:r w:rsidR="00D077EE">
        <w:t>to</w:t>
      </w:r>
      <w:r w:rsidR="00571727">
        <w:t>-</w:t>
      </w:r>
      <w:r w:rsidR="00D077EE">
        <w:t>s</w:t>
      </w:r>
      <w:r w:rsidR="00571727">
        <w:t>ite</w:t>
      </w:r>
      <w:r>
        <w:t xml:space="preserve"> </w:t>
      </w:r>
      <w:r w:rsidR="008259BC">
        <w:t>virtual private network (</w:t>
      </w:r>
      <w:r>
        <w:t>VPN</w:t>
      </w:r>
      <w:r w:rsidR="008259BC">
        <w:t>)</w:t>
      </w:r>
      <w:r>
        <w:t xml:space="preserve"> </w:t>
      </w:r>
      <w:r w:rsidR="00066F1C">
        <w:t>d</w:t>
      </w:r>
      <w:r>
        <w:t>evice</w:t>
      </w:r>
      <w:r w:rsidR="00571727">
        <w:t xml:space="preserve"> </w:t>
      </w:r>
      <w:r w:rsidR="00314AE1">
        <w:t xml:space="preserve">or </w:t>
      </w:r>
      <w:r w:rsidR="000B73A1">
        <w:t>E</w:t>
      </w:r>
      <w:r w:rsidR="00314AE1">
        <w:t>xpress</w:t>
      </w:r>
      <w:r w:rsidR="000B73A1">
        <w:t>R</w:t>
      </w:r>
      <w:r w:rsidR="00314AE1">
        <w:t>oute</w:t>
      </w:r>
      <w:bookmarkEnd w:id="10"/>
    </w:p>
    <w:p w14:paraId="3FCE92FF" w14:textId="3139617B" w:rsidR="00314AE1" w:rsidRDefault="00D077EE" w:rsidP="00FC77E9">
      <w:pPr>
        <w:jc w:val="both"/>
      </w:pPr>
      <w:r>
        <w:t>T</w:t>
      </w:r>
      <w:r w:rsidR="00314AE1">
        <w:t xml:space="preserve">o operate </w:t>
      </w:r>
      <w:r>
        <w:t>h</w:t>
      </w:r>
      <w:r w:rsidR="00314AE1">
        <w:t>ybrid</w:t>
      </w:r>
      <w:r w:rsidR="00D05EDD">
        <w:t>/cross-premises</w:t>
      </w:r>
      <w:r w:rsidR="00314AE1">
        <w:t xml:space="preserve"> </w:t>
      </w:r>
      <w:r w:rsidR="001B5517">
        <w:t xml:space="preserve">or complete </w:t>
      </w:r>
      <w:r w:rsidR="00314AE1">
        <w:t>SAP landscapes between on-premise</w:t>
      </w:r>
      <w:r w:rsidR="008259BC">
        <w:t>s</w:t>
      </w:r>
      <w:r w:rsidR="00314AE1">
        <w:t xml:space="preserve"> </w:t>
      </w:r>
      <w:r w:rsidR="007C4879">
        <w:t xml:space="preserve">datacenters and Azure, transparent network connectivity </w:t>
      </w:r>
      <w:r w:rsidR="00896DE0">
        <w:t>is required</w:t>
      </w:r>
      <w:r w:rsidR="007C4879">
        <w:t xml:space="preserve"> to be established between </w:t>
      </w:r>
      <w:r>
        <w:t>your site</w:t>
      </w:r>
      <w:r w:rsidR="00896DE0">
        <w:t>(s)</w:t>
      </w:r>
      <w:r>
        <w:t xml:space="preserve"> </w:t>
      </w:r>
      <w:r w:rsidR="007C4879">
        <w:t xml:space="preserve">and Azure. </w:t>
      </w:r>
      <w:r>
        <w:t xml:space="preserve">You can do this </w:t>
      </w:r>
      <w:r w:rsidR="007C4879">
        <w:t xml:space="preserve">through </w:t>
      </w:r>
      <w:r>
        <w:t>s</w:t>
      </w:r>
      <w:r w:rsidR="007C4879">
        <w:t>ite-</w:t>
      </w:r>
      <w:r>
        <w:t>t</w:t>
      </w:r>
      <w:r w:rsidR="007C4879">
        <w:t>o-</w:t>
      </w:r>
      <w:r>
        <w:t>s</w:t>
      </w:r>
      <w:r w:rsidR="007C4879">
        <w:t>ite connectivity using VPN devices</w:t>
      </w:r>
      <w:r>
        <w:t>,</w:t>
      </w:r>
      <w:r w:rsidR="007C4879">
        <w:t xml:space="preserve"> </w:t>
      </w:r>
      <w:r w:rsidR="00871777">
        <w:t>Windows Server 2012 R2</w:t>
      </w:r>
      <w:r>
        <w:t>,</w:t>
      </w:r>
      <w:r w:rsidR="00871777">
        <w:t xml:space="preserve"> or </w:t>
      </w:r>
      <w:r>
        <w:t>Azure Express</w:t>
      </w:r>
      <w:r w:rsidR="00871777">
        <w:t>Route</w:t>
      </w:r>
      <w:r>
        <w:t>.</w:t>
      </w:r>
    </w:p>
    <w:p w14:paraId="31EBDDD8" w14:textId="3D29B3FB" w:rsidR="00571727" w:rsidRDefault="00571727" w:rsidP="00FC77E9">
      <w:pPr>
        <w:jc w:val="both"/>
      </w:pPr>
      <w:r>
        <w:t>The Microsoft Azure platform supports a ve</w:t>
      </w:r>
      <w:r w:rsidR="00D077EE">
        <w:t xml:space="preserve">ry broad range of VPN devices. For more information, see </w:t>
      </w:r>
      <w:hyperlink r:id="rId37" w:history="1">
        <w:r w:rsidR="00D077EE" w:rsidRPr="00D077EE">
          <w:rPr>
            <w:rStyle w:val="Hyperlink"/>
          </w:rPr>
          <w:t>About VPN Devices for Virtual Network</w:t>
        </w:r>
      </w:hyperlink>
      <w:r w:rsidR="009B0681">
        <w:t xml:space="preserve">, </w:t>
      </w:r>
      <w:r w:rsidR="00D077EE">
        <w:t xml:space="preserve">at </w:t>
      </w:r>
      <w:hyperlink r:id="rId38" w:history="1">
        <w:r w:rsidR="00F970EB" w:rsidRPr="00372DAA">
          <w:rPr>
            <w:rStyle w:val="Hyperlink"/>
          </w:rPr>
          <w:t>http://msdn.microsoft.com/en-us/library/azure/jj156075.aspx</w:t>
        </w:r>
      </w:hyperlink>
      <w:r w:rsidR="008B66D4">
        <w:t>.</w:t>
      </w:r>
      <w:r w:rsidR="00952BAD">
        <w:t xml:space="preserve"> </w:t>
      </w:r>
      <w:r>
        <w:t xml:space="preserve">The Azure </w:t>
      </w:r>
      <w:r w:rsidR="009B0681">
        <w:t>P</w:t>
      </w:r>
      <w:r>
        <w:t xml:space="preserve">ortal can be used to generate </w:t>
      </w:r>
      <w:r w:rsidR="00D077EE">
        <w:t xml:space="preserve">a </w:t>
      </w:r>
      <w:r>
        <w:t>VPN configuration script</w:t>
      </w:r>
      <w:r w:rsidR="00D077EE">
        <w:t>.</w:t>
      </w:r>
    </w:p>
    <w:p w14:paraId="114E1348" w14:textId="425AA325" w:rsidR="00D077EE" w:rsidRDefault="00571727" w:rsidP="00F970EB">
      <w:r>
        <w:t>A Windows 2012 R2 server can also function as a</w:t>
      </w:r>
      <w:r w:rsidR="00950867">
        <w:t>n</w:t>
      </w:r>
      <w:r>
        <w:t xml:space="preserve"> Azure VPN device. </w:t>
      </w:r>
      <w:r w:rsidR="00D077EE">
        <w:t>For more</w:t>
      </w:r>
      <w:r w:rsidR="003A50AC">
        <w:t xml:space="preserve"> information</w:t>
      </w:r>
      <w:r w:rsidR="00D077EE">
        <w:t>,</w:t>
      </w:r>
      <w:r w:rsidR="003A50AC">
        <w:t xml:space="preserve"> </w:t>
      </w:r>
      <w:r w:rsidR="00D077EE">
        <w:t xml:space="preserve">see </w:t>
      </w:r>
      <w:hyperlink r:id="rId39" w:history="1">
        <w:r w:rsidR="006F1839" w:rsidRPr="006F1839">
          <w:rPr>
            <w:rStyle w:val="Hyperlink"/>
          </w:rPr>
          <w:t>Azure Virtual Machine Services—Planning and Implementation Guide</w:t>
        </w:r>
      </w:hyperlink>
      <w:r w:rsidR="009B0681">
        <w:t xml:space="preserve">, </w:t>
      </w:r>
      <w:r w:rsidR="00D077EE">
        <w:t xml:space="preserve">at </w:t>
      </w:r>
      <w:hyperlink r:id="rId40" w:history="1">
        <w:r w:rsidR="00F970EB" w:rsidRPr="00372DAA">
          <w:rPr>
            <w:rStyle w:val="Hyperlink"/>
          </w:rPr>
          <w:t>http://go.microsoft.com/fwlink/p/?LinkId=397963</w:t>
        </w:r>
      </w:hyperlink>
      <w:r w:rsidR="00D077EE">
        <w:t>.</w:t>
      </w:r>
    </w:p>
    <w:p w14:paraId="1A47FC64" w14:textId="6B1641DB" w:rsidR="00314AE1" w:rsidRDefault="00871777" w:rsidP="00FC77E9">
      <w:pPr>
        <w:jc w:val="both"/>
      </w:pPr>
      <w:r>
        <w:t xml:space="preserve">For </w:t>
      </w:r>
      <w:r w:rsidR="006F1839">
        <w:t>Azure Express</w:t>
      </w:r>
      <w:r w:rsidR="00314AE1">
        <w:t>Route</w:t>
      </w:r>
      <w:r w:rsidR="006F1839">
        <w:t>,</w:t>
      </w:r>
      <w:r w:rsidR="00314AE1">
        <w:t xml:space="preserve"> </w:t>
      </w:r>
      <w:r>
        <w:t xml:space="preserve">you </w:t>
      </w:r>
      <w:r w:rsidR="006F1839">
        <w:t xml:space="preserve">must </w:t>
      </w:r>
      <w:r>
        <w:t xml:space="preserve">find </w:t>
      </w:r>
      <w:r w:rsidR="006F1839">
        <w:t>m</w:t>
      </w:r>
      <w:r w:rsidR="006F1839" w:rsidRPr="006F1839">
        <w:t xml:space="preserve">ultiprotocol </w:t>
      </w:r>
      <w:r w:rsidR="006F1839">
        <w:t>l</w:t>
      </w:r>
      <w:r w:rsidR="006F1839" w:rsidRPr="006F1839">
        <w:t xml:space="preserve">abel </w:t>
      </w:r>
      <w:r w:rsidR="006F1839">
        <w:t>s</w:t>
      </w:r>
      <w:r w:rsidR="006F1839" w:rsidRPr="006F1839">
        <w:t>witching</w:t>
      </w:r>
      <w:r w:rsidR="009B0681">
        <w:t xml:space="preserve"> (MPLS</w:t>
      </w:r>
      <w:r w:rsidR="006F1839">
        <w:t>)</w:t>
      </w:r>
      <w:r>
        <w:t xml:space="preserve"> providers or </w:t>
      </w:r>
      <w:r w:rsidR="006F1839">
        <w:t>n</w:t>
      </w:r>
      <w:r>
        <w:t xml:space="preserve">etwork providers </w:t>
      </w:r>
      <w:r w:rsidR="006F1839">
        <w:t xml:space="preserve">that </w:t>
      </w:r>
      <w:r>
        <w:t xml:space="preserve">cover </w:t>
      </w:r>
      <w:r w:rsidR="006F1839">
        <w:t xml:space="preserve">your </w:t>
      </w:r>
      <w:r>
        <w:t xml:space="preserve">region. For </w:t>
      </w:r>
      <w:r w:rsidR="003C0A19">
        <w:t xml:space="preserve">a list of current providers, </w:t>
      </w:r>
      <w:r w:rsidR="006F1839">
        <w:t>see</w:t>
      </w:r>
      <w:r w:rsidR="008C307A">
        <w:t xml:space="preserve"> </w:t>
      </w:r>
      <w:hyperlink r:id="rId41" w:history="1">
        <w:r w:rsidR="006F1839">
          <w:rPr>
            <w:rStyle w:val="Hyperlink"/>
          </w:rPr>
          <w:t>Express</w:t>
        </w:r>
        <w:r w:rsidR="008C307A" w:rsidRPr="008C307A">
          <w:rPr>
            <w:rStyle w:val="Hyperlink"/>
          </w:rPr>
          <w:t xml:space="preserve">Route Technical </w:t>
        </w:r>
        <w:r w:rsidR="00387EF8" w:rsidRPr="008C307A">
          <w:rPr>
            <w:rStyle w:val="Hyperlink"/>
          </w:rPr>
          <w:t>Overview</w:t>
        </w:r>
      </w:hyperlink>
      <w:r w:rsidR="009B0681">
        <w:t xml:space="preserve">, </w:t>
      </w:r>
      <w:r w:rsidR="006F1839">
        <w:t xml:space="preserve">at </w:t>
      </w:r>
      <w:hyperlink r:id="rId42" w:history="1">
        <w:r w:rsidR="00F970EB" w:rsidRPr="00372DAA">
          <w:rPr>
            <w:rStyle w:val="Hyperlink"/>
          </w:rPr>
          <w:t>http://msdn.microsoft.com/library/azure/dn606309.aspx</w:t>
        </w:r>
      </w:hyperlink>
      <w:r w:rsidR="006F1839">
        <w:t>.</w:t>
      </w:r>
    </w:p>
    <w:p w14:paraId="67357424" w14:textId="7C7675EF" w:rsidR="006B7913" w:rsidRDefault="00341F10" w:rsidP="006B7913">
      <w:pPr>
        <w:pStyle w:val="Heading2"/>
      </w:pPr>
      <w:bookmarkStart w:id="11" w:name="_Toc427234255"/>
      <w:r>
        <w:t xml:space="preserve">System Center </w:t>
      </w:r>
      <w:r w:rsidR="006B7913">
        <w:t>Virtual Machine Manager</w:t>
      </w:r>
      <w:bookmarkEnd w:id="11"/>
    </w:p>
    <w:p w14:paraId="08B56625" w14:textId="2045EDB8" w:rsidR="006B7913" w:rsidRDefault="00341F10" w:rsidP="00FC77E9">
      <w:pPr>
        <w:jc w:val="both"/>
      </w:pPr>
      <w:r>
        <w:t>The Azure Site Recovery replication channel</w:t>
      </w:r>
      <w:r w:rsidR="000B73A1">
        <w:t>,</w:t>
      </w:r>
      <w:r>
        <w:t xml:space="preserve"> </w:t>
      </w:r>
      <w:r w:rsidR="006F1839">
        <w:t>based on Hyper-V</w:t>
      </w:r>
      <w:r w:rsidR="000B73A1">
        <w:t>,</w:t>
      </w:r>
      <w:r w:rsidR="006F1839">
        <w:t xml:space="preserve"> </w:t>
      </w:r>
      <w:r w:rsidR="003D53BE">
        <w:t xml:space="preserve">has an option to use </w:t>
      </w:r>
      <w:r>
        <w:t xml:space="preserve">System Center Virtual Machine Manager (SCVMM) to orchestrate the </w:t>
      </w:r>
      <w:r w:rsidR="006F1839">
        <w:t>s</w:t>
      </w:r>
      <w:r>
        <w:t xml:space="preserve">ite </w:t>
      </w:r>
      <w:r w:rsidR="006F1839">
        <w:t xml:space="preserve">recovery process. </w:t>
      </w:r>
      <w:r>
        <w:t>SCVMM 2012 is support</w:t>
      </w:r>
      <w:r w:rsidR="006F1839">
        <w:t>ed;</w:t>
      </w:r>
      <w:r>
        <w:t xml:space="preserve"> however</w:t>
      </w:r>
      <w:r w:rsidR="006F1839">
        <w:t>,</w:t>
      </w:r>
      <w:r>
        <w:t xml:space="preserve"> th</w:t>
      </w:r>
      <w:r w:rsidR="00007F56">
        <w:t>e</w:t>
      </w:r>
      <w:r w:rsidR="006F1839">
        <w:t xml:space="preserve"> solution </w:t>
      </w:r>
      <w:r w:rsidR="00F926D1">
        <w:t xml:space="preserve">described in this document </w:t>
      </w:r>
      <w:r w:rsidR="006F1839">
        <w:t>has been tested on SC</w:t>
      </w:r>
      <w:r>
        <w:t xml:space="preserve">VMM 2012 R2 with </w:t>
      </w:r>
      <w:r w:rsidR="006F1839">
        <w:t xml:space="preserve">Update Rollup </w:t>
      </w:r>
      <w:r>
        <w:t>3</w:t>
      </w:r>
      <w:r w:rsidR="006F1839">
        <w:t>.</w:t>
      </w:r>
      <w:r w:rsidR="003D53BE">
        <w:t xml:space="preserve">  SCVMM 2012 R2 </w:t>
      </w:r>
      <w:hyperlink r:id="rId43" w:history="1">
        <w:r w:rsidR="003D53BE" w:rsidRPr="003D53BE">
          <w:rPr>
            <w:rStyle w:val="Hyperlink"/>
          </w:rPr>
          <w:t>Rollup 6</w:t>
        </w:r>
      </w:hyperlink>
      <w:r w:rsidR="003D53BE">
        <w:t xml:space="preserve"> is now released</w:t>
      </w:r>
    </w:p>
    <w:p w14:paraId="321C3D7C" w14:textId="672E4BE9" w:rsidR="006B7913" w:rsidRDefault="00DD4569" w:rsidP="006B7913">
      <w:pPr>
        <w:pStyle w:val="Heading2"/>
      </w:pPr>
      <w:bookmarkStart w:id="12" w:name="_Toc427234256"/>
      <w:r>
        <w:t>A</w:t>
      </w:r>
      <w:r w:rsidR="00066F1C">
        <w:t xml:space="preserve">ctive </w:t>
      </w:r>
      <w:r>
        <w:t>D</w:t>
      </w:r>
      <w:r w:rsidR="00066F1C">
        <w:t>irectory</w:t>
      </w:r>
      <w:r>
        <w:t xml:space="preserve"> Directory Services </w:t>
      </w:r>
      <w:r w:rsidR="00F86C09">
        <w:t>and</w:t>
      </w:r>
      <w:r>
        <w:t xml:space="preserve"> </w:t>
      </w:r>
      <w:r w:rsidR="00AA5C71">
        <w:t>domain name system (</w:t>
      </w:r>
      <w:r>
        <w:t>DNS</w:t>
      </w:r>
      <w:r w:rsidR="00AA5C71">
        <w:t>)</w:t>
      </w:r>
      <w:bookmarkEnd w:id="12"/>
    </w:p>
    <w:p w14:paraId="006F7FB0" w14:textId="52CC74E5" w:rsidR="006B7913" w:rsidRDefault="00341F10" w:rsidP="00FC77E9">
      <w:pPr>
        <w:jc w:val="both"/>
      </w:pPr>
      <w:r>
        <w:t>Many business applications</w:t>
      </w:r>
      <w:r w:rsidR="000B73A1">
        <w:t>,</w:t>
      </w:r>
      <w:r>
        <w:t xml:space="preserve"> </w:t>
      </w:r>
      <w:r w:rsidR="006F1839">
        <w:t xml:space="preserve">including </w:t>
      </w:r>
      <w:r>
        <w:t>SAP</w:t>
      </w:r>
      <w:r w:rsidR="000B73A1">
        <w:t>,</w:t>
      </w:r>
      <w:r>
        <w:t xml:space="preserve"> have a dependency </w:t>
      </w:r>
      <w:r w:rsidR="006F1839">
        <w:t xml:space="preserve">on Active Directory services. Azure Site Recovery </w:t>
      </w:r>
      <w:r>
        <w:t xml:space="preserve">has been tested with Windows </w:t>
      </w:r>
      <w:r w:rsidR="006F1839">
        <w:t xml:space="preserve">Server </w:t>
      </w:r>
      <w:r>
        <w:t xml:space="preserve">2008 R2 and Windows </w:t>
      </w:r>
      <w:r w:rsidR="006F1839">
        <w:t xml:space="preserve">Server </w:t>
      </w:r>
      <w:r>
        <w:t xml:space="preserve">2012 R2 domain controllers running in Windows </w:t>
      </w:r>
      <w:r w:rsidR="006F1839">
        <w:t xml:space="preserve">Server </w:t>
      </w:r>
      <w:r>
        <w:t xml:space="preserve">2003, </w:t>
      </w:r>
      <w:r w:rsidR="00AA5C71">
        <w:t xml:space="preserve">Windows Server </w:t>
      </w:r>
      <w:r>
        <w:t>2008</w:t>
      </w:r>
      <w:r w:rsidR="006F1839">
        <w:t>,</w:t>
      </w:r>
      <w:r>
        <w:t xml:space="preserve"> and native </w:t>
      </w:r>
      <w:r w:rsidR="00AA5C71">
        <w:t xml:space="preserve">Windows Server </w:t>
      </w:r>
      <w:r>
        <w:t>2012 R2 mode</w:t>
      </w:r>
      <w:r w:rsidR="006F1839">
        <w:t>.</w:t>
      </w:r>
    </w:p>
    <w:p w14:paraId="50823AE9" w14:textId="486E72A4" w:rsidR="006B7913" w:rsidRDefault="006B7913" w:rsidP="006B7913">
      <w:pPr>
        <w:pStyle w:val="Heading2"/>
      </w:pPr>
      <w:bookmarkStart w:id="13" w:name="_Toc427234257"/>
      <w:r>
        <w:t xml:space="preserve">SQL </w:t>
      </w:r>
      <w:r w:rsidR="00DD4569">
        <w:t>Server</w:t>
      </w:r>
      <w:r w:rsidR="002302CE">
        <w:t xml:space="preserve"> and other DBMS</w:t>
      </w:r>
      <w:bookmarkEnd w:id="13"/>
    </w:p>
    <w:p w14:paraId="2F1ACA6C" w14:textId="4722A88B" w:rsidR="006B7913" w:rsidRDefault="006D2120" w:rsidP="00FC77E9">
      <w:pPr>
        <w:jc w:val="both"/>
      </w:pPr>
      <w:r>
        <w:t xml:space="preserve">SQL Server 2008 R2 </w:t>
      </w:r>
      <w:r w:rsidR="00AA5C71">
        <w:t>(</w:t>
      </w:r>
      <w:r>
        <w:t xml:space="preserve">and </w:t>
      </w:r>
      <w:r w:rsidR="006F1839">
        <w:t>later</w:t>
      </w:r>
      <w:r w:rsidR="00AA5C71">
        <w:t>)</w:t>
      </w:r>
      <w:r w:rsidR="002302CE">
        <w:t>, Oracle</w:t>
      </w:r>
      <w:r w:rsidR="009E3B8C">
        <w:t>,</w:t>
      </w:r>
      <w:r w:rsidR="002302CE">
        <w:t xml:space="preserve"> and SAP ASE</w:t>
      </w:r>
      <w:r w:rsidR="00AA5C71">
        <w:t xml:space="preserve"> </w:t>
      </w:r>
      <w:r w:rsidR="002302CE">
        <w:t>are</w:t>
      </w:r>
      <w:r>
        <w:t xml:space="preserve"> supported </w:t>
      </w:r>
      <w:r w:rsidR="003C0A19">
        <w:t xml:space="preserve">for SAP </w:t>
      </w:r>
      <w:r>
        <w:t xml:space="preserve">on Azure. </w:t>
      </w:r>
      <w:r w:rsidR="006F1839">
        <w:t>For h</w:t>
      </w:r>
      <w:r w:rsidR="006F1839" w:rsidRPr="006F1839">
        <w:t xml:space="preserve">igh </w:t>
      </w:r>
      <w:r w:rsidR="006F1839">
        <w:t>a</w:t>
      </w:r>
      <w:r w:rsidR="006F1839" w:rsidRPr="006F1839">
        <w:t xml:space="preserve">vailability and </w:t>
      </w:r>
      <w:r w:rsidR="006F1839">
        <w:t>d</w:t>
      </w:r>
      <w:r w:rsidR="006F1839" w:rsidRPr="006F1839">
        <w:t xml:space="preserve">isaster </w:t>
      </w:r>
      <w:r w:rsidR="006F1839">
        <w:t>r</w:t>
      </w:r>
      <w:r w:rsidR="006F1839" w:rsidRPr="006F1839">
        <w:t xml:space="preserve">ecovery </w:t>
      </w:r>
      <w:r w:rsidR="006F1839">
        <w:t xml:space="preserve">(HA/DR) scenarios, we </w:t>
      </w:r>
      <w:r>
        <w:t>re</w:t>
      </w:r>
      <w:r w:rsidR="006F1839">
        <w:t>commend</w:t>
      </w:r>
      <w:r>
        <w:t xml:space="preserve"> </w:t>
      </w:r>
      <w:r w:rsidR="002302CE">
        <w:t xml:space="preserve">database methods like </w:t>
      </w:r>
      <w:r>
        <w:t>SQL</w:t>
      </w:r>
      <w:r w:rsidR="006F1839">
        <w:t> </w:t>
      </w:r>
      <w:r>
        <w:t xml:space="preserve">Server 2012 </w:t>
      </w:r>
      <w:r w:rsidR="000B73A1">
        <w:t>(</w:t>
      </w:r>
      <w:r w:rsidR="009E3B8C">
        <w:t>and</w:t>
      </w:r>
      <w:r>
        <w:t xml:space="preserve"> </w:t>
      </w:r>
      <w:r w:rsidR="006F1839">
        <w:t>later</w:t>
      </w:r>
      <w:r w:rsidR="000B73A1">
        <w:t>)</w:t>
      </w:r>
      <w:r w:rsidR="006F1839">
        <w:t xml:space="preserve"> </w:t>
      </w:r>
      <w:r>
        <w:t>AlwaysOn</w:t>
      </w:r>
      <w:r w:rsidR="002302CE">
        <w:t xml:space="preserve"> or Oracle Data Guard</w:t>
      </w:r>
      <w:r w:rsidR="003C0A19">
        <w:t>.</w:t>
      </w:r>
    </w:p>
    <w:p w14:paraId="2FCB69B2" w14:textId="17A8C9D2" w:rsidR="00952BAD" w:rsidRDefault="00E34D36" w:rsidP="00952BAD">
      <w:pPr>
        <w:pStyle w:val="BCRegular"/>
      </w:pPr>
      <w:r>
        <w:rPr>
          <w:noProof/>
        </w:rPr>
        <w:lastRenderedPageBreak/>
        <w:drawing>
          <wp:anchor distT="0" distB="0" distL="114300" distR="114300" simplePos="0" relativeHeight="251657216" behindDoc="0" locked="0" layoutInCell="1" allowOverlap="1" wp14:anchorId="6EA5E9E4" wp14:editId="2BBFCF11">
            <wp:simplePos x="0" y="0"/>
            <wp:positionH relativeFrom="page">
              <wp:posOffset>819150</wp:posOffset>
            </wp:positionH>
            <wp:positionV relativeFrom="margin">
              <wp:posOffset>4445</wp:posOffset>
            </wp:positionV>
            <wp:extent cx="5942330" cy="4652010"/>
            <wp:effectExtent l="0" t="0" r="127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942330" cy="4652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422390" w14:textId="0D2E756D" w:rsidR="00225CF7" w:rsidRDefault="00225CF7" w:rsidP="00952BAD">
      <w:pPr>
        <w:pStyle w:val="BCRegular"/>
      </w:pPr>
      <w:r>
        <w:rPr>
          <w:noProof/>
        </w:rPr>
        <w:drawing>
          <wp:inline distT="0" distB="0" distL="0" distR="0" wp14:anchorId="05669CB0" wp14:editId="503677B3">
            <wp:extent cx="3383280" cy="1214431"/>
            <wp:effectExtent l="0" t="0" r="762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383280" cy="1214431"/>
                    </a:xfrm>
                    <a:prstGeom prst="rect">
                      <a:avLst/>
                    </a:prstGeom>
                    <a:noFill/>
                  </pic:spPr>
                </pic:pic>
              </a:graphicData>
            </a:graphic>
          </wp:inline>
        </w:drawing>
      </w:r>
    </w:p>
    <w:p w14:paraId="4B5B4D8A" w14:textId="77777777" w:rsidR="00225CF7" w:rsidRDefault="00225CF7" w:rsidP="00952BAD">
      <w:pPr>
        <w:pStyle w:val="BCRegular"/>
      </w:pPr>
    </w:p>
    <w:p w14:paraId="08BA7549" w14:textId="6F7CAE6D" w:rsidR="00225CF7" w:rsidRPr="00D05EDD" w:rsidRDefault="00E34D36" w:rsidP="00D05EDD">
      <w:pPr>
        <w:pStyle w:val="Caption"/>
        <w:jc w:val="center"/>
        <w:rPr>
          <w:color w:val="4F81BD" w:themeColor="accent1"/>
        </w:rPr>
      </w:pPr>
      <w:r w:rsidRPr="00D05EDD">
        <w:rPr>
          <w:color w:val="4F81BD" w:themeColor="accent1"/>
        </w:rPr>
        <w:t xml:space="preserve">Figure </w:t>
      </w:r>
      <w:r w:rsidRPr="00D05EDD">
        <w:rPr>
          <w:color w:val="4F81BD" w:themeColor="accent1"/>
        </w:rPr>
        <w:fldChar w:fldCharType="begin"/>
      </w:r>
      <w:r w:rsidRPr="00D05EDD">
        <w:rPr>
          <w:color w:val="4F81BD" w:themeColor="accent1"/>
        </w:rPr>
        <w:instrText xml:space="preserve"> SEQ Figure \* ARABIC </w:instrText>
      </w:r>
      <w:r w:rsidRPr="00D05EDD">
        <w:rPr>
          <w:color w:val="4F81BD" w:themeColor="accent1"/>
        </w:rPr>
        <w:fldChar w:fldCharType="separate"/>
      </w:r>
      <w:r w:rsidR="00DC51CA" w:rsidRPr="00D05EDD">
        <w:rPr>
          <w:noProof/>
          <w:color w:val="4F81BD" w:themeColor="accent1"/>
        </w:rPr>
        <w:t>3</w:t>
      </w:r>
      <w:r w:rsidRPr="00D05EDD">
        <w:rPr>
          <w:color w:val="4F81BD" w:themeColor="accent1"/>
        </w:rPr>
        <w:fldChar w:fldCharType="end"/>
      </w:r>
      <w:r w:rsidRPr="00D05EDD">
        <w:rPr>
          <w:color w:val="4F81BD" w:themeColor="accent1"/>
        </w:rPr>
        <w:t>. A sample organization's datacenter is on the left</w:t>
      </w:r>
      <w:r w:rsidRPr="00D05EDD">
        <w:rPr>
          <w:noProof/>
          <w:color w:val="4F81BD" w:themeColor="accent1"/>
        </w:rPr>
        <w:t>; the Azure region on the right.</w:t>
      </w:r>
    </w:p>
    <w:p w14:paraId="7432364D" w14:textId="77777777" w:rsidR="00225CF7" w:rsidRDefault="00225CF7" w:rsidP="00952BAD">
      <w:pPr>
        <w:pStyle w:val="BCRegular"/>
      </w:pPr>
    </w:p>
    <w:p w14:paraId="19EE2B91" w14:textId="7554BDEF" w:rsidR="00253BB8" w:rsidRDefault="00253BB8" w:rsidP="00952BAD">
      <w:pPr>
        <w:pStyle w:val="BCRegular"/>
      </w:pPr>
    </w:p>
    <w:p w14:paraId="3DE3B42A" w14:textId="2AD10BA9" w:rsidR="00E93513" w:rsidRDefault="00952BAD" w:rsidP="00253BB8">
      <w:pPr>
        <w:pStyle w:val="Heading1"/>
      </w:pPr>
      <w:bookmarkStart w:id="14" w:name="_Toc427234258"/>
      <w:r w:rsidRPr="00952BAD">
        <w:lastRenderedPageBreak/>
        <w:t xml:space="preserve">Azure Site Recovery </w:t>
      </w:r>
      <w:r>
        <w:t>r</w:t>
      </w:r>
      <w:r w:rsidR="00E93513">
        <w:t>equirements</w:t>
      </w:r>
      <w:bookmarkEnd w:id="14"/>
      <w:r w:rsidR="00E93513">
        <w:t xml:space="preserve"> </w:t>
      </w:r>
    </w:p>
    <w:p w14:paraId="2AA39071" w14:textId="744E694D" w:rsidR="00E93513" w:rsidRDefault="0060668C" w:rsidP="00F970EB">
      <w:r>
        <w:t xml:space="preserve">Before deploying Azure </w:t>
      </w:r>
      <w:r w:rsidR="00902D68">
        <w:t xml:space="preserve">Site </w:t>
      </w:r>
      <w:r>
        <w:t xml:space="preserve">Recovery </w:t>
      </w:r>
      <w:r w:rsidR="00952BAD">
        <w:t>s</w:t>
      </w:r>
      <w:r>
        <w:t>ervi</w:t>
      </w:r>
      <w:r w:rsidR="00EF707C">
        <w:t>ces</w:t>
      </w:r>
      <w:r w:rsidR="00952BAD">
        <w:t>,</w:t>
      </w:r>
      <w:r w:rsidR="00EF707C">
        <w:t xml:space="preserve"> </w:t>
      </w:r>
      <w:r w:rsidR="00952BAD">
        <w:t>make sure you have Active Directory and System</w:t>
      </w:r>
      <w:r w:rsidR="00D340BD">
        <w:t> </w:t>
      </w:r>
      <w:r w:rsidR="00952BAD">
        <w:t>Center 2012 R2.</w:t>
      </w:r>
    </w:p>
    <w:p w14:paraId="1F66AD06" w14:textId="77777777" w:rsidR="00247C59" w:rsidRDefault="009C5C02" w:rsidP="00247C59">
      <w:pPr>
        <w:pStyle w:val="Heading2"/>
      </w:pPr>
      <w:bookmarkStart w:id="15" w:name="_Toc427234259"/>
      <w:r>
        <w:t>Active Directory</w:t>
      </w:r>
      <w:bookmarkEnd w:id="15"/>
    </w:p>
    <w:p w14:paraId="567D5C77" w14:textId="41833B6F" w:rsidR="00217D7E" w:rsidRPr="00217D7E" w:rsidRDefault="00EF707C" w:rsidP="00FC77E9">
      <w:pPr>
        <w:jc w:val="both"/>
      </w:pPr>
      <w:r>
        <w:t>SAP servers and services are dependent on Active Directory</w:t>
      </w:r>
      <w:r w:rsidR="00264F3A">
        <w:t xml:space="preserve"> </w:t>
      </w:r>
      <w:r>
        <w:t>for authentication and D</w:t>
      </w:r>
      <w:r w:rsidR="00952BAD">
        <w:t xml:space="preserve">NS. </w:t>
      </w:r>
      <w:r>
        <w:t xml:space="preserve">The virtual machines in Azure must be able to communicate with at least one </w:t>
      </w:r>
      <w:r w:rsidR="00952BAD">
        <w:t>d</w:t>
      </w:r>
      <w:r>
        <w:t xml:space="preserve">omain </w:t>
      </w:r>
      <w:r w:rsidR="00952BAD">
        <w:t>c</w:t>
      </w:r>
      <w:r>
        <w:t>ontroller</w:t>
      </w:r>
      <w:r w:rsidR="00952BAD">
        <w:t>. Three-</w:t>
      </w:r>
      <w:r w:rsidR="005437D2">
        <w:t>t</w:t>
      </w:r>
      <w:r w:rsidR="003A50AC">
        <w:t xml:space="preserve">ier SAP deployments should be </w:t>
      </w:r>
      <w:r w:rsidR="00952BAD">
        <w:t>domain-</w:t>
      </w:r>
      <w:r w:rsidR="003A50AC">
        <w:t>based installations</w:t>
      </w:r>
      <w:r w:rsidR="00952BAD">
        <w:t>;</w:t>
      </w:r>
      <w:r w:rsidR="003A50AC">
        <w:t xml:space="preserve"> therefore</w:t>
      </w:r>
      <w:r w:rsidR="00952BAD">
        <w:t xml:space="preserve">, Active Directory </w:t>
      </w:r>
      <w:r w:rsidR="005437D2">
        <w:t>D</w:t>
      </w:r>
      <w:r w:rsidR="00264F3A">
        <w:t xml:space="preserve">irectory </w:t>
      </w:r>
      <w:r w:rsidR="005437D2">
        <w:t>S</w:t>
      </w:r>
      <w:r w:rsidR="00264F3A">
        <w:t xml:space="preserve">ervices </w:t>
      </w:r>
      <w:r w:rsidR="003A50AC">
        <w:t>and DNS serv</w:t>
      </w:r>
      <w:r w:rsidR="00952BAD">
        <w:t>ices must be available in Azure.</w:t>
      </w:r>
    </w:p>
    <w:p w14:paraId="41087C76" w14:textId="77777777" w:rsidR="00247C59" w:rsidRDefault="00217D7E" w:rsidP="00247C59">
      <w:pPr>
        <w:pStyle w:val="Heading2"/>
      </w:pPr>
      <w:bookmarkStart w:id="16" w:name="_Toc427234260"/>
      <w:r>
        <w:t>System Center 2012 R2</w:t>
      </w:r>
      <w:bookmarkEnd w:id="16"/>
    </w:p>
    <w:p w14:paraId="26F62FB9" w14:textId="35BD7C3E" w:rsidR="00B77948" w:rsidRDefault="00B77948" w:rsidP="00FC77E9">
      <w:pPr>
        <w:jc w:val="both"/>
      </w:pPr>
      <w:r>
        <w:t xml:space="preserve">System Center 2012 R2 </w:t>
      </w:r>
      <w:r w:rsidR="003D53BE">
        <w:t>is optional and can be used</w:t>
      </w:r>
      <w:r>
        <w:t xml:space="preserve"> to manage and coordinate fai</w:t>
      </w:r>
      <w:r w:rsidR="00952BAD">
        <w:t>lover and failback activities.</w:t>
      </w:r>
    </w:p>
    <w:p w14:paraId="62CDA362" w14:textId="4DD44642" w:rsidR="00B77948" w:rsidRDefault="00B77948" w:rsidP="00FC77E9">
      <w:pPr>
        <w:jc w:val="both"/>
      </w:pPr>
      <w:r>
        <w:t>Azure Recovery Services replicate</w:t>
      </w:r>
      <w:r w:rsidR="00952BAD">
        <w:t>s VMs</w:t>
      </w:r>
      <w:r>
        <w:t xml:space="preserve"> that are defined within </w:t>
      </w:r>
      <w:r w:rsidR="00703712">
        <w:t xml:space="preserve">a System Center </w:t>
      </w:r>
      <w:r w:rsidR="00952BAD">
        <w:t>cloud. The SC</w:t>
      </w:r>
      <w:r w:rsidR="003A50AC">
        <w:t xml:space="preserve">VMM </w:t>
      </w:r>
      <w:r w:rsidR="00952BAD">
        <w:t>server normally runs on your site.</w:t>
      </w:r>
    </w:p>
    <w:p w14:paraId="22511980" w14:textId="537CDFC3" w:rsidR="00217D7E" w:rsidRDefault="00952BAD" w:rsidP="00FC77E9">
      <w:pPr>
        <w:jc w:val="both"/>
      </w:pPr>
      <w:r>
        <w:t xml:space="preserve">You must install Update </w:t>
      </w:r>
      <w:r w:rsidR="00544127">
        <w:t>R</w:t>
      </w:r>
      <w:r w:rsidR="00217D7E">
        <w:t>oll</w:t>
      </w:r>
      <w:r>
        <w:t>u</w:t>
      </w:r>
      <w:r w:rsidR="00217D7E">
        <w:t>p 1, 2</w:t>
      </w:r>
      <w:r w:rsidR="005437D2">
        <w:t>,</w:t>
      </w:r>
      <w:r w:rsidR="00217D7E">
        <w:t xml:space="preserve"> and 3</w:t>
      </w:r>
      <w:r w:rsidR="00BC0C90">
        <w:rPr>
          <w:rStyle w:val="FootnoteReference"/>
        </w:rPr>
        <w:footnoteReference w:id="2"/>
      </w:r>
      <w:r w:rsidR="00703712">
        <w:t xml:space="preserve"> for System Center 2012 R2</w:t>
      </w:r>
      <w:r w:rsidR="00544127">
        <w:t xml:space="preserve"> with Windows Update. </w:t>
      </w:r>
      <w:r w:rsidR="003D53BE">
        <w:t xml:space="preserve">Rollup 6 is now released and available. </w:t>
      </w:r>
    </w:p>
    <w:p w14:paraId="41DE1BCD" w14:textId="7D16DD10" w:rsidR="00107BD2" w:rsidRDefault="00066F1C" w:rsidP="00107BD2">
      <w:pPr>
        <w:pStyle w:val="Heading2"/>
      </w:pPr>
      <w:bookmarkStart w:id="17" w:name="_Toc427234261"/>
      <w:r>
        <w:t>Unsupported c</w:t>
      </w:r>
      <w:r w:rsidR="00107BD2">
        <w:t>onfigurations</w:t>
      </w:r>
      <w:bookmarkEnd w:id="17"/>
    </w:p>
    <w:p w14:paraId="1415CC50" w14:textId="36FF1678" w:rsidR="008A15EC" w:rsidRDefault="008A15EC" w:rsidP="00107BD2">
      <w:r>
        <w:t xml:space="preserve">The following technologies </w:t>
      </w:r>
      <w:r w:rsidRPr="002357E1">
        <w:rPr>
          <w:i/>
        </w:rPr>
        <w:t>are not supported</w:t>
      </w:r>
      <w:r>
        <w:t xml:space="preserve"> by Azure Site Recovery Services</w:t>
      </w:r>
      <w:r w:rsidR="005437D2">
        <w:t>,</w:t>
      </w:r>
      <w:r>
        <w:t xml:space="preserve"> as </w:t>
      </w:r>
      <w:r w:rsidR="00BC02A8">
        <w:t>of</w:t>
      </w:r>
      <w:r>
        <w:t xml:space="preserve"> </w:t>
      </w:r>
      <w:r w:rsidR="0014641C">
        <w:t>July 2015</w:t>
      </w:r>
      <w:r>
        <w:t>:</w:t>
      </w:r>
    </w:p>
    <w:p w14:paraId="49AB778F" w14:textId="61B40EE6" w:rsidR="00107BD2" w:rsidRDefault="0014641C" w:rsidP="00BC0C90">
      <w:pPr>
        <w:pStyle w:val="ListParagraph"/>
        <w:numPr>
          <w:ilvl w:val="0"/>
          <w:numId w:val="14"/>
        </w:numPr>
        <w:ind w:leftChars="0"/>
      </w:pPr>
      <w:r>
        <w:t xml:space="preserve">Linux </w:t>
      </w:r>
      <w:r w:rsidR="008A15EC">
        <w:t>Gen</w:t>
      </w:r>
      <w:r w:rsidR="00A87670">
        <w:t>eration</w:t>
      </w:r>
      <w:r w:rsidR="005437D2">
        <w:t xml:space="preserve"> </w:t>
      </w:r>
      <w:r w:rsidR="008A15EC">
        <w:t>2 Hyper-V VMs</w:t>
      </w:r>
      <w:r w:rsidR="00BC0C90">
        <w:t>.</w:t>
      </w:r>
    </w:p>
    <w:p w14:paraId="0A0CAC98" w14:textId="2B860987" w:rsidR="00A87670" w:rsidRDefault="00BC0C90" w:rsidP="00BC0C90">
      <w:pPr>
        <w:pStyle w:val="ListParagraph"/>
        <w:numPr>
          <w:ilvl w:val="0"/>
          <w:numId w:val="14"/>
        </w:numPr>
        <w:ind w:leftChars="0"/>
      </w:pPr>
      <w:r>
        <w:t xml:space="preserve">VMs </w:t>
      </w:r>
      <w:r w:rsidR="00A87670">
        <w:t xml:space="preserve">with a boot disk or C: </w:t>
      </w:r>
      <w:r>
        <w:t>d</w:t>
      </w:r>
      <w:r w:rsidR="00A87670">
        <w:t xml:space="preserve">rive larger than </w:t>
      </w:r>
      <w:r w:rsidR="0014641C">
        <w:t>1023</w:t>
      </w:r>
      <w:r w:rsidR="00A87670">
        <w:t>GB</w:t>
      </w:r>
      <w:r w:rsidR="00195DFF">
        <w:t>.</w:t>
      </w:r>
    </w:p>
    <w:p w14:paraId="45F78D42" w14:textId="64233797" w:rsidR="00107BD2" w:rsidRDefault="00BC0C90" w:rsidP="00BC0C90">
      <w:pPr>
        <w:pStyle w:val="ListParagraph"/>
        <w:numPr>
          <w:ilvl w:val="0"/>
          <w:numId w:val="14"/>
        </w:numPr>
        <w:ind w:leftChars="0"/>
      </w:pPr>
      <w:r>
        <w:t xml:space="preserve">The addition or removal of </w:t>
      </w:r>
      <w:r w:rsidR="008A15EC">
        <w:t>disks</w:t>
      </w:r>
      <w:r w:rsidR="00A87670">
        <w:t xml:space="preserve"> (</w:t>
      </w:r>
      <w:r w:rsidR="005437D2">
        <w:t>virtual hard disks [</w:t>
      </w:r>
      <w:r w:rsidR="00A87670">
        <w:t>VHDs</w:t>
      </w:r>
      <w:r w:rsidR="005437D2">
        <w:t>]</w:t>
      </w:r>
      <w:r w:rsidR="00A87670">
        <w:t>) to the replicated VM</w:t>
      </w:r>
      <w:r>
        <w:t>. Doing so</w:t>
      </w:r>
      <w:r w:rsidR="00B655C8">
        <w:t xml:space="preserve"> </w:t>
      </w:r>
      <w:r w:rsidR="007C5D74">
        <w:t>need</w:t>
      </w:r>
      <w:r w:rsidR="003D53BE">
        <w:t>s</w:t>
      </w:r>
      <w:r w:rsidR="007C5D74">
        <w:t xml:space="preserve"> manual intervention to enable </w:t>
      </w:r>
      <w:r w:rsidR="00B655C8">
        <w:t xml:space="preserve">replication of </w:t>
      </w:r>
      <w:r w:rsidR="007C5D74">
        <w:t xml:space="preserve">the newly added disk for the </w:t>
      </w:r>
      <w:r>
        <w:t xml:space="preserve">VM. </w:t>
      </w:r>
      <w:r w:rsidR="00B655C8">
        <w:t xml:space="preserve">If </w:t>
      </w:r>
      <w:r>
        <w:t xml:space="preserve">you need to add or remove </w:t>
      </w:r>
      <w:r w:rsidR="00B655C8">
        <w:t>a disk</w:t>
      </w:r>
      <w:r>
        <w:t>,</w:t>
      </w:r>
      <w:r w:rsidR="00B655C8">
        <w:t xml:space="preserve"> remove </w:t>
      </w:r>
      <w:r>
        <w:t xml:space="preserve">Azure Site Recovery </w:t>
      </w:r>
      <w:r w:rsidR="00B655C8">
        <w:t xml:space="preserve">protection, </w:t>
      </w:r>
      <w:r w:rsidR="00673A21">
        <w:t xml:space="preserve">change </w:t>
      </w:r>
      <w:r w:rsidR="00B655C8">
        <w:t xml:space="preserve">the disk </w:t>
      </w:r>
      <w:r w:rsidR="00673A21">
        <w:t xml:space="preserve">status </w:t>
      </w:r>
      <w:r w:rsidR="002E3D82">
        <w:t xml:space="preserve">by attaching or detaching </w:t>
      </w:r>
      <w:r w:rsidR="00673A21">
        <w:t>it</w:t>
      </w:r>
      <w:r>
        <w:t>, and then re</w:t>
      </w:r>
      <w:r w:rsidR="00673A21">
        <w:t>-</w:t>
      </w:r>
      <w:r w:rsidR="00B655C8">
        <w:t xml:space="preserve">enable </w:t>
      </w:r>
      <w:r>
        <w:t xml:space="preserve">Azure Site Recovery </w:t>
      </w:r>
      <w:r w:rsidR="00B655C8">
        <w:t>protection</w:t>
      </w:r>
      <w:r w:rsidR="00A72CA7">
        <w:t>.</w:t>
      </w:r>
      <w:r w:rsidR="00B655C8">
        <w:t xml:space="preserve"> </w:t>
      </w:r>
    </w:p>
    <w:p w14:paraId="388BDABE" w14:textId="3216F20D" w:rsidR="00107BD2" w:rsidRDefault="002E3D82" w:rsidP="00BC0C90">
      <w:pPr>
        <w:pStyle w:val="ListParagraph"/>
        <w:numPr>
          <w:ilvl w:val="0"/>
          <w:numId w:val="14"/>
        </w:numPr>
        <w:ind w:leftChars="0"/>
      </w:pPr>
      <w:r>
        <w:t xml:space="preserve">Replication of VMs that are within a Windows Server Failover Cluster Configuration </w:t>
      </w:r>
      <w:r w:rsidR="00F479FE">
        <w:t xml:space="preserve">with access </w:t>
      </w:r>
      <w:r w:rsidR="00F508CD">
        <w:t xml:space="preserve">to </w:t>
      </w:r>
      <w:r w:rsidR="00107BD2">
        <w:t>Cluster Shared Disks</w:t>
      </w:r>
      <w:r w:rsidR="00BC0C90">
        <w:t>.</w:t>
      </w:r>
    </w:p>
    <w:p w14:paraId="68CEF06D" w14:textId="28D831BE" w:rsidR="00107BD2" w:rsidRDefault="00B655C8" w:rsidP="00BC0C90">
      <w:pPr>
        <w:pStyle w:val="ListParagraph"/>
        <w:numPr>
          <w:ilvl w:val="0"/>
          <w:numId w:val="14"/>
        </w:numPr>
        <w:ind w:leftChars="0"/>
      </w:pPr>
      <w:r>
        <w:t xml:space="preserve">Booting from </w:t>
      </w:r>
      <w:r w:rsidR="00BC0C90">
        <w:t xml:space="preserve">disks secured by </w:t>
      </w:r>
      <w:r w:rsidR="008A15EC">
        <w:t>Bit</w:t>
      </w:r>
      <w:r w:rsidR="00A72CA7">
        <w:t>L</w:t>
      </w:r>
      <w:r w:rsidR="008A15EC">
        <w:t>ocker</w:t>
      </w:r>
      <w:r w:rsidR="00BC0C90">
        <w:t>.</w:t>
      </w:r>
    </w:p>
    <w:p w14:paraId="2A0E3FF3" w14:textId="6DEE56E5" w:rsidR="000C02F8" w:rsidRDefault="00BC0C90" w:rsidP="00BC0C90">
      <w:pPr>
        <w:pStyle w:val="ListParagraph"/>
        <w:numPr>
          <w:ilvl w:val="0"/>
          <w:numId w:val="14"/>
        </w:numPr>
        <w:ind w:leftChars="0"/>
      </w:pPr>
      <w:r>
        <w:t xml:space="preserve">VM </w:t>
      </w:r>
      <w:r w:rsidR="00A72CA7">
        <w:t>n</w:t>
      </w:r>
      <w:r w:rsidR="000C02F8">
        <w:t xml:space="preserve">ames that contain special characters or </w:t>
      </w:r>
      <w:r w:rsidR="00A72CA7">
        <w:t xml:space="preserve">are </w:t>
      </w:r>
      <w:r w:rsidR="000C02F8">
        <w:t>very long</w:t>
      </w:r>
      <w:r>
        <w:t>.</w:t>
      </w:r>
      <w:r w:rsidR="000C02F8">
        <w:t xml:space="preserve"> </w:t>
      </w:r>
      <w:r>
        <w:t xml:space="preserve">A </w:t>
      </w:r>
      <w:r w:rsidR="000C02F8">
        <w:t>VM can be renamed in Azure Portal</w:t>
      </w:r>
      <w:r w:rsidR="0015508F">
        <w:t>,</w:t>
      </w:r>
      <w:r w:rsidR="007A2B93">
        <w:t xml:space="preserve"> after a warning is issued</w:t>
      </w:r>
      <w:r w:rsidR="0015508F">
        <w:t>,</w:t>
      </w:r>
      <w:r w:rsidR="007A2B93">
        <w:t xml:space="preserve"> during </w:t>
      </w:r>
      <w:r>
        <w:t>the i</w:t>
      </w:r>
      <w:r w:rsidR="007A2B93">
        <w:t xml:space="preserve">nitial </w:t>
      </w:r>
      <w:r>
        <w:t>r</w:t>
      </w:r>
      <w:r w:rsidR="007A2B93">
        <w:t>eplication</w:t>
      </w:r>
      <w:r>
        <w:t>.</w:t>
      </w:r>
    </w:p>
    <w:p w14:paraId="6042E2B0" w14:textId="6137004E" w:rsidR="000C02F8" w:rsidRDefault="000C02F8" w:rsidP="00BC0C90">
      <w:pPr>
        <w:pStyle w:val="ListParagraph"/>
        <w:numPr>
          <w:ilvl w:val="0"/>
          <w:numId w:val="14"/>
        </w:numPr>
        <w:ind w:leftChars="0"/>
      </w:pPr>
      <w:r>
        <w:t xml:space="preserve">SAP or other executables installed on D: </w:t>
      </w:r>
      <w:r w:rsidR="00BC0C90">
        <w:t xml:space="preserve">drive. We recommend </w:t>
      </w:r>
      <w:r w:rsidR="0015508F">
        <w:t xml:space="preserve">that </w:t>
      </w:r>
      <w:r w:rsidR="00BC0C90">
        <w:t>you avoid using the D: drive</w:t>
      </w:r>
      <w:r w:rsidR="00A72CA7">
        <w:t>,</w:t>
      </w:r>
      <w:r w:rsidR="00BC0C90">
        <w:t xml:space="preserve"> although it is </w:t>
      </w:r>
      <w:r>
        <w:t>technically possible</w:t>
      </w:r>
      <w:r w:rsidR="00BC0C90">
        <w:t>.</w:t>
      </w:r>
      <w:r w:rsidR="00BC0C90">
        <w:rPr>
          <w:rStyle w:val="FootnoteReference"/>
        </w:rPr>
        <w:footnoteReference w:id="3"/>
      </w:r>
      <w:r>
        <w:t xml:space="preserve"> </w:t>
      </w:r>
      <w:r w:rsidR="00BC0C90">
        <w:t>T</w:t>
      </w:r>
      <w:r w:rsidR="00BC0C90" w:rsidRPr="00BC0C90">
        <w:t xml:space="preserve">his disk </w:t>
      </w:r>
      <w:r w:rsidR="00BC0C90">
        <w:t xml:space="preserve">is reserved </w:t>
      </w:r>
      <w:r w:rsidR="00BC0C90" w:rsidRPr="00BC0C90">
        <w:t>on Azure VMs</w:t>
      </w:r>
      <w:r w:rsidR="00BC0C90">
        <w:t>.</w:t>
      </w:r>
      <w:r w:rsidR="00E66DB3">
        <w:t xml:space="preserve"> </w:t>
      </w:r>
    </w:p>
    <w:p w14:paraId="754A40C2" w14:textId="77777777" w:rsidR="00F926D1" w:rsidRDefault="00F926D1">
      <w:pPr>
        <w:spacing w:after="0" w:line="240" w:lineRule="auto"/>
        <w:rPr>
          <w:rFonts w:eastAsia="Segoe"/>
          <w:szCs w:val="24"/>
          <w:lang w:val="en-US"/>
        </w:rPr>
      </w:pPr>
      <w:r>
        <w:br w:type="page"/>
      </w:r>
    </w:p>
    <w:p w14:paraId="36E39A30" w14:textId="1FE6D370" w:rsidR="003328D6" w:rsidRDefault="00BC0C90" w:rsidP="00FC77E9">
      <w:pPr>
        <w:pStyle w:val="BCRegular"/>
        <w:jc w:val="both"/>
      </w:pPr>
      <w:r>
        <w:lastRenderedPageBreak/>
        <w:t xml:space="preserve">In addition, </w:t>
      </w:r>
      <w:r w:rsidR="003328D6">
        <w:t xml:space="preserve">Active Directory </w:t>
      </w:r>
      <w:r>
        <w:t>d</w:t>
      </w:r>
      <w:r w:rsidR="003328D6">
        <w:t xml:space="preserve">omain controllers </w:t>
      </w:r>
      <w:r w:rsidR="00341F10">
        <w:t>can be</w:t>
      </w:r>
      <w:r w:rsidR="003328D6">
        <w:t xml:space="preserve"> replicated using </w:t>
      </w:r>
      <w:r>
        <w:t xml:space="preserve">Azure Site Recovery; </w:t>
      </w:r>
      <w:r w:rsidR="00341F10">
        <w:t>however</w:t>
      </w:r>
      <w:r>
        <w:t>,</w:t>
      </w:r>
      <w:r w:rsidR="00341F10">
        <w:t xml:space="preserve"> </w:t>
      </w:r>
      <w:r w:rsidR="00987056">
        <w:t xml:space="preserve">consider </w:t>
      </w:r>
      <w:r>
        <w:t>the following recommendations</w:t>
      </w:r>
      <w:r w:rsidR="00341F10">
        <w:t>:</w:t>
      </w:r>
    </w:p>
    <w:p w14:paraId="6B535131" w14:textId="13C487EB" w:rsidR="00341F10" w:rsidRDefault="00BC0C90" w:rsidP="00A53F96">
      <w:pPr>
        <w:pStyle w:val="ListParagraph"/>
        <w:numPr>
          <w:ilvl w:val="1"/>
          <w:numId w:val="16"/>
        </w:numPr>
        <w:ind w:leftChars="0" w:left="720"/>
      </w:pPr>
      <w:r>
        <w:t>Place t</w:t>
      </w:r>
      <w:r w:rsidR="00341F10">
        <w:t xml:space="preserve">he DS </w:t>
      </w:r>
      <w:r>
        <w:t>d</w:t>
      </w:r>
      <w:r w:rsidR="00341F10">
        <w:t xml:space="preserve">ata, </w:t>
      </w:r>
      <w:r>
        <w:t>l</w:t>
      </w:r>
      <w:r w:rsidR="00341F10">
        <w:t>og</w:t>
      </w:r>
      <w:r>
        <w:t>,</w:t>
      </w:r>
      <w:r w:rsidR="00341F10">
        <w:t xml:space="preserve"> and SYSVOL on at least one separate data disk</w:t>
      </w:r>
      <w:r w:rsidR="0015508F">
        <w:t>,</w:t>
      </w:r>
      <w:r w:rsidR="00341F10">
        <w:t xml:space="preserve"> with disk caching switched off</w:t>
      </w:r>
      <w:r>
        <w:t>.</w:t>
      </w:r>
      <w:r>
        <w:rPr>
          <w:rStyle w:val="FootnoteReference"/>
        </w:rPr>
        <w:footnoteReference w:id="4"/>
      </w:r>
      <w:r w:rsidR="00341F10">
        <w:t xml:space="preserve"> </w:t>
      </w:r>
    </w:p>
    <w:p w14:paraId="29C7F0B5" w14:textId="7E429C88" w:rsidR="00341F10" w:rsidRDefault="00BC0C90" w:rsidP="00A53F96">
      <w:pPr>
        <w:pStyle w:val="ListParagraph"/>
        <w:numPr>
          <w:ilvl w:val="1"/>
          <w:numId w:val="16"/>
        </w:numPr>
        <w:ind w:leftChars="0" w:left="720"/>
      </w:pPr>
      <w:r>
        <w:t>B</w:t>
      </w:r>
      <w:r w:rsidR="00341F10">
        <w:t>uild the VMs based on Azure Gallery images</w:t>
      </w:r>
      <w:r w:rsidR="009F4D9E">
        <w:t>, which you can download</w:t>
      </w:r>
      <w:r>
        <w:t>.</w:t>
      </w:r>
    </w:p>
    <w:p w14:paraId="3A831078" w14:textId="30EDC03C" w:rsidR="00341F10" w:rsidRDefault="009F4D9E" w:rsidP="00A53F96">
      <w:pPr>
        <w:pStyle w:val="ListParagraph"/>
        <w:numPr>
          <w:ilvl w:val="1"/>
          <w:numId w:val="16"/>
        </w:numPr>
        <w:ind w:leftChars="0" w:left="720"/>
      </w:pPr>
      <w:r>
        <w:t>Install t</w:t>
      </w:r>
      <w:r w:rsidR="00341F10">
        <w:t xml:space="preserve">he Azure </w:t>
      </w:r>
      <w:r>
        <w:t>a</w:t>
      </w:r>
      <w:r w:rsidR="00341F10">
        <w:t>gent when the gallery image is first created</w:t>
      </w:r>
      <w:r>
        <w:t>.</w:t>
      </w:r>
    </w:p>
    <w:p w14:paraId="627B879C" w14:textId="0A6D0F89" w:rsidR="00341F10" w:rsidRDefault="009F4D9E" w:rsidP="00A53F96">
      <w:pPr>
        <w:pStyle w:val="ListParagraph"/>
        <w:numPr>
          <w:ilvl w:val="1"/>
          <w:numId w:val="16"/>
        </w:numPr>
        <w:ind w:leftChars="0" w:left="720"/>
      </w:pPr>
      <w:r>
        <w:t xml:space="preserve">Configure the </w:t>
      </w:r>
      <w:r w:rsidR="008B66D4">
        <w:t xml:space="preserve">diskpart </w:t>
      </w:r>
      <w:r>
        <w:t xml:space="preserve">SAN policy to </w:t>
      </w:r>
      <w:r w:rsidRPr="009F4D9E">
        <w:rPr>
          <w:b/>
        </w:rPr>
        <w:t>onlineall</w:t>
      </w:r>
      <w:r>
        <w:t xml:space="preserve"> (</w:t>
      </w:r>
      <w:r w:rsidR="00341F10">
        <w:t>diskpart</w:t>
      </w:r>
      <w:r w:rsidR="008B66D4">
        <w:t>.exe</w:t>
      </w:r>
      <w:r w:rsidR="00341F10">
        <w:t xml:space="preserve"> san policy=onlineall</w:t>
      </w:r>
      <w:r>
        <w:t>).</w:t>
      </w:r>
    </w:p>
    <w:p w14:paraId="44FEC954" w14:textId="14A9B6DF" w:rsidR="00341F10" w:rsidRDefault="00341F10" w:rsidP="00A53F96">
      <w:pPr>
        <w:pStyle w:val="ListParagraph"/>
        <w:numPr>
          <w:ilvl w:val="1"/>
          <w:numId w:val="16"/>
        </w:numPr>
        <w:ind w:leftChars="0" w:left="720"/>
      </w:pPr>
      <w:r>
        <w:t>If the VM does not come online</w:t>
      </w:r>
      <w:r w:rsidR="009F4D9E">
        <w:t>,</w:t>
      </w:r>
      <w:r>
        <w:t xml:space="preserve"> validate that all the data disks have come online in the same sequence as on Hyper-V</w:t>
      </w:r>
      <w:r w:rsidR="009F4D9E">
        <w:t>.</w:t>
      </w:r>
    </w:p>
    <w:p w14:paraId="3BDB37F7" w14:textId="6CE96612" w:rsidR="00F94074" w:rsidRPr="00107BD2" w:rsidRDefault="009F4D9E" w:rsidP="00FC77E9">
      <w:pPr>
        <w:jc w:val="both"/>
      </w:pPr>
      <w:r>
        <w:rPr>
          <w:rStyle w:val="BCInlineBlueSegoeSemibold95pt"/>
          <w:sz w:val="18"/>
        </w:rPr>
        <w:t>NOTE</w:t>
      </w:r>
      <w:r w:rsidR="00C81714">
        <w:t xml:space="preserve"> P</w:t>
      </w:r>
      <w:r w:rsidR="00F94074">
        <w:t>eriodically check the blogs referenced in this document</w:t>
      </w:r>
      <w:r>
        <w:t>.</w:t>
      </w:r>
      <w:r w:rsidR="00F94074">
        <w:t xml:space="preserve"> </w:t>
      </w:r>
      <w:r>
        <w:t>F</w:t>
      </w:r>
      <w:r w:rsidR="00F94074">
        <w:t>uture releases of Azure Site Recovery Serv</w:t>
      </w:r>
      <w:r w:rsidR="003A50AC">
        <w:t xml:space="preserve">ices may support these features. </w:t>
      </w:r>
      <w:r>
        <w:t>We recommend</w:t>
      </w:r>
      <w:r w:rsidR="003A50AC">
        <w:t xml:space="preserve"> </w:t>
      </w:r>
      <w:r>
        <w:t xml:space="preserve">you </w:t>
      </w:r>
      <w:r w:rsidR="003A50AC">
        <w:t>run the Azure Virtual Machine Readiness Assessment Too</w:t>
      </w:r>
      <w:r>
        <w:t>l.</w:t>
      </w:r>
      <w:r>
        <w:rPr>
          <w:rStyle w:val="FootnoteReference"/>
        </w:rPr>
        <w:footnoteReference w:id="5"/>
      </w:r>
      <w:r w:rsidR="003A50AC">
        <w:t xml:space="preserve"> </w:t>
      </w:r>
    </w:p>
    <w:p w14:paraId="1F31EBC2" w14:textId="753A9206" w:rsidR="00E93513" w:rsidRDefault="00E93513" w:rsidP="00E93513">
      <w:pPr>
        <w:pStyle w:val="Heading2"/>
      </w:pPr>
      <w:bookmarkStart w:id="18" w:name="_Agents"/>
      <w:bookmarkStart w:id="19" w:name="_Toc427234262"/>
      <w:bookmarkEnd w:id="18"/>
      <w:r>
        <w:t>Agents</w:t>
      </w:r>
      <w:bookmarkEnd w:id="19"/>
    </w:p>
    <w:p w14:paraId="3DBC2094" w14:textId="45D2FDFF" w:rsidR="00E93513" w:rsidRDefault="009F4D9E" w:rsidP="00FC77E9">
      <w:pPr>
        <w:jc w:val="both"/>
      </w:pPr>
      <w:r>
        <w:t>T</w:t>
      </w:r>
      <w:r w:rsidR="002C43D7">
        <w:t>o replicate VM metadata and VHD</w:t>
      </w:r>
      <w:r w:rsidR="00544127">
        <w:t>s</w:t>
      </w:r>
      <w:r w:rsidR="004C61EA">
        <w:t xml:space="preserve"> to Azure</w:t>
      </w:r>
      <w:r>
        <w:t>, two agents must be installed on the System Center host or Hyper-V host:</w:t>
      </w:r>
      <w:r w:rsidR="004C61EA">
        <w:t xml:space="preserve"> </w:t>
      </w:r>
      <w:r w:rsidRPr="009F4D9E">
        <w:t xml:space="preserve">Microsoft Azure Site Recovery Provider </w:t>
      </w:r>
      <w:r>
        <w:t xml:space="preserve">and </w:t>
      </w:r>
      <w:r w:rsidRPr="009F4D9E">
        <w:t>Microsoft Azure Recovery Services Agent</w:t>
      </w:r>
      <w:r>
        <w:t>.</w:t>
      </w:r>
      <w:r w:rsidRPr="009F4D9E">
        <w:t xml:space="preserve"> </w:t>
      </w:r>
      <w:r>
        <w:t xml:space="preserve">You do not </w:t>
      </w:r>
      <w:r w:rsidR="004C61EA">
        <w:t xml:space="preserve">need </w:t>
      </w:r>
      <w:r>
        <w:t>to install</w:t>
      </w:r>
      <w:r w:rsidR="004C61EA">
        <w:t xml:space="preserve"> an agent or other software within the VMs </w:t>
      </w:r>
      <w:r w:rsidR="007A2B93">
        <w:t xml:space="preserve">with the Hyper-V </w:t>
      </w:r>
      <w:r>
        <w:t>Azure Site Recovery r</w:t>
      </w:r>
      <w:r w:rsidR="007A2B93">
        <w:t xml:space="preserve">eplication </w:t>
      </w:r>
      <w:r>
        <w:t>c</w:t>
      </w:r>
      <w:r w:rsidR="007A2B93">
        <w:t>hannel</w:t>
      </w:r>
      <w:r w:rsidR="004C61EA">
        <w:t>.</w:t>
      </w:r>
    </w:p>
    <w:p w14:paraId="7DA84DE6" w14:textId="4A66FFC5" w:rsidR="00150387" w:rsidRDefault="00F474A6" w:rsidP="00150387">
      <w:pPr>
        <w:pStyle w:val="Heading3"/>
      </w:pPr>
      <w:bookmarkStart w:id="20" w:name="_Toc427234263"/>
      <w:r w:rsidRPr="00F474A6">
        <w:t>Azure Site Recovery Provider</w:t>
      </w:r>
      <w:bookmarkEnd w:id="20"/>
    </w:p>
    <w:p w14:paraId="330D7437" w14:textId="59F42169" w:rsidR="00E93513" w:rsidRDefault="00544127" w:rsidP="00FC77E9">
      <w:pPr>
        <w:jc w:val="both"/>
      </w:pPr>
      <w:r>
        <w:t xml:space="preserve">This agent coordinates the startup and shutdown of the Hyper-V VM and replicates metadata about the VMs and System Center </w:t>
      </w:r>
      <w:r w:rsidR="009F4D9E">
        <w:t>c</w:t>
      </w:r>
      <w:r>
        <w:t>louds. This agent must be installed on the System Center host</w:t>
      </w:r>
      <w:r w:rsidR="003D53BE">
        <w:t xml:space="preserve"> if System Center is deployed</w:t>
      </w:r>
      <w:r w:rsidR="009F4D9E">
        <w:t>.</w:t>
      </w:r>
    </w:p>
    <w:p w14:paraId="69358601" w14:textId="55E694ED" w:rsidR="00264F3A" w:rsidRDefault="00264F3A" w:rsidP="00FC77E9">
      <w:pPr>
        <w:jc w:val="both"/>
      </w:pPr>
      <w:r>
        <w:t>The latest agent can be found on the Azure Site Recovery Quick Start page in the Azure Portal</w:t>
      </w:r>
      <w:r w:rsidR="00A66B73">
        <w:t>.</w:t>
      </w:r>
    </w:p>
    <w:p w14:paraId="4BE80D31" w14:textId="34F47F42" w:rsidR="00D16259" w:rsidRDefault="00D16259" w:rsidP="00FC77E9">
      <w:pPr>
        <w:jc w:val="both"/>
      </w:pPr>
      <w:r>
        <w:t>This agent does not require any configuration</w:t>
      </w:r>
      <w:r w:rsidR="00E45303">
        <w:t>,</w:t>
      </w:r>
      <w:r w:rsidR="00264F3A">
        <w:t xml:space="preserve"> and </w:t>
      </w:r>
      <w:r w:rsidR="00E45303">
        <w:t xml:space="preserve">it </w:t>
      </w:r>
      <w:r w:rsidR="00264F3A">
        <w:t>normally</w:t>
      </w:r>
      <w:r w:rsidR="00A943EC">
        <w:t xml:space="preserve"> communicates to Azure by a</w:t>
      </w:r>
      <w:r w:rsidR="00E45303">
        <w:t>n</w:t>
      </w:r>
      <w:r w:rsidR="00A943EC">
        <w:t xml:space="preserve"> SSL connection over public Internet via </w:t>
      </w:r>
      <w:r w:rsidR="009F4D9E">
        <w:t>a</w:t>
      </w:r>
      <w:r w:rsidR="00A943EC">
        <w:t xml:space="preserve"> corporate proxy server. Alternatively</w:t>
      </w:r>
      <w:r w:rsidR="009F4D9E">
        <w:t>,</w:t>
      </w:r>
      <w:r w:rsidR="00A943EC">
        <w:t xml:space="preserve"> communication can be v</w:t>
      </w:r>
      <w:r w:rsidR="009F4D9E">
        <w:t>ia Azure VPN or Express</w:t>
      </w:r>
      <w:r w:rsidR="00A943EC">
        <w:t>Route</w:t>
      </w:r>
      <w:r w:rsidR="00A66B73">
        <w:t xml:space="preserve">. </w:t>
      </w:r>
      <w:r w:rsidR="009F4D9E">
        <w:t xml:space="preserve">For more information, see </w:t>
      </w:r>
      <w:hyperlink r:id="rId46" w:history="1">
        <w:r w:rsidR="009F4D9E" w:rsidRPr="001E50B5">
          <w:rPr>
            <w:rStyle w:val="Hyperlink"/>
          </w:rPr>
          <w:t>Step 2: Install the Azure Site Recovery Provider: On-premises to Azure</w:t>
        </w:r>
      </w:hyperlink>
      <w:r w:rsidR="002E7622">
        <w:t xml:space="preserve">, </w:t>
      </w:r>
      <w:r w:rsidR="001E50B5">
        <w:t>on MSDN</w:t>
      </w:r>
      <w:r w:rsidR="002E7622">
        <w:t>,</w:t>
      </w:r>
      <w:r w:rsidR="001E50B5">
        <w:t xml:space="preserve"> at </w:t>
      </w:r>
      <w:hyperlink r:id="rId47" w:history="1">
        <w:r w:rsidR="00F970EB" w:rsidRPr="00372DAA">
          <w:rPr>
            <w:rStyle w:val="Hyperlink"/>
          </w:rPr>
          <w:t>http://msdn.microsoft.com/en-us/library/azure/dn788914.aspx</w:t>
        </w:r>
      </w:hyperlink>
      <w:r w:rsidR="00A66B73">
        <w:t>.</w:t>
      </w:r>
    </w:p>
    <w:p w14:paraId="3F0182E0" w14:textId="6C6F0420" w:rsidR="00150387" w:rsidRDefault="00F474A6" w:rsidP="00150387">
      <w:pPr>
        <w:pStyle w:val="Heading3"/>
      </w:pPr>
      <w:bookmarkStart w:id="21" w:name="_Toc427234264"/>
      <w:r w:rsidRPr="00F474A6">
        <w:t>Azure Recovery Services Agent</w:t>
      </w:r>
      <w:bookmarkEnd w:id="21"/>
    </w:p>
    <w:p w14:paraId="4B8EC528" w14:textId="4ED42D05" w:rsidR="001E50B5" w:rsidRDefault="00544127" w:rsidP="00A74689">
      <w:r>
        <w:t xml:space="preserve">This agent </w:t>
      </w:r>
      <w:r w:rsidR="00D16259">
        <w:t>replicates the VM storage</w:t>
      </w:r>
      <w:r>
        <w:t xml:space="preserve">. </w:t>
      </w:r>
      <w:r w:rsidR="001E50B5">
        <w:t>You must install it</w:t>
      </w:r>
      <w:r>
        <w:t xml:space="preserve"> on </w:t>
      </w:r>
      <w:r w:rsidR="001E50B5" w:rsidRPr="001E50B5">
        <w:t>all Hyper-V hosts</w:t>
      </w:r>
      <w:r w:rsidR="001E50B5">
        <w:t xml:space="preserve">. For more information, see </w:t>
      </w:r>
      <w:hyperlink r:id="rId48" w:history="1">
        <w:r w:rsidR="001E50B5" w:rsidRPr="001E50B5">
          <w:rPr>
            <w:rStyle w:val="Hyperlink"/>
          </w:rPr>
          <w:t>Step 3: Install the Azure Recovery Services Agent: On-premises to Azure</w:t>
        </w:r>
      </w:hyperlink>
      <w:r w:rsidR="004D3EF1">
        <w:t xml:space="preserve">, </w:t>
      </w:r>
      <w:r w:rsidR="001E50B5">
        <w:t>on MSDN</w:t>
      </w:r>
      <w:r w:rsidR="004D3EF1">
        <w:t>,</w:t>
      </w:r>
      <w:r w:rsidR="001E50B5">
        <w:t xml:space="preserve"> at </w:t>
      </w:r>
      <w:hyperlink r:id="rId49" w:history="1">
        <w:r w:rsidR="00F970EB" w:rsidRPr="00372DAA">
          <w:rPr>
            <w:rStyle w:val="Hyperlink"/>
          </w:rPr>
          <w:t>http://msdn.microsoft.com/en-us/library/azure/dn788913.aspx</w:t>
        </w:r>
      </w:hyperlink>
      <w:r w:rsidR="001E50B5">
        <w:t>.</w:t>
      </w:r>
    </w:p>
    <w:p w14:paraId="4769B697" w14:textId="3099423E" w:rsidR="00A74689" w:rsidRDefault="001E50B5" w:rsidP="00FC77E9">
      <w:pPr>
        <w:jc w:val="both"/>
      </w:pPr>
      <w:r>
        <w:t xml:space="preserve">For the latest </w:t>
      </w:r>
      <w:r w:rsidR="00A74689">
        <w:t>agent</w:t>
      </w:r>
      <w:r>
        <w:t>,</w:t>
      </w:r>
      <w:r w:rsidR="00A74689">
        <w:t xml:space="preserve"> </w:t>
      </w:r>
      <w:r>
        <w:t xml:space="preserve">see </w:t>
      </w:r>
      <w:r w:rsidR="00A74689">
        <w:t>the Azure Site Recovery Quick Start page in the Azure Portal</w:t>
      </w:r>
      <w:r>
        <w:t>.</w:t>
      </w:r>
    </w:p>
    <w:p w14:paraId="4F08C243" w14:textId="364BF625" w:rsidR="00D16259" w:rsidRDefault="00A943EC" w:rsidP="00FC77E9">
      <w:pPr>
        <w:jc w:val="both"/>
      </w:pPr>
      <w:r>
        <w:t>This agent usually communicates to Azure by a</w:t>
      </w:r>
      <w:r w:rsidR="00F05C48">
        <w:t>n</w:t>
      </w:r>
      <w:r>
        <w:t xml:space="preserve"> SSL connection over public Internet via </w:t>
      </w:r>
      <w:r w:rsidR="001E50B5">
        <w:t>a</w:t>
      </w:r>
      <w:r>
        <w:t xml:space="preserve"> corporate proxy server. Alternatively</w:t>
      </w:r>
      <w:r w:rsidR="001E50B5">
        <w:t>,</w:t>
      </w:r>
      <w:r>
        <w:t xml:space="preserve"> communication can be via Azure VPN or ExpressRoute</w:t>
      </w:r>
      <w:r w:rsidR="007C06B0">
        <w:t xml:space="preserve">. </w:t>
      </w:r>
      <w:r w:rsidR="00D11DAF">
        <w:t xml:space="preserve">This channel of communication is needed </w:t>
      </w:r>
      <w:r w:rsidR="001E50B5">
        <w:t xml:space="preserve">to </w:t>
      </w:r>
      <w:r w:rsidR="00D11DAF">
        <w:t>control flows of replication and failover activity. Therefore</w:t>
      </w:r>
      <w:r w:rsidR="001E50B5">
        <w:t>,</w:t>
      </w:r>
      <w:r w:rsidR="00D11DAF">
        <w:t xml:space="preserve"> </w:t>
      </w:r>
      <w:r w:rsidR="001E50B5">
        <w:t xml:space="preserve">it’s better </w:t>
      </w:r>
      <w:r w:rsidR="00D11DAF">
        <w:t xml:space="preserve">to </w:t>
      </w:r>
      <w:r w:rsidR="001E50B5">
        <w:t xml:space="preserve">route </w:t>
      </w:r>
      <w:r w:rsidR="00D11DAF">
        <w:t>the communication through the corporate proxy server</w:t>
      </w:r>
      <w:r w:rsidR="00F9329D">
        <w:t xml:space="preserve"> and not through VPN</w:t>
      </w:r>
      <w:r w:rsidR="001E50B5">
        <w:t xml:space="preserve"> or </w:t>
      </w:r>
      <w:r w:rsidR="00F9329D">
        <w:t>ExpressRoute</w:t>
      </w:r>
      <w:r w:rsidR="001E50B5">
        <w:t>,</w:t>
      </w:r>
      <w:r w:rsidR="00F9329D">
        <w:t xml:space="preserve"> where the replication workload traffic is handled. </w:t>
      </w:r>
      <w:r w:rsidR="001E50B5">
        <w:t>That way</w:t>
      </w:r>
      <w:r w:rsidR="00570904">
        <w:t>,</w:t>
      </w:r>
      <w:r w:rsidR="001E50B5">
        <w:t xml:space="preserve"> you help make </w:t>
      </w:r>
      <w:r w:rsidR="00F9329D">
        <w:t xml:space="preserve">sure that </w:t>
      </w:r>
      <w:r w:rsidR="004D3EF1">
        <w:t>a full</w:t>
      </w:r>
      <w:r w:rsidR="00F9329D">
        <w:t xml:space="preserve"> site</w:t>
      </w:r>
      <w:r w:rsidR="004D3EF1">
        <w:t xml:space="preserve"> outage</w:t>
      </w:r>
      <w:r w:rsidR="00F9329D">
        <w:t xml:space="preserve"> does not take down </w:t>
      </w:r>
      <w:r w:rsidR="00554408">
        <w:t xml:space="preserve">all </w:t>
      </w:r>
      <w:r w:rsidR="00F9329D">
        <w:t xml:space="preserve">the </w:t>
      </w:r>
      <w:r w:rsidR="00554408">
        <w:t>corporate proxy servers.</w:t>
      </w:r>
    </w:p>
    <w:p w14:paraId="1AC722DA" w14:textId="7A9FC4DC" w:rsidR="00D16259" w:rsidRDefault="001E50B5" w:rsidP="00FC77E9">
      <w:pPr>
        <w:jc w:val="both"/>
      </w:pPr>
      <w:r>
        <w:lastRenderedPageBreak/>
        <w:t>You must configure t</w:t>
      </w:r>
      <w:r w:rsidR="00D16259">
        <w:t xml:space="preserve">he </w:t>
      </w:r>
      <w:r w:rsidR="00D16259" w:rsidRPr="00D16259">
        <w:t>Microsoft Azure Recovery Services Agent</w:t>
      </w:r>
      <w:r>
        <w:t>, provide</w:t>
      </w:r>
      <w:r w:rsidR="00D16259">
        <w:t xml:space="preserve"> proxy server </w:t>
      </w:r>
      <w:r>
        <w:t xml:space="preserve">details, </w:t>
      </w:r>
      <w:r w:rsidR="00D16259">
        <w:t xml:space="preserve">and </w:t>
      </w:r>
      <w:r>
        <w:t xml:space="preserve">enter a </w:t>
      </w:r>
      <w:r w:rsidR="00D16259">
        <w:t>username to authenticate.</w:t>
      </w:r>
      <w:r w:rsidR="009F4D9E">
        <w:rPr>
          <w:rStyle w:val="FootnoteReference"/>
        </w:rPr>
        <w:footnoteReference w:id="6"/>
      </w:r>
      <w:r>
        <w:t xml:space="preserve"> </w:t>
      </w:r>
    </w:p>
    <w:p w14:paraId="03D4A84D" w14:textId="1B2EB499" w:rsidR="00D16259" w:rsidRDefault="001E50B5" w:rsidP="00FC77E9">
      <w:pPr>
        <w:jc w:val="both"/>
      </w:pPr>
      <w:r>
        <w:t xml:space="preserve">You can configure </w:t>
      </w:r>
      <w:r w:rsidR="00D16259" w:rsidRPr="00D16259">
        <w:t>Microsoft Azure Recovery Services Agent</w:t>
      </w:r>
      <w:r w:rsidR="00D16259">
        <w:t xml:space="preserve"> </w:t>
      </w:r>
      <w:r>
        <w:t xml:space="preserve">using the </w:t>
      </w:r>
      <w:r w:rsidRPr="001E50B5">
        <w:t xml:space="preserve">Microsoft Management Console (MMC) </w:t>
      </w:r>
      <w:r>
        <w:t>(</w:t>
      </w:r>
      <w:r w:rsidR="004D3EF1">
        <w:t>go to</w:t>
      </w:r>
      <w:r>
        <w:t xml:space="preserve"> </w:t>
      </w:r>
      <w:r w:rsidR="00D16259" w:rsidRPr="002357E1">
        <w:rPr>
          <w:b/>
        </w:rPr>
        <w:t>Add/Remove Snap-In</w:t>
      </w:r>
      <w:r>
        <w:t xml:space="preserve">, </w:t>
      </w:r>
      <w:r w:rsidR="004D3EF1">
        <w:t xml:space="preserve">and </w:t>
      </w:r>
      <w:r>
        <w:t>then</w:t>
      </w:r>
      <w:r w:rsidR="004D3EF1">
        <w:t xml:space="preserve"> select</w:t>
      </w:r>
      <w:r>
        <w:t xml:space="preserve"> </w:t>
      </w:r>
      <w:r w:rsidRPr="002357E1">
        <w:rPr>
          <w:b/>
        </w:rPr>
        <w:t>Microsoft Azure Backup</w:t>
      </w:r>
      <w:r>
        <w:t>).</w:t>
      </w:r>
    </w:p>
    <w:p w14:paraId="3C083D52" w14:textId="79968517" w:rsidR="000E6847" w:rsidRDefault="000E6847" w:rsidP="00E93513">
      <w:r w:rsidRPr="000E6847">
        <w:rPr>
          <w:noProof/>
          <w:lang w:val="en-US"/>
        </w:rPr>
        <w:drawing>
          <wp:inline distT="0" distB="0" distL="0" distR="0" wp14:anchorId="1E7CBFF7" wp14:editId="2EF5E20F">
            <wp:extent cx="5852006" cy="3857625"/>
            <wp:effectExtent l="19050" t="19050" r="1587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848366" cy="3855225"/>
                    </a:xfrm>
                    <a:prstGeom prst="rect">
                      <a:avLst/>
                    </a:prstGeom>
                    <a:ln>
                      <a:solidFill>
                        <a:schemeClr val="bg1">
                          <a:lumMod val="50000"/>
                        </a:schemeClr>
                      </a:solidFill>
                    </a:ln>
                  </pic:spPr>
                </pic:pic>
              </a:graphicData>
            </a:graphic>
          </wp:inline>
        </w:drawing>
      </w:r>
    </w:p>
    <w:p w14:paraId="704A4FAE" w14:textId="48F86FDC" w:rsidR="009A55B3" w:rsidRPr="00D94FE1" w:rsidRDefault="009A55B3" w:rsidP="00D94FE1">
      <w:pPr>
        <w:pStyle w:val="Caption"/>
        <w:jc w:val="center"/>
        <w:rPr>
          <w:color w:val="4F81BD" w:themeColor="accent1"/>
        </w:rPr>
      </w:pPr>
      <w:r w:rsidRPr="00D94FE1">
        <w:rPr>
          <w:color w:val="4F81BD" w:themeColor="accent1"/>
        </w:rPr>
        <w:t xml:space="preserve">Figure </w:t>
      </w:r>
      <w:r w:rsidRPr="00D94FE1">
        <w:rPr>
          <w:color w:val="4F81BD" w:themeColor="accent1"/>
        </w:rPr>
        <w:fldChar w:fldCharType="begin"/>
      </w:r>
      <w:r w:rsidRPr="00D94FE1">
        <w:rPr>
          <w:color w:val="4F81BD" w:themeColor="accent1"/>
        </w:rPr>
        <w:instrText xml:space="preserve"> SEQ Figure \* ARABIC </w:instrText>
      </w:r>
      <w:r w:rsidRPr="00D94FE1">
        <w:rPr>
          <w:color w:val="4F81BD" w:themeColor="accent1"/>
        </w:rPr>
        <w:fldChar w:fldCharType="separate"/>
      </w:r>
      <w:r w:rsidR="00DC51CA" w:rsidRPr="00D94FE1">
        <w:rPr>
          <w:noProof/>
          <w:color w:val="4F81BD" w:themeColor="accent1"/>
        </w:rPr>
        <w:t>4</w:t>
      </w:r>
      <w:r w:rsidRPr="00D94FE1">
        <w:rPr>
          <w:color w:val="4F81BD" w:themeColor="accent1"/>
        </w:rPr>
        <w:fldChar w:fldCharType="end"/>
      </w:r>
      <w:r w:rsidRPr="00D94FE1">
        <w:rPr>
          <w:color w:val="4F81BD" w:themeColor="accent1"/>
        </w:rPr>
        <w:t>. Configuring Azure Recovery Services Agent using MMC.</w:t>
      </w:r>
    </w:p>
    <w:p w14:paraId="0ED09533" w14:textId="77777777" w:rsidR="00B655C8" w:rsidRPr="00C81714" w:rsidRDefault="00B655C8" w:rsidP="001E50B5">
      <w:pPr>
        <w:keepNext/>
        <w:keepLines/>
      </w:pPr>
      <w:r w:rsidRPr="00C81714">
        <w:t>CmdLet:</w:t>
      </w:r>
    </w:p>
    <w:p w14:paraId="444C2A3F" w14:textId="77777777" w:rsidR="00B655C8" w:rsidRPr="00C81714"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C81714">
        <w:rPr>
          <w:rFonts w:ascii="Consolas" w:hAnsi="Consolas" w:cs="Consolas"/>
          <w:color w:val="FF4500"/>
          <w:sz w:val="20"/>
          <w:szCs w:val="20"/>
        </w:rPr>
        <w:t>$spwd</w:t>
      </w:r>
      <w:r w:rsidRPr="00C81714">
        <w:rPr>
          <w:rFonts w:ascii="Consolas" w:hAnsi="Consolas" w:cs="Consolas"/>
          <w:color w:val="000000"/>
          <w:sz w:val="20"/>
          <w:szCs w:val="20"/>
        </w:rPr>
        <w:t xml:space="preserve"> </w:t>
      </w:r>
      <w:r w:rsidRPr="00C81714">
        <w:rPr>
          <w:rFonts w:ascii="Consolas" w:hAnsi="Consolas" w:cs="Consolas"/>
          <w:color w:val="808080"/>
          <w:sz w:val="20"/>
          <w:szCs w:val="20"/>
        </w:rPr>
        <w:t>=</w:t>
      </w:r>
      <w:r w:rsidRPr="00C81714">
        <w:rPr>
          <w:rFonts w:ascii="Consolas" w:hAnsi="Consolas" w:cs="Consolas"/>
          <w:color w:val="000000"/>
          <w:sz w:val="20"/>
          <w:szCs w:val="20"/>
        </w:rPr>
        <w:t xml:space="preserve"> ConvertTo</w:t>
      </w:r>
      <w:r w:rsidRPr="00C81714">
        <w:rPr>
          <w:rFonts w:ascii="Consolas" w:hAnsi="Consolas" w:cs="Consolas"/>
          <w:color w:val="808080"/>
          <w:sz w:val="20"/>
          <w:szCs w:val="20"/>
        </w:rPr>
        <w:t>-</w:t>
      </w:r>
      <w:r w:rsidRPr="00C81714">
        <w:rPr>
          <w:rFonts w:ascii="Consolas" w:hAnsi="Consolas" w:cs="Consolas"/>
          <w:color w:val="000000"/>
          <w:sz w:val="20"/>
          <w:szCs w:val="20"/>
        </w:rPr>
        <w:t xml:space="preserve">SecureString </w:t>
      </w:r>
      <w:r w:rsidRPr="00C81714">
        <w:rPr>
          <w:rFonts w:ascii="Consolas" w:hAnsi="Consolas" w:cs="Consolas"/>
          <w:color w:val="808080"/>
          <w:sz w:val="20"/>
          <w:szCs w:val="20"/>
        </w:rPr>
        <w:t>-</w:t>
      </w:r>
      <w:r w:rsidRPr="00C81714">
        <w:rPr>
          <w:rFonts w:ascii="Consolas" w:hAnsi="Consolas" w:cs="Consolas"/>
          <w:color w:val="000000"/>
          <w:sz w:val="20"/>
          <w:szCs w:val="20"/>
        </w:rPr>
        <w:t xml:space="preserve">String </w:t>
      </w:r>
      <w:r w:rsidRPr="00C81714">
        <w:rPr>
          <w:rFonts w:ascii="Consolas" w:hAnsi="Consolas" w:cs="Consolas"/>
          <w:color w:val="FF4500"/>
          <w:sz w:val="20"/>
          <w:szCs w:val="20"/>
        </w:rPr>
        <w:t>Notag00pa55word</w:t>
      </w:r>
      <w:r w:rsidRPr="00C81714">
        <w:rPr>
          <w:rFonts w:ascii="Consolas" w:hAnsi="Consolas" w:cs="Consolas"/>
          <w:color w:val="000000"/>
          <w:sz w:val="20"/>
          <w:szCs w:val="20"/>
        </w:rPr>
        <w:t xml:space="preserve"> </w:t>
      </w:r>
      <w:r w:rsidRPr="00C81714">
        <w:rPr>
          <w:rFonts w:ascii="Consolas" w:hAnsi="Consolas" w:cs="Consolas"/>
          <w:color w:val="808080"/>
          <w:sz w:val="20"/>
          <w:szCs w:val="20"/>
        </w:rPr>
        <w:t>-</w:t>
      </w:r>
      <w:r w:rsidRPr="00C81714">
        <w:rPr>
          <w:rFonts w:ascii="Consolas" w:hAnsi="Consolas" w:cs="Consolas"/>
          <w:color w:val="000000"/>
          <w:sz w:val="20"/>
          <w:szCs w:val="20"/>
        </w:rPr>
        <w:t>AsplainText –Force</w:t>
      </w:r>
    </w:p>
    <w:p w14:paraId="38FD9053" w14:textId="77777777" w:rsidR="00B655C8" w:rsidRPr="00C81714"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p>
    <w:p w14:paraId="72968708" w14:textId="77777777" w:rsidR="00B655C8" w:rsidRPr="00C81714"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C81714">
        <w:rPr>
          <w:rFonts w:ascii="Consolas" w:hAnsi="Consolas" w:cs="Consolas"/>
          <w:color w:val="000000"/>
          <w:sz w:val="20"/>
          <w:szCs w:val="20"/>
        </w:rPr>
        <w:t>Set</w:t>
      </w:r>
      <w:r w:rsidRPr="00C81714">
        <w:rPr>
          <w:rFonts w:ascii="Consolas" w:hAnsi="Consolas" w:cs="Consolas"/>
          <w:color w:val="808080"/>
          <w:sz w:val="20"/>
          <w:szCs w:val="20"/>
        </w:rPr>
        <w:t>-</w:t>
      </w:r>
      <w:r w:rsidRPr="00C81714">
        <w:rPr>
          <w:rFonts w:ascii="Consolas" w:hAnsi="Consolas" w:cs="Consolas"/>
          <w:color w:val="000000"/>
          <w:sz w:val="20"/>
          <w:szCs w:val="20"/>
        </w:rPr>
        <w:t xml:space="preserve">OBMachineSetting </w:t>
      </w:r>
      <w:r w:rsidRPr="00C81714">
        <w:rPr>
          <w:rFonts w:ascii="Consolas" w:hAnsi="Consolas" w:cs="Consolas"/>
          <w:color w:val="808080"/>
          <w:sz w:val="20"/>
          <w:szCs w:val="20"/>
        </w:rPr>
        <w:t>-</w:t>
      </w:r>
      <w:r w:rsidRPr="00C81714">
        <w:rPr>
          <w:rFonts w:ascii="Consolas" w:hAnsi="Consolas" w:cs="Consolas"/>
          <w:color w:val="000000"/>
          <w:sz w:val="20"/>
          <w:szCs w:val="20"/>
        </w:rPr>
        <w:t xml:space="preserve">ProxyServer </w:t>
      </w:r>
      <w:hyperlink r:id="rId51" w:history="1">
        <w:r w:rsidRPr="00C81714">
          <w:rPr>
            <w:rStyle w:val="Hyperlink"/>
            <w:rFonts w:ascii="Consolas" w:hAnsi="Consolas" w:cs="Consolas"/>
            <w:sz w:val="20"/>
            <w:szCs w:val="20"/>
          </w:rPr>
          <w:t>http:</w:t>
        </w:r>
        <w:r w:rsidRPr="00C81714">
          <w:rPr>
            <w:rStyle w:val="Hyperlink"/>
            <w:rFonts w:ascii="Consolas" w:hAnsi="Consolas" w:cs="Consolas"/>
            <w:color w:val="808080"/>
            <w:sz w:val="20"/>
            <w:szCs w:val="20"/>
          </w:rPr>
          <w:t>//</w:t>
        </w:r>
        <w:r w:rsidRPr="00C81714">
          <w:rPr>
            <w:rStyle w:val="Hyperlink"/>
            <w:rFonts w:ascii="Consolas" w:hAnsi="Consolas" w:cs="Consolas"/>
            <w:sz w:val="20"/>
            <w:szCs w:val="20"/>
          </w:rPr>
          <w:t>proxycontoso.com</w:t>
        </w:r>
      </w:hyperlink>
      <w:r w:rsidRPr="00C81714">
        <w:rPr>
          <w:rFonts w:ascii="Consolas" w:hAnsi="Consolas" w:cs="Consolas"/>
          <w:color w:val="000000"/>
          <w:sz w:val="20"/>
          <w:szCs w:val="20"/>
        </w:rPr>
        <w:t xml:space="preserve"> </w:t>
      </w:r>
      <w:r w:rsidRPr="00C81714">
        <w:rPr>
          <w:rFonts w:ascii="Consolas" w:hAnsi="Consolas" w:cs="Consolas"/>
          <w:color w:val="808080"/>
          <w:sz w:val="20"/>
          <w:szCs w:val="20"/>
        </w:rPr>
        <w:t>-</w:t>
      </w:r>
      <w:r w:rsidRPr="00C81714">
        <w:rPr>
          <w:rFonts w:ascii="Consolas" w:hAnsi="Consolas" w:cs="Consolas"/>
          <w:color w:val="000000"/>
          <w:sz w:val="20"/>
          <w:szCs w:val="20"/>
        </w:rPr>
        <w:t xml:space="preserve">ProxyPort </w:t>
      </w:r>
      <w:r w:rsidRPr="00C81714">
        <w:rPr>
          <w:rFonts w:ascii="Consolas" w:hAnsi="Consolas" w:cs="Consolas"/>
          <w:color w:val="FF4500"/>
          <w:sz w:val="20"/>
          <w:szCs w:val="20"/>
        </w:rPr>
        <w:t>80</w:t>
      </w:r>
      <w:r w:rsidRPr="00C81714">
        <w:rPr>
          <w:rFonts w:ascii="Consolas" w:hAnsi="Consolas" w:cs="Consolas"/>
          <w:color w:val="000000"/>
          <w:sz w:val="20"/>
          <w:szCs w:val="20"/>
        </w:rPr>
        <w:t xml:space="preserve"> </w:t>
      </w:r>
      <w:r w:rsidRPr="00C81714">
        <w:rPr>
          <w:rFonts w:ascii="Consolas" w:hAnsi="Consolas" w:cs="Consolas"/>
          <w:color w:val="808080"/>
          <w:sz w:val="20"/>
          <w:szCs w:val="20"/>
        </w:rPr>
        <w:t>-</w:t>
      </w:r>
      <w:r w:rsidRPr="00C81714">
        <w:rPr>
          <w:rFonts w:ascii="Consolas" w:hAnsi="Consolas" w:cs="Consolas"/>
          <w:color w:val="000000"/>
          <w:sz w:val="20"/>
          <w:szCs w:val="20"/>
        </w:rPr>
        <w:t xml:space="preserve">ProxyUsername </w:t>
      </w:r>
      <w:r w:rsidRPr="00C81714">
        <w:rPr>
          <w:rFonts w:ascii="Consolas" w:hAnsi="Consolas" w:cs="Consolas"/>
          <w:color w:val="FF4500"/>
          <w:sz w:val="20"/>
          <w:szCs w:val="20"/>
        </w:rPr>
        <w:t>contoso\proxy</w:t>
      </w:r>
      <w:r w:rsidRPr="00C81714">
        <w:rPr>
          <w:rFonts w:ascii="Consolas" w:hAnsi="Consolas" w:cs="Consolas"/>
          <w:color w:val="000000"/>
          <w:sz w:val="20"/>
          <w:szCs w:val="20"/>
        </w:rPr>
        <w:t xml:space="preserve"> </w:t>
      </w:r>
      <w:r w:rsidRPr="00C81714">
        <w:rPr>
          <w:rFonts w:ascii="Consolas" w:hAnsi="Consolas" w:cs="Consolas"/>
          <w:color w:val="808080"/>
          <w:sz w:val="20"/>
          <w:szCs w:val="20"/>
        </w:rPr>
        <w:t>-</w:t>
      </w:r>
      <w:r w:rsidRPr="00C81714">
        <w:rPr>
          <w:rFonts w:ascii="Consolas" w:hAnsi="Consolas" w:cs="Consolas"/>
          <w:color w:val="000000"/>
          <w:sz w:val="20"/>
          <w:szCs w:val="20"/>
        </w:rPr>
        <w:t xml:space="preserve">ProxyPassword </w:t>
      </w:r>
      <w:r w:rsidRPr="00C81714">
        <w:rPr>
          <w:rFonts w:ascii="Consolas" w:hAnsi="Consolas" w:cs="Consolas"/>
          <w:color w:val="FF4500"/>
          <w:sz w:val="20"/>
          <w:szCs w:val="20"/>
        </w:rPr>
        <w:t>$spwd</w:t>
      </w:r>
    </w:p>
    <w:p w14:paraId="7175F8ED" w14:textId="77777777" w:rsidR="00C81714" w:rsidRDefault="00C81714" w:rsidP="00C81714"/>
    <w:p w14:paraId="0426E63F" w14:textId="41B15DC3" w:rsidR="00D16259" w:rsidRPr="00C81714" w:rsidRDefault="001E50B5" w:rsidP="009A55B3">
      <w:pPr>
        <w:keepNext/>
        <w:keepLines/>
      </w:pPr>
      <w:r>
        <w:lastRenderedPageBreak/>
        <w:t>Additional configuration-</w:t>
      </w:r>
      <w:r w:rsidR="00D16259" w:rsidRPr="00C81714">
        <w:t>limiting bandwidth is also possible</w:t>
      </w:r>
      <w:r>
        <w:t>.</w:t>
      </w:r>
    </w:p>
    <w:p w14:paraId="6DB2487A" w14:textId="36A48011" w:rsidR="000E6847" w:rsidRDefault="000E6847" w:rsidP="003F5422">
      <w:pPr>
        <w:jc w:val="center"/>
      </w:pPr>
      <w:r w:rsidRPr="000E6847">
        <w:rPr>
          <w:noProof/>
          <w:lang w:val="en-US"/>
        </w:rPr>
        <w:drawing>
          <wp:inline distT="0" distB="0" distL="0" distR="0" wp14:anchorId="5FD1EA5C" wp14:editId="63177204">
            <wp:extent cx="4168501" cy="1973751"/>
            <wp:effectExtent l="19050" t="19050" r="2286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168501" cy="1973751"/>
                    </a:xfrm>
                    <a:prstGeom prst="rect">
                      <a:avLst/>
                    </a:prstGeom>
                    <a:ln>
                      <a:solidFill>
                        <a:schemeClr val="bg1">
                          <a:lumMod val="50000"/>
                        </a:schemeClr>
                      </a:solidFill>
                    </a:ln>
                  </pic:spPr>
                </pic:pic>
              </a:graphicData>
            </a:graphic>
          </wp:inline>
        </w:drawing>
      </w:r>
    </w:p>
    <w:p w14:paraId="478636C4" w14:textId="291423AE" w:rsidR="00B655C8" w:rsidRPr="003F5422" w:rsidRDefault="00891E0A" w:rsidP="003F5422">
      <w:pPr>
        <w:pStyle w:val="Caption"/>
        <w:jc w:val="center"/>
        <w:rPr>
          <w:color w:val="4F81BD" w:themeColor="accent1"/>
        </w:rPr>
      </w:pPr>
      <w:r w:rsidRPr="003F5422">
        <w:rPr>
          <w:color w:val="4F81BD" w:themeColor="accent1"/>
        </w:rPr>
        <w:t xml:space="preserve">Figure </w:t>
      </w:r>
      <w:r w:rsidRPr="003F5422">
        <w:rPr>
          <w:color w:val="4F81BD" w:themeColor="accent1"/>
        </w:rPr>
        <w:fldChar w:fldCharType="begin"/>
      </w:r>
      <w:r w:rsidRPr="003F5422">
        <w:rPr>
          <w:color w:val="4F81BD" w:themeColor="accent1"/>
        </w:rPr>
        <w:instrText xml:space="preserve"> SEQ Figure \* ARABIC </w:instrText>
      </w:r>
      <w:r w:rsidRPr="003F5422">
        <w:rPr>
          <w:color w:val="4F81BD" w:themeColor="accent1"/>
        </w:rPr>
        <w:fldChar w:fldCharType="separate"/>
      </w:r>
      <w:r w:rsidR="00DC51CA" w:rsidRPr="003F5422">
        <w:rPr>
          <w:noProof/>
          <w:color w:val="4F81BD" w:themeColor="accent1"/>
        </w:rPr>
        <w:t>5</w:t>
      </w:r>
      <w:r w:rsidRPr="003F5422">
        <w:rPr>
          <w:color w:val="4F81BD" w:themeColor="accent1"/>
        </w:rPr>
        <w:fldChar w:fldCharType="end"/>
      </w:r>
      <w:r w:rsidRPr="003F5422">
        <w:rPr>
          <w:color w:val="4F81BD" w:themeColor="accent1"/>
        </w:rPr>
        <w:t>. MMC agent properties: configuring additional limits</w:t>
      </w:r>
      <w:r w:rsidRPr="003F5422">
        <w:rPr>
          <w:noProof/>
          <w:color w:val="4F81BD" w:themeColor="accent1"/>
        </w:rPr>
        <w:t>.</w:t>
      </w:r>
    </w:p>
    <w:p w14:paraId="642D214C" w14:textId="77777777" w:rsidR="00B655C8" w:rsidRPr="00C81714" w:rsidRDefault="00B655C8" w:rsidP="001E50B5">
      <w:pPr>
        <w:keepNext/>
        <w:keepLines/>
      </w:pPr>
      <w:r>
        <w:t>CmdLet:</w:t>
      </w:r>
    </w:p>
    <w:p w14:paraId="24221B50" w14:textId="77777777" w:rsidR="00B655C8" w:rsidRPr="001E50B5"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1E50B5">
        <w:rPr>
          <w:rFonts w:ascii="Consolas" w:hAnsi="Consolas" w:cs="Consolas"/>
          <w:color w:val="FF4500"/>
          <w:sz w:val="20"/>
          <w:szCs w:val="20"/>
        </w:rPr>
        <w:t>$mon</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8080"/>
          <w:sz w:val="20"/>
          <w:szCs w:val="20"/>
        </w:rPr>
        <w:t>System.DayOfWeek</w:t>
      </w:r>
      <w:r w:rsidRPr="001E50B5">
        <w:rPr>
          <w:rFonts w:ascii="Consolas" w:hAnsi="Consolas" w:cs="Consolas"/>
          <w:color w:val="808080"/>
          <w:sz w:val="20"/>
          <w:szCs w:val="20"/>
        </w:rPr>
        <w:t>]::</w:t>
      </w:r>
      <w:r w:rsidRPr="001E50B5">
        <w:rPr>
          <w:rFonts w:ascii="Consolas" w:hAnsi="Consolas" w:cs="Consolas"/>
          <w:color w:val="000000"/>
          <w:sz w:val="20"/>
          <w:szCs w:val="20"/>
        </w:rPr>
        <w:t>Monday</w:t>
      </w:r>
    </w:p>
    <w:p w14:paraId="4B7E94AB" w14:textId="77777777" w:rsidR="00B655C8" w:rsidRPr="001E50B5"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1E50B5">
        <w:rPr>
          <w:rFonts w:ascii="Consolas" w:hAnsi="Consolas" w:cs="Consolas"/>
          <w:color w:val="FF4500"/>
          <w:sz w:val="20"/>
          <w:szCs w:val="20"/>
        </w:rPr>
        <w:t>$tue</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8080"/>
          <w:sz w:val="20"/>
          <w:szCs w:val="20"/>
        </w:rPr>
        <w:t>System.DayOfWeek</w:t>
      </w:r>
      <w:r w:rsidRPr="001E50B5">
        <w:rPr>
          <w:rFonts w:ascii="Consolas" w:hAnsi="Consolas" w:cs="Consolas"/>
          <w:color w:val="808080"/>
          <w:sz w:val="20"/>
          <w:szCs w:val="20"/>
        </w:rPr>
        <w:t>]::</w:t>
      </w:r>
      <w:r w:rsidRPr="001E50B5">
        <w:rPr>
          <w:rFonts w:ascii="Consolas" w:hAnsi="Consolas" w:cs="Consolas"/>
          <w:color w:val="000000"/>
          <w:sz w:val="20"/>
          <w:szCs w:val="20"/>
        </w:rPr>
        <w:t xml:space="preserve">Tuesday </w:t>
      </w:r>
    </w:p>
    <w:p w14:paraId="521A3E55" w14:textId="77777777" w:rsidR="00B655C8" w:rsidRPr="001E50B5"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1E50B5">
        <w:rPr>
          <w:rFonts w:ascii="Consolas" w:hAnsi="Consolas" w:cs="Consolas"/>
          <w:color w:val="FF4500"/>
          <w:sz w:val="20"/>
          <w:szCs w:val="20"/>
        </w:rPr>
        <w:t xml:space="preserve">$wed </w:t>
      </w:r>
      <w:r w:rsidRPr="001E50B5">
        <w:rPr>
          <w:rFonts w:ascii="Consolas" w:hAnsi="Consolas" w:cs="Consolas"/>
          <w:color w:val="808080"/>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8080"/>
          <w:sz w:val="20"/>
          <w:szCs w:val="20"/>
        </w:rPr>
        <w:t>System.DayOfWeek</w:t>
      </w:r>
      <w:r w:rsidRPr="001E50B5">
        <w:rPr>
          <w:rFonts w:ascii="Consolas" w:hAnsi="Consolas" w:cs="Consolas"/>
          <w:color w:val="808080"/>
          <w:sz w:val="20"/>
          <w:szCs w:val="20"/>
        </w:rPr>
        <w:t>]::</w:t>
      </w:r>
      <w:r w:rsidRPr="001E50B5">
        <w:rPr>
          <w:rFonts w:ascii="Consolas" w:hAnsi="Consolas" w:cs="Consolas"/>
          <w:color w:val="000000"/>
          <w:sz w:val="20"/>
          <w:szCs w:val="20"/>
        </w:rPr>
        <w:t xml:space="preserve">Wednesday </w:t>
      </w:r>
    </w:p>
    <w:p w14:paraId="53D63764" w14:textId="77777777" w:rsidR="00B655C8" w:rsidRPr="001E50B5"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1E50B5">
        <w:rPr>
          <w:rFonts w:ascii="Consolas" w:hAnsi="Consolas" w:cs="Consolas"/>
          <w:color w:val="FF4500"/>
          <w:sz w:val="20"/>
          <w:szCs w:val="20"/>
        </w:rPr>
        <w:t>$thu</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8080"/>
          <w:sz w:val="20"/>
          <w:szCs w:val="20"/>
        </w:rPr>
        <w:t>System.DayOfWeek</w:t>
      </w:r>
      <w:r w:rsidRPr="001E50B5">
        <w:rPr>
          <w:rFonts w:ascii="Consolas" w:hAnsi="Consolas" w:cs="Consolas"/>
          <w:color w:val="808080"/>
          <w:sz w:val="20"/>
          <w:szCs w:val="20"/>
        </w:rPr>
        <w:t>]::</w:t>
      </w:r>
      <w:r w:rsidRPr="001E50B5">
        <w:rPr>
          <w:rFonts w:ascii="Consolas" w:hAnsi="Consolas" w:cs="Consolas"/>
          <w:color w:val="000000"/>
          <w:sz w:val="20"/>
          <w:szCs w:val="20"/>
        </w:rPr>
        <w:t xml:space="preserve">Thursday </w:t>
      </w:r>
    </w:p>
    <w:p w14:paraId="5C17E279" w14:textId="77777777" w:rsidR="00B655C8" w:rsidRPr="001E50B5"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1E50B5">
        <w:rPr>
          <w:rFonts w:ascii="Consolas" w:hAnsi="Consolas" w:cs="Consolas"/>
          <w:color w:val="FF4500"/>
          <w:sz w:val="20"/>
          <w:szCs w:val="20"/>
        </w:rPr>
        <w:t>$fri</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8080"/>
          <w:sz w:val="20"/>
          <w:szCs w:val="20"/>
        </w:rPr>
        <w:t>System.DayOfWeek</w:t>
      </w:r>
      <w:r w:rsidRPr="001E50B5">
        <w:rPr>
          <w:rFonts w:ascii="Consolas" w:hAnsi="Consolas" w:cs="Consolas"/>
          <w:color w:val="808080"/>
          <w:sz w:val="20"/>
          <w:szCs w:val="20"/>
        </w:rPr>
        <w:t>]::</w:t>
      </w:r>
      <w:r w:rsidRPr="001E50B5">
        <w:rPr>
          <w:rFonts w:ascii="Consolas" w:hAnsi="Consolas" w:cs="Consolas"/>
          <w:color w:val="000000"/>
          <w:sz w:val="20"/>
          <w:szCs w:val="20"/>
        </w:rPr>
        <w:t xml:space="preserve">Friday </w:t>
      </w:r>
    </w:p>
    <w:p w14:paraId="1B58326C" w14:textId="77777777" w:rsidR="00B655C8" w:rsidRPr="001E50B5" w:rsidRDefault="00B655C8" w:rsidP="001E50B5">
      <w:pPr>
        <w:pStyle w:val="NormalWeb"/>
        <w:keepNext/>
        <w:keepLines/>
        <w:shd w:val="clear" w:color="auto" w:fill="F2F2F2" w:themeFill="background1" w:themeFillShade="F2"/>
        <w:spacing w:before="0" w:beforeAutospacing="0" w:after="0" w:afterAutospacing="0"/>
        <w:ind w:left="1260"/>
        <w:rPr>
          <w:rFonts w:ascii="Consolas" w:hAnsi="Consolas" w:cs="Consolas"/>
          <w:color w:val="000000"/>
          <w:sz w:val="20"/>
          <w:szCs w:val="20"/>
        </w:rPr>
      </w:pPr>
      <w:r w:rsidRPr="001E50B5">
        <w:rPr>
          <w:rFonts w:ascii="Consolas" w:hAnsi="Consolas" w:cs="Consolas"/>
          <w:color w:val="000000"/>
          <w:sz w:val="20"/>
          <w:szCs w:val="20"/>
        </w:rPr>
        <w:t xml:space="preserve">Set-OBMachineSetting -WorkDay </w:t>
      </w:r>
      <w:r w:rsidRPr="001E50B5">
        <w:rPr>
          <w:rFonts w:ascii="Consolas" w:hAnsi="Consolas" w:cs="Consolas"/>
          <w:color w:val="FF4500"/>
          <w:sz w:val="20"/>
          <w:szCs w:val="20"/>
        </w:rPr>
        <w:t xml:space="preserve">$mon, $tue, $wed, $thu, $fri </w:t>
      </w:r>
      <w:r w:rsidRPr="001E50B5">
        <w:rPr>
          <w:rFonts w:ascii="Consolas" w:hAnsi="Consolas" w:cs="Consolas"/>
          <w:color w:val="808080"/>
          <w:sz w:val="20"/>
          <w:szCs w:val="20"/>
        </w:rPr>
        <w:t>-</w:t>
      </w:r>
      <w:r w:rsidRPr="001E50B5">
        <w:rPr>
          <w:rFonts w:ascii="Consolas" w:hAnsi="Consolas" w:cs="Consolas"/>
          <w:color w:val="000000"/>
          <w:sz w:val="20"/>
          <w:szCs w:val="20"/>
        </w:rPr>
        <w:t xml:space="preserve">StartWorkHour </w:t>
      </w:r>
      <w:r w:rsidRPr="001E50B5">
        <w:rPr>
          <w:rFonts w:ascii="Consolas" w:hAnsi="Consolas" w:cs="Consolas"/>
          <w:color w:val="A31515"/>
          <w:sz w:val="20"/>
          <w:szCs w:val="20"/>
        </w:rPr>
        <w:t>"</w:t>
      </w:r>
      <w:r w:rsidRPr="001E50B5">
        <w:rPr>
          <w:rFonts w:ascii="Consolas" w:hAnsi="Consolas" w:cs="Consolas"/>
          <w:color w:val="FF4500"/>
          <w:sz w:val="20"/>
          <w:szCs w:val="20"/>
        </w:rPr>
        <w:t>9:00:00</w:t>
      </w:r>
      <w:r w:rsidRPr="001E50B5">
        <w:rPr>
          <w:rFonts w:ascii="Consolas" w:hAnsi="Consolas" w:cs="Consolas"/>
          <w:color w:val="A31515"/>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EndWorkHour </w:t>
      </w:r>
      <w:r w:rsidRPr="001E50B5">
        <w:rPr>
          <w:rFonts w:ascii="Consolas" w:hAnsi="Consolas" w:cs="Consolas"/>
          <w:color w:val="A31515"/>
          <w:sz w:val="20"/>
          <w:szCs w:val="20"/>
        </w:rPr>
        <w:t>"</w:t>
      </w:r>
      <w:r w:rsidRPr="001E50B5">
        <w:rPr>
          <w:rFonts w:ascii="Consolas" w:hAnsi="Consolas" w:cs="Consolas"/>
          <w:color w:val="FF4500"/>
          <w:sz w:val="20"/>
          <w:szCs w:val="20"/>
        </w:rPr>
        <w:t>18:00:00</w:t>
      </w:r>
      <w:r w:rsidRPr="001E50B5">
        <w:rPr>
          <w:rFonts w:ascii="Consolas" w:hAnsi="Consolas" w:cs="Consolas"/>
          <w:color w:val="A31515"/>
          <w:sz w:val="20"/>
          <w:szCs w:val="20"/>
        </w:rPr>
        <w:t>"</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WorkHourBandwidth  </w:t>
      </w:r>
      <w:r w:rsidRPr="001E50B5">
        <w:rPr>
          <w:rFonts w:ascii="Consolas" w:hAnsi="Consolas" w:cs="Consolas"/>
          <w:color w:val="FF4500"/>
          <w:sz w:val="20"/>
          <w:szCs w:val="20"/>
        </w:rPr>
        <w:t>(512*1024)</w:t>
      </w:r>
      <w:r w:rsidRPr="001E50B5">
        <w:rPr>
          <w:rFonts w:ascii="Consolas" w:hAnsi="Consolas" w:cs="Consolas"/>
          <w:color w:val="000000"/>
          <w:sz w:val="20"/>
          <w:szCs w:val="20"/>
        </w:rPr>
        <w:t xml:space="preserve"> </w:t>
      </w:r>
      <w:r w:rsidRPr="001E50B5">
        <w:rPr>
          <w:rFonts w:ascii="Consolas" w:hAnsi="Consolas" w:cs="Consolas"/>
          <w:color w:val="808080"/>
          <w:sz w:val="20"/>
          <w:szCs w:val="20"/>
        </w:rPr>
        <w:t>-</w:t>
      </w:r>
      <w:r w:rsidRPr="001E50B5">
        <w:rPr>
          <w:rFonts w:ascii="Consolas" w:hAnsi="Consolas" w:cs="Consolas"/>
          <w:color w:val="000000"/>
          <w:sz w:val="20"/>
          <w:szCs w:val="20"/>
        </w:rPr>
        <w:t xml:space="preserve">NonWorkHourBandwidth </w:t>
      </w:r>
      <w:r w:rsidRPr="001E50B5">
        <w:rPr>
          <w:rFonts w:ascii="Consolas" w:hAnsi="Consolas" w:cs="Consolas"/>
          <w:color w:val="FF4500"/>
          <w:sz w:val="20"/>
          <w:szCs w:val="20"/>
        </w:rPr>
        <w:t>(1023*1024*1024)</w:t>
      </w:r>
    </w:p>
    <w:p w14:paraId="21931362" w14:textId="77777777" w:rsidR="00B655C8" w:rsidRPr="00462C3F" w:rsidRDefault="00B655C8" w:rsidP="00B655C8">
      <w:pPr>
        <w:ind w:left="720"/>
        <w:rPr>
          <w:lang w:val="en-US"/>
        </w:rPr>
      </w:pPr>
    </w:p>
    <w:p w14:paraId="6B2FFF2F" w14:textId="03BF59DA" w:rsidR="005C1F90" w:rsidRPr="00E93513" w:rsidRDefault="00C81714" w:rsidP="005C1F90">
      <w:r w:rsidRPr="00C81714">
        <w:rPr>
          <w:rStyle w:val="BCInlineBlueSegoeSemibold95pt"/>
        </w:rPr>
        <w:t>NOTE</w:t>
      </w:r>
      <w:r w:rsidR="001E50B5">
        <w:t xml:space="preserve"> </w:t>
      </w:r>
      <w:r w:rsidR="009A55B3">
        <w:t xml:space="preserve">If you use </w:t>
      </w:r>
      <w:r w:rsidR="001E50B5">
        <w:t>Express</w:t>
      </w:r>
      <w:r w:rsidR="005C1F90">
        <w:t>Route or VPN</w:t>
      </w:r>
      <w:r w:rsidR="009A55B3">
        <w:t xml:space="preserve">, you </w:t>
      </w:r>
      <w:r w:rsidR="005C1F90">
        <w:t>may not need to configure a proxy.</w:t>
      </w:r>
    </w:p>
    <w:p w14:paraId="50AB9367" w14:textId="34577B5A" w:rsidR="00DC6A1D" w:rsidRPr="00DC0FF1" w:rsidRDefault="00E93513" w:rsidP="00391D98">
      <w:pPr>
        <w:pStyle w:val="Heading1"/>
        <w:rPr>
          <w:rFonts w:cs="Segoe UI"/>
        </w:rPr>
      </w:pPr>
      <w:bookmarkStart w:id="22" w:name="_Toc427234265"/>
      <w:r>
        <w:rPr>
          <w:rFonts w:cs="Segoe UI"/>
        </w:rPr>
        <w:lastRenderedPageBreak/>
        <w:t xml:space="preserve">Protecting SAP </w:t>
      </w:r>
      <w:r w:rsidR="00066F1C">
        <w:rPr>
          <w:rFonts w:cs="Segoe UI"/>
        </w:rPr>
        <w:t>a</w:t>
      </w:r>
      <w:r>
        <w:rPr>
          <w:rFonts w:cs="Segoe UI"/>
        </w:rPr>
        <w:t xml:space="preserve">pplication </w:t>
      </w:r>
      <w:r w:rsidR="00066F1C">
        <w:rPr>
          <w:rFonts w:cs="Segoe UI"/>
        </w:rPr>
        <w:t>l</w:t>
      </w:r>
      <w:r>
        <w:rPr>
          <w:rFonts w:cs="Segoe UI"/>
        </w:rPr>
        <w:t>ayers</w:t>
      </w:r>
      <w:bookmarkEnd w:id="22"/>
    </w:p>
    <w:p w14:paraId="488C95BE" w14:textId="27F0ADE2" w:rsidR="00AF2083" w:rsidRDefault="00690B7E" w:rsidP="00FC77E9">
      <w:pPr>
        <w:jc w:val="both"/>
        <w:rPr>
          <w:rFonts w:cs="Segoe UI"/>
          <w:color w:val="000000" w:themeColor="text1"/>
        </w:rPr>
      </w:pPr>
      <w:r>
        <w:rPr>
          <w:rFonts w:cs="Segoe UI"/>
          <w:color w:val="000000" w:themeColor="text1"/>
        </w:rPr>
        <w:t xml:space="preserve">Database and SAP application server layers require different mechanisms to protect against DR events. </w:t>
      </w:r>
      <w:r w:rsidR="00AF2083">
        <w:t>For more information about d</w:t>
      </w:r>
      <w:r w:rsidR="00AF2083">
        <w:rPr>
          <w:rFonts w:cs="Segoe UI"/>
          <w:color w:val="000000" w:themeColor="text1"/>
        </w:rPr>
        <w:t>eploying SAP on Windows Hyper-V private cloud</w:t>
      </w:r>
      <w:r w:rsidR="00AF2083">
        <w:t xml:space="preserve">, see </w:t>
      </w:r>
      <w:hyperlink r:id="rId53" w:history="1">
        <w:r w:rsidR="00AF2083" w:rsidRPr="00AF2083">
          <w:rPr>
            <w:rStyle w:val="Hyperlink"/>
          </w:rPr>
          <w:t>How to Deploy SAP on Microsoft Private Cloud with Hyper-V 3.0</w:t>
        </w:r>
      </w:hyperlink>
      <w:r w:rsidR="00C80F4B">
        <w:t xml:space="preserve">, </w:t>
      </w:r>
      <w:r w:rsidR="00AF2083">
        <w:t xml:space="preserve">on the Running SAP Applications on the Microsoft Platform </w:t>
      </w:r>
      <w:r w:rsidR="00491F90">
        <w:t>B</w:t>
      </w:r>
      <w:r w:rsidR="00AF2083">
        <w:t>log</w:t>
      </w:r>
      <w:r w:rsidR="00C80F4B">
        <w:t>,</w:t>
      </w:r>
      <w:r w:rsidR="00AF2083">
        <w:t xml:space="preserve"> at </w:t>
      </w:r>
      <w:hyperlink r:id="rId54" w:history="1">
        <w:r w:rsidR="00FC77E9" w:rsidRPr="00372DAA">
          <w:rPr>
            <w:rStyle w:val="Hyperlink"/>
          </w:rPr>
          <w:t>http://blogs.msdn.com/b/saponsqlserver/archive/2013/06/30/how-to-deploy-sap-on-microsoft-private-cloud-with-hyper-v-3-0.aspx</w:t>
        </w:r>
      </w:hyperlink>
      <w:r w:rsidR="00AF2083">
        <w:t>.</w:t>
      </w:r>
    </w:p>
    <w:p w14:paraId="3D5E6AB4" w14:textId="2AFA480B" w:rsidR="00E93513" w:rsidRDefault="00066F1C" w:rsidP="00E93513">
      <w:pPr>
        <w:pStyle w:val="Heading2"/>
        <w:rPr>
          <w:lang w:val="en-US" w:eastAsia="ja-JP"/>
        </w:rPr>
      </w:pPr>
      <w:bookmarkStart w:id="23" w:name="_Toc427234266"/>
      <w:r>
        <w:rPr>
          <w:lang w:val="en-US" w:eastAsia="ja-JP"/>
        </w:rPr>
        <w:t>SAP d</w:t>
      </w:r>
      <w:r w:rsidR="00E93513">
        <w:rPr>
          <w:lang w:val="en-US" w:eastAsia="ja-JP"/>
        </w:rPr>
        <w:t xml:space="preserve">atabase </w:t>
      </w:r>
      <w:r>
        <w:rPr>
          <w:lang w:val="en-US" w:eastAsia="ja-JP"/>
        </w:rPr>
        <w:t>l</w:t>
      </w:r>
      <w:r w:rsidR="00E93513">
        <w:rPr>
          <w:lang w:val="en-US" w:eastAsia="ja-JP"/>
        </w:rPr>
        <w:t>ayer</w:t>
      </w:r>
      <w:bookmarkEnd w:id="23"/>
    </w:p>
    <w:p w14:paraId="6A3057ED" w14:textId="6579D17E" w:rsidR="00E93513" w:rsidRDefault="008C09A7" w:rsidP="00FC77E9">
      <w:pPr>
        <w:jc w:val="both"/>
        <w:rPr>
          <w:lang w:val="en-US" w:eastAsia="ja-JP"/>
        </w:rPr>
      </w:pPr>
      <w:r>
        <w:rPr>
          <w:lang w:val="en-US" w:eastAsia="ja-JP"/>
        </w:rPr>
        <w:t xml:space="preserve">The SAP Database service should be protected by native </w:t>
      </w:r>
      <w:r w:rsidR="00C80F4B">
        <w:rPr>
          <w:lang w:val="en-US" w:eastAsia="ja-JP"/>
        </w:rPr>
        <w:t>database management systems (</w:t>
      </w:r>
      <w:r>
        <w:rPr>
          <w:lang w:val="en-US" w:eastAsia="ja-JP"/>
        </w:rPr>
        <w:t>DBMS</w:t>
      </w:r>
      <w:r w:rsidR="00C80F4B">
        <w:rPr>
          <w:lang w:val="en-US" w:eastAsia="ja-JP"/>
        </w:rPr>
        <w:t>)</w:t>
      </w:r>
      <w:r>
        <w:rPr>
          <w:lang w:val="en-US" w:eastAsia="ja-JP"/>
        </w:rPr>
        <w:t xml:space="preserve"> level replication </w:t>
      </w:r>
      <w:r w:rsidR="009C3693">
        <w:rPr>
          <w:lang w:val="en-US" w:eastAsia="ja-JP"/>
        </w:rPr>
        <w:t>technologies</w:t>
      </w:r>
      <w:r w:rsidR="00AF2083">
        <w:rPr>
          <w:lang w:val="en-US" w:eastAsia="ja-JP"/>
        </w:rPr>
        <w:t>.</w:t>
      </w:r>
    </w:p>
    <w:p w14:paraId="27B28C45" w14:textId="59D00EF1" w:rsidR="008C09A7" w:rsidRDefault="008C09A7" w:rsidP="00FC77E9">
      <w:pPr>
        <w:jc w:val="both"/>
        <w:rPr>
          <w:lang w:val="en-US" w:eastAsia="ja-JP"/>
        </w:rPr>
      </w:pPr>
      <w:r>
        <w:rPr>
          <w:lang w:val="en-US" w:eastAsia="ja-JP"/>
        </w:rPr>
        <w:t xml:space="preserve">SQL Server 2012 </w:t>
      </w:r>
      <w:r w:rsidR="00482413">
        <w:rPr>
          <w:lang w:val="en-US" w:eastAsia="ja-JP"/>
        </w:rPr>
        <w:t>(</w:t>
      </w:r>
      <w:r>
        <w:rPr>
          <w:lang w:val="en-US" w:eastAsia="ja-JP"/>
        </w:rPr>
        <w:t xml:space="preserve">and </w:t>
      </w:r>
      <w:r w:rsidR="00AF2083">
        <w:rPr>
          <w:lang w:val="en-US" w:eastAsia="ja-JP"/>
        </w:rPr>
        <w:t>later</w:t>
      </w:r>
      <w:r w:rsidR="00482413">
        <w:rPr>
          <w:lang w:val="en-US" w:eastAsia="ja-JP"/>
        </w:rPr>
        <w:t>)</w:t>
      </w:r>
      <w:r w:rsidR="00AF2083">
        <w:rPr>
          <w:lang w:val="en-US" w:eastAsia="ja-JP"/>
        </w:rPr>
        <w:t xml:space="preserve"> includes SQL Server AlwaysOn. </w:t>
      </w:r>
      <w:r>
        <w:rPr>
          <w:lang w:val="en-US" w:eastAsia="ja-JP"/>
        </w:rPr>
        <w:t xml:space="preserve">In addition to SQL Server AlwaysOn, </w:t>
      </w:r>
      <w:r w:rsidR="00AF2083">
        <w:rPr>
          <w:lang w:val="en-US" w:eastAsia="ja-JP"/>
        </w:rPr>
        <w:t>you can use d</w:t>
      </w:r>
      <w:r>
        <w:rPr>
          <w:lang w:val="en-US" w:eastAsia="ja-JP"/>
        </w:rPr>
        <w:t xml:space="preserve">atabase </w:t>
      </w:r>
      <w:r w:rsidR="00AF2083">
        <w:rPr>
          <w:lang w:val="en-US" w:eastAsia="ja-JP"/>
        </w:rPr>
        <w:t>m</w:t>
      </w:r>
      <w:r>
        <w:rPr>
          <w:lang w:val="en-US" w:eastAsia="ja-JP"/>
        </w:rPr>
        <w:t>irroring</w:t>
      </w:r>
      <w:r w:rsidR="009C3693">
        <w:rPr>
          <w:rStyle w:val="FootnoteReference"/>
          <w:lang w:val="en-US" w:eastAsia="ja-JP"/>
        </w:rPr>
        <w:footnoteReference w:id="7"/>
      </w:r>
      <w:r>
        <w:rPr>
          <w:lang w:val="en-US" w:eastAsia="ja-JP"/>
        </w:rPr>
        <w:t xml:space="preserve"> and </w:t>
      </w:r>
      <w:r w:rsidR="00AF2083">
        <w:rPr>
          <w:lang w:val="en-US" w:eastAsia="ja-JP"/>
        </w:rPr>
        <w:t>l</w:t>
      </w:r>
      <w:r>
        <w:rPr>
          <w:lang w:val="en-US" w:eastAsia="ja-JP"/>
        </w:rPr>
        <w:t xml:space="preserve">og </w:t>
      </w:r>
      <w:r w:rsidR="00AF2083">
        <w:rPr>
          <w:lang w:val="en-US" w:eastAsia="ja-JP"/>
        </w:rPr>
        <w:t>s</w:t>
      </w:r>
      <w:r>
        <w:rPr>
          <w:lang w:val="en-US" w:eastAsia="ja-JP"/>
        </w:rPr>
        <w:t>hipping</w:t>
      </w:r>
      <w:r w:rsidR="009C3693">
        <w:rPr>
          <w:rStyle w:val="FootnoteReference"/>
          <w:lang w:val="en-US" w:eastAsia="ja-JP"/>
        </w:rPr>
        <w:footnoteReference w:id="8"/>
      </w:r>
      <w:r>
        <w:rPr>
          <w:lang w:val="en-US" w:eastAsia="ja-JP"/>
        </w:rPr>
        <w:t xml:space="preserve"> </w:t>
      </w:r>
      <w:r w:rsidR="00B91224">
        <w:rPr>
          <w:lang w:val="en-US" w:eastAsia="ja-JP"/>
        </w:rPr>
        <w:t>to synchronize on-premise</w:t>
      </w:r>
      <w:r w:rsidR="007F46F6">
        <w:rPr>
          <w:lang w:val="en-US" w:eastAsia="ja-JP"/>
        </w:rPr>
        <w:t>s</w:t>
      </w:r>
      <w:r w:rsidR="00B91224">
        <w:rPr>
          <w:lang w:val="en-US" w:eastAsia="ja-JP"/>
        </w:rPr>
        <w:t xml:space="preserve"> databases to Azure</w:t>
      </w:r>
      <w:r w:rsidR="00AF2083">
        <w:rPr>
          <w:lang w:val="en-US" w:eastAsia="ja-JP"/>
        </w:rPr>
        <w:t xml:space="preserve">. </w:t>
      </w:r>
      <w:r>
        <w:rPr>
          <w:lang w:val="en-US" w:eastAsia="ja-JP"/>
        </w:rPr>
        <w:t>In general</w:t>
      </w:r>
      <w:r w:rsidR="00482413">
        <w:rPr>
          <w:lang w:val="en-US" w:eastAsia="ja-JP"/>
        </w:rPr>
        <w:t>,</w:t>
      </w:r>
      <w:r>
        <w:rPr>
          <w:lang w:val="en-US" w:eastAsia="ja-JP"/>
        </w:rPr>
        <w:t xml:space="preserve"> the replication technology </w:t>
      </w:r>
      <w:r w:rsidR="00AF2083">
        <w:rPr>
          <w:lang w:val="en-US" w:eastAsia="ja-JP"/>
        </w:rPr>
        <w:t>for</w:t>
      </w:r>
      <w:r>
        <w:rPr>
          <w:lang w:val="en-US" w:eastAsia="ja-JP"/>
        </w:rPr>
        <w:t xml:space="preserve"> Azure </w:t>
      </w:r>
      <w:r w:rsidR="00AF2083">
        <w:rPr>
          <w:lang w:val="en-US" w:eastAsia="ja-JP"/>
        </w:rPr>
        <w:t xml:space="preserve">is </w:t>
      </w:r>
      <w:r>
        <w:rPr>
          <w:lang w:val="en-US" w:eastAsia="ja-JP"/>
        </w:rPr>
        <w:t>asynchronous</w:t>
      </w:r>
      <w:r w:rsidR="00AF2083">
        <w:rPr>
          <w:lang w:val="en-US" w:eastAsia="ja-JP"/>
        </w:rPr>
        <w:t>—</w:t>
      </w:r>
      <w:r>
        <w:rPr>
          <w:lang w:val="en-US" w:eastAsia="ja-JP"/>
        </w:rPr>
        <w:t>transactions are committed on-premise</w:t>
      </w:r>
      <w:r w:rsidR="00482413">
        <w:rPr>
          <w:lang w:val="en-US" w:eastAsia="ja-JP"/>
        </w:rPr>
        <w:t>s</w:t>
      </w:r>
      <w:r>
        <w:rPr>
          <w:lang w:val="en-US" w:eastAsia="ja-JP"/>
        </w:rPr>
        <w:t xml:space="preserve"> before they are confirmed on the DR</w:t>
      </w:r>
      <w:r w:rsidR="00AF2083">
        <w:rPr>
          <w:lang w:val="en-US" w:eastAsia="ja-JP"/>
        </w:rPr>
        <w:t xml:space="preserve"> system on Azure.</w:t>
      </w:r>
    </w:p>
    <w:p w14:paraId="2FBFC1B8" w14:textId="3889070E" w:rsidR="008C09A7" w:rsidRDefault="008C09A7" w:rsidP="00FC77E9">
      <w:pPr>
        <w:jc w:val="both"/>
        <w:rPr>
          <w:lang w:val="en-US" w:eastAsia="ja-JP"/>
        </w:rPr>
      </w:pPr>
      <w:r>
        <w:rPr>
          <w:lang w:val="en-US" w:eastAsia="ja-JP"/>
        </w:rPr>
        <w:t>Other DBMS</w:t>
      </w:r>
      <w:r w:rsidR="00AF2083">
        <w:rPr>
          <w:lang w:val="en-US" w:eastAsia="ja-JP"/>
        </w:rPr>
        <w:t>s</w:t>
      </w:r>
      <w:r>
        <w:rPr>
          <w:lang w:val="en-US" w:eastAsia="ja-JP"/>
        </w:rPr>
        <w:t xml:space="preserve"> have </w:t>
      </w:r>
      <w:r w:rsidR="005A26FD">
        <w:rPr>
          <w:lang w:val="en-US" w:eastAsia="ja-JP"/>
        </w:rPr>
        <w:t>technologies</w:t>
      </w:r>
      <w:r w:rsidR="008D6998">
        <w:rPr>
          <w:rStyle w:val="FootnoteReference"/>
          <w:lang w:val="en-US" w:eastAsia="ja-JP"/>
        </w:rPr>
        <w:footnoteReference w:id="9"/>
      </w:r>
      <w:r w:rsidR="005A26FD">
        <w:rPr>
          <w:lang w:val="en-US" w:eastAsia="ja-JP"/>
        </w:rPr>
        <w:t xml:space="preserve"> </w:t>
      </w:r>
      <w:r w:rsidR="00AF2083">
        <w:rPr>
          <w:lang w:val="en-US" w:eastAsia="ja-JP"/>
        </w:rPr>
        <w:t xml:space="preserve">like </w:t>
      </w:r>
      <w:r w:rsidR="005A26FD">
        <w:rPr>
          <w:lang w:val="en-US" w:eastAsia="ja-JP"/>
        </w:rPr>
        <w:t xml:space="preserve">AlwaysOn or </w:t>
      </w:r>
      <w:r w:rsidR="00AF2083">
        <w:rPr>
          <w:lang w:val="en-US" w:eastAsia="ja-JP"/>
        </w:rPr>
        <w:t>l</w:t>
      </w:r>
      <w:r w:rsidR="005A26FD">
        <w:rPr>
          <w:lang w:val="en-US" w:eastAsia="ja-JP"/>
        </w:rPr>
        <w:t xml:space="preserve">og </w:t>
      </w:r>
      <w:r w:rsidR="00AF2083">
        <w:rPr>
          <w:lang w:val="en-US" w:eastAsia="ja-JP"/>
        </w:rPr>
        <w:t>s</w:t>
      </w:r>
      <w:r w:rsidR="005A26FD">
        <w:rPr>
          <w:lang w:val="en-US" w:eastAsia="ja-JP"/>
        </w:rPr>
        <w:t>hipping</w:t>
      </w:r>
      <w:r w:rsidR="00482413">
        <w:rPr>
          <w:lang w:val="en-US" w:eastAsia="ja-JP"/>
        </w:rPr>
        <w:t>.</w:t>
      </w:r>
      <w:r w:rsidR="006F58E5">
        <w:rPr>
          <w:rStyle w:val="FootnoteReference"/>
          <w:lang w:val="en-US" w:eastAsia="ja-JP"/>
        </w:rPr>
        <w:footnoteReference w:id="10"/>
      </w:r>
      <w:r w:rsidR="00AF2083">
        <w:rPr>
          <w:lang w:val="en-US" w:eastAsia="ja-JP"/>
        </w:rPr>
        <w:t xml:space="preserve"> </w:t>
      </w:r>
      <w:r w:rsidR="005A26FD">
        <w:rPr>
          <w:lang w:val="en-US" w:eastAsia="ja-JP"/>
        </w:rPr>
        <w:t xml:space="preserve">Some of these technologies do not provide functionality </w:t>
      </w:r>
      <w:r w:rsidR="00AF2083">
        <w:rPr>
          <w:lang w:val="en-US" w:eastAsia="ja-JP"/>
        </w:rPr>
        <w:t xml:space="preserve">like </w:t>
      </w:r>
      <w:r w:rsidR="005A26FD">
        <w:rPr>
          <w:lang w:val="en-US" w:eastAsia="ja-JP"/>
        </w:rPr>
        <w:t xml:space="preserve">the SQL Server AlwaysOn listener. </w:t>
      </w:r>
      <w:r w:rsidR="00AF2083">
        <w:rPr>
          <w:lang w:val="en-US" w:eastAsia="ja-JP"/>
        </w:rPr>
        <w:t>High-a</w:t>
      </w:r>
      <w:r w:rsidR="00241BFA">
        <w:rPr>
          <w:lang w:val="en-US" w:eastAsia="ja-JP"/>
        </w:rPr>
        <w:t xml:space="preserve">vailability features operating without a </w:t>
      </w:r>
      <w:r w:rsidR="00AF2083">
        <w:rPr>
          <w:lang w:val="en-US" w:eastAsia="ja-JP"/>
        </w:rPr>
        <w:t>v</w:t>
      </w:r>
      <w:r w:rsidR="00241BFA">
        <w:rPr>
          <w:lang w:val="en-US" w:eastAsia="ja-JP"/>
        </w:rPr>
        <w:t>irtual name</w:t>
      </w:r>
      <w:r w:rsidR="00AF2083">
        <w:rPr>
          <w:lang w:val="en-US" w:eastAsia="ja-JP"/>
        </w:rPr>
        <w:t>,</w:t>
      </w:r>
      <w:r w:rsidR="00241BFA">
        <w:rPr>
          <w:lang w:val="en-US" w:eastAsia="ja-JP"/>
        </w:rPr>
        <w:t xml:space="preserve"> which is used to connect the SAP application layer</w:t>
      </w:r>
      <w:r w:rsidR="004E0300">
        <w:rPr>
          <w:lang w:val="en-US" w:eastAsia="ja-JP"/>
        </w:rPr>
        <w:t xml:space="preserve">, might force a </w:t>
      </w:r>
      <w:r w:rsidR="00EF5E2B">
        <w:rPr>
          <w:lang w:val="en-US" w:eastAsia="ja-JP"/>
        </w:rPr>
        <w:t>revision</w:t>
      </w:r>
      <w:r w:rsidR="004E0300">
        <w:rPr>
          <w:lang w:val="en-US" w:eastAsia="ja-JP"/>
        </w:rPr>
        <w:t xml:space="preserve"> to the SAP profile</w:t>
      </w:r>
      <w:r w:rsidR="00AF2083">
        <w:rPr>
          <w:lang w:val="en-US" w:eastAsia="ja-JP"/>
        </w:rPr>
        <w:t>, changing it</w:t>
      </w:r>
      <w:r w:rsidR="004E0300">
        <w:rPr>
          <w:lang w:val="en-US" w:eastAsia="ja-JP"/>
        </w:rPr>
        <w:t xml:space="preserve"> to the </w:t>
      </w:r>
      <w:r w:rsidR="00E62B75">
        <w:rPr>
          <w:lang w:val="en-US" w:eastAsia="ja-JP"/>
        </w:rPr>
        <w:t xml:space="preserve">VM </w:t>
      </w:r>
      <w:r w:rsidR="00AF2083">
        <w:rPr>
          <w:lang w:val="en-US" w:eastAsia="ja-JP"/>
        </w:rPr>
        <w:t>n</w:t>
      </w:r>
      <w:r w:rsidR="00E62B75">
        <w:rPr>
          <w:lang w:val="en-US" w:eastAsia="ja-JP"/>
        </w:rPr>
        <w:t xml:space="preserve">ame </w:t>
      </w:r>
      <w:r w:rsidR="00AF2083">
        <w:rPr>
          <w:lang w:val="en-US" w:eastAsia="ja-JP"/>
        </w:rPr>
        <w:t xml:space="preserve">after </w:t>
      </w:r>
      <w:r w:rsidR="00E62B75">
        <w:rPr>
          <w:lang w:val="en-US" w:eastAsia="ja-JP"/>
        </w:rPr>
        <w:t>failover to A</w:t>
      </w:r>
      <w:r w:rsidR="004E0300">
        <w:rPr>
          <w:lang w:val="en-US" w:eastAsia="ja-JP"/>
        </w:rPr>
        <w:t>zure</w:t>
      </w:r>
      <w:r w:rsidR="00E62B75">
        <w:rPr>
          <w:lang w:val="en-US" w:eastAsia="ja-JP"/>
        </w:rPr>
        <w:t xml:space="preserve">. </w:t>
      </w:r>
      <w:r w:rsidR="00AF2083">
        <w:rPr>
          <w:lang w:val="en-US" w:eastAsia="ja-JP"/>
        </w:rPr>
        <w:t xml:space="preserve">The following </w:t>
      </w:r>
      <w:r w:rsidR="00E62B75">
        <w:rPr>
          <w:lang w:val="en-US" w:eastAsia="ja-JP"/>
        </w:rPr>
        <w:t xml:space="preserve">SAP profile parameters </w:t>
      </w:r>
      <w:r w:rsidR="00AF2083">
        <w:rPr>
          <w:lang w:val="en-US" w:eastAsia="ja-JP"/>
        </w:rPr>
        <w:t>must be changed</w:t>
      </w:r>
      <w:r w:rsidR="00E62B75">
        <w:rPr>
          <w:lang w:val="en-US" w:eastAsia="ja-JP"/>
        </w:rPr>
        <w:t xml:space="preserve">: </w:t>
      </w:r>
      <w:r w:rsidR="005A26FD" w:rsidRPr="002357E1">
        <w:rPr>
          <w:rFonts w:ascii="Consolas" w:hAnsi="Consolas" w:cs="Consolas"/>
          <w:b/>
          <w:lang w:val="en-US" w:eastAsia="ja-JP"/>
        </w:rPr>
        <w:t>dbs/&lt;db platform&gt;/server</w:t>
      </w:r>
      <w:r w:rsidR="005A26FD">
        <w:rPr>
          <w:lang w:val="en-US" w:eastAsia="ja-JP"/>
        </w:rPr>
        <w:t xml:space="preserve"> an</w:t>
      </w:r>
      <w:r w:rsidR="00EF5E2B">
        <w:rPr>
          <w:lang w:val="en-US" w:eastAsia="ja-JP"/>
        </w:rPr>
        <w:t xml:space="preserve">d </w:t>
      </w:r>
      <w:r w:rsidR="00EF5E2B" w:rsidRPr="00EF5E2B">
        <w:rPr>
          <w:rFonts w:ascii="Consolas" w:hAnsi="Consolas" w:cs="Consolas"/>
          <w:b/>
          <w:lang w:val="en-US" w:eastAsia="ja-JP"/>
        </w:rPr>
        <w:t>Java ConfigTool</w:t>
      </w:r>
      <w:r w:rsidR="005A26FD">
        <w:rPr>
          <w:lang w:val="en-US" w:eastAsia="ja-JP"/>
        </w:rPr>
        <w:t>.</w:t>
      </w:r>
    </w:p>
    <w:p w14:paraId="63F0AC32" w14:textId="3B5A7EC1" w:rsidR="008C09A7" w:rsidRDefault="005A26FD" w:rsidP="00FC77E9">
      <w:pPr>
        <w:jc w:val="both"/>
        <w:rPr>
          <w:lang w:val="en-US" w:eastAsia="ja-JP"/>
        </w:rPr>
      </w:pPr>
      <w:r>
        <w:rPr>
          <w:lang w:val="en-US" w:eastAsia="ja-JP"/>
        </w:rPr>
        <w:t xml:space="preserve">The SQL Server AlwaysOn </w:t>
      </w:r>
      <w:r w:rsidR="00AF2083">
        <w:rPr>
          <w:lang w:val="en-US" w:eastAsia="ja-JP"/>
        </w:rPr>
        <w:t>l</w:t>
      </w:r>
      <w:r>
        <w:rPr>
          <w:lang w:val="en-US" w:eastAsia="ja-JP"/>
        </w:rPr>
        <w:t>istener preserves the listener host</w:t>
      </w:r>
      <w:r w:rsidR="005B27EB">
        <w:rPr>
          <w:lang w:val="en-US" w:eastAsia="ja-JP"/>
        </w:rPr>
        <w:t xml:space="preserve"> </w:t>
      </w:r>
      <w:r>
        <w:rPr>
          <w:lang w:val="en-US" w:eastAsia="ja-JP"/>
        </w:rPr>
        <w:t>name</w:t>
      </w:r>
      <w:r w:rsidR="00AF2083">
        <w:rPr>
          <w:lang w:val="en-US" w:eastAsia="ja-JP"/>
        </w:rPr>
        <w:t>.</w:t>
      </w:r>
      <w:r>
        <w:rPr>
          <w:lang w:val="en-US" w:eastAsia="ja-JP"/>
        </w:rPr>
        <w:t xml:space="preserve"> </w:t>
      </w:r>
      <w:r w:rsidR="00AF2083">
        <w:rPr>
          <w:lang w:val="en-US" w:eastAsia="ja-JP"/>
        </w:rPr>
        <w:t>N</w:t>
      </w:r>
      <w:r>
        <w:rPr>
          <w:lang w:val="en-US" w:eastAsia="ja-JP"/>
        </w:rPr>
        <w:t xml:space="preserve">o reconfiguration is required </w:t>
      </w:r>
      <w:r w:rsidR="00AF2083">
        <w:rPr>
          <w:lang w:val="en-US" w:eastAsia="ja-JP"/>
        </w:rPr>
        <w:t xml:space="preserve">for connecting the replicated </w:t>
      </w:r>
      <w:r w:rsidR="00B91224">
        <w:rPr>
          <w:lang w:val="en-US" w:eastAsia="ja-JP"/>
        </w:rPr>
        <w:t>SAP application server</w:t>
      </w:r>
      <w:r w:rsidR="008765D8">
        <w:rPr>
          <w:lang w:val="en-US" w:eastAsia="ja-JP"/>
        </w:rPr>
        <w:t xml:space="preserve"> instances</w:t>
      </w:r>
      <w:r w:rsidR="00B91224">
        <w:rPr>
          <w:lang w:val="en-US" w:eastAsia="ja-JP"/>
        </w:rPr>
        <w:t>.</w:t>
      </w:r>
    </w:p>
    <w:p w14:paraId="78862A2A" w14:textId="548ABED4" w:rsidR="00E24749" w:rsidRDefault="00E24749" w:rsidP="00FC77E9">
      <w:pPr>
        <w:jc w:val="both"/>
        <w:rPr>
          <w:lang w:val="en-US" w:eastAsia="ja-JP"/>
        </w:rPr>
      </w:pPr>
      <w:r>
        <w:rPr>
          <w:lang w:val="en-US" w:eastAsia="ja-JP"/>
        </w:rPr>
        <w:t xml:space="preserve">For more information </w:t>
      </w:r>
      <w:r w:rsidR="00AF2083">
        <w:rPr>
          <w:lang w:val="en-US" w:eastAsia="ja-JP"/>
        </w:rPr>
        <w:t xml:space="preserve">about </w:t>
      </w:r>
      <w:r>
        <w:rPr>
          <w:lang w:val="en-US" w:eastAsia="ja-JP"/>
        </w:rPr>
        <w:t>configuring SQL Server AlwaysOn in a hybrid</w:t>
      </w:r>
      <w:r w:rsidR="00AF2083">
        <w:rPr>
          <w:lang w:val="en-US" w:eastAsia="ja-JP"/>
        </w:rPr>
        <w:t>,</w:t>
      </w:r>
      <w:r>
        <w:rPr>
          <w:lang w:val="en-US" w:eastAsia="ja-JP"/>
        </w:rPr>
        <w:t xml:space="preserve"> on-premise</w:t>
      </w:r>
      <w:r w:rsidR="00482413">
        <w:rPr>
          <w:lang w:val="en-US" w:eastAsia="ja-JP"/>
        </w:rPr>
        <w:t>s</w:t>
      </w:r>
      <w:r>
        <w:rPr>
          <w:lang w:val="en-US" w:eastAsia="ja-JP"/>
        </w:rPr>
        <w:t xml:space="preserve"> to Azure configuration</w:t>
      </w:r>
      <w:r w:rsidR="00AF2083">
        <w:rPr>
          <w:lang w:val="en-US" w:eastAsia="ja-JP"/>
        </w:rPr>
        <w:t xml:space="preserve">, see </w:t>
      </w:r>
      <w:hyperlink r:id="rId55" w:history="1">
        <w:r w:rsidR="00AF2083" w:rsidRPr="00AF2083">
          <w:rPr>
            <w:rStyle w:val="Hyperlink"/>
            <w:lang w:val="en-US" w:eastAsia="ja-JP"/>
          </w:rPr>
          <w:t>Connecting to Availability Group Listener in Hybrid IT</w:t>
        </w:r>
      </w:hyperlink>
      <w:r w:rsidR="00B608D0">
        <w:rPr>
          <w:lang w:val="en-US" w:eastAsia="ja-JP"/>
        </w:rPr>
        <w:t xml:space="preserve">, </w:t>
      </w:r>
      <w:r w:rsidR="00AF2083">
        <w:rPr>
          <w:lang w:val="en-US" w:eastAsia="ja-JP"/>
        </w:rPr>
        <w:t xml:space="preserve">at </w:t>
      </w:r>
      <w:hyperlink r:id="rId56" w:history="1">
        <w:r w:rsidR="003F5422" w:rsidRPr="00372DAA">
          <w:rPr>
            <w:rStyle w:val="Hyperlink"/>
            <w:lang w:val="en-US" w:eastAsia="ja-JP"/>
          </w:rPr>
          <w:t>http://blogs.msdn.com/b/sqlalwayson/archive/2013/02/14/connecting-to-availability-group-listener-in-hybrid-it.aspx</w:t>
        </w:r>
      </w:hyperlink>
      <w:r w:rsidR="00AF2083">
        <w:rPr>
          <w:lang w:val="en-US" w:eastAsia="ja-JP"/>
        </w:rPr>
        <w:t xml:space="preserve">. For more </w:t>
      </w:r>
      <w:r w:rsidR="007A4CCB">
        <w:rPr>
          <w:lang w:val="en-US" w:eastAsia="ja-JP"/>
        </w:rPr>
        <w:t xml:space="preserve">information </w:t>
      </w:r>
      <w:r w:rsidR="00AF2083">
        <w:rPr>
          <w:lang w:val="en-US" w:eastAsia="ja-JP"/>
        </w:rPr>
        <w:t xml:space="preserve">about </w:t>
      </w:r>
      <w:r w:rsidR="007A4CCB">
        <w:rPr>
          <w:lang w:val="en-US" w:eastAsia="ja-JP"/>
        </w:rPr>
        <w:t>AlwaysOn for SAP systems</w:t>
      </w:r>
      <w:r w:rsidR="00AF2083">
        <w:rPr>
          <w:lang w:val="en-US" w:eastAsia="ja-JP"/>
        </w:rPr>
        <w:t>,</w:t>
      </w:r>
      <w:r w:rsidR="007A4CCB">
        <w:rPr>
          <w:lang w:val="en-US" w:eastAsia="ja-JP"/>
        </w:rPr>
        <w:t xml:space="preserve"> </w:t>
      </w:r>
      <w:r w:rsidR="00AF2083">
        <w:rPr>
          <w:lang w:val="en-US" w:eastAsia="ja-JP"/>
        </w:rPr>
        <w:t xml:space="preserve">see </w:t>
      </w:r>
      <w:hyperlink r:id="rId57" w:history="1">
        <w:r w:rsidR="00AF2083" w:rsidRPr="00AF2083">
          <w:rPr>
            <w:rStyle w:val="Hyperlink"/>
            <w:lang w:val="en-US" w:eastAsia="ja-JP"/>
          </w:rPr>
          <w:t>Running SAP Applications on the Microsoft Platform</w:t>
        </w:r>
      </w:hyperlink>
      <w:r w:rsidR="00B608D0">
        <w:rPr>
          <w:lang w:val="en-US" w:eastAsia="ja-JP"/>
        </w:rPr>
        <w:t xml:space="preserve">, </w:t>
      </w:r>
      <w:r w:rsidR="00AF2083">
        <w:rPr>
          <w:lang w:val="en-US" w:eastAsia="ja-JP"/>
        </w:rPr>
        <w:t xml:space="preserve">at </w:t>
      </w:r>
      <w:hyperlink r:id="rId58" w:history="1">
        <w:r w:rsidR="003F5422" w:rsidRPr="00372DAA">
          <w:rPr>
            <w:rStyle w:val="Hyperlink"/>
            <w:lang w:val="en-US" w:eastAsia="ja-JP"/>
          </w:rPr>
          <w:t>http://blogs.msdn.com/saponsqlserver/</w:t>
        </w:r>
      </w:hyperlink>
      <w:r w:rsidR="00AF2083">
        <w:rPr>
          <w:lang w:val="en-US" w:eastAsia="ja-JP"/>
        </w:rPr>
        <w:t>.</w:t>
      </w:r>
    </w:p>
    <w:p w14:paraId="2C17C223" w14:textId="4478287B" w:rsidR="007A4CCB" w:rsidRDefault="00AF2083" w:rsidP="00FC77E9">
      <w:pPr>
        <w:jc w:val="both"/>
        <w:rPr>
          <w:lang w:val="en-US" w:eastAsia="ja-JP"/>
        </w:rPr>
      </w:pPr>
      <w:r>
        <w:rPr>
          <w:lang w:val="en-US" w:eastAsia="ja-JP"/>
        </w:rPr>
        <w:t>We recommend that you</w:t>
      </w:r>
      <w:r w:rsidR="007A4CCB">
        <w:rPr>
          <w:lang w:val="en-US" w:eastAsia="ja-JP"/>
        </w:rPr>
        <w:t xml:space="preserve"> plan a backup mechanism for the DBMS layer in ca</w:t>
      </w:r>
      <w:r w:rsidR="00305796">
        <w:rPr>
          <w:lang w:val="en-US" w:eastAsia="ja-JP"/>
        </w:rPr>
        <w:t xml:space="preserve">se the DR system is activated. </w:t>
      </w:r>
      <w:r w:rsidR="00E1507D">
        <w:rPr>
          <w:lang w:val="en-US" w:eastAsia="ja-JP"/>
        </w:rPr>
        <w:t>For d</w:t>
      </w:r>
      <w:r w:rsidR="000C458D">
        <w:rPr>
          <w:lang w:val="en-US" w:eastAsia="ja-JP"/>
        </w:rPr>
        <w:t>etails</w:t>
      </w:r>
      <w:r w:rsidR="00E1507D">
        <w:rPr>
          <w:lang w:val="en-US" w:eastAsia="ja-JP"/>
        </w:rPr>
        <w:t>,</w:t>
      </w:r>
      <w:r w:rsidR="000C458D">
        <w:rPr>
          <w:lang w:val="en-US" w:eastAsia="ja-JP"/>
        </w:rPr>
        <w:t xml:space="preserve"> </w:t>
      </w:r>
      <w:r w:rsidR="00E1507D">
        <w:rPr>
          <w:lang w:val="en-US" w:eastAsia="ja-JP"/>
        </w:rPr>
        <w:t>see</w:t>
      </w:r>
      <w:r w:rsidR="000C458D">
        <w:rPr>
          <w:lang w:val="en-US" w:eastAsia="ja-JP"/>
        </w:rPr>
        <w:t xml:space="preserve"> </w:t>
      </w:r>
      <w:hyperlink r:id="rId59" w:history="1">
        <w:r w:rsidR="00F820EE" w:rsidRPr="00F820EE">
          <w:rPr>
            <w:rStyle w:val="Hyperlink"/>
            <w:lang w:val="en-US" w:eastAsia="ja-JP"/>
          </w:rPr>
          <w:t>DBMS Deployment Guide for SAP on Microsoft Azure Virtual Machine Services</w:t>
        </w:r>
      </w:hyperlink>
      <w:r w:rsidR="00E1507D">
        <w:rPr>
          <w:lang w:val="en-US" w:eastAsia="ja-JP"/>
        </w:rPr>
        <w:t xml:space="preserve">, at </w:t>
      </w:r>
      <w:hyperlink r:id="rId60" w:history="1">
        <w:r w:rsidR="003F5422" w:rsidRPr="00372DAA">
          <w:rPr>
            <w:rStyle w:val="Hyperlink"/>
            <w:lang w:val="en-US" w:eastAsia="ja-JP"/>
          </w:rPr>
          <w:t>http://msdn.microsoft.com/library/dn745892.aspx</w:t>
        </w:r>
      </w:hyperlink>
      <w:r w:rsidR="00E1507D">
        <w:rPr>
          <w:lang w:val="en-US" w:eastAsia="ja-JP"/>
        </w:rPr>
        <w:t>.</w:t>
      </w:r>
    </w:p>
    <w:p w14:paraId="6A5D50B7" w14:textId="566F3549" w:rsidR="00E93513" w:rsidRDefault="00E93513" w:rsidP="00E93513">
      <w:pPr>
        <w:pStyle w:val="Heading2"/>
        <w:rPr>
          <w:lang w:val="en-US" w:eastAsia="ja-JP"/>
        </w:rPr>
      </w:pPr>
      <w:bookmarkStart w:id="24" w:name="_Toc427234267"/>
      <w:r>
        <w:rPr>
          <w:lang w:val="en-US" w:eastAsia="ja-JP"/>
        </w:rPr>
        <w:t xml:space="preserve">SAP </w:t>
      </w:r>
      <w:r w:rsidR="00066F1C">
        <w:rPr>
          <w:lang w:val="en-US" w:eastAsia="ja-JP"/>
        </w:rPr>
        <w:t>a</w:t>
      </w:r>
      <w:r>
        <w:rPr>
          <w:lang w:val="en-US" w:eastAsia="ja-JP"/>
        </w:rPr>
        <w:t xml:space="preserve">pplication </w:t>
      </w:r>
      <w:r w:rsidR="00066F1C">
        <w:rPr>
          <w:lang w:val="en-US" w:eastAsia="ja-JP"/>
        </w:rPr>
        <w:t>s</w:t>
      </w:r>
      <w:r>
        <w:rPr>
          <w:lang w:val="en-US" w:eastAsia="ja-JP"/>
        </w:rPr>
        <w:t xml:space="preserve">erver </w:t>
      </w:r>
      <w:r w:rsidR="00066F1C">
        <w:rPr>
          <w:lang w:val="en-US" w:eastAsia="ja-JP"/>
        </w:rPr>
        <w:t>l</w:t>
      </w:r>
      <w:r>
        <w:rPr>
          <w:lang w:val="en-US" w:eastAsia="ja-JP"/>
        </w:rPr>
        <w:t>ayer</w:t>
      </w:r>
      <w:bookmarkEnd w:id="24"/>
    </w:p>
    <w:p w14:paraId="049D5C02" w14:textId="546ABC2D" w:rsidR="00E93513" w:rsidRDefault="005F7EB2" w:rsidP="00FC77E9">
      <w:pPr>
        <w:jc w:val="both"/>
        <w:rPr>
          <w:lang w:val="en-US" w:eastAsia="ja-JP"/>
        </w:rPr>
      </w:pPr>
      <w:r>
        <w:rPr>
          <w:lang w:val="en-US" w:eastAsia="ja-JP"/>
        </w:rPr>
        <w:t>SAP application servers running on Hyper-V can be replicated to Azure using the Azure Recovery Services framework and agents.</w:t>
      </w:r>
    </w:p>
    <w:p w14:paraId="55590DC1" w14:textId="16F04206" w:rsidR="006040C7" w:rsidRDefault="006040C7" w:rsidP="00FC77E9">
      <w:pPr>
        <w:jc w:val="both"/>
        <w:rPr>
          <w:lang w:val="en-US" w:eastAsia="ja-JP"/>
        </w:rPr>
      </w:pPr>
      <w:r>
        <w:rPr>
          <w:lang w:val="en-US" w:eastAsia="ja-JP"/>
        </w:rPr>
        <w:t xml:space="preserve">The application server does not contain any business data and does not need to be </w:t>
      </w:r>
      <w:r w:rsidR="00305796">
        <w:rPr>
          <w:lang w:val="en-US" w:eastAsia="ja-JP"/>
        </w:rPr>
        <w:t>replicated to Azure very often.</w:t>
      </w:r>
      <w:r>
        <w:rPr>
          <w:lang w:val="en-US" w:eastAsia="ja-JP"/>
        </w:rPr>
        <w:t xml:space="preserve"> The only content that changes periodically is the SAP </w:t>
      </w:r>
      <w:r w:rsidR="00305796">
        <w:rPr>
          <w:lang w:val="en-US" w:eastAsia="ja-JP"/>
        </w:rPr>
        <w:t>kernel after a kernel upgrade. Replication every 15 </w:t>
      </w:r>
      <w:r>
        <w:rPr>
          <w:lang w:val="en-US" w:eastAsia="ja-JP"/>
        </w:rPr>
        <w:t>minutes is recommended.</w:t>
      </w:r>
    </w:p>
    <w:p w14:paraId="3BCC52D8" w14:textId="63D9AB6D" w:rsidR="00FC73E0" w:rsidRDefault="00305796" w:rsidP="00FC77E9">
      <w:pPr>
        <w:jc w:val="both"/>
        <w:rPr>
          <w:lang w:val="en-US" w:eastAsia="ja-JP"/>
        </w:rPr>
      </w:pPr>
      <w:r>
        <w:rPr>
          <w:lang w:val="en-US" w:eastAsia="ja-JP"/>
        </w:rPr>
        <w:t>For a step-by-</w:t>
      </w:r>
      <w:r w:rsidR="00FC73E0">
        <w:rPr>
          <w:lang w:val="en-US" w:eastAsia="ja-JP"/>
        </w:rPr>
        <w:t>step tutorial</w:t>
      </w:r>
      <w:r>
        <w:rPr>
          <w:lang w:val="en-US" w:eastAsia="ja-JP"/>
        </w:rPr>
        <w:t>,</w:t>
      </w:r>
      <w:r w:rsidR="00FC73E0">
        <w:rPr>
          <w:lang w:val="en-US" w:eastAsia="ja-JP"/>
        </w:rPr>
        <w:t xml:space="preserve"> </w:t>
      </w:r>
      <w:r>
        <w:rPr>
          <w:lang w:val="en-US" w:eastAsia="ja-JP"/>
        </w:rPr>
        <w:t xml:space="preserve">see </w:t>
      </w:r>
      <w:hyperlink r:id="rId61" w:history="1">
        <w:r w:rsidR="00F50E16" w:rsidRPr="00F50E16">
          <w:rPr>
            <w:rStyle w:val="Hyperlink"/>
            <w:lang w:val="en-US" w:eastAsia="ja-JP"/>
          </w:rPr>
          <w:t>Getting Started with Azure Site Recovery: On-Premises VMM Site to Azure protection with Hyper-V Replication</w:t>
        </w:r>
      </w:hyperlink>
      <w:r w:rsidR="000365C4">
        <w:rPr>
          <w:lang w:val="en-US" w:eastAsia="ja-JP"/>
        </w:rPr>
        <w:t xml:space="preserve">, </w:t>
      </w:r>
      <w:r>
        <w:rPr>
          <w:lang w:val="en-US" w:eastAsia="ja-JP"/>
        </w:rPr>
        <w:t>at</w:t>
      </w:r>
      <w:r w:rsidR="00FC73E0">
        <w:rPr>
          <w:lang w:val="en-US" w:eastAsia="ja-JP"/>
        </w:rPr>
        <w:t xml:space="preserve"> </w:t>
      </w:r>
      <w:hyperlink r:id="rId62" w:history="1">
        <w:r w:rsidR="003F5422" w:rsidRPr="00372DAA">
          <w:rPr>
            <w:rStyle w:val="Hyperlink"/>
            <w:lang w:val="en-US" w:eastAsia="ja-JP"/>
          </w:rPr>
          <w:t>http://azure.microsoft.com/en-us/documentation/articles/hyper-v-recovery-manager-azure/</w:t>
        </w:r>
      </w:hyperlink>
      <w:r>
        <w:rPr>
          <w:lang w:val="en-US" w:eastAsia="ja-JP"/>
        </w:rPr>
        <w:t>.</w:t>
      </w:r>
    </w:p>
    <w:p w14:paraId="642408D1" w14:textId="1127999D" w:rsidR="006040C7" w:rsidRDefault="00305796" w:rsidP="00FC77E9">
      <w:pPr>
        <w:jc w:val="both"/>
        <w:rPr>
          <w:lang w:val="en-US" w:eastAsia="ja-JP"/>
        </w:rPr>
      </w:pPr>
      <w:r w:rsidRPr="00305796">
        <w:rPr>
          <w:rStyle w:val="BCInlineBlueSegoeSemibold95pt"/>
        </w:rPr>
        <w:lastRenderedPageBreak/>
        <w:t>NOTE</w:t>
      </w:r>
      <w:r>
        <w:rPr>
          <w:lang w:val="en-US" w:eastAsia="ja-JP"/>
        </w:rPr>
        <w:t xml:space="preserve"> </w:t>
      </w:r>
      <w:r w:rsidR="006040C7">
        <w:rPr>
          <w:lang w:val="en-US" w:eastAsia="ja-JP"/>
        </w:rPr>
        <w:t xml:space="preserve">Do not use SAP application servers as </w:t>
      </w:r>
      <w:r>
        <w:rPr>
          <w:lang w:val="en-US" w:eastAsia="ja-JP"/>
        </w:rPr>
        <w:t>f</w:t>
      </w:r>
      <w:r w:rsidR="006040C7">
        <w:rPr>
          <w:lang w:val="en-US" w:eastAsia="ja-JP"/>
        </w:rPr>
        <w:t xml:space="preserve">ile </w:t>
      </w:r>
      <w:r>
        <w:rPr>
          <w:lang w:val="en-US" w:eastAsia="ja-JP"/>
        </w:rPr>
        <w:t>servers. Instead, store i</w:t>
      </w:r>
      <w:r w:rsidR="009C3693">
        <w:rPr>
          <w:lang w:val="en-US" w:eastAsia="ja-JP"/>
        </w:rPr>
        <w:t>nterface files, downloads</w:t>
      </w:r>
      <w:r>
        <w:rPr>
          <w:lang w:val="en-US" w:eastAsia="ja-JP"/>
        </w:rPr>
        <w:t>,</w:t>
      </w:r>
      <w:r w:rsidR="009C3693">
        <w:rPr>
          <w:lang w:val="en-US" w:eastAsia="ja-JP"/>
        </w:rPr>
        <w:t xml:space="preserve"> and other file system business data </w:t>
      </w:r>
      <w:r w:rsidR="005A3C42">
        <w:rPr>
          <w:lang w:val="en-US" w:eastAsia="ja-JP"/>
        </w:rPr>
        <w:t>separate</w:t>
      </w:r>
      <w:r>
        <w:rPr>
          <w:lang w:val="en-US" w:eastAsia="ja-JP"/>
        </w:rPr>
        <w:t>ly</w:t>
      </w:r>
      <w:r w:rsidR="005A3C42">
        <w:rPr>
          <w:lang w:val="en-US" w:eastAsia="ja-JP"/>
        </w:rPr>
        <w:t xml:space="preserve"> </w:t>
      </w:r>
      <w:r>
        <w:rPr>
          <w:lang w:val="en-US" w:eastAsia="ja-JP"/>
        </w:rPr>
        <w:t>on a file server. For security reasons, do not permit u</w:t>
      </w:r>
      <w:r w:rsidR="009C3693">
        <w:rPr>
          <w:lang w:val="en-US" w:eastAsia="ja-JP"/>
        </w:rPr>
        <w:t xml:space="preserve">ser PCs </w:t>
      </w:r>
      <w:r>
        <w:rPr>
          <w:lang w:val="en-US" w:eastAsia="ja-JP"/>
        </w:rPr>
        <w:t xml:space="preserve">to </w:t>
      </w:r>
      <w:r w:rsidR="009C3693">
        <w:rPr>
          <w:lang w:val="en-US" w:eastAsia="ja-JP"/>
        </w:rPr>
        <w:t>have access to SAP application servers. SAP ABAP programs should reference Logical File Names defined in transaction FILE</w:t>
      </w:r>
      <w:r w:rsidR="000365C4">
        <w:rPr>
          <w:lang w:val="en-US" w:eastAsia="ja-JP"/>
        </w:rPr>
        <w:t>,</w:t>
      </w:r>
      <w:r w:rsidR="009C3693">
        <w:rPr>
          <w:rStyle w:val="FootnoteReference"/>
          <w:lang w:val="en-US" w:eastAsia="ja-JP"/>
        </w:rPr>
        <w:footnoteReference w:id="11"/>
      </w:r>
      <w:r w:rsidR="009C3693">
        <w:rPr>
          <w:lang w:val="en-US" w:eastAsia="ja-JP"/>
        </w:rPr>
        <w:t xml:space="preserve"> which</w:t>
      </w:r>
      <w:r w:rsidR="000365C4">
        <w:rPr>
          <w:lang w:val="en-US" w:eastAsia="ja-JP"/>
        </w:rPr>
        <w:t>,</w:t>
      </w:r>
      <w:r w:rsidR="009C3693">
        <w:rPr>
          <w:lang w:val="en-US" w:eastAsia="ja-JP"/>
        </w:rPr>
        <w:t xml:space="preserve"> in </w:t>
      </w:r>
      <w:r>
        <w:rPr>
          <w:lang w:val="en-US" w:eastAsia="ja-JP"/>
        </w:rPr>
        <w:t>turn</w:t>
      </w:r>
      <w:r w:rsidR="000365C4">
        <w:rPr>
          <w:lang w:val="en-US" w:eastAsia="ja-JP"/>
        </w:rPr>
        <w:t>,</w:t>
      </w:r>
      <w:r>
        <w:rPr>
          <w:lang w:val="en-US" w:eastAsia="ja-JP"/>
        </w:rPr>
        <w:t xml:space="preserve"> </w:t>
      </w:r>
      <w:r w:rsidR="009C3693">
        <w:rPr>
          <w:lang w:val="en-US" w:eastAsia="ja-JP"/>
        </w:rPr>
        <w:t>reference UNC paths</w:t>
      </w:r>
      <w:r w:rsidR="004F2FEC">
        <w:rPr>
          <w:lang w:val="en-US" w:eastAsia="ja-JP"/>
        </w:rPr>
        <w:t>,</w:t>
      </w:r>
      <w:r w:rsidR="009C3693">
        <w:rPr>
          <w:lang w:val="en-US" w:eastAsia="ja-JP"/>
        </w:rPr>
        <w:t xml:space="preserve"> such as </w:t>
      </w:r>
      <w:r w:rsidR="004F2FEC" w:rsidRPr="00EF5E2B">
        <w:t>\\fileserver\share</w:t>
      </w:r>
      <w:r w:rsidR="00D37BFE">
        <w:rPr>
          <w:lang w:val="en-US" w:eastAsia="ja-JP"/>
        </w:rPr>
        <w:t>.</w:t>
      </w:r>
      <w:r w:rsidR="009C3693">
        <w:rPr>
          <w:lang w:val="en-US" w:eastAsia="ja-JP"/>
        </w:rPr>
        <w:t xml:space="preserve"> </w:t>
      </w:r>
    </w:p>
    <w:p w14:paraId="1DC1DF9E" w14:textId="29749A55" w:rsidR="005F7EB2" w:rsidRDefault="005F7EB2" w:rsidP="00FC77E9">
      <w:pPr>
        <w:jc w:val="center"/>
        <w:rPr>
          <w:lang w:val="en-US" w:eastAsia="ja-JP"/>
        </w:rPr>
      </w:pPr>
      <w:r w:rsidRPr="005F7EB2">
        <w:rPr>
          <w:noProof/>
          <w:lang w:val="en-US"/>
        </w:rPr>
        <w:drawing>
          <wp:inline distT="0" distB="0" distL="0" distR="0" wp14:anchorId="79518139" wp14:editId="1E141A71">
            <wp:extent cx="4831499" cy="716342"/>
            <wp:effectExtent l="19050" t="19050" r="26670" b="266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831499" cy="716342"/>
                    </a:xfrm>
                    <a:prstGeom prst="rect">
                      <a:avLst/>
                    </a:prstGeom>
                    <a:ln>
                      <a:solidFill>
                        <a:schemeClr val="bg1">
                          <a:lumMod val="50000"/>
                        </a:schemeClr>
                      </a:solidFill>
                    </a:ln>
                  </pic:spPr>
                </pic:pic>
              </a:graphicData>
            </a:graphic>
          </wp:inline>
        </w:drawing>
      </w:r>
    </w:p>
    <w:p w14:paraId="2CB8887B" w14:textId="1A7A045D" w:rsidR="009A55B3" w:rsidRPr="00FC77E9" w:rsidRDefault="0076107E" w:rsidP="00FC77E9">
      <w:pPr>
        <w:pStyle w:val="Caption"/>
        <w:jc w:val="center"/>
        <w:rPr>
          <w:color w:val="4F81BD" w:themeColor="accent1"/>
          <w:lang w:val="en-US" w:eastAsia="ja-JP"/>
        </w:rPr>
      </w:pPr>
      <w:r w:rsidRPr="00FC77E9">
        <w:rPr>
          <w:color w:val="4F81BD" w:themeColor="accent1"/>
        </w:rPr>
        <w:t xml:space="preserve">Figure </w:t>
      </w:r>
      <w:r w:rsidRPr="00FC77E9">
        <w:rPr>
          <w:color w:val="4F81BD" w:themeColor="accent1"/>
        </w:rPr>
        <w:fldChar w:fldCharType="begin"/>
      </w:r>
      <w:r w:rsidRPr="00FC77E9">
        <w:rPr>
          <w:color w:val="4F81BD" w:themeColor="accent1"/>
        </w:rPr>
        <w:instrText xml:space="preserve"> SEQ Figure \* ARABIC </w:instrText>
      </w:r>
      <w:r w:rsidRPr="00FC77E9">
        <w:rPr>
          <w:color w:val="4F81BD" w:themeColor="accent1"/>
        </w:rPr>
        <w:fldChar w:fldCharType="separate"/>
      </w:r>
      <w:r w:rsidR="00DC51CA" w:rsidRPr="00FC77E9">
        <w:rPr>
          <w:noProof/>
          <w:color w:val="4F81BD" w:themeColor="accent1"/>
        </w:rPr>
        <w:t>6</w:t>
      </w:r>
      <w:r w:rsidRPr="00FC77E9">
        <w:rPr>
          <w:color w:val="4F81BD" w:themeColor="accent1"/>
        </w:rPr>
        <w:fldChar w:fldCharType="end"/>
      </w:r>
      <w:r w:rsidRPr="00FC77E9">
        <w:rPr>
          <w:color w:val="4F81BD" w:themeColor="accent1"/>
        </w:rPr>
        <w:t>. Replication every 15 minutes is recommended.</w:t>
      </w:r>
    </w:p>
    <w:p w14:paraId="23DF73FF" w14:textId="1F41AFB9" w:rsidR="00E93513" w:rsidRDefault="00066F1C" w:rsidP="00E93513">
      <w:pPr>
        <w:pStyle w:val="Heading2"/>
        <w:rPr>
          <w:lang w:val="en-US" w:eastAsia="ja-JP"/>
        </w:rPr>
      </w:pPr>
      <w:bookmarkStart w:id="25" w:name="_Toc427234268"/>
      <w:r>
        <w:rPr>
          <w:lang w:val="en-US" w:eastAsia="ja-JP"/>
        </w:rPr>
        <w:t>SAP SPOF l</w:t>
      </w:r>
      <w:r w:rsidR="00E93513">
        <w:rPr>
          <w:lang w:val="en-US" w:eastAsia="ja-JP"/>
        </w:rPr>
        <w:t>ayer (ASCS)</w:t>
      </w:r>
      <w:bookmarkEnd w:id="25"/>
    </w:p>
    <w:p w14:paraId="5C00E963" w14:textId="10EC72DD" w:rsidR="00E93513" w:rsidRDefault="00197453" w:rsidP="00FC77E9">
      <w:pPr>
        <w:jc w:val="both"/>
        <w:rPr>
          <w:lang w:val="en-US" w:eastAsia="ja-JP"/>
        </w:rPr>
      </w:pPr>
      <w:r>
        <w:rPr>
          <w:lang w:val="en-US" w:eastAsia="ja-JP"/>
        </w:rPr>
        <w:t xml:space="preserve">The </w:t>
      </w:r>
      <w:r w:rsidR="00305796">
        <w:rPr>
          <w:lang w:val="en-US" w:eastAsia="ja-JP"/>
        </w:rPr>
        <w:t>s</w:t>
      </w:r>
      <w:r>
        <w:rPr>
          <w:lang w:val="en-US" w:eastAsia="ja-JP"/>
        </w:rPr>
        <w:t xml:space="preserve">ingle </w:t>
      </w:r>
      <w:r w:rsidR="00305796">
        <w:rPr>
          <w:lang w:val="en-US" w:eastAsia="ja-JP"/>
        </w:rPr>
        <w:t>p</w:t>
      </w:r>
      <w:r>
        <w:rPr>
          <w:lang w:val="en-US" w:eastAsia="ja-JP"/>
        </w:rPr>
        <w:t xml:space="preserve">oint of </w:t>
      </w:r>
      <w:r w:rsidR="00305796">
        <w:rPr>
          <w:lang w:val="en-US" w:eastAsia="ja-JP"/>
        </w:rPr>
        <w:t>f</w:t>
      </w:r>
      <w:r>
        <w:rPr>
          <w:lang w:val="en-US" w:eastAsia="ja-JP"/>
        </w:rPr>
        <w:t xml:space="preserve">ailure </w:t>
      </w:r>
      <w:r w:rsidR="00305796">
        <w:rPr>
          <w:lang w:val="en-US" w:eastAsia="ja-JP"/>
        </w:rPr>
        <w:t xml:space="preserve">(SPOF) </w:t>
      </w:r>
      <w:r w:rsidR="00A747F1">
        <w:rPr>
          <w:lang w:val="en-US" w:eastAsia="ja-JP"/>
        </w:rPr>
        <w:t xml:space="preserve">for the SAP </w:t>
      </w:r>
      <w:r>
        <w:rPr>
          <w:lang w:val="en-US" w:eastAsia="ja-JP"/>
        </w:rPr>
        <w:t xml:space="preserve">component is called the </w:t>
      </w:r>
      <w:r w:rsidRPr="00EF5E2B">
        <w:rPr>
          <w:i/>
          <w:lang w:val="en-US" w:eastAsia="ja-JP"/>
        </w:rPr>
        <w:t>ASCS</w:t>
      </w:r>
      <w:r w:rsidR="0059086D" w:rsidRPr="00EF5E2B">
        <w:rPr>
          <w:i/>
          <w:lang w:val="en-US" w:eastAsia="ja-JP"/>
        </w:rPr>
        <w:t>/SCS</w:t>
      </w:r>
      <w:r>
        <w:rPr>
          <w:lang w:val="en-US" w:eastAsia="ja-JP"/>
        </w:rPr>
        <w:t xml:space="preserve"> or </w:t>
      </w:r>
      <w:r w:rsidR="00305796" w:rsidRPr="00EF5E2B">
        <w:rPr>
          <w:i/>
          <w:lang w:val="en-US" w:eastAsia="ja-JP"/>
        </w:rPr>
        <w:t>C</w:t>
      </w:r>
      <w:r w:rsidRPr="00EF5E2B">
        <w:rPr>
          <w:i/>
          <w:lang w:val="en-US" w:eastAsia="ja-JP"/>
        </w:rPr>
        <w:t xml:space="preserve">entral </w:t>
      </w:r>
      <w:r w:rsidR="00305796" w:rsidRPr="00EF5E2B">
        <w:rPr>
          <w:i/>
          <w:lang w:val="en-US" w:eastAsia="ja-JP"/>
        </w:rPr>
        <w:t>S</w:t>
      </w:r>
      <w:r w:rsidRPr="00EF5E2B">
        <w:rPr>
          <w:i/>
          <w:lang w:val="en-US" w:eastAsia="ja-JP"/>
        </w:rPr>
        <w:t>ervices</w:t>
      </w:r>
      <w:r>
        <w:rPr>
          <w:lang w:val="en-US" w:eastAsia="ja-JP"/>
        </w:rPr>
        <w:t xml:space="preserve">. This component is </w:t>
      </w:r>
      <w:r w:rsidR="000365C4">
        <w:rPr>
          <w:lang w:val="en-US" w:eastAsia="ja-JP"/>
        </w:rPr>
        <w:t xml:space="preserve">made up </w:t>
      </w:r>
      <w:r>
        <w:rPr>
          <w:lang w:val="en-US" w:eastAsia="ja-JP"/>
        </w:rPr>
        <w:t>of a virtual IP, virtual host</w:t>
      </w:r>
      <w:r w:rsidR="005B27EB">
        <w:rPr>
          <w:lang w:val="en-US" w:eastAsia="ja-JP"/>
        </w:rPr>
        <w:t xml:space="preserve"> </w:t>
      </w:r>
      <w:r>
        <w:rPr>
          <w:lang w:val="en-US" w:eastAsia="ja-JP"/>
        </w:rPr>
        <w:t>name, enqueue server, message server</w:t>
      </w:r>
      <w:r w:rsidR="00305796">
        <w:rPr>
          <w:lang w:val="en-US" w:eastAsia="ja-JP"/>
        </w:rPr>
        <w:t>,</w:t>
      </w:r>
      <w:r>
        <w:rPr>
          <w:lang w:val="en-US" w:eastAsia="ja-JP"/>
        </w:rPr>
        <w:t xml:space="preserve"> and </w:t>
      </w:r>
      <w:r w:rsidR="00305796">
        <w:rPr>
          <w:lang w:val="en-US" w:eastAsia="ja-JP"/>
        </w:rPr>
        <w:t xml:space="preserve">highly available shared disk. </w:t>
      </w:r>
    </w:p>
    <w:p w14:paraId="248D2CBC" w14:textId="4414B3A5" w:rsidR="00080114" w:rsidRDefault="00B11466" w:rsidP="00FC77E9">
      <w:pPr>
        <w:jc w:val="both"/>
        <w:rPr>
          <w:lang w:val="en-US" w:eastAsia="ja-JP"/>
        </w:rPr>
      </w:pPr>
      <w:r>
        <w:rPr>
          <w:lang w:val="en-US" w:eastAsia="ja-JP"/>
        </w:rPr>
        <w:t>Azure Site Recovery Services does not support</w:t>
      </w:r>
      <w:r w:rsidR="009251C6">
        <w:rPr>
          <w:lang w:val="en-US" w:eastAsia="ja-JP"/>
        </w:rPr>
        <w:t xml:space="preserve"> replication of VMs</w:t>
      </w:r>
      <w:r>
        <w:rPr>
          <w:lang w:val="en-US" w:eastAsia="ja-JP"/>
        </w:rPr>
        <w:t xml:space="preserve"> </w:t>
      </w:r>
      <w:r w:rsidR="009251C6">
        <w:rPr>
          <w:lang w:val="en-US" w:eastAsia="ja-JP"/>
        </w:rPr>
        <w:t xml:space="preserve">with </w:t>
      </w:r>
      <w:r>
        <w:rPr>
          <w:lang w:val="en-US" w:eastAsia="ja-JP"/>
        </w:rPr>
        <w:t>shared disks</w:t>
      </w:r>
      <w:r w:rsidR="00305796">
        <w:rPr>
          <w:lang w:val="en-US" w:eastAsia="ja-JP"/>
        </w:rPr>
        <w:t xml:space="preserve">. </w:t>
      </w:r>
      <w:r w:rsidR="009251C6">
        <w:rPr>
          <w:lang w:val="en-US" w:eastAsia="ja-JP"/>
        </w:rPr>
        <w:t xml:space="preserve">The Azure platform does not </w:t>
      </w:r>
      <w:r w:rsidR="00305796">
        <w:rPr>
          <w:lang w:val="en-US" w:eastAsia="ja-JP"/>
        </w:rPr>
        <w:t xml:space="preserve">natively support shared disks. </w:t>
      </w:r>
    </w:p>
    <w:p w14:paraId="62380AFF" w14:textId="0F21DD60" w:rsidR="000B2D7D" w:rsidRDefault="00305796" w:rsidP="00FC77E9">
      <w:pPr>
        <w:jc w:val="both"/>
        <w:rPr>
          <w:lang w:val="en-US" w:eastAsia="ja-JP"/>
        </w:rPr>
      </w:pPr>
      <w:r>
        <w:rPr>
          <w:lang w:val="en-US" w:eastAsia="ja-JP"/>
        </w:rPr>
        <w:t xml:space="preserve">To help </w:t>
      </w:r>
      <w:r w:rsidR="000B2D7D">
        <w:rPr>
          <w:lang w:val="en-US" w:eastAsia="ja-JP"/>
        </w:rPr>
        <w:t>protect the SAP components of ASCS/SCS/Central Services</w:t>
      </w:r>
      <w:r>
        <w:rPr>
          <w:lang w:val="en-US" w:eastAsia="ja-JP"/>
        </w:rPr>
        <w:t>, you should</w:t>
      </w:r>
      <w:r w:rsidR="000B2D7D">
        <w:rPr>
          <w:lang w:val="en-US" w:eastAsia="ja-JP"/>
        </w:rPr>
        <w:t>:</w:t>
      </w:r>
    </w:p>
    <w:p w14:paraId="6F715ECD" w14:textId="76BB3F46" w:rsidR="000B2D7D" w:rsidRPr="00547505" w:rsidRDefault="000B2D7D" w:rsidP="00207CF3">
      <w:pPr>
        <w:pStyle w:val="ListParagraph"/>
        <w:numPr>
          <w:ilvl w:val="0"/>
          <w:numId w:val="7"/>
        </w:numPr>
        <w:ind w:leftChars="0"/>
        <w:rPr>
          <w:lang w:val="en-US" w:eastAsia="ja-JP"/>
        </w:rPr>
      </w:pPr>
      <w:r w:rsidRPr="00547505">
        <w:rPr>
          <w:lang w:val="en-US" w:eastAsia="ja-JP"/>
        </w:rPr>
        <w:t xml:space="preserve">Have an </w:t>
      </w:r>
      <w:r w:rsidR="00305796">
        <w:rPr>
          <w:lang w:val="en-US" w:eastAsia="ja-JP"/>
        </w:rPr>
        <w:t>Active Directory</w:t>
      </w:r>
      <w:r w:rsidRPr="00547505">
        <w:rPr>
          <w:lang w:val="en-US" w:eastAsia="ja-JP"/>
        </w:rPr>
        <w:t xml:space="preserve"> server running in Azure. This </w:t>
      </w:r>
      <w:r w:rsidR="00305796">
        <w:rPr>
          <w:lang w:val="en-US" w:eastAsia="ja-JP"/>
        </w:rPr>
        <w:t>Active Directory</w:t>
      </w:r>
      <w:r w:rsidR="00305796" w:rsidRPr="00547505">
        <w:rPr>
          <w:lang w:val="en-US" w:eastAsia="ja-JP"/>
        </w:rPr>
        <w:t xml:space="preserve"> </w:t>
      </w:r>
      <w:r w:rsidRPr="00547505">
        <w:rPr>
          <w:lang w:val="en-US" w:eastAsia="ja-JP"/>
        </w:rPr>
        <w:t xml:space="preserve">server would be the primary </w:t>
      </w:r>
      <w:r w:rsidR="00305796">
        <w:rPr>
          <w:lang w:val="en-US" w:eastAsia="ja-JP"/>
        </w:rPr>
        <w:t>Active Directory</w:t>
      </w:r>
      <w:r w:rsidR="00305796" w:rsidRPr="00547505">
        <w:rPr>
          <w:lang w:val="en-US" w:eastAsia="ja-JP"/>
        </w:rPr>
        <w:t xml:space="preserve"> </w:t>
      </w:r>
      <w:r w:rsidRPr="00547505">
        <w:rPr>
          <w:lang w:val="en-US" w:eastAsia="ja-JP"/>
        </w:rPr>
        <w:t>server in case of a failover to the DR site</w:t>
      </w:r>
      <w:r w:rsidR="00A51834">
        <w:rPr>
          <w:lang w:val="en-US" w:eastAsia="ja-JP"/>
        </w:rPr>
        <w:t xml:space="preserve">. </w:t>
      </w:r>
      <w:r w:rsidR="007A2B93">
        <w:rPr>
          <w:lang w:val="en-US" w:eastAsia="ja-JP"/>
        </w:rPr>
        <w:t xml:space="preserve">The </w:t>
      </w:r>
      <w:r w:rsidR="00D23A73">
        <w:rPr>
          <w:lang w:val="en-US" w:eastAsia="ja-JP"/>
        </w:rPr>
        <w:t>Active Directory d</w:t>
      </w:r>
      <w:r w:rsidR="007A2B93">
        <w:rPr>
          <w:lang w:val="en-US" w:eastAsia="ja-JP"/>
        </w:rPr>
        <w:t xml:space="preserve">omain </w:t>
      </w:r>
      <w:r w:rsidR="00D23A73">
        <w:rPr>
          <w:lang w:val="en-US" w:eastAsia="ja-JP"/>
        </w:rPr>
        <w:t>c</w:t>
      </w:r>
      <w:r w:rsidR="007A2B93">
        <w:rPr>
          <w:lang w:val="en-US" w:eastAsia="ja-JP"/>
        </w:rPr>
        <w:t>ontroller in Azure must be regularly synchronized with the on-premise</w:t>
      </w:r>
      <w:r w:rsidR="00F24ADA">
        <w:rPr>
          <w:lang w:val="en-US" w:eastAsia="ja-JP"/>
        </w:rPr>
        <w:t>s</w:t>
      </w:r>
      <w:r w:rsidR="007A2B93">
        <w:rPr>
          <w:lang w:val="en-US" w:eastAsia="ja-JP"/>
        </w:rPr>
        <w:t xml:space="preserve"> </w:t>
      </w:r>
      <w:r w:rsidR="00D23A73">
        <w:rPr>
          <w:lang w:val="en-US" w:eastAsia="ja-JP"/>
        </w:rPr>
        <w:t>Active Directory d</w:t>
      </w:r>
      <w:r w:rsidR="007A2B93">
        <w:rPr>
          <w:lang w:val="en-US" w:eastAsia="ja-JP"/>
        </w:rPr>
        <w:t xml:space="preserve">omain </w:t>
      </w:r>
      <w:r w:rsidR="00D23A73">
        <w:rPr>
          <w:lang w:val="en-US" w:eastAsia="ja-JP"/>
        </w:rPr>
        <w:t>c</w:t>
      </w:r>
      <w:r w:rsidR="007A2B93">
        <w:rPr>
          <w:lang w:val="en-US" w:eastAsia="ja-JP"/>
        </w:rPr>
        <w:t>ontrollers</w:t>
      </w:r>
      <w:r w:rsidR="00F24ADA">
        <w:rPr>
          <w:lang w:val="en-US" w:eastAsia="ja-JP"/>
        </w:rPr>
        <w:t>.</w:t>
      </w:r>
    </w:p>
    <w:p w14:paraId="27768A37" w14:textId="59FF3CBC" w:rsidR="000B2D7D" w:rsidRDefault="000B2D7D" w:rsidP="00207CF3">
      <w:pPr>
        <w:pStyle w:val="ListParagraph"/>
        <w:numPr>
          <w:ilvl w:val="0"/>
          <w:numId w:val="7"/>
        </w:numPr>
        <w:ind w:leftChars="0"/>
        <w:rPr>
          <w:lang w:val="en-US" w:eastAsia="ja-JP"/>
        </w:rPr>
      </w:pPr>
      <w:r w:rsidRPr="00547505">
        <w:rPr>
          <w:lang w:val="en-US" w:eastAsia="ja-JP"/>
        </w:rPr>
        <w:t>While not running in Azure (the normal case), have a VM in Azure which is up and running</w:t>
      </w:r>
      <w:r w:rsidR="00D23A73">
        <w:rPr>
          <w:lang w:val="en-US" w:eastAsia="ja-JP"/>
        </w:rPr>
        <w:t xml:space="preserve"> for every running SAP ASCS/SCS/Central Services</w:t>
      </w:r>
      <w:r w:rsidRPr="00547505">
        <w:rPr>
          <w:lang w:val="en-US" w:eastAsia="ja-JP"/>
        </w:rPr>
        <w:t xml:space="preserve">. </w:t>
      </w:r>
      <w:r w:rsidR="00904713">
        <w:rPr>
          <w:lang w:val="en-US" w:eastAsia="ja-JP"/>
        </w:rPr>
        <w:t>If a DR event occurs</w:t>
      </w:r>
      <w:r w:rsidR="00D23A73">
        <w:rPr>
          <w:lang w:val="en-US" w:eastAsia="ja-JP"/>
        </w:rPr>
        <w:t>,</w:t>
      </w:r>
      <w:r w:rsidR="00904713">
        <w:rPr>
          <w:lang w:val="en-US" w:eastAsia="ja-JP"/>
        </w:rPr>
        <w:t xml:space="preserve"> these VMs</w:t>
      </w:r>
      <w:r w:rsidRPr="00547505">
        <w:rPr>
          <w:lang w:val="en-US" w:eastAsia="ja-JP"/>
        </w:rPr>
        <w:t xml:space="preserve"> will take over the role of the ASCS/SCS/Central Services</w:t>
      </w:r>
      <w:r w:rsidR="00B11D83">
        <w:rPr>
          <w:lang w:val="en-US" w:eastAsia="ja-JP"/>
        </w:rPr>
        <w:t>. You would need to make sure that the content of the sapmnt share(s) of the VMs running on-premise</w:t>
      </w:r>
      <w:r w:rsidR="00D23A73">
        <w:rPr>
          <w:lang w:val="en-US" w:eastAsia="ja-JP"/>
        </w:rPr>
        <w:t>s</w:t>
      </w:r>
      <w:r w:rsidR="00B11D83">
        <w:rPr>
          <w:lang w:val="en-US" w:eastAsia="ja-JP"/>
        </w:rPr>
        <w:t xml:space="preserve"> is copied on a regular basis into th</w:t>
      </w:r>
      <w:r w:rsidR="00CE1BCC">
        <w:rPr>
          <w:lang w:val="en-US" w:eastAsia="ja-JP"/>
        </w:rPr>
        <w:t>e</w:t>
      </w:r>
      <w:r w:rsidR="00B11D83">
        <w:rPr>
          <w:lang w:val="en-US" w:eastAsia="ja-JP"/>
        </w:rPr>
        <w:t xml:space="preserve"> VM</w:t>
      </w:r>
      <w:r w:rsidR="00A51834">
        <w:rPr>
          <w:lang w:val="en-US" w:eastAsia="ja-JP"/>
        </w:rPr>
        <w:t>(s) in Azure</w:t>
      </w:r>
      <w:r w:rsidR="00737013">
        <w:rPr>
          <w:lang w:val="en-US" w:eastAsia="ja-JP"/>
        </w:rPr>
        <w:t>.</w:t>
      </w:r>
    </w:p>
    <w:p w14:paraId="425D5C9F" w14:textId="3C88CC33" w:rsidR="00737013" w:rsidRDefault="000E3F6D" w:rsidP="00207CF3">
      <w:pPr>
        <w:pStyle w:val="ListParagraph"/>
        <w:numPr>
          <w:ilvl w:val="0"/>
          <w:numId w:val="7"/>
        </w:numPr>
        <w:ind w:leftChars="0"/>
        <w:rPr>
          <w:lang w:val="en-US" w:eastAsia="ja-JP"/>
        </w:rPr>
      </w:pPr>
      <w:r>
        <w:rPr>
          <w:lang w:val="en-US" w:eastAsia="ja-JP"/>
        </w:rPr>
        <w:t>In case of a failover to t</w:t>
      </w:r>
      <w:r w:rsidR="00C94C33">
        <w:rPr>
          <w:lang w:val="en-US" w:eastAsia="ja-JP"/>
        </w:rPr>
        <w:t xml:space="preserve">he DR site, assume that the </w:t>
      </w:r>
      <w:r w:rsidR="00D23A73">
        <w:rPr>
          <w:lang w:val="en-US" w:eastAsia="ja-JP"/>
        </w:rPr>
        <w:t xml:space="preserve">Active Directory </w:t>
      </w:r>
      <w:r w:rsidR="00737013">
        <w:rPr>
          <w:lang w:val="en-US" w:eastAsia="ja-JP"/>
        </w:rPr>
        <w:t>server that has been in Azure or is rebuilt in Azure is taking over the Windows Domain services</w:t>
      </w:r>
      <w:r w:rsidR="00D23A73">
        <w:rPr>
          <w:lang w:val="en-US" w:eastAsia="ja-JP"/>
        </w:rPr>
        <w:t>.</w:t>
      </w:r>
    </w:p>
    <w:p w14:paraId="10186782" w14:textId="23500901" w:rsidR="0076107E" w:rsidRPr="00E93513" w:rsidRDefault="0076107E" w:rsidP="00FC77E9">
      <w:pPr>
        <w:jc w:val="both"/>
      </w:pPr>
      <w:r w:rsidRPr="00C81714">
        <w:rPr>
          <w:rStyle w:val="BCInlineBlueSegoeSemibold95pt"/>
        </w:rPr>
        <w:t>NOTE</w:t>
      </w:r>
      <w:r>
        <w:t xml:space="preserve"> In this procedure, you make a change to the DNS entries for the Virtual Windows Cluster names by changing their IP addresses to the IP addresses of the VMs in Azure that </w:t>
      </w:r>
      <w:r w:rsidR="00DC09E2">
        <w:t xml:space="preserve">should </w:t>
      </w:r>
      <w:r>
        <w:t xml:space="preserve">run </w:t>
      </w:r>
      <w:r w:rsidRPr="0076107E">
        <w:t>ASCS/SCS/Central Services</w:t>
      </w:r>
      <w:r>
        <w:t>.</w:t>
      </w:r>
      <w:r w:rsidR="00DC09E2">
        <w:t xml:space="preserve"> You also assign the virtual name of the cluster to the VMs in Azure designated to run </w:t>
      </w:r>
      <w:r w:rsidR="00DC09E2" w:rsidRPr="0076107E">
        <w:t>ASCS/SCS/Central Services</w:t>
      </w:r>
      <w:r w:rsidR="00DC09E2">
        <w:t>.</w:t>
      </w:r>
    </w:p>
    <w:p w14:paraId="1AB57D82" w14:textId="4EFDEB2F" w:rsidR="0076107E" w:rsidRDefault="0076107E" w:rsidP="00DC09E2">
      <w:pPr>
        <w:pStyle w:val="Heading3"/>
        <w:keepNext/>
        <w:keepLines/>
        <w:rPr>
          <w:lang w:val="en-US" w:eastAsia="ja-JP"/>
        </w:rPr>
      </w:pPr>
      <w:bookmarkStart w:id="26" w:name="_Toc427234269"/>
      <w:r>
        <w:rPr>
          <w:lang w:val="en-US" w:eastAsia="ja-JP"/>
        </w:rPr>
        <w:t>Emulating the on-premises ASCS</w:t>
      </w:r>
      <w:bookmarkEnd w:id="26"/>
    </w:p>
    <w:p w14:paraId="4A34390A" w14:textId="3F9C9CCC" w:rsidR="00B11466" w:rsidRDefault="00D23A73" w:rsidP="00FC77E9">
      <w:pPr>
        <w:keepNext/>
        <w:keepLines/>
        <w:jc w:val="both"/>
        <w:rPr>
          <w:lang w:val="en-US" w:eastAsia="ja-JP"/>
        </w:rPr>
      </w:pPr>
      <w:r>
        <w:rPr>
          <w:lang w:val="en-US" w:eastAsia="ja-JP"/>
        </w:rPr>
        <w:t>You can assign</w:t>
      </w:r>
      <w:r w:rsidR="00080114">
        <w:rPr>
          <w:lang w:val="en-US" w:eastAsia="ja-JP"/>
        </w:rPr>
        <w:t xml:space="preserve"> a virtual host</w:t>
      </w:r>
      <w:r w:rsidR="005B27EB">
        <w:rPr>
          <w:lang w:val="en-US" w:eastAsia="ja-JP"/>
        </w:rPr>
        <w:t xml:space="preserve"> </w:t>
      </w:r>
      <w:r w:rsidR="00080114">
        <w:rPr>
          <w:lang w:val="en-US" w:eastAsia="ja-JP"/>
        </w:rPr>
        <w:t xml:space="preserve">name to a Windows Server. </w:t>
      </w:r>
      <w:r>
        <w:rPr>
          <w:lang w:val="en-US" w:eastAsia="ja-JP"/>
        </w:rPr>
        <w:t xml:space="preserve">In the following </w:t>
      </w:r>
      <w:r w:rsidR="00080114">
        <w:rPr>
          <w:lang w:val="en-US" w:eastAsia="ja-JP"/>
        </w:rPr>
        <w:t>procedure</w:t>
      </w:r>
      <w:r>
        <w:rPr>
          <w:lang w:val="en-US" w:eastAsia="ja-JP"/>
        </w:rPr>
        <w:t xml:space="preserve">, you use this </w:t>
      </w:r>
      <w:r w:rsidR="00080114">
        <w:rPr>
          <w:lang w:val="en-US" w:eastAsia="ja-JP"/>
        </w:rPr>
        <w:t>capability</w:t>
      </w:r>
      <w:r w:rsidR="00CE1BCC">
        <w:rPr>
          <w:lang w:val="en-US" w:eastAsia="ja-JP"/>
        </w:rPr>
        <w:t>,</w:t>
      </w:r>
      <w:r w:rsidR="00080114">
        <w:rPr>
          <w:lang w:val="en-US" w:eastAsia="ja-JP"/>
        </w:rPr>
        <w:t xml:space="preserve"> </w:t>
      </w:r>
      <w:r>
        <w:rPr>
          <w:lang w:val="en-US" w:eastAsia="ja-JP"/>
        </w:rPr>
        <w:t xml:space="preserve">together </w:t>
      </w:r>
      <w:r w:rsidR="00080114">
        <w:rPr>
          <w:lang w:val="en-US" w:eastAsia="ja-JP"/>
        </w:rPr>
        <w:t xml:space="preserve">with </w:t>
      </w:r>
      <w:r>
        <w:rPr>
          <w:lang w:val="en-US" w:eastAsia="ja-JP"/>
        </w:rPr>
        <w:t xml:space="preserve">Active Directory </w:t>
      </w:r>
      <w:r w:rsidR="00080114">
        <w:rPr>
          <w:lang w:val="en-US" w:eastAsia="ja-JP"/>
        </w:rPr>
        <w:t>and DNS changes</w:t>
      </w:r>
      <w:r w:rsidR="00CE1BCC">
        <w:rPr>
          <w:lang w:val="en-US" w:eastAsia="ja-JP"/>
        </w:rPr>
        <w:t>,</w:t>
      </w:r>
      <w:r w:rsidR="00080114">
        <w:rPr>
          <w:lang w:val="en-US" w:eastAsia="ja-JP"/>
        </w:rPr>
        <w:t xml:space="preserve"> to emulate the on-premise</w:t>
      </w:r>
      <w:r w:rsidR="00CE1BCC">
        <w:rPr>
          <w:lang w:val="en-US" w:eastAsia="ja-JP"/>
        </w:rPr>
        <w:t>s</w:t>
      </w:r>
      <w:r w:rsidR="00080114">
        <w:rPr>
          <w:lang w:val="en-US" w:eastAsia="ja-JP"/>
        </w:rPr>
        <w:t xml:space="preserve"> ASCS</w:t>
      </w:r>
      <w:r w:rsidR="009251C6">
        <w:rPr>
          <w:lang w:val="en-US" w:eastAsia="ja-JP"/>
        </w:rPr>
        <w:t>:</w:t>
      </w:r>
    </w:p>
    <w:p w14:paraId="3EF7D41D" w14:textId="3A0A9765" w:rsidR="008903DE" w:rsidRDefault="008903DE" w:rsidP="00207CF3">
      <w:pPr>
        <w:pStyle w:val="ListParagraph"/>
        <w:numPr>
          <w:ilvl w:val="0"/>
          <w:numId w:val="6"/>
        </w:numPr>
        <w:ind w:leftChars="0"/>
        <w:rPr>
          <w:lang w:val="en-US" w:eastAsia="ja-JP"/>
        </w:rPr>
      </w:pPr>
      <w:r>
        <w:rPr>
          <w:lang w:val="en-US" w:eastAsia="ja-JP"/>
        </w:rPr>
        <w:t>Ensu</w:t>
      </w:r>
      <w:r w:rsidR="00D05844">
        <w:rPr>
          <w:lang w:val="en-US" w:eastAsia="ja-JP"/>
        </w:rPr>
        <w:t xml:space="preserve">re </w:t>
      </w:r>
      <w:r w:rsidR="005B27EB">
        <w:rPr>
          <w:lang w:val="en-US" w:eastAsia="ja-JP"/>
        </w:rPr>
        <w:t xml:space="preserve">that </w:t>
      </w:r>
      <w:r w:rsidR="00D05844">
        <w:rPr>
          <w:lang w:val="en-US" w:eastAsia="ja-JP"/>
        </w:rPr>
        <w:t xml:space="preserve">an Active Directory </w:t>
      </w:r>
      <w:r w:rsidR="00D23A73">
        <w:rPr>
          <w:lang w:val="en-US" w:eastAsia="ja-JP"/>
        </w:rPr>
        <w:t>d</w:t>
      </w:r>
      <w:r w:rsidR="007B2CEB">
        <w:rPr>
          <w:lang w:val="en-US" w:eastAsia="ja-JP"/>
        </w:rPr>
        <w:t xml:space="preserve">omain </w:t>
      </w:r>
      <w:r w:rsidR="00D23A73">
        <w:rPr>
          <w:lang w:val="en-US" w:eastAsia="ja-JP"/>
        </w:rPr>
        <w:t>c</w:t>
      </w:r>
      <w:r w:rsidR="007B2CEB">
        <w:rPr>
          <w:lang w:val="en-US" w:eastAsia="ja-JP"/>
        </w:rPr>
        <w:t>ontroller</w:t>
      </w:r>
      <w:r w:rsidR="00D05844">
        <w:rPr>
          <w:lang w:val="en-US" w:eastAsia="ja-JP"/>
        </w:rPr>
        <w:t xml:space="preserve"> is i</w:t>
      </w:r>
      <w:r w:rsidR="007B2CEB">
        <w:rPr>
          <w:lang w:val="en-US" w:eastAsia="ja-JP"/>
        </w:rPr>
        <w:t>n Azure with DS and DNS roles.</w:t>
      </w:r>
      <w:r w:rsidR="00D23A73">
        <w:rPr>
          <w:lang w:val="en-US" w:eastAsia="ja-JP"/>
        </w:rPr>
        <w:t xml:space="preserve"> We recommend</w:t>
      </w:r>
      <w:r w:rsidR="00D05844">
        <w:rPr>
          <w:lang w:val="en-US" w:eastAsia="ja-JP"/>
        </w:rPr>
        <w:t xml:space="preserve"> </w:t>
      </w:r>
      <w:r w:rsidR="00D23A73">
        <w:rPr>
          <w:lang w:val="en-US" w:eastAsia="ja-JP"/>
        </w:rPr>
        <w:t>th</w:t>
      </w:r>
      <w:r w:rsidR="007F46F6">
        <w:rPr>
          <w:lang w:val="en-US" w:eastAsia="ja-JP"/>
        </w:rPr>
        <w:t>a</w:t>
      </w:r>
      <w:r w:rsidR="00D23A73">
        <w:rPr>
          <w:lang w:val="en-US" w:eastAsia="ja-JP"/>
        </w:rPr>
        <w:t xml:space="preserve">t you </w:t>
      </w:r>
      <w:r w:rsidR="00D05844">
        <w:rPr>
          <w:lang w:val="en-US" w:eastAsia="ja-JP"/>
        </w:rPr>
        <w:t xml:space="preserve">use Windows </w:t>
      </w:r>
      <w:r w:rsidR="00D23A73">
        <w:rPr>
          <w:lang w:val="en-US" w:eastAsia="ja-JP"/>
        </w:rPr>
        <w:t xml:space="preserve">Server </w:t>
      </w:r>
      <w:r w:rsidR="00D05844">
        <w:rPr>
          <w:lang w:val="en-US" w:eastAsia="ja-JP"/>
        </w:rPr>
        <w:t>2012 R2</w:t>
      </w:r>
      <w:r w:rsidR="00DE7029">
        <w:rPr>
          <w:rStyle w:val="FootnoteReference"/>
          <w:lang w:val="en-US" w:eastAsia="ja-JP"/>
        </w:rPr>
        <w:footnoteReference w:id="12"/>
      </w:r>
      <w:r w:rsidR="00D05844">
        <w:rPr>
          <w:lang w:val="en-US" w:eastAsia="ja-JP"/>
        </w:rPr>
        <w:t xml:space="preserve"> for Active Directory domain controller</w:t>
      </w:r>
      <w:r w:rsidR="005B27EB">
        <w:rPr>
          <w:lang w:val="en-US" w:eastAsia="ja-JP"/>
        </w:rPr>
        <w:t>,</w:t>
      </w:r>
      <w:r w:rsidR="00D05844">
        <w:rPr>
          <w:lang w:val="en-US" w:eastAsia="ja-JP"/>
        </w:rPr>
        <w:t xml:space="preserve"> even if the </w:t>
      </w:r>
      <w:r w:rsidR="00D23A73">
        <w:rPr>
          <w:lang w:val="en-US" w:eastAsia="ja-JP"/>
        </w:rPr>
        <w:t>d</w:t>
      </w:r>
      <w:r w:rsidR="00D05844">
        <w:rPr>
          <w:lang w:val="en-US" w:eastAsia="ja-JP"/>
        </w:rPr>
        <w:t xml:space="preserve">omain </w:t>
      </w:r>
      <w:r w:rsidR="00D23A73">
        <w:rPr>
          <w:lang w:val="en-US" w:eastAsia="ja-JP"/>
        </w:rPr>
        <w:t>f</w:t>
      </w:r>
      <w:r w:rsidR="00D05844">
        <w:rPr>
          <w:lang w:val="en-US" w:eastAsia="ja-JP"/>
        </w:rPr>
        <w:t xml:space="preserve">unctional </w:t>
      </w:r>
      <w:r w:rsidR="00D23A73">
        <w:rPr>
          <w:lang w:val="en-US" w:eastAsia="ja-JP"/>
        </w:rPr>
        <w:t>l</w:t>
      </w:r>
      <w:r w:rsidR="00D05844">
        <w:rPr>
          <w:lang w:val="en-US" w:eastAsia="ja-JP"/>
        </w:rPr>
        <w:t>evel is lower</w:t>
      </w:r>
      <w:r w:rsidR="00D23A73">
        <w:rPr>
          <w:lang w:val="en-US" w:eastAsia="ja-JP"/>
        </w:rPr>
        <w:t>.</w:t>
      </w:r>
    </w:p>
    <w:p w14:paraId="18BAE580" w14:textId="6D69D08E" w:rsidR="009251C6" w:rsidRDefault="0069299A" w:rsidP="00207CF3">
      <w:pPr>
        <w:pStyle w:val="ListParagraph"/>
        <w:numPr>
          <w:ilvl w:val="0"/>
          <w:numId w:val="6"/>
        </w:numPr>
        <w:ind w:leftChars="0"/>
        <w:rPr>
          <w:lang w:val="en-US" w:eastAsia="ja-JP"/>
        </w:rPr>
      </w:pPr>
      <w:r>
        <w:rPr>
          <w:lang w:val="en-US" w:eastAsia="ja-JP"/>
        </w:rPr>
        <w:t>Provision a new VM in Azure with physical host</w:t>
      </w:r>
      <w:r w:rsidR="005B27EB">
        <w:rPr>
          <w:lang w:val="en-US" w:eastAsia="ja-JP"/>
        </w:rPr>
        <w:t xml:space="preserve"> </w:t>
      </w:r>
      <w:r>
        <w:rPr>
          <w:lang w:val="en-US" w:eastAsia="ja-JP"/>
        </w:rPr>
        <w:t xml:space="preserve">name = </w:t>
      </w:r>
      <w:r w:rsidRPr="00EF5E2B">
        <w:rPr>
          <w:b/>
          <w:lang w:val="en-US" w:eastAsia="ja-JP"/>
        </w:rPr>
        <w:t>p.hostname</w:t>
      </w:r>
      <w:r w:rsidR="00D05844">
        <w:rPr>
          <w:lang w:val="en-US" w:eastAsia="ja-JP"/>
        </w:rPr>
        <w:t xml:space="preserve"> (can be any host</w:t>
      </w:r>
      <w:r w:rsidR="005B27EB">
        <w:rPr>
          <w:lang w:val="en-US" w:eastAsia="ja-JP"/>
        </w:rPr>
        <w:t xml:space="preserve"> </w:t>
      </w:r>
      <w:r w:rsidR="00D05844">
        <w:rPr>
          <w:lang w:val="en-US" w:eastAsia="ja-JP"/>
        </w:rPr>
        <w:t>name</w:t>
      </w:r>
      <w:r w:rsidR="00CE1BCC">
        <w:rPr>
          <w:lang w:val="en-US" w:eastAsia="ja-JP"/>
        </w:rPr>
        <w:t>,</w:t>
      </w:r>
      <w:r w:rsidR="00545884">
        <w:rPr>
          <w:lang w:val="en-US" w:eastAsia="ja-JP"/>
        </w:rPr>
        <w:t xml:space="preserve"> such as </w:t>
      </w:r>
      <w:r w:rsidR="00545884" w:rsidRPr="00EF5E2B">
        <w:rPr>
          <w:b/>
          <w:lang w:val="en-US" w:eastAsia="ja-JP"/>
        </w:rPr>
        <w:t>azure-ascs</w:t>
      </w:r>
      <w:r w:rsidR="00D05844">
        <w:rPr>
          <w:lang w:val="en-US" w:eastAsia="ja-JP"/>
        </w:rPr>
        <w:t>)</w:t>
      </w:r>
      <w:r w:rsidR="00D23A73">
        <w:rPr>
          <w:lang w:val="en-US" w:eastAsia="ja-JP"/>
        </w:rPr>
        <w:t xml:space="preserve">. The </w:t>
      </w:r>
      <w:r w:rsidR="007B2CEB">
        <w:rPr>
          <w:lang w:val="en-US" w:eastAsia="ja-JP"/>
        </w:rPr>
        <w:t xml:space="preserve">VM should be in the same VNET as the </w:t>
      </w:r>
      <w:r w:rsidR="00D23A73">
        <w:rPr>
          <w:lang w:val="en-US" w:eastAsia="ja-JP"/>
        </w:rPr>
        <w:t>d</w:t>
      </w:r>
      <w:r w:rsidR="007B2CEB">
        <w:rPr>
          <w:lang w:val="en-US" w:eastAsia="ja-JP"/>
        </w:rPr>
        <w:t xml:space="preserve">omain </w:t>
      </w:r>
      <w:r w:rsidR="00D23A73">
        <w:rPr>
          <w:lang w:val="en-US" w:eastAsia="ja-JP"/>
        </w:rPr>
        <w:t>c</w:t>
      </w:r>
      <w:r w:rsidR="007B2CEB">
        <w:rPr>
          <w:lang w:val="en-US" w:eastAsia="ja-JP"/>
        </w:rPr>
        <w:t>ontroller</w:t>
      </w:r>
      <w:r w:rsidR="007607B0">
        <w:rPr>
          <w:lang w:val="en-US" w:eastAsia="ja-JP"/>
        </w:rPr>
        <w:t xml:space="preserve">. This VM is designated to run ASCS/SCS/Central Services </w:t>
      </w:r>
      <w:r w:rsidR="00D23A73">
        <w:rPr>
          <w:lang w:val="en-US" w:eastAsia="ja-JP"/>
        </w:rPr>
        <w:t xml:space="preserve">after </w:t>
      </w:r>
      <w:r w:rsidR="007607B0">
        <w:rPr>
          <w:lang w:val="en-US" w:eastAsia="ja-JP"/>
        </w:rPr>
        <w:t>a failover to the Azure DR site is executed</w:t>
      </w:r>
      <w:r w:rsidR="00D23A73">
        <w:rPr>
          <w:lang w:val="en-US" w:eastAsia="ja-JP"/>
        </w:rPr>
        <w:t>.</w:t>
      </w:r>
    </w:p>
    <w:p w14:paraId="41102D99" w14:textId="0F72D10C" w:rsidR="00D05844" w:rsidRDefault="00D05844" w:rsidP="00207CF3">
      <w:pPr>
        <w:pStyle w:val="ListParagraph"/>
        <w:numPr>
          <w:ilvl w:val="0"/>
          <w:numId w:val="6"/>
        </w:numPr>
        <w:ind w:leftChars="0"/>
        <w:rPr>
          <w:lang w:val="en-US" w:eastAsia="ja-JP"/>
        </w:rPr>
      </w:pPr>
      <w:r>
        <w:rPr>
          <w:lang w:val="en-US" w:eastAsia="ja-JP"/>
        </w:rPr>
        <w:lastRenderedPageBreak/>
        <w:t xml:space="preserve">Join the VM in Azure to the </w:t>
      </w:r>
      <w:r w:rsidR="00F02CB8">
        <w:rPr>
          <w:lang w:val="en-US" w:eastAsia="ja-JP"/>
        </w:rPr>
        <w:t xml:space="preserve">same </w:t>
      </w:r>
      <w:r w:rsidR="00D23A73">
        <w:rPr>
          <w:lang w:val="en-US" w:eastAsia="ja-JP"/>
        </w:rPr>
        <w:t>d</w:t>
      </w:r>
      <w:r>
        <w:rPr>
          <w:lang w:val="en-US" w:eastAsia="ja-JP"/>
        </w:rPr>
        <w:t>omain</w:t>
      </w:r>
      <w:r w:rsidR="007607B0">
        <w:rPr>
          <w:lang w:val="en-US" w:eastAsia="ja-JP"/>
        </w:rPr>
        <w:t xml:space="preserve"> that your other SAP VMs are running in</w:t>
      </w:r>
      <w:r w:rsidR="00536FDC">
        <w:rPr>
          <w:lang w:val="en-US" w:eastAsia="ja-JP"/>
        </w:rPr>
        <w:t xml:space="preserve"> on-premise</w:t>
      </w:r>
      <w:r w:rsidR="00D23A73">
        <w:rPr>
          <w:lang w:val="en-US" w:eastAsia="ja-JP"/>
        </w:rPr>
        <w:t>s.</w:t>
      </w:r>
    </w:p>
    <w:p w14:paraId="53413D07" w14:textId="712CA514" w:rsidR="005A5A3D" w:rsidRDefault="005A5A3D" w:rsidP="00207CF3">
      <w:pPr>
        <w:pStyle w:val="ListParagraph"/>
        <w:numPr>
          <w:ilvl w:val="0"/>
          <w:numId w:val="6"/>
        </w:numPr>
        <w:ind w:leftChars="0"/>
        <w:rPr>
          <w:lang w:val="en-US" w:eastAsia="ja-JP"/>
        </w:rPr>
      </w:pPr>
      <w:r>
        <w:rPr>
          <w:lang w:val="en-US" w:eastAsia="ja-JP"/>
        </w:rPr>
        <w:t>Assign a static Azure IP address with the following command</w:t>
      </w:r>
      <w:r w:rsidR="00DC0ACB">
        <w:rPr>
          <w:lang w:val="en-US" w:eastAsia="ja-JP"/>
        </w:rPr>
        <w:t xml:space="preserve"> to the VM that is designated to run the ASCS/SCS/Central Services in Azure</w:t>
      </w:r>
      <w:r w:rsidR="00D23A73">
        <w:rPr>
          <w:lang w:val="en-US" w:eastAsia="ja-JP"/>
        </w:rPr>
        <w:t>:</w:t>
      </w:r>
    </w:p>
    <w:p w14:paraId="58C5E72D" w14:textId="77777777" w:rsidR="00D23A73" w:rsidRDefault="005A5A3D" w:rsidP="00D23A73">
      <w:pPr>
        <w:pStyle w:val="BCRegular"/>
        <w:ind w:left="1440"/>
        <w:rPr>
          <w:lang w:eastAsia="ja-JP"/>
        </w:rPr>
      </w:pPr>
      <w:r w:rsidRPr="005A5A3D">
        <w:rPr>
          <w:lang w:eastAsia="ja-JP"/>
        </w:rPr>
        <w:t>Get-AzureVM -servicename "</w:t>
      </w:r>
      <w:r>
        <w:rPr>
          <w:lang w:eastAsia="ja-JP"/>
        </w:rPr>
        <w:t>&lt;cloud service&gt;</w:t>
      </w:r>
      <w:r w:rsidRPr="005A5A3D">
        <w:rPr>
          <w:lang w:eastAsia="ja-JP"/>
        </w:rPr>
        <w:t>" -name "</w:t>
      </w:r>
      <w:r>
        <w:rPr>
          <w:lang w:eastAsia="ja-JP"/>
        </w:rPr>
        <w:t>&lt;azure VM name&gt;</w:t>
      </w:r>
      <w:r w:rsidRPr="005A5A3D">
        <w:rPr>
          <w:lang w:eastAsia="ja-JP"/>
        </w:rPr>
        <w:t xml:space="preserve">" | Set-AzureStaticVNetip -ipaddress </w:t>
      </w:r>
      <w:r>
        <w:rPr>
          <w:lang w:eastAsia="ja-JP"/>
        </w:rPr>
        <w:t>xx.xx.xx.xx</w:t>
      </w:r>
      <w:r w:rsidRPr="005A5A3D">
        <w:rPr>
          <w:lang w:eastAsia="ja-JP"/>
        </w:rPr>
        <w:t xml:space="preserve"> | Update-AzureVM</w:t>
      </w:r>
    </w:p>
    <w:p w14:paraId="75184BE0" w14:textId="59B23991" w:rsidR="005A5A3D" w:rsidRDefault="00D23A73" w:rsidP="00EF5E2B">
      <w:pPr>
        <w:pStyle w:val="BCRegular"/>
        <w:ind w:left="720"/>
        <w:rPr>
          <w:lang w:eastAsia="ja-JP"/>
        </w:rPr>
      </w:pPr>
      <w:r>
        <w:rPr>
          <w:lang w:eastAsia="ja-JP"/>
        </w:rPr>
        <w:t xml:space="preserve">For </w:t>
      </w:r>
      <w:r w:rsidR="00DC0ACB">
        <w:rPr>
          <w:lang w:eastAsia="ja-JP"/>
        </w:rPr>
        <w:t>details</w:t>
      </w:r>
      <w:r>
        <w:rPr>
          <w:lang w:eastAsia="ja-JP"/>
        </w:rPr>
        <w:t>,</w:t>
      </w:r>
      <w:r w:rsidR="00DC0ACB">
        <w:rPr>
          <w:lang w:eastAsia="ja-JP"/>
        </w:rPr>
        <w:t xml:space="preserve"> </w:t>
      </w:r>
      <w:r>
        <w:rPr>
          <w:lang w:eastAsia="ja-JP"/>
        </w:rPr>
        <w:t xml:space="preserve">see </w:t>
      </w:r>
      <w:hyperlink r:id="rId64" w:history="1">
        <w:r w:rsidRPr="00D23A73">
          <w:rPr>
            <w:rStyle w:val="Hyperlink"/>
            <w:lang w:eastAsia="ja-JP"/>
          </w:rPr>
          <w:t>Configure a Static Internal IP Address (DIP) for a VM</w:t>
        </w:r>
      </w:hyperlink>
      <w:r w:rsidR="00F02CB8">
        <w:rPr>
          <w:lang w:eastAsia="ja-JP"/>
        </w:rPr>
        <w:t xml:space="preserve">, </w:t>
      </w:r>
      <w:r>
        <w:rPr>
          <w:lang w:eastAsia="ja-JP"/>
        </w:rPr>
        <w:t xml:space="preserve">at </w:t>
      </w:r>
      <w:r w:rsidR="00E1507D" w:rsidRPr="00E1507D">
        <w:rPr>
          <w:lang w:eastAsia="ja-JP"/>
        </w:rPr>
        <w:t>http://msdn.microsoft.com/library/azure/dn630228.aspx</w:t>
      </w:r>
      <w:r w:rsidR="00F50E16">
        <w:rPr>
          <w:lang w:eastAsia="ja-JP"/>
        </w:rPr>
        <w:t>.</w:t>
      </w:r>
    </w:p>
    <w:p w14:paraId="7161EE87" w14:textId="0BE7544B" w:rsidR="00080114" w:rsidRDefault="00080114" w:rsidP="00207CF3">
      <w:pPr>
        <w:pStyle w:val="ListParagraph"/>
        <w:numPr>
          <w:ilvl w:val="0"/>
          <w:numId w:val="6"/>
        </w:numPr>
        <w:ind w:leftChars="0"/>
        <w:rPr>
          <w:lang w:val="en-US" w:eastAsia="ja-JP"/>
        </w:rPr>
      </w:pPr>
      <w:r>
        <w:rPr>
          <w:lang w:val="en-US" w:eastAsia="ja-JP"/>
        </w:rPr>
        <w:t>Add these keys</w:t>
      </w:r>
      <w:r w:rsidR="00545884">
        <w:rPr>
          <w:lang w:val="en-US" w:eastAsia="ja-JP"/>
        </w:rPr>
        <w:t xml:space="preserve"> to the </w:t>
      </w:r>
      <w:r w:rsidR="00B107F5">
        <w:rPr>
          <w:lang w:val="en-US" w:eastAsia="ja-JP"/>
        </w:rPr>
        <w:t>ASCS/SCS/Central Services VM</w:t>
      </w:r>
      <w:r w:rsidR="00545884">
        <w:rPr>
          <w:lang w:val="en-US" w:eastAsia="ja-JP"/>
        </w:rPr>
        <w:t xml:space="preserve"> </w:t>
      </w:r>
      <w:r w:rsidR="00B107F5">
        <w:rPr>
          <w:lang w:val="en-US" w:eastAsia="ja-JP"/>
        </w:rPr>
        <w:t xml:space="preserve">target </w:t>
      </w:r>
      <w:r w:rsidR="00545884">
        <w:rPr>
          <w:lang w:val="en-US" w:eastAsia="ja-JP"/>
        </w:rPr>
        <w:t>in Azure</w:t>
      </w:r>
      <w:r>
        <w:rPr>
          <w:lang w:val="en-US" w:eastAsia="ja-JP"/>
        </w:rPr>
        <w:t>:</w:t>
      </w:r>
    </w:p>
    <w:p w14:paraId="3777777A" w14:textId="230064F7" w:rsidR="0069299A" w:rsidRDefault="00080114" w:rsidP="00207CF3">
      <w:pPr>
        <w:pStyle w:val="ListParagraph"/>
        <w:numPr>
          <w:ilvl w:val="1"/>
          <w:numId w:val="6"/>
        </w:numPr>
        <w:ind w:leftChars="0"/>
        <w:rPr>
          <w:lang w:val="en-US" w:eastAsia="ja-JP"/>
        </w:rPr>
      </w:pPr>
      <w:r w:rsidRPr="000A7BE9">
        <w:rPr>
          <w:rFonts w:ascii="Courier New" w:hAnsi="Courier New" w:cs="Courier New"/>
          <w:lang w:val="en-US" w:eastAsia="ja-JP"/>
        </w:rPr>
        <w:t>HKEY_LOCAL_MACHINE\SYSTEM\CurrentControlSet\Services\lanmanserver\parameters</w:t>
      </w:r>
      <w:r>
        <w:rPr>
          <w:lang w:val="en-US" w:eastAsia="ja-JP"/>
        </w:rPr>
        <w:t xml:space="preserve"> -&gt; </w:t>
      </w:r>
      <w:r w:rsidRPr="000A7BE9">
        <w:rPr>
          <w:rFonts w:ascii="Courier New" w:hAnsi="Courier New" w:cs="Courier New"/>
          <w:lang w:val="en-US" w:eastAsia="ja-JP"/>
        </w:rPr>
        <w:t>DisableStrictNameChecking</w:t>
      </w:r>
      <w:r>
        <w:rPr>
          <w:lang w:val="en-US" w:eastAsia="ja-JP"/>
        </w:rPr>
        <w:t xml:space="preserve"> of type DWORD set to 1</w:t>
      </w:r>
      <w:r w:rsidR="00F02CB8">
        <w:rPr>
          <w:lang w:val="en-US" w:eastAsia="ja-JP"/>
        </w:rPr>
        <w:t>.</w:t>
      </w:r>
    </w:p>
    <w:p w14:paraId="2BDC37D0" w14:textId="74F17A2F" w:rsidR="00080114" w:rsidRDefault="00080114" w:rsidP="00207CF3">
      <w:pPr>
        <w:pStyle w:val="ListParagraph"/>
        <w:numPr>
          <w:ilvl w:val="1"/>
          <w:numId w:val="6"/>
        </w:numPr>
        <w:ind w:leftChars="0"/>
        <w:rPr>
          <w:lang w:val="en-US" w:eastAsia="ja-JP"/>
        </w:rPr>
      </w:pPr>
      <w:r w:rsidRPr="000A7BE9">
        <w:rPr>
          <w:rFonts w:ascii="Courier New" w:hAnsi="Courier New" w:cs="Courier New"/>
          <w:lang w:val="en-US" w:eastAsia="ja-JP"/>
        </w:rPr>
        <w:t>HKEY_LOCAL_MACHINE\SYSTEM\CurrentControlSet\Control\Lsa\MSV1_0</w:t>
      </w:r>
      <w:r>
        <w:rPr>
          <w:lang w:val="en-US" w:eastAsia="ja-JP"/>
        </w:rPr>
        <w:t xml:space="preserve"> -&gt; </w:t>
      </w:r>
      <w:r w:rsidRPr="000A7BE9">
        <w:rPr>
          <w:rFonts w:ascii="Courier New" w:hAnsi="Courier New" w:cs="Courier New"/>
          <w:lang w:val="en-US" w:eastAsia="ja-JP"/>
        </w:rPr>
        <w:t>BackConnectionHostNames</w:t>
      </w:r>
      <w:r>
        <w:rPr>
          <w:lang w:val="en-US" w:eastAsia="ja-JP"/>
        </w:rPr>
        <w:t xml:space="preserve"> of type MULTI STRING set to the short virtual host</w:t>
      </w:r>
      <w:r w:rsidR="005B27EB">
        <w:rPr>
          <w:lang w:val="en-US" w:eastAsia="ja-JP"/>
        </w:rPr>
        <w:t xml:space="preserve"> </w:t>
      </w:r>
      <w:r>
        <w:rPr>
          <w:lang w:val="en-US" w:eastAsia="ja-JP"/>
        </w:rPr>
        <w:t>name and FQDN of the on-premise</w:t>
      </w:r>
      <w:r w:rsidR="00F02CB8">
        <w:rPr>
          <w:lang w:val="en-US" w:eastAsia="ja-JP"/>
        </w:rPr>
        <w:t>s</w:t>
      </w:r>
      <w:r>
        <w:rPr>
          <w:lang w:val="en-US" w:eastAsia="ja-JP"/>
        </w:rPr>
        <w:t xml:space="preserve"> ASCS cluster</w:t>
      </w:r>
      <w:r w:rsidR="00F02CB8">
        <w:rPr>
          <w:lang w:val="en-US" w:eastAsia="ja-JP"/>
        </w:rPr>
        <w:t xml:space="preserve"> (e</w:t>
      </w:r>
      <w:r>
        <w:rPr>
          <w:lang w:val="en-US" w:eastAsia="ja-JP"/>
        </w:rPr>
        <w:t>xample</w:t>
      </w:r>
      <w:r w:rsidR="007B2CEB">
        <w:rPr>
          <w:lang w:val="en-US" w:eastAsia="ja-JP"/>
        </w:rPr>
        <w:t>:</w:t>
      </w:r>
      <w:r>
        <w:rPr>
          <w:lang w:val="en-US" w:eastAsia="ja-JP"/>
        </w:rPr>
        <w:t xml:space="preserve"> vsapascs and vsapascs.domain.com</w:t>
      </w:r>
      <w:r w:rsidR="00F02CB8">
        <w:rPr>
          <w:lang w:val="en-US" w:eastAsia="ja-JP"/>
        </w:rPr>
        <w:t>).</w:t>
      </w:r>
    </w:p>
    <w:p w14:paraId="4841D3D3" w14:textId="53F0508F" w:rsidR="00112E87" w:rsidRPr="00112E87" w:rsidRDefault="00834693" w:rsidP="00112E87">
      <w:pPr>
        <w:pStyle w:val="ListParagraph"/>
        <w:numPr>
          <w:ilvl w:val="0"/>
          <w:numId w:val="6"/>
        </w:numPr>
        <w:ind w:leftChars="0"/>
        <w:rPr>
          <w:lang w:val="en-US" w:eastAsia="ja-JP"/>
        </w:rPr>
      </w:pPr>
      <w:r>
        <w:rPr>
          <w:lang w:val="en-US" w:eastAsia="ja-JP"/>
        </w:rPr>
        <w:t>Install</w:t>
      </w:r>
      <w:r w:rsidR="00B628B1">
        <w:rPr>
          <w:lang w:val="en-US" w:eastAsia="ja-JP"/>
        </w:rPr>
        <w:t xml:space="preserve"> </w:t>
      </w:r>
      <w:r w:rsidR="00B628B1">
        <w:t>Azure Enhanced Monitoring for SAP</w:t>
      </w:r>
      <w:r w:rsidR="00703DC6">
        <w:t xml:space="preserve"> </w:t>
      </w:r>
      <w:r w:rsidR="00B628B1">
        <w:t xml:space="preserve">as described in </w:t>
      </w:r>
      <w:hyperlink r:id="rId65" w:history="1">
        <w:r w:rsidR="00B628B1" w:rsidRPr="00E1507D">
          <w:rPr>
            <w:rStyle w:val="Hyperlink"/>
          </w:rPr>
          <w:t>SAP NetWeaver on Microsoft Azure Virtual</w:t>
        </w:r>
        <w:r w:rsidR="007301A8" w:rsidRPr="00E1507D">
          <w:rPr>
            <w:rStyle w:val="Hyperlink"/>
          </w:rPr>
          <w:t xml:space="preserve"> Machine Services - </w:t>
        </w:r>
        <w:r w:rsidR="00B628B1" w:rsidRPr="00E1507D">
          <w:rPr>
            <w:rStyle w:val="Hyperlink"/>
          </w:rPr>
          <w:t>Deployment Guide</w:t>
        </w:r>
      </w:hyperlink>
      <w:r w:rsidR="002D2E73">
        <w:t xml:space="preserve">, at </w:t>
      </w:r>
      <w:hyperlink r:id="rId66" w:history="1">
        <w:r w:rsidR="00FC77E9" w:rsidRPr="00372DAA">
          <w:rPr>
            <w:rStyle w:val="Hyperlink"/>
          </w:rPr>
          <w:t>http://msdn.microsoft.com/library/dn745892.aspx</w:t>
        </w:r>
      </w:hyperlink>
      <w:r w:rsidR="002D2E73">
        <w:t>.</w:t>
      </w:r>
    </w:p>
    <w:p w14:paraId="2131C03C" w14:textId="13F2077C" w:rsidR="00834693" w:rsidRPr="00112E87" w:rsidRDefault="00112E87" w:rsidP="00112E87">
      <w:pPr>
        <w:pStyle w:val="ListParagraph"/>
        <w:numPr>
          <w:ilvl w:val="0"/>
          <w:numId w:val="6"/>
        </w:numPr>
        <w:ind w:leftChars="0"/>
        <w:rPr>
          <w:lang w:val="en-US" w:eastAsia="ja-JP"/>
        </w:rPr>
      </w:pPr>
      <w:r>
        <w:rPr>
          <w:lang w:val="en-US" w:eastAsia="ja-JP"/>
        </w:rPr>
        <w:t>Restart the Azure VM.</w:t>
      </w:r>
    </w:p>
    <w:p w14:paraId="34C27EF4" w14:textId="092244C0" w:rsidR="00080114" w:rsidRDefault="00080114" w:rsidP="00207CF3">
      <w:pPr>
        <w:pStyle w:val="ListParagraph"/>
        <w:numPr>
          <w:ilvl w:val="0"/>
          <w:numId w:val="6"/>
        </w:numPr>
        <w:ind w:leftChars="0"/>
        <w:rPr>
          <w:lang w:val="en-US" w:eastAsia="ja-JP"/>
        </w:rPr>
      </w:pPr>
      <w:r>
        <w:rPr>
          <w:lang w:val="en-US" w:eastAsia="ja-JP"/>
        </w:rPr>
        <w:t>Log</w:t>
      </w:r>
      <w:r w:rsidR="00D23A73">
        <w:rPr>
          <w:lang w:val="en-US" w:eastAsia="ja-JP"/>
        </w:rPr>
        <w:t xml:space="preserve"> </w:t>
      </w:r>
      <w:r>
        <w:rPr>
          <w:lang w:val="en-US" w:eastAsia="ja-JP"/>
        </w:rPr>
        <w:t>on to the Azure VM</w:t>
      </w:r>
      <w:r w:rsidR="00F02CB8">
        <w:rPr>
          <w:lang w:val="en-US" w:eastAsia="ja-JP"/>
        </w:rPr>
        <w:t>,</w:t>
      </w:r>
      <w:r>
        <w:rPr>
          <w:lang w:val="en-US" w:eastAsia="ja-JP"/>
        </w:rPr>
        <w:t xml:space="preserve"> and open Windows Explorer</w:t>
      </w:r>
      <w:r w:rsidR="00D23A73">
        <w:rPr>
          <w:lang w:val="en-US" w:eastAsia="ja-JP"/>
        </w:rPr>
        <w:t>.</w:t>
      </w:r>
      <w:r>
        <w:rPr>
          <w:lang w:val="en-US" w:eastAsia="ja-JP"/>
        </w:rPr>
        <w:t xml:space="preserve"> </w:t>
      </w:r>
      <w:r w:rsidR="00D23A73">
        <w:rPr>
          <w:lang w:val="en-US" w:eastAsia="ja-JP"/>
        </w:rPr>
        <w:t>Type</w:t>
      </w:r>
      <w:r>
        <w:rPr>
          <w:lang w:val="en-US" w:eastAsia="ja-JP"/>
        </w:rPr>
        <w:t xml:space="preserve"> </w:t>
      </w:r>
      <w:r w:rsidR="00F02CB8" w:rsidRPr="00EF5E2B">
        <w:rPr>
          <w:b/>
        </w:rPr>
        <w:t>\\p.hostname</w:t>
      </w:r>
      <w:r w:rsidR="00D23A73">
        <w:rPr>
          <w:lang w:val="en-US" w:eastAsia="ja-JP"/>
        </w:rPr>
        <w:t xml:space="preserve"> (physical host</w:t>
      </w:r>
      <w:r w:rsidR="005B27EB">
        <w:rPr>
          <w:lang w:val="en-US" w:eastAsia="ja-JP"/>
        </w:rPr>
        <w:t xml:space="preserve"> </w:t>
      </w:r>
      <w:r w:rsidR="00D23A73">
        <w:rPr>
          <w:lang w:val="en-US" w:eastAsia="ja-JP"/>
        </w:rPr>
        <w:t>name). The s</w:t>
      </w:r>
      <w:r>
        <w:rPr>
          <w:lang w:val="en-US" w:eastAsia="ja-JP"/>
        </w:rPr>
        <w:t>hared network resources on the Azure VM</w:t>
      </w:r>
      <w:r w:rsidR="00E004B0">
        <w:rPr>
          <w:lang w:val="en-US" w:eastAsia="ja-JP"/>
        </w:rPr>
        <w:t xml:space="preserve"> </w:t>
      </w:r>
      <w:r w:rsidR="00D23A73">
        <w:rPr>
          <w:lang w:val="en-US" w:eastAsia="ja-JP"/>
        </w:rPr>
        <w:t xml:space="preserve">are </w:t>
      </w:r>
      <w:r w:rsidR="00F02CB8">
        <w:rPr>
          <w:lang w:val="en-US" w:eastAsia="ja-JP"/>
        </w:rPr>
        <w:t>shown</w:t>
      </w:r>
      <w:r w:rsidR="00D23A73">
        <w:rPr>
          <w:lang w:val="en-US" w:eastAsia="ja-JP"/>
        </w:rPr>
        <w:t xml:space="preserve">. You may want </w:t>
      </w:r>
      <w:r w:rsidR="00E004B0">
        <w:rPr>
          <w:lang w:val="en-US" w:eastAsia="ja-JP"/>
        </w:rPr>
        <w:t>to create a test shared folder</w:t>
      </w:r>
      <w:r w:rsidR="00D23A73">
        <w:rPr>
          <w:lang w:val="en-US" w:eastAsia="ja-JP"/>
        </w:rPr>
        <w:t>.</w:t>
      </w:r>
    </w:p>
    <w:p w14:paraId="4460AE91" w14:textId="72270B69" w:rsidR="003A7818" w:rsidRDefault="003A7818" w:rsidP="00207CF3">
      <w:pPr>
        <w:pStyle w:val="ListParagraph"/>
        <w:numPr>
          <w:ilvl w:val="0"/>
          <w:numId w:val="6"/>
        </w:numPr>
        <w:ind w:leftChars="0"/>
        <w:rPr>
          <w:lang w:val="en-US" w:eastAsia="ja-JP"/>
        </w:rPr>
      </w:pPr>
      <w:r>
        <w:rPr>
          <w:lang w:val="en-US" w:eastAsia="ja-JP"/>
        </w:rPr>
        <w:t xml:space="preserve">Create a Windows scheduled task to ROBOCOPY the </w:t>
      </w:r>
      <w:r w:rsidR="00BF3798">
        <w:rPr>
          <w:lang w:val="en-US" w:eastAsia="ja-JP"/>
        </w:rPr>
        <w:t>on-premise</w:t>
      </w:r>
      <w:r w:rsidR="00F02CB8">
        <w:rPr>
          <w:lang w:val="en-US" w:eastAsia="ja-JP"/>
        </w:rPr>
        <w:t>s</w:t>
      </w:r>
      <w:r w:rsidR="00BF3798">
        <w:rPr>
          <w:lang w:val="en-US" w:eastAsia="ja-JP"/>
        </w:rPr>
        <w:t xml:space="preserve"> </w:t>
      </w:r>
      <w:r>
        <w:rPr>
          <w:lang w:val="en-US" w:eastAsia="ja-JP"/>
        </w:rPr>
        <w:t xml:space="preserve">ASCS \sapmnt to </w:t>
      </w:r>
      <w:r w:rsidR="00BF3798">
        <w:rPr>
          <w:lang w:val="en-US" w:eastAsia="ja-JP"/>
        </w:rPr>
        <w:t>a directory</w:t>
      </w:r>
      <w:r>
        <w:rPr>
          <w:lang w:val="en-US" w:eastAsia="ja-JP"/>
        </w:rPr>
        <w:t xml:space="preserve"> on the </w:t>
      </w:r>
      <w:r w:rsidR="00BF3798">
        <w:rPr>
          <w:lang w:val="en-US" w:eastAsia="ja-JP"/>
        </w:rPr>
        <w:t xml:space="preserve">designated </w:t>
      </w:r>
      <w:r>
        <w:rPr>
          <w:lang w:val="en-US" w:eastAsia="ja-JP"/>
        </w:rPr>
        <w:t>Azure VM once per day</w:t>
      </w:r>
      <w:r w:rsidR="00D23A73">
        <w:rPr>
          <w:lang w:val="en-US" w:eastAsia="ja-JP"/>
        </w:rPr>
        <w:t>.</w:t>
      </w:r>
    </w:p>
    <w:p w14:paraId="2352AB9F" w14:textId="5A2D59C9" w:rsidR="0076107E" w:rsidRDefault="0076107E" w:rsidP="0076107E">
      <w:pPr>
        <w:pStyle w:val="Heading3"/>
        <w:rPr>
          <w:lang w:val="en-US" w:eastAsia="ja-JP"/>
        </w:rPr>
      </w:pPr>
      <w:bookmarkStart w:id="27" w:name="_Toc427234270"/>
      <w:r>
        <w:rPr>
          <w:lang w:val="en-US" w:eastAsia="ja-JP"/>
        </w:rPr>
        <w:t>Testing failover</w:t>
      </w:r>
      <w:bookmarkEnd w:id="27"/>
    </w:p>
    <w:p w14:paraId="0B288ECC" w14:textId="1EB977BD" w:rsidR="000F6450" w:rsidRPr="00547505" w:rsidRDefault="008A278B" w:rsidP="0076107E">
      <w:pPr>
        <w:rPr>
          <w:lang w:val="en-US" w:eastAsia="ja-JP"/>
        </w:rPr>
      </w:pPr>
      <w:r>
        <w:rPr>
          <w:lang w:val="en-US" w:eastAsia="ja-JP"/>
        </w:rPr>
        <w:t xml:space="preserve">To </w:t>
      </w:r>
      <w:r w:rsidRPr="0076107E">
        <w:t>continue</w:t>
      </w:r>
      <w:r w:rsidR="00EF0942">
        <w:rPr>
          <w:lang w:val="en-US" w:eastAsia="ja-JP"/>
        </w:rPr>
        <w:t xml:space="preserve"> the installation, </w:t>
      </w:r>
      <w:r w:rsidR="0076107E">
        <w:rPr>
          <w:lang w:val="en-US" w:eastAsia="ja-JP"/>
        </w:rPr>
        <w:t>you must</w:t>
      </w:r>
      <w:r w:rsidR="00EF0942">
        <w:rPr>
          <w:lang w:val="en-US" w:eastAsia="ja-JP"/>
        </w:rPr>
        <w:t xml:space="preserve"> perform a test failover </w:t>
      </w:r>
      <w:r w:rsidR="0076107E">
        <w:rPr>
          <w:lang w:val="en-US" w:eastAsia="ja-JP"/>
        </w:rPr>
        <w:t>as follows</w:t>
      </w:r>
      <w:r w:rsidR="000F6450">
        <w:rPr>
          <w:lang w:val="en-US" w:eastAsia="ja-JP"/>
        </w:rPr>
        <w:t>:</w:t>
      </w:r>
    </w:p>
    <w:p w14:paraId="4A7B242C" w14:textId="0BF299F2" w:rsidR="00683A7A" w:rsidRPr="00904713" w:rsidRDefault="00FB7A8F" w:rsidP="00FB7A8F">
      <w:pPr>
        <w:pStyle w:val="ListParagraph"/>
        <w:numPr>
          <w:ilvl w:val="0"/>
          <w:numId w:val="19"/>
        </w:numPr>
        <w:ind w:leftChars="0"/>
        <w:rPr>
          <w:lang w:val="en-US" w:eastAsia="ja-JP"/>
        </w:rPr>
      </w:pPr>
      <w:r w:rsidRPr="00FB7A8F">
        <w:rPr>
          <w:lang w:val="en-US" w:eastAsia="ja-JP"/>
        </w:rPr>
        <w:t>Disconnect the VPN connecti</w:t>
      </w:r>
      <w:r>
        <w:rPr>
          <w:lang w:val="en-US" w:eastAsia="ja-JP"/>
        </w:rPr>
        <w:t xml:space="preserve">vity from Azure to on-premise resources. </w:t>
      </w:r>
      <w:r w:rsidRPr="00FB7A8F">
        <w:rPr>
          <w:lang w:val="en-US" w:eastAsia="ja-JP"/>
        </w:rPr>
        <w:t xml:space="preserve">This </w:t>
      </w:r>
      <w:r>
        <w:rPr>
          <w:lang w:val="en-US" w:eastAsia="ja-JP"/>
        </w:rPr>
        <w:t xml:space="preserve">step </w:t>
      </w:r>
      <w:r w:rsidRPr="00FB7A8F">
        <w:rPr>
          <w:lang w:val="en-US" w:eastAsia="ja-JP"/>
        </w:rPr>
        <w:t>isolates the Active Directory and DNS services in Azure from the on-premise resources</w:t>
      </w:r>
      <w:r>
        <w:rPr>
          <w:lang w:val="en-US" w:eastAsia="ja-JP"/>
        </w:rPr>
        <w:t>.</w:t>
      </w:r>
    </w:p>
    <w:p w14:paraId="43E40857" w14:textId="14E66FAD" w:rsidR="00C81714" w:rsidRDefault="00F64233" w:rsidP="00DC09E2">
      <w:pPr>
        <w:pStyle w:val="ListParagraph"/>
        <w:numPr>
          <w:ilvl w:val="0"/>
          <w:numId w:val="19"/>
        </w:numPr>
        <w:ind w:leftChars="0"/>
        <w:rPr>
          <w:lang w:val="en-US" w:eastAsia="ja-JP"/>
        </w:rPr>
      </w:pPr>
      <w:r w:rsidRPr="00904713">
        <w:rPr>
          <w:lang w:val="en-US" w:eastAsia="ja-JP"/>
        </w:rPr>
        <w:t>C</w:t>
      </w:r>
      <w:r w:rsidR="00545884" w:rsidRPr="00904713">
        <w:rPr>
          <w:lang w:val="en-US" w:eastAsia="ja-JP"/>
        </w:rPr>
        <w:t xml:space="preserve">onfirm that there is no network connectivity between Azure and </w:t>
      </w:r>
      <w:r w:rsidR="00623C71">
        <w:rPr>
          <w:lang w:val="en-US" w:eastAsia="ja-JP"/>
        </w:rPr>
        <w:t xml:space="preserve">the </w:t>
      </w:r>
      <w:r w:rsidR="005A5A3D" w:rsidRPr="00904713">
        <w:rPr>
          <w:lang w:val="en-US" w:eastAsia="ja-JP"/>
        </w:rPr>
        <w:t>on-premise</w:t>
      </w:r>
      <w:r w:rsidR="00623C71">
        <w:rPr>
          <w:lang w:val="en-US" w:eastAsia="ja-JP"/>
        </w:rPr>
        <w:t>s servers</w:t>
      </w:r>
      <w:r w:rsidR="005A5A3D" w:rsidRPr="00904713">
        <w:rPr>
          <w:lang w:val="en-US" w:eastAsia="ja-JP"/>
        </w:rPr>
        <w:t xml:space="preserve">. </w:t>
      </w:r>
    </w:p>
    <w:p w14:paraId="582CC8A9" w14:textId="571AC604" w:rsidR="00545884" w:rsidRPr="00904713" w:rsidRDefault="007F46F6" w:rsidP="00C81714">
      <w:pPr>
        <w:pStyle w:val="BCRegular"/>
        <w:ind w:left="720"/>
        <w:rPr>
          <w:lang w:eastAsia="ja-JP"/>
        </w:rPr>
      </w:pPr>
      <w:r w:rsidRPr="00C81714">
        <w:rPr>
          <w:color w:val="FF0000"/>
          <w:lang w:eastAsia="ja-JP"/>
        </w:rPr>
        <w:t>WARNING</w:t>
      </w:r>
      <w:r>
        <w:rPr>
          <w:lang w:eastAsia="ja-JP"/>
        </w:rPr>
        <w:t> P</w:t>
      </w:r>
      <w:r w:rsidRPr="00904713">
        <w:rPr>
          <w:lang w:eastAsia="ja-JP"/>
        </w:rPr>
        <w:t xml:space="preserve">erforming the following </w:t>
      </w:r>
      <w:r>
        <w:rPr>
          <w:lang w:eastAsia="ja-JP"/>
        </w:rPr>
        <w:t>Active Directory</w:t>
      </w:r>
      <w:r w:rsidRPr="00904713">
        <w:rPr>
          <w:lang w:eastAsia="ja-JP"/>
        </w:rPr>
        <w:t xml:space="preserve"> changes will </w:t>
      </w:r>
      <w:r w:rsidRPr="00EF5E2B">
        <w:rPr>
          <w:i/>
          <w:lang w:eastAsia="ja-JP"/>
        </w:rPr>
        <w:t>offline the on-premises ASCS cluster</w:t>
      </w:r>
      <w:r w:rsidRPr="00904713">
        <w:rPr>
          <w:lang w:eastAsia="ja-JP"/>
        </w:rPr>
        <w:t xml:space="preserve"> if the VPN is connected</w:t>
      </w:r>
      <w:r>
        <w:rPr>
          <w:lang w:eastAsia="ja-JP"/>
        </w:rPr>
        <w:t xml:space="preserve">. </w:t>
      </w:r>
      <w:r w:rsidR="005A5A3D" w:rsidRPr="00904713">
        <w:rPr>
          <w:lang w:eastAsia="ja-JP"/>
        </w:rPr>
        <w:t>Ensure that VPN network connect</w:t>
      </w:r>
      <w:r w:rsidR="00623C71">
        <w:rPr>
          <w:lang w:eastAsia="ja-JP"/>
        </w:rPr>
        <w:t xml:space="preserve">ivity is disabled and blocked. </w:t>
      </w:r>
      <w:r w:rsidR="005A5A3D" w:rsidRPr="00904713">
        <w:rPr>
          <w:lang w:eastAsia="ja-JP"/>
        </w:rPr>
        <w:t xml:space="preserve">Ensure that the </w:t>
      </w:r>
      <w:r w:rsidR="00623C71">
        <w:rPr>
          <w:lang w:eastAsia="ja-JP"/>
        </w:rPr>
        <w:t>d</w:t>
      </w:r>
      <w:r w:rsidR="005A5A3D" w:rsidRPr="00904713">
        <w:rPr>
          <w:lang w:eastAsia="ja-JP"/>
        </w:rPr>
        <w:t xml:space="preserve">omain </w:t>
      </w:r>
      <w:r w:rsidR="00623C71">
        <w:rPr>
          <w:lang w:eastAsia="ja-JP"/>
        </w:rPr>
        <w:t>c</w:t>
      </w:r>
      <w:r w:rsidR="005A5A3D" w:rsidRPr="00904713">
        <w:rPr>
          <w:lang w:eastAsia="ja-JP"/>
        </w:rPr>
        <w:t xml:space="preserve">ontroller is never synchronized back to </w:t>
      </w:r>
      <w:r w:rsidR="00623C71">
        <w:rPr>
          <w:lang w:eastAsia="ja-JP"/>
        </w:rPr>
        <w:t xml:space="preserve">the server </w:t>
      </w:r>
      <w:r w:rsidR="005A5A3D" w:rsidRPr="00904713">
        <w:rPr>
          <w:lang w:eastAsia="ja-JP"/>
        </w:rPr>
        <w:t>on</w:t>
      </w:r>
      <w:r w:rsidR="00E67DB7">
        <w:rPr>
          <w:lang w:eastAsia="ja-JP"/>
        </w:rPr>
        <w:t>-</w:t>
      </w:r>
      <w:r w:rsidR="005A5A3D" w:rsidRPr="00904713">
        <w:rPr>
          <w:lang w:eastAsia="ja-JP"/>
        </w:rPr>
        <w:t>premise</w:t>
      </w:r>
      <w:r w:rsidR="00623C71">
        <w:rPr>
          <w:lang w:eastAsia="ja-JP"/>
        </w:rPr>
        <w:t>s</w:t>
      </w:r>
      <w:r w:rsidR="005A5A3D" w:rsidRPr="00904713">
        <w:rPr>
          <w:lang w:eastAsia="ja-JP"/>
        </w:rPr>
        <w:t>. By default</w:t>
      </w:r>
      <w:r w:rsidR="00623C71">
        <w:rPr>
          <w:lang w:eastAsia="ja-JP"/>
        </w:rPr>
        <w:t>,</w:t>
      </w:r>
      <w:r w:rsidR="005A5A3D" w:rsidRPr="00904713">
        <w:rPr>
          <w:lang w:eastAsia="ja-JP"/>
        </w:rPr>
        <w:t xml:space="preserve"> </w:t>
      </w:r>
      <w:r w:rsidR="00623C71">
        <w:rPr>
          <w:lang w:eastAsia="ja-JP"/>
        </w:rPr>
        <w:t>t</w:t>
      </w:r>
      <w:r w:rsidR="005A5A3D" w:rsidRPr="00904713">
        <w:rPr>
          <w:lang w:eastAsia="ja-JP"/>
        </w:rPr>
        <w:t xml:space="preserve">est </w:t>
      </w:r>
      <w:r w:rsidR="00623C71">
        <w:rPr>
          <w:lang w:eastAsia="ja-JP"/>
        </w:rPr>
        <w:t>f</w:t>
      </w:r>
      <w:r w:rsidR="005A5A3D" w:rsidRPr="00904713">
        <w:rPr>
          <w:lang w:eastAsia="ja-JP"/>
        </w:rPr>
        <w:t xml:space="preserve">ailover VMs are never synchronized back to </w:t>
      </w:r>
      <w:r w:rsidR="00623C71">
        <w:rPr>
          <w:lang w:eastAsia="ja-JP"/>
        </w:rPr>
        <w:t xml:space="preserve">the </w:t>
      </w:r>
      <w:r w:rsidR="005A5A3D" w:rsidRPr="00904713">
        <w:rPr>
          <w:lang w:eastAsia="ja-JP"/>
        </w:rPr>
        <w:t>on-premise</w:t>
      </w:r>
      <w:r w:rsidR="00E67DB7">
        <w:rPr>
          <w:lang w:eastAsia="ja-JP"/>
        </w:rPr>
        <w:t>s</w:t>
      </w:r>
      <w:r w:rsidR="00623C71">
        <w:rPr>
          <w:lang w:eastAsia="ja-JP"/>
        </w:rPr>
        <w:t xml:space="preserve"> server.</w:t>
      </w:r>
    </w:p>
    <w:p w14:paraId="68AE395D" w14:textId="392B5F0C" w:rsidR="00545884" w:rsidRPr="00904713" w:rsidRDefault="00545884" w:rsidP="00DC09E2">
      <w:pPr>
        <w:pStyle w:val="ListParagraph"/>
        <w:numPr>
          <w:ilvl w:val="0"/>
          <w:numId w:val="19"/>
        </w:numPr>
        <w:ind w:leftChars="0"/>
        <w:rPr>
          <w:lang w:val="en-US" w:eastAsia="ja-JP"/>
        </w:rPr>
      </w:pPr>
      <w:r w:rsidRPr="00904713">
        <w:rPr>
          <w:lang w:val="en-US" w:eastAsia="ja-JP"/>
        </w:rPr>
        <w:t xml:space="preserve">Open </w:t>
      </w:r>
      <w:r w:rsidRPr="00623C71">
        <w:rPr>
          <w:b/>
          <w:lang w:val="en-US" w:eastAsia="ja-JP"/>
        </w:rPr>
        <w:t xml:space="preserve">Active Directory Users </w:t>
      </w:r>
      <w:r w:rsidR="00F86C09" w:rsidRPr="00623C71">
        <w:rPr>
          <w:b/>
          <w:lang w:val="en-US" w:eastAsia="ja-JP"/>
        </w:rPr>
        <w:t>and</w:t>
      </w:r>
      <w:r w:rsidRPr="00623C71">
        <w:rPr>
          <w:b/>
          <w:lang w:val="en-US" w:eastAsia="ja-JP"/>
        </w:rPr>
        <w:t xml:space="preserve"> Computers</w:t>
      </w:r>
      <w:r w:rsidR="00E67DB7">
        <w:rPr>
          <w:lang w:val="en-US" w:eastAsia="ja-JP"/>
        </w:rPr>
        <w:t xml:space="preserve">, </w:t>
      </w:r>
      <w:r w:rsidRPr="00904713">
        <w:rPr>
          <w:lang w:val="en-US" w:eastAsia="ja-JP"/>
        </w:rPr>
        <w:t xml:space="preserve">and find the ASCS cluster </w:t>
      </w:r>
      <w:r w:rsidR="005A5A3D" w:rsidRPr="00904713">
        <w:rPr>
          <w:lang w:val="en-US" w:eastAsia="ja-JP"/>
        </w:rPr>
        <w:t>virtual host</w:t>
      </w:r>
      <w:r w:rsidR="005B27EB">
        <w:rPr>
          <w:lang w:val="en-US" w:eastAsia="ja-JP"/>
        </w:rPr>
        <w:t xml:space="preserve"> </w:t>
      </w:r>
      <w:r w:rsidR="005A5A3D" w:rsidRPr="00904713">
        <w:rPr>
          <w:lang w:val="en-US" w:eastAsia="ja-JP"/>
        </w:rPr>
        <w:t>name</w:t>
      </w:r>
      <w:r w:rsidR="00623C71">
        <w:rPr>
          <w:lang w:val="en-US" w:eastAsia="ja-JP"/>
        </w:rPr>
        <w:t>.</w:t>
      </w:r>
    </w:p>
    <w:p w14:paraId="622C492B" w14:textId="4FEA26CD" w:rsidR="005A5A3D" w:rsidRPr="00904713" w:rsidRDefault="005A5A3D" w:rsidP="00DC09E2">
      <w:pPr>
        <w:pStyle w:val="ListParagraph"/>
        <w:numPr>
          <w:ilvl w:val="0"/>
          <w:numId w:val="19"/>
        </w:numPr>
        <w:ind w:leftChars="0"/>
        <w:rPr>
          <w:lang w:val="en-US" w:eastAsia="ja-JP"/>
        </w:rPr>
      </w:pPr>
      <w:r w:rsidRPr="00904713">
        <w:rPr>
          <w:lang w:val="en-US" w:eastAsia="ja-JP"/>
        </w:rPr>
        <w:t>Right</w:t>
      </w:r>
      <w:r w:rsidR="00623C71">
        <w:rPr>
          <w:lang w:val="en-US" w:eastAsia="ja-JP"/>
        </w:rPr>
        <w:t>-</w:t>
      </w:r>
      <w:r w:rsidRPr="00904713">
        <w:rPr>
          <w:lang w:val="en-US" w:eastAsia="ja-JP"/>
        </w:rPr>
        <w:t>click the object</w:t>
      </w:r>
      <w:r w:rsidR="00E67DB7">
        <w:rPr>
          <w:lang w:val="en-US" w:eastAsia="ja-JP"/>
        </w:rPr>
        <w:t>,</w:t>
      </w:r>
      <w:r w:rsidRPr="00904713">
        <w:rPr>
          <w:lang w:val="en-US" w:eastAsia="ja-JP"/>
        </w:rPr>
        <w:t xml:space="preserve"> and click </w:t>
      </w:r>
      <w:r w:rsidR="00623C71" w:rsidRPr="00623C71">
        <w:rPr>
          <w:b/>
          <w:lang w:val="en-US" w:eastAsia="ja-JP"/>
        </w:rPr>
        <w:t>d</w:t>
      </w:r>
      <w:r w:rsidRPr="00623C71">
        <w:rPr>
          <w:b/>
          <w:lang w:val="en-US" w:eastAsia="ja-JP"/>
        </w:rPr>
        <w:t>isable</w:t>
      </w:r>
      <w:r w:rsidR="00623C71">
        <w:rPr>
          <w:lang w:val="en-US" w:eastAsia="ja-JP"/>
        </w:rPr>
        <w:t>.</w:t>
      </w:r>
    </w:p>
    <w:p w14:paraId="10931B00" w14:textId="274D0045" w:rsidR="005A5A3D" w:rsidRPr="00904713" w:rsidRDefault="005A5A3D" w:rsidP="00DC09E2">
      <w:pPr>
        <w:pStyle w:val="ListParagraph"/>
        <w:numPr>
          <w:ilvl w:val="0"/>
          <w:numId w:val="19"/>
        </w:numPr>
        <w:ind w:leftChars="0"/>
        <w:rPr>
          <w:lang w:val="en-US" w:eastAsia="ja-JP"/>
        </w:rPr>
      </w:pPr>
      <w:r w:rsidRPr="00904713">
        <w:rPr>
          <w:lang w:val="en-US" w:eastAsia="ja-JP"/>
        </w:rPr>
        <w:t xml:space="preserve">Open </w:t>
      </w:r>
      <w:r w:rsidRPr="00623C71">
        <w:rPr>
          <w:b/>
          <w:lang w:val="en-US" w:eastAsia="ja-JP"/>
        </w:rPr>
        <w:t>DNS Manager</w:t>
      </w:r>
      <w:r w:rsidR="00E67DB7">
        <w:rPr>
          <w:lang w:val="en-US" w:eastAsia="ja-JP"/>
        </w:rPr>
        <w:t xml:space="preserve">, </w:t>
      </w:r>
      <w:r w:rsidR="00487870" w:rsidRPr="00904713">
        <w:rPr>
          <w:lang w:val="en-US" w:eastAsia="ja-JP"/>
        </w:rPr>
        <w:t>and find the ASCS</w:t>
      </w:r>
      <w:r w:rsidR="006D1669" w:rsidRPr="00904713">
        <w:rPr>
          <w:lang w:val="en-US" w:eastAsia="ja-JP"/>
        </w:rPr>
        <w:t>/SCS/Central Services name</w:t>
      </w:r>
      <w:r w:rsidR="00623C71">
        <w:rPr>
          <w:lang w:val="en-US" w:eastAsia="ja-JP"/>
        </w:rPr>
        <w:t>. Double-</w:t>
      </w:r>
      <w:r w:rsidR="00487870" w:rsidRPr="00904713">
        <w:rPr>
          <w:lang w:val="en-US" w:eastAsia="ja-JP"/>
        </w:rPr>
        <w:t>click the cluster virtual host</w:t>
      </w:r>
      <w:r w:rsidR="005B27EB">
        <w:rPr>
          <w:lang w:val="en-US" w:eastAsia="ja-JP"/>
        </w:rPr>
        <w:t xml:space="preserve"> </w:t>
      </w:r>
      <w:r w:rsidR="00487870" w:rsidRPr="00904713">
        <w:rPr>
          <w:lang w:val="en-US" w:eastAsia="ja-JP"/>
        </w:rPr>
        <w:t>name</w:t>
      </w:r>
      <w:r w:rsidR="00E67DB7">
        <w:rPr>
          <w:lang w:val="en-US" w:eastAsia="ja-JP"/>
        </w:rPr>
        <w:t>,</w:t>
      </w:r>
      <w:r w:rsidR="00487870" w:rsidRPr="00904713">
        <w:rPr>
          <w:lang w:val="en-US" w:eastAsia="ja-JP"/>
        </w:rPr>
        <w:t xml:space="preserve"> and change the IP address to the </w:t>
      </w:r>
      <w:r w:rsidR="00623C71">
        <w:rPr>
          <w:lang w:val="en-US" w:eastAsia="ja-JP"/>
        </w:rPr>
        <w:t xml:space="preserve">specified </w:t>
      </w:r>
      <w:r w:rsidR="00487870" w:rsidRPr="00904713">
        <w:rPr>
          <w:lang w:val="en-US" w:eastAsia="ja-JP"/>
        </w:rPr>
        <w:t xml:space="preserve">static IP address </w:t>
      </w:r>
      <w:r w:rsidR="00623C71">
        <w:rPr>
          <w:lang w:val="en-US" w:eastAsia="ja-JP"/>
        </w:rPr>
        <w:t>(</w:t>
      </w:r>
      <w:r w:rsidR="00DC09E2">
        <w:rPr>
          <w:lang w:val="en-US" w:eastAsia="ja-JP"/>
        </w:rPr>
        <w:t xml:space="preserve">see </w:t>
      </w:r>
      <w:r w:rsidR="00487870" w:rsidRPr="00904713">
        <w:rPr>
          <w:lang w:val="en-US" w:eastAsia="ja-JP"/>
        </w:rPr>
        <w:t xml:space="preserve">step </w:t>
      </w:r>
      <w:r w:rsidR="00DC09E2">
        <w:rPr>
          <w:lang w:val="en-US" w:eastAsia="ja-JP"/>
        </w:rPr>
        <w:t>4 in section 4.3.1, “</w:t>
      </w:r>
      <w:r w:rsidR="00DC09E2" w:rsidRPr="00DC09E2">
        <w:rPr>
          <w:lang w:val="en-US" w:eastAsia="ja-JP"/>
        </w:rPr>
        <w:t>Emulating the on-premises ASCS</w:t>
      </w:r>
      <w:r w:rsidR="00DC09E2">
        <w:rPr>
          <w:lang w:val="en-US" w:eastAsia="ja-JP"/>
        </w:rPr>
        <w:t>.”</w:t>
      </w:r>
      <w:r w:rsidR="00623C71">
        <w:rPr>
          <w:lang w:val="en-US" w:eastAsia="ja-JP"/>
        </w:rPr>
        <w:t>).</w:t>
      </w:r>
    </w:p>
    <w:p w14:paraId="09DBA5B5" w14:textId="743A9319" w:rsidR="00E004B0" w:rsidRPr="00904713" w:rsidRDefault="00E004B0" w:rsidP="00DC09E2">
      <w:pPr>
        <w:pStyle w:val="ListParagraph"/>
        <w:numPr>
          <w:ilvl w:val="0"/>
          <w:numId w:val="19"/>
        </w:numPr>
        <w:ind w:leftChars="0"/>
        <w:rPr>
          <w:lang w:val="en-US" w:eastAsia="ja-JP"/>
        </w:rPr>
      </w:pPr>
      <w:r w:rsidRPr="00904713">
        <w:rPr>
          <w:lang w:val="en-US" w:eastAsia="ja-JP"/>
        </w:rPr>
        <w:t>In Windows Explorer</w:t>
      </w:r>
      <w:r w:rsidR="00623C71">
        <w:rPr>
          <w:lang w:val="en-US" w:eastAsia="ja-JP"/>
        </w:rPr>
        <w:t>,</w:t>
      </w:r>
      <w:r w:rsidRPr="00904713">
        <w:rPr>
          <w:lang w:val="en-US" w:eastAsia="ja-JP"/>
        </w:rPr>
        <w:t xml:space="preserve"> enter the </w:t>
      </w:r>
      <w:r w:rsidR="00623C71">
        <w:rPr>
          <w:lang w:val="en-US" w:eastAsia="ja-JP"/>
        </w:rPr>
        <w:t xml:space="preserve">assigned </w:t>
      </w:r>
      <w:r w:rsidRPr="00904713">
        <w:rPr>
          <w:lang w:val="en-US" w:eastAsia="ja-JP"/>
        </w:rPr>
        <w:t>virtual host</w:t>
      </w:r>
      <w:r w:rsidR="005B27EB">
        <w:rPr>
          <w:lang w:val="en-US" w:eastAsia="ja-JP"/>
        </w:rPr>
        <w:t xml:space="preserve"> </w:t>
      </w:r>
      <w:r w:rsidRPr="00904713">
        <w:rPr>
          <w:lang w:val="en-US" w:eastAsia="ja-JP"/>
        </w:rPr>
        <w:t xml:space="preserve">name </w:t>
      </w:r>
      <w:r w:rsidR="00623C71">
        <w:rPr>
          <w:lang w:val="en-US" w:eastAsia="ja-JP"/>
        </w:rPr>
        <w:t>(</w:t>
      </w:r>
      <w:r w:rsidR="00DC09E2">
        <w:rPr>
          <w:lang w:val="en-US" w:eastAsia="ja-JP"/>
        </w:rPr>
        <w:t>see</w:t>
      </w:r>
      <w:r w:rsidR="00623C71">
        <w:rPr>
          <w:lang w:val="en-US" w:eastAsia="ja-JP"/>
        </w:rPr>
        <w:t xml:space="preserve"> </w:t>
      </w:r>
      <w:r w:rsidRPr="00904713">
        <w:rPr>
          <w:lang w:val="en-US" w:eastAsia="ja-JP"/>
        </w:rPr>
        <w:t xml:space="preserve">step </w:t>
      </w:r>
      <w:r w:rsidR="00DC09E2">
        <w:rPr>
          <w:lang w:val="en-US" w:eastAsia="ja-JP"/>
        </w:rPr>
        <w:t>5</w:t>
      </w:r>
      <w:r w:rsidRPr="00904713">
        <w:rPr>
          <w:lang w:val="en-US" w:eastAsia="ja-JP"/>
        </w:rPr>
        <w:t>b</w:t>
      </w:r>
      <w:r w:rsidR="00DC09E2">
        <w:rPr>
          <w:lang w:val="en-US" w:eastAsia="ja-JP"/>
        </w:rPr>
        <w:t xml:space="preserve"> in section 4.3.1, “</w:t>
      </w:r>
      <w:r w:rsidR="00DC09E2" w:rsidRPr="00DC09E2">
        <w:rPr>
          <w:lang w:val="en-US" w:eastAsia="ja-JP"/>
        </w:rPr>
        <w:t>Emulating the on-premises ASCS</w:t>
      </w:r>
      <w:r w:rsidR="00DC09E2">
        <w:rPr>
          <w:lang w:val="en-US" w:eastAsia="ja-JP"/>
        </w:rPr>
        <w:t>.”</w:t>
      </w:r>
      <w:r w:rsidR="00623C71">
        <w:rPr>
          <w:lang w:val="en-US" w:eastAsia="ja-JP"/>
        </w:rPr>
        <w:t>)</w:t>
      </w:r>
      <w:r w:rsidRPr="00904713">
        <w:rPr>
          <w:lang w:val="en-US" w:eastAsia="ja-JP"/>
        </w:rPr>
        <w:t xml:space="preserve"> </w:t>
      </w:r>
      <w:r w:rsidR="00600CA3" w:rsidRPr="00183307">
        <w:rPr>
          <w:b/>
        </w:rPr>
        <w:t>\\v.hostname</w:t>
      </w:r>
      <w:r w:rsidRPr="00904713">
        <w:rPr>
          <w:lang w:val="en-US" w:eastAsia="ja-JP"/>
        </w:rPr>
        <w:t xml:space="preserve"> (short name) and </w:t>
      </w:r>
      <w:r w:rsidR="00600CA3" w:rsidRPr="00183307">
        <w:rPr>
          <w:b/>
        </w:rPr>
        <w:t>\\v.hostname.domain.com</w:t>
      </w:r>
      <w:r w:rsidRPr="00904713">
        <w:rPr>
          <w:lang w:val="en-US" w:eastAsia="ja-JP"/>
        </w:rPr>
        <w:t xml:space="preserve"> (</w:t>
      </w:r>
      <w:r w:rsidR="00DC09E2">
        <w:rPr>
          <w:lang w:val="en-US" w:eastAsia="ja-JP"/>
        </w:rPr>
        <w:t>f</w:t>
      </w:r>
      <w:r w:rsidR="00DC09E2" w:rsidRPr="00DC09E2">
        <w:rPr>
          <w:lang w:val="en-US" w:eastAsia="ja-JP"/>
        </w:rPr>
        <w:t>ully qualified domain name</w:t>
      </w:r>
      <w:r w:rsidRPr="00904713">
        <w:rPr>
          <w:lang w:val="en-US" w:eastAsia="ja-JP"/>
        </w:rPr>
        <w:t>)</w:t>
      </w:r>
      <w:r w:rsidR="00623C71">
        <w:rPr>
          <w:lang w:val="en-US" w:eastAsia="ja-JP"/>
        </w:rPr>
        <w:t xml:space="preserve">. </w:t>
      </w:r>
      <w:r w:rsidR="00487870" w:rsidRPr="00904713">
        <w:rPr>
          <w:lang w:val="en-US" w:eastAsia="ja-JP"/>
        </w:rPr>
        <w:t xml:space="preserve">Confirm that </w:t>
      </w:r>
      <w:r w:rsidR="00623C71">
        <w:rPr>
          <w:lang w:val="en-US" w:eastAsia="ja-JP"/>
        </w:rPr>
        <w:t xml:space="preserve">you see </w:t>
      </w:r>
      <w:r w:rsidR="00487870" w:rsidRPr="00904713">
        <w:rPr>
          <w:lang w:val="en-US" w:eastAsia="ja-JP"/>
        </w:rPr>
        <w:t>the same resource</w:t>
      </w:r>
      <w:r w:rsidR="00623C71">
        <w:rPr>
          <w:lang w:val="en-US" w:eastAsia="ja-JP"/>
        </w:rPr>
        <w:t>s as in step 7</w:t>
      </w:r>
      <w:r w:rsidR="00DC09E2">
        <w:rPr>
          <w:lang w:val="en-US" w:eastAsia="ja-JP"/>
        </w:rPr>
        <w:t xml:space="preserve"> of section 4.3.1</w:t>
      </w:r>
      <w:r w:rsidR="00623C71">
        <w:rPr>
          <w:lang w:val="en-US" w:eastAsia="ja-JP"/>
        </w:rPr>
        <w:t xml:space="preserve">. </w:t>
      </w:r>
      <w:r w:rsidR="00487870" w:rsidRPr="00904713">
        <w:rPr>
          <w:lang w:val="en-US" w:eastAsia="ja-JP"/>
        </w:rPr>
        <w:t xml:space="preserve">Confirm the configuration with </w:t>
      </w:r>
      <w:r w:rsidR="00487870" w:rsidRPr="00EF5E2B">
        <w:rPr>
          <w:b/>
          <w:lang w:val="en-US" w:eastAsia="ja-JP"/>
        </w:rPr>
        <w:t>net view</w:t>
      </w:r>
      <w:r w:rsidR="00487870" w:rsidRPr="00904713">
        <w:rPr>
          <w:lang w:val="en-US" w:eastAsia="ja-JP"/>
        </w:rPr>
        <w:t xml:space="preserve"> </w:t>
      </w:r>
      <w:r w:rsidR="00EF619E" w:rsidRPr="00183307">
        <w:rPr>
          <w:b/>
        </w:rPr>
        <w:t>\\v.hostname</w:t>
      </w:r>
      <w:r w:rsidR="00487870" w:rsidRPr="00904713">
        <w:rPr>
          <w:lang w:val="en-US" w:eastAsia="ja-JP"/>
        </w:rPr>
        <w:t xml:space="preserve"> and </w:t>
      </w:r>
      <w:r w:rsidR="00487870" w:rsidRPr="00EF5E2B">
        <w:rPr>
          <w:b/>
          <w:lang w:val="en-US" w:eastAsia="ja-JP"/>
        </w:rPr>
        <w:t xml:space="preserve">net view </w:t>
      </w:r>
      <w:r w:rsidR="00EF619E" w:rsidRPr="00183307">
        <w:rPr>
          <w:b/>
        </w:rPr>
        <w:t>\\v.hostname.domain.com</w:t>
      </w:r>
      <w:r w:rsidR="007B2CEB" w:rsidRPr="00904713">
        <w:rPr>
          <w:lang w:val="en-US" w:eastAsia="ja-JP"/>
        </w:rPr>
        <w:t xml:space="preserve">. /etc/hosts file should not be required. </w:t>
      </w:r>
    </w:p>
    <w:p w14:paraId="537F83B4" w14:textId="04978014" w:rsidR="000A6357" w:rsidRDefault="00C60A80" w:rsidP="00DC09E2">
      <w:pPr>
        <w:pStyle w:val="ListParagraph"/>
        <w:numPr>
          <w:ilvl w:val="0"/>
          <w:numId w:val="19"/>
        </w:numPr>
        <w:ind w:leftChars="0"/>
        <w:rPr>
          <w:lang w:val="en-US" w:eastAsia="ja-JP"/>
        </w:rPr>
      </w:pPr>
      <w:r w:rsidRPr="00904713">
        <w:rPr>
          <w:lang w:val="en-US" w:eastAsia="ja-JP"/>
        </w:rPr>
        <w:t>In the designated VM</w:t>
      </w:r>
      <w:r w:rsidR="00623C71">
        <w:rPr>
          <w:lang w:val="en-US" w:eastAsia="ja-JP"/>
        </w:rPr>
        <w:t>,</w:t>
      </w:r>
      <w:r w:rsidRPr="00904713">
        <w:rPr>
          <w:lang w:val="en-US" w:eastAsia="ja-JP"/>
        </w:rPr>
        <w:t xml:space="preserve"> r</w:t>
      </w:r>
      <w:r w:rsidR="00487870" w:rsidRPr="00904713">
        <w:rPr>
          <w:lang w:val="en-US" w:eastAsia="ja-JP"/>
        </w:rPr>
        <w:t xml:space="preserve">un sapinst.exe </w:t>
      </w:r>
      <w:r w:rsidR="00545884" w:rsidRPr="00904713">
        <w:rPr>
          <w:lang w:val="en-US" w:eastAsia="ja-JP"/>
        </w:rPr>
        <w:t>SAPINST_USE_HOSTNAME=&lt;</w:t>
      </w:r>
      <w:r w:rsidR="00487870" w:rsidRPr="00904713">
        <w:rPr>
          <w:lang w:val="en-US" w:eastAsia="ja-JP"/>
        </w:rPr>
        <w:t>v.hostname</w:t>
      </w:r>
      <w:r w:rsidR="00545884" w:rsidRPr="00904713">
        <w:rPr>
          <w:lang w:val="en-US" w:eastAsia="ja-JP"/>
        </w:rPr>
        <w:t>&gt;</w:t>
      </w:r>
      <w:r w:rsidR="00487870" w:rsidRPr="00904713">
        <w:rPr>
          <w:lang w:val="en-US" w:eastAsia="ja-JP"/>
        </w:rPr>
        <w:t xml:space="preserve"> &gt; System </w:t>
      </w:r>
      <w:r w:rsidR="00DC09E2">
        <w:rPr>
          <w:lang w:val="en-US" w:eastAsia="ja-JP"/>
        </w:rPr>
        <w:br/>
      </w:r>
      <w:r w:rsidR="00487870" w:rsidRPr="00904713">
        <w:rPr>
          <w:lang w:val="en-US" w:eastAsia="ja-JP"/>
        </w:rPr>
        <w:t>Copy &gt; Target System &gt; Distributed</w:t>
      </w:r>
      <w:r w:rsidR="00600CA3">
        <w:rPr>
          <w:lang w:val="en-US" w:eastAsia="ja-JP"/>
        </w:rPr>
        <w:t>,</w:t>
      </w:r>
      <w:r w:rsidR="00487870" w:rsidRPr="00904713">
        <w:rPr>
          <w:lang w:val="en-US" w:eastAsia="ja-JP"/>
        </w:rPr>
        <w:t xml:space="preserve"> and install a stand</w:t>
      </w:r>
      <w:r w:rsidR="00600CA3">
        <w:rPr>
          <w:lang w:val="en-US" w:eastAsia="ja-JP"/>
        </w:rPr>
        <w:t>-</w:t>
      </w:r>
      <w:r w:rsidR="00487870" w:rsidRPr="00904713">
        <w:rPr>
          <w:lang w:val="en-US" w:eastAsia="ja-JP"/>
        </w:rPr>
        <w:t>alone ASCS system</w:t>
      </w:r>
      <w:r w:rsidRPr="00904713">
        <w:rPr>
          <w:lang w:val="en-US" w:eastAsia="ja-JP"/>
        </w:rPr>
        <w:t xml:space="preserve">. </w:t>
      </w:r>
    </w:p>
    <w:p w14:paraId="73B41181" w14:textId="77C539C7" w:rsidR="00E004B0" w:rsidRPr="00904713" w:rsidRDefault="000A6357" w:rsidP="000A6357">
      <w:pPr>
        <w:pStyle w:val="BCRegular"/>
        <w:ind w:left="720"/>
        <w:rPr>
          <w:lang w:eastAsia="ja-JP"/>
        </w:rPr>
      </w:pPr>
      <w:r w:rsidRPr="000A6357">
        <w:rPr>
          <w:rStyle w:val="BCInlineBlueSegoeSemibold95pt"/>
          <w:sz w:val="16"/>
          <w:szCs w:val="16"/>
        </w:rPr>
        <w:t>IMPORTANT</w:t>
      </w:r>
      <w:r w:rsidR="00C60A80" w:rsidRPr="00904713">
        <w:rPr>
          <w:lang w:eastAsia="ja-JP"/>
        </w:rPr>
        <w:t xml:space="preserve"> </w:t>
      </w:r>
      <w:r>
        <w:rPr>
          <w:lang w:eastAsia="ja-JP"/>
        </w:rPr>
        <w:t>S</w:t>
      </w:r>
      <w:r w:rsidR="00AA5523" w:rsidRPr="00904713">
        <w:rPr>
          <w:lang w:eastAsia="ja-JP"/>
        </w:rPr>
        <w:t xml:space="preserve">tart sapinst with the parameter and the virtual host name instead of </w:t>
      </w:r>
      <w:r w:rsidR="00C553FB">
        <w:rPr>
          <w:lang w:eastAsia="ja-JP"/>
        </w:rPr>
        <w:t xml:space="preserve">with </w:t>
      </w:r>
      <w:r w:rsidR="00AA5523" w:rsidRPr="00904713">
        <w:rPr>
          <w:lang w:eastAsia="ja-JP"/>
        </w:rPr>
        <w:t xml:space="preserve">the </w:t>
      </w:r>
      <w:r w:rsidR="00FB7A8F">
        <w:rPr>
          <w:lang w:eastAsia="ja-JP"/>
        </w:rPr>
        <w:t xml:space="preserve">physical </w:t>
      </w:r>
      <w:r w:rsidR="00AA5523" w:rsidRPr="00904713">
        <w:rPr>
          <w:lang w:eastAsia="ja-JP"/>
        </w:rPr>
        <w:t xml:space="preserve"> </w:t>
      </w:r>
      <w:r>
        <w:rPr>
          <w:lang w:eastAsia="ja-JP"/>
        </w:rPr>
        <w:lastRenderedPageBreak/>
        <w:t>n</w:t>
      </w:r>
      <w:r w:rsidR="00AA5523" w:rsidRPr="00904713">
        <w:rPr>
          <w:lang w:eastAsia="ja-JP"/>
        </w:rPr>
        <w:t xml:space="preserve">ame assigned to the VM in step </w:t>
      </w:r>
      <w:r w:rsidR="00FB7A8F" w:rsidRPr="00FB7A8F">
        <w:rPr>
          <w:lang w:eastAsia="ja-JP"/>
        </w:rPr>
        <w:t>4.3.1.2</w:t>
      </w:r>
      <w:r w:rsidR="001F3069" w:rsidRPr="00904713">
        <w:rPr>
          <w:lang w:eastAsia="ja-JP"/>
        </w:rPr>
        <w:t>.</w:t>
      </w:r>
    </w:p>
    <w:p w14:paraId="7C97EAC3" w14:textId="7CE832AD" w:rsidR="008B315B" w:rsidRPr="00904713" w:rsidRDefault="008B315B" w:rsidP="00DC09E2">
      <w:pPr>
        <w:pStyle w:val="ListParagraph"/>
        <w:numPr>
          <w:ilvl w:val="0"/>
          <w:numId w:val="19"/>
        </w:numPr>
        <w:ind w:leftChars="0"/>
        <w:rPr>
          <w:lang w:val="en-US" w:eastAsia="ja-JP"/>
        </w:rPr>
      </w:pPr>
      <w:r w:rsidRPr="00904713">
        <w:rPr>
          <w:lang w:val="en-US" w:eastAsia="ja-JP"/>
        </w:rPr>
        <w:t xml:space="preserve">After the installation </w:t>
      </w:r>
      <w:r w:rsidR="000A6357">
        <w:rPr>
          <w:lang w:val="en-US" w:eastAsia="ja-JP"/>
        </w:rPr>
        <w:t>is complete,</w:t>
      </w:r>
      <w:r w:rsidRPr="00904713">
        <w:rPr>
          <w:lang w:val="en-US" w:eastAsia="ja-JP"/>
        </w:rPr>
        <w:t xml:space="preserve"> manually copy</w:t>
      </w:r>
      <w:r w:rsidR="00A71C06" w:rsidRPr="00904713">
        <w:rPr>
          <w:lang w:val="en-US" w:eastAsia="ja-JP"/>
        </w:rPr>
        <w:t xml:space="preserve"> the data that has been replicated or copied (see step </w:t>
      </w:r>
      <w:r w:rsidR="005F7724">
        <w:rPr>
          <w:lang w:val="en-US" w:eastAsia="ja-JP"/>
        </w:rPr>
        <w:t>4.3.1</w:t>
      </w:r>
      <w:r w:rsidR="00FB7A8F">
        <w:rPr>
          <w:lang w:val="en-US" w:eastAsia="ja-JP"/>
        </w:rPr>
        <w:t>.8</w:t>
      </w:r>
      <w:r w:rsidR="00A71C06" w:rsidRPr="00904713">
        <w:rPr>
          <w:lang w:val="en-US" w:eastAsia="ja-JP"/>
        </w:rPr>
        <w:t>)</w:t>
      </w:r>
      <w:r w:rsidR="00740C42" w:rsidRPr="00904713">
        <w:rPr>
          <w:lang w:val="en-US" w:eastAsia="ja-JP"/>
        </w:rPr>
        <w:t xml:space="preserve"> </w:t>
      </w:r>
      <w:r w:rsidR="00A71C06" w:rsidRPr="00904713">
        <w:rPr>
          <w:lang w:val="en-US" w:eastAsia="ja-JP"/>
        </w:rPr>
        <w:t>to</w:t>
      </w:r>
      <w:r w:rsidRPr="00904713">
        <w:rPr>
          <w:lang w:val="en-US" w:eastAsia="ja-JP"/>
        </w:rPr>
        <w:t xml:space="preserve"> \sapmnt </w:t>
      </w:r>
      <w:r w:rsidR="00740C42" w:rsidRPr="00904713">
        <w:rPr>
          <w:lang w:val="en-US" w:eastAsia="ja-JP"/>
        </w:rPr>
        <w:t>in</w:t>
      </w:r>
      <w:r w:rsidRPr="00904713">
        <w:rPr>
          <w:lang w:val="en-US" w:eastAsia="ja-JP"/>
        </w:rPr>
        <w:t xml:space="preserve"> the Azure VM</w:t>
      </w:r>
      <w:r w:rsidR="00F46430" w:rsidRPr="00904713">
        <w:rPr>
          <w:lang w:val="en-US" w:eastAsia="ja-JP"/>
        </w:rPr>
        <w:t>.</w:t>
      </w:r>
    </w:p>
    <w:p w14:paraId="09E7A178" w14:textId="77777777" w:rsidR="000A6357" w:rsidRDefault="008B315B" w:rsidP="00DC09E2">
      <w:pPr>
        <w:pStyle w:val="ListParagraph"/>
        <w:numPr>
          <w:ilvl w:val="0"/>
          <w:numId w:val="19"/>
        </w:numPr>
        <w:ind w:leftChars="0"/>
        <w:rPr>
          <w:lang w:val="en-US" w:eastAsia="ja-JP"/>
        </w:rPr>
      </w:pPr>
      <w:r w:rsidRPr="00904713">
        <w:rPr>
          <w:lang w:val="en-US" w:eastAsia="ja-JP"/>
        </w:rPr>
        <w:t xml:space="preserve">Do a </w:t>
      </w:r>
      <w:r w:rsidR="000A6357">
        <w:rPr>
          <w:lang w:val="en-US" w:eastAsia="ja-JP"/>
        </w:rPr>
        <w:t>t</w:t>
      </w:r>
      <w:r w:rsidR="00025635" w:rsidRPr="00904713">
        <w:rPr>
          <w:lang w:val="en-US" w:eastAsia="ja-JP"/>
        </w:rPr>
        <w:t xml:space="preserve">est </w:t>
      </w:r>
      <w:r w:rsidR="000A6357">
        <w:rPr>
          <w:lang w:val="en-US" w:eastAsia="ja-JP"/>
        </w:rPr>
        <w:t>f</w:t>
      </w:r>
      <w:r w:rsidRPr="00904713">
        <w:rPr>
          <w:lang w:val="en-US" w:eastAsia="ja-JP"/>
        </w:rPr>
        <w:t>ailover</w:t>
      </w:r>
      <w:r w:rsidR="00904713" w:rsidRPr="00904713">
        <w:rPr>
          <w:lang w:val="en-US" w:eastAsia="ja-JP"/>
        </w:rPr>
        <w:t xml:space="preserve"> or </w:t>
      </w:r>
      <w:r w:rsidR="000A6357">
        <w:rPr>
          <w:lang w:val="en-US" w:eastAsia="ja-JP"/>
        </w:rPr>
        <w:t>p</w:t>
      </w:r>
      <w:r w:rsidR="00904713" w:rsidRPr="00904713">
        <w:rPr>
          <w:lang w:val="en-US" w:eastAsia="ja-JP"/>
        </w:rPr>
        <w:t xml:space="preserve">lanned </w:t>
      </w:r>
      <w:r w:rsidR="000A6357">
        <w:rPr>
          <w:lang w:val="en-US" w:eastAsia="ja-JP"/>
        </w:rPr>
        <w:t>f</w:t>
      </w:r>
      <w:r w:rsidR="00904713" w:rsidRPr="00904713">
        <w:rPr>
          <w:lang w:val="en-US" w:eastAsia="ja-JP"/>
        </w:rPr>
        <w:t>ailover</w:t>
      </w:r>
      <w:r w:rsidRPr="00904713">
        <w:rPr>
          <w:lang w:val="en-US" w:eastAsia="ja-JP"/>
        </w:rPr>
        <w:t xml:space="preserve"> of the </w:t>
      </w:r>
      <w:r w:rsidR="00366529" w:rsidRPr="00904713">
        <w:rPr>
          <w:lang w:val="en-US" w:eastAsia="ja-JP"/>
        </w:rPr>
        <w:t>SAP application server VMs</w:t>
      </w:r>
      <w:r w:rsidR="00025635" w:rsidRPr="00904713">
        <w:rPr>
          <w:lang w:val="en-US" w:eastAsia="ja-JP"/>
        </w:rPr>
        <w:t>.</w:t>
      </w:r>
      <w:r w:rsidR="00740C42" w:rsidRPr="00904713">
        <w:rPr>
          <w:lang w:val="en-US" w:eastAsia="ja-JP"/>
        </w:rPr>
        <w:t xml:space="preserve"> </w:t>
      </w:r>
    </w:p>
    <w:p w14:paraId="7B18E222" w14:textId="45CB9012" w:rsidR="00487870" w:rsidRPr="00904713" w:rsidRDefault="000A6357" w:rsidP="000A6357">
      <w:pPr>
        <w:pStyle w:val="BCRegular"/>
        <w:ind w:left="720"/>
        <w:rPr>
          <w:lang w:eastAsia="ja-JP"/>
        </w:rPr>
      </w:pPr>
      <w:r w:rsidRPr="000A6357">
        <w:rPr>
          <w:rStyle w:val="BCInlineBlueSegoeSemibold95pt"/>
        </w:rPr>
        <w:t>NOTE</w:t>
      </w:r>
      <w:r>
        <w:rPr>
          <w:lang w:eastAsia="ja-JP"/>
        </w:rPr>
        <w:t xml:space="preserve"> I</w:t>
      </w:r>
      <w:r w:rsidR="00E53A46" w:rsidRPr="00904713">
        <w:rPr>
          <w:lang w:eastAsia="ja-JP"/>
        </w:rPr>
        <w:t xml:space="preserve">n case of test failover, </w:t>
      </w:r>
      <w:r w:rsidR="007D6989" w:rsidRPr="007D6989">
        <w:rPr>
          <w:lang w:eastAsia="ja-JP"/>
        </w:rPr>
        <w:t xml:space="preserve">Azure Site Recovery </w:t>
      </w:r>
      <w:r w:rsidR="00E53A46" w:rsidRPr="00904713">
        <w:rPr>
          <w:lang w:eastAsia="ja-JP"/>
        </w:rPr>
        <w:t>create</w:t>
      </w:r>
      <w:r>
        <w:rPr>
          <w:lang w:eastAsia="ja-JP"/>
        </w:rPr>
        <w:t>s</w:t>
      </w:r>
      <w:r w:rsidR="00E53A46" w:rsidRPr="00904713">
        <w:rPr>
          <w:lang w:eastAsia="ja-JP"/>
        </w:rPr>
        <w:t xml:space="preserve"> another copy of th</w:t>
      </w:r>
      <w:r w:rsidR="00EF619E">
        <w:rPr>
          <w:lang w:eastAsia="ja-JP"/>
        </w:rPr>
        <w:t>e</w:t>
      </w:r>
      <w:r w:rsidR="00E53A46" w:rsidRPr="00904713">
        <w:rPr>
          <w:lang w:eastAsia="ja-JP"/>
        </w:rPr>
        <w:t xml:space="preserve"> VMs in Azure instead of bringing the original copies online. </w:t>
      </w:r>
      <w:r w:rsidR="007D6989">
        <w:rPr>
          <w:lang w:eastAsia="ja-JP"/>
        </w:rPr>
        <w:t xml:space="preserve">That way, </w:t>
      </w:r>
      <w:r w:rsidR="00E53A46" w:rsidRPr="00904713">
        <w:rPr>
          <w:lang w:eastAsia="ja-JP"/>
        </w:rPr>
        <w:t xml:space="preserve">the </w:t>
      </w:r>
      <w:r w:rsidR="005B543E" w:rsidRPr="00904713">
        <w:rPr>
          <w:lang w:eastAsia="ja-JP"/>
        </w:rPr>
        <w:t>asynchronous replication continues und</w:t>
      </w:r>
      <w:r w:rsidR="005307D8" w:rsidRPr="00904713">
        <w:rPr>
          <w:lang w:eastAsia="ja-JP"/>
        </w:rPr>
        <w:t>ist</w:t>
      </w:r>
      <w:r w:rsidR="005B543E" w:rsidRPr="00904713">
        <w:rPr>
          <w:lang w:eastAsia="ja-JP"/>
        </w:rPr>
        <w:t>u</w:t>
      </w:r>
      <w:r w:rsidR="005307D8" w:rsidRPr="00904713">
        <w:rPr>
          <w:lang w:eastAsia="ja-JP"/>
        </w:rPr>
        <w:t>r</w:t>
      </w:r>
      <w:r w:rsidR="005B543E" w:rsidRPr="00904713">
        <w:rPr>
          <w:lang w:eastAsia="ja-JP"/>
        </w:rPr>
        <w:t>bed. At the</w:t>
      </w:r>
      <w:r w:rsidR="007D6989">
        <w:rPr>
          <w:lang w:eastAsia="ja-JP"/>
        </w:rPr>
        <w:t xml:space="preserve"> end of the test failover, the</w:t>
      </w:r>
      <w:r w:rsidR="005B543E" w:rsidRPr="00904713">
        <w:rPr>
          <w:lang w:eastAsia="ja-JP"/>
        </w:rPr>
        <w:t xml:space="preserve"> additional copies </w:t>
      </w:r>
      <w:r w:rsidR="007D6989">
        <w:rPr>
          <w:lang w:eastAsia="ja-JP"/>
        </w:rPr>
        <w:t xml:space="preserve">that were </w:t>
      </w:r>
      <w:r w:rsidR="005B543E" w:rsidRPr="00904713">
        <w:rPr>
          <w:lang w:eastAsia="ja-JP"/>
        </w:rPr>
        <w:t>created are destroyed.</w:t>
      </w:r>
      <w:r w:rsidR="00547505" w:rsidRPr="00904713">
        <w:rPr>
          <w:lang w:eastAsia="ja-JP"/>
        </w:rPr>
        <w:t xml:space="preserve"> For </w:t>
      </w:r>
      <w:r w:rsidR="007D6989">
        <w:rPr>
          <w:lang w:eastAsia="ja-JP"/>
        </w:rPr>
        <w:t xml:space="preserve">more information about </w:t>
      </w:r>
      <w:r w:rsidR="00547505" w:rsidRPr="00904713">
        <w:rPr>
          <w:lang w:eastAsia="ja-JP"/>
        </w:rPr>
        <w:t xml:space="preserve">the test failover functionality, see </w:t>
      </w:r>
      <w:r w:rsidR="005F7724">
        <w:rPr>
          <w:lang w:eastAsia="ja-JP"/>
        </w:rPr>
        <w:t xml:space="preserve">section </w:t>
      </w:r>
      <w:r w:rsidR="007D6989" w:rsidRPr="007D6989">
        <w:rPr>
          <w:lang w:eastAsia="ja-JP"/>
        </w:rPr>
        <w:t>6</w:t>
      </w:r>
      <w:r w:rsidR="005F7724">
        <w:rPr>
          <w:lang w:eastAsia="ja-JP"/>
        </w:rPr>
        <w:t>,</w:t>
      </w:r>
      <w:r w:rsidR="007D6989">
        <w:rPr>
          <w:lang w:eastAsia="ja-JP"/>
        </w:rPr>
        <w:t xml:space="preserve"> </w:t>
      </w:r>
      <w:hyperlink w:anchor="_Testing_Azure_Site" w:history="1">
        <w:r w:rsidR="007D6989" w:rsidRPr="00183307">
          <w:rPr>
            <w:rStyle w:val="Hyperlink"/>
            <w:lang w:eastAsia="ja-JP"/>
          </w:rPr>
          <w:t>Testing Azure Site Recovery Solution for SAP</w:t>
        </w:r>
      </w:hyperlink>
      <w:r w:rsidR="007D6989" w:rsidRPr="007D6989">
        <w:rPr>
          <w:lang w:eastAsia="ja-JP"/>
        </w:rPr>
        <w:t xml:space="preserve"> </w:t>
      </w:r>
      <w:r w:rsidR="005F7724">
        <w:rPr>
          <w:lang w:eastAsia="ja-JP"/>
        </w:rPr>
        <w:t xml:space="preserve">later </w:t>
      </w:r>
      <w:r w:rsidR="00547505" w:rsidRPr="00904713">
        <w:rPr>
          <w:lang w:eastAsia="ja-JP"/>
        </w:rPr>
        <w:t>this document.</w:t>
      </w:r>
    </w:p>
    <w:p w14:paraId="17F9BD2B" w14:textId="74EFF420" w:rsidR="00366529" w:rsidRPr="00904713" w:rsidRDefault="00366529" w:rsidP="00DC09E2">
      <w:pPr>
        <w:pStyle w:val="ListParagraph"/>
        <w:numPr>
          <w:ilvl w:val="0"/>
          <w:numId w:val="19"/>
        </w:numPr>
        <w:ind w:leftChars="0"/>
        <w:rPr>
          <w:lang w:val="en-US" w:eastAsia="ja-JP"/>
        </w:rPr>
      </w:pPr>
      <w:r w:rsidRPr="00904713">
        <w:rPr>
          <w:lang w:val="en-US" w:eastAsia="ja-JP"/>
        </w:rPr>
        <w:t>Recover the database</w:t>
      </w:r>
      <w:r w:rsidR="005B543E" w:rsidRPr="00904713">
        <w:rPr>
          <w:lang w:val="en-US" w:eastAsia="ja-JP"/>
        </w:rPr>
        <w:t xml:space="preserve"> side</w:t>
      </w:r>
      <w:r w:rsidR="007D6989">
        <w:rPr>
          <w:lang w:val="en-US" w:eastAsia="ja-JP"/>
        </w:rPr>
        <w:t>.</w:t>
      </w:r>
    </w:p>
    <w:p w14:paraId="0379D4B5" w14:textId="347569E9" w:rsidR="00366529" w:rsidRPr="00904713" w:rsidRDefault="00366529" w:rsidP="00DC09E2">
      <w:pPr>
        <w:pStyle w:val="ListParagraph"/>
        <w:numPr>
          <w:ilvl w:val="0"/>
          <w:numId w:val="19"/>
        </w:numPr>
        <w:ind w:leftChars="0"/>
        <w:rPr>
          <w:lang w:val="en-US" w:eastAsia="ja-JP"/>
        </w:rPr>
      </w:pPr>
      <w:r w:rsidRPr="00904713">
        <w:rPr>
          <w:lang w:val="en-US" w:eastAsia="ja-JP"/>
        </w:rPr>
        <w:t>Start the SAP application servers</w:t>
      </w:r>
      <w:r w:rsidR="007D6989">
        <w:rPr>
          <w:lang w:val="en-US" w:eastAsia="ja-JP"/>
        </w:rPr>
        <w:t>.</w:t>
      </w:r>
    </w:p>
    <w:p w14:paraId="5B27565A" w14:textId="65D59BCD" w:rsidR="008B315B" w:rsidRPr="00904713" w:rsidRDefault="00366529" w:rsidP="00DC09E2">
      <w:pPr>
        <w:pStyle w:val="ListParagraph"/>
        <w:numPr>
          <w:ilvl w:val="0"/>
          <w:numId w:val="19"/>
        </w:numPr>
        <w:ind w:leftChars="0"/>
        <w:rPr>
          <w:lang w:val="en-US" w:eastAsia="ja-JP"/>
        </w:rPr>
      </w:pPr>
      <w:r w:rsidRPr="00904713">
        <w:rPr>
          <w:lang w:val="en-US" w:eastAsia="ja-JP"/>
        </w:rPr>
        <w:t>Check SAP Basis functionality</w:t>
      </w:r>
      <w:r w:rsidR="00EF619E">
        <w:rPr>
          <w:lang w:val="en-US" w:eastAsia="ja-JP"/>
        </w:rPr>
        <w:t>,</w:t>
      </w:r>
      <w:r w:rsidRPr="00904713">
        <w:rPr>
          <w:lang w:val="en-US" w:eastAsia="ja-JP"/>
        </w:rPr>
        <w:t xml:space="preserve"> such as </w:t>
      </w:r>
      <w:r w:rsidR="00183307" w:rsidRPr="00183307">
        <w:rPr>
          <w:lang w:val="en-US" w:eastAsia="ja-JP"/>
        </w:rPr>
        <w:t xml:space="preserve">Remote Function Call </w:t>
      </w:r>
      <w:r w:rsidR="00183307">
        <w:rPr>
          <w:lang w:val="en-US" w:eastAsia="ja-JP"/>
        </w:rPr>
        <w:t>(</w:t>
      </w:r>
      <w:r w:rsidRPr="00904713">
        <w:rPr>
          <w:lang w:val="en-US" w:eastAsia="ja-JP"/>
        </w:rPr>
        <w:t>RFC</w:t>
      </w:r>
      <w:r w:rsidR="00183307">
        <w:rPr>
          <w:lang w:val="en-US" w:eastAsia="ja-JP"/>
        </w:rPr>
        <w:t>)</w:t>
      </w:r>
      <w:r w:rsidR="007D6989">
        <w:rPr>
          <w:lang w:val="en-US" w:eastAsia="ja-JP"/>
        </w:rPr>
        <w:t xml:space="preserve"> and</w:t>
      </w:r>
      <w:r w:rsidRPr="00904713">
        <w:rPr>
          <w:lang w:val="en-US" w:eastAsia="ja-JP"/>
        </w:rPr>
        <w:t xml:space="preserve"> </w:t>
      </w:r>
      <w:r w:rsidR="007D6989">
        <w:rPr>
          <w:lang w:val="en-US" w:eastAsia="ja-JP"/>
        </w:rPr>
        <w:t>t</w:t>
      </w:r>
      <w:r w:rsidRPr="00904713">
        <w:rPr>
          <w:lang w:val="en-US" w:eastAsia="ja-JP"/>
        </w:rPr>
        <w:t>ransports</w:t>
      </w:r>
      <w:r w:rsidR="007D6989">
        <w:rPr>
          <w:lang w:val="en-US" w:eastAsia="ja-JP"/>
        </w:rPr>
        <w:t>.</w:t>
      </w:r>
    </w:p>
    <w:p w14:paraId="64466FE4" w14:textId="77777777" w:rsidR="00FB7A8F" w:rsidRDefault="00366529" w:rsidP="00DC09E2">
      <w:pPr>
        <w:pStyle w:val="ListParagraph"/>
        <w:numPr>
          <w:ilvl w:val="0"/>
          <w:numId w:val="19"/>
        </w:numPr>
        <w:ind w:leftChars="0"/>
        <w:rPr>
          <w:lang w:val="en-US" w:eastAsia="ja-JP"/>
        </w:rPr>
      </w:pPr>
      <w:r w:rsidRPr="00904713">
        <w:rPr>
          <w:lang w:val="en-US" w:eastAsia="ja-JP"/>
        </w:rPr>
        <w:t xml:space="preserve">To </w:t>
      </w:r>
      <w:r w:rsidR="007D6989">
        <w:rPr>
          <w:lang w:val="en-US" w:eastAsia="ja-JP"/>
        </w:rPr>
        <w:t>f</w:t>
      </w:r>
      <w:r w:rsidRPr="00904713">
        <w:rPr>
          <w:lang w:val="en-US" w:eastAsia="ja-JP"/>
        </w:rPr>
        <w:t>ailback</w:t>
      </w:r>
      <w:r w:rsidR="007D6989">
        <w:rPr>
          <w:lang w:val="en-US" w:eastAsia="ja-JP"/>
        </w:rPr>
        <w:t>,</w:t>
      </w:r>
      <w:r w:rsidRPr="00904713">
        <w:rPr>
          <w:lang w:val="en-US" w:eastAsia="ja-JP"/>
        </w:rPr>
        <w:t xml:space="preserve"> complete </w:t>
      </w:r>
      <w:r w:rsidR="007D6989">
        <w:rPr>
          <w:lang w:val="en-US" w:eastAsia="ja-JP"/>
        </w:rPr>
        <w:t xml:space="preserve">the </w:t>
      </w:r>
      <w:r w:rsidRPr="00904713">
        <w:rPr>
          <w:lang w:val="en-US" w:eastAsia="ja-JP"/>
        </w:rPr>
        <w:t>test failover step.</w:t>
      </w:r>
      <w:r w:rsidR="007D6989">
        <w:rPr>
          <w:lang w:val="en-US" w:eastAsia="ja-JP"/>
        </w:rPr>
        <w:t xml:space="preserve"> </w:t>
      </w:r>
      <w:r w:rsidR="000A7BE9" w:rsidRPr="00904713">
        <w:rPr>
          <w:lang w:val="en-US" w:eastAsia="ja-JP"/>
        </w:rPr>
        <w:t xml:space="preserve">This </w:t>
      </w:r>
      <w:r w:rsidR="007D6989">
        <w:rPr>
          <w:lang w:val="en-US" w:eastAsia="ja-JP"/>
        </w:rPr>
        <w:t xml:space="preserve">step </w:t>
      </w:r>
      <w:r w:rsidR="000A7BE9" w:rsidRPr="00904713">
        <w:rPr>
          <w:lang w:val="en-US" w:eastAsia="ja-JP"/>
        </w:rPr>
        <w:t>destroy</w:t>
      </w:r>
      <w:r w:rsidR="007D6989">
        <w:rPr>
          <w:lang w:val="en-US" w:eastAsia="ja-JP"/>
        </w:rPr>
        <w:t>s</w:t>
      </w:r>
      <w:r w:rsidR="000A7BE9" w:rsidRPr="00904713">
        <w:rPr>
          <w:lang w:val="en-US" w:eastAsia="ja-JP"/>
        </w:rPr>
        <w:t xml:space="preserve"> the</w:t>
      </w:r>
      <w:r w:rsidR="00F46430" w:rsidRPr="00904713">
        <w:rPr>
          <w:lang w:val="en-US" w:eastAsia="ja-JP"/>
        </w:rPr>
        <w:t xml:space="preserve"> VMs </w:t>
      </w:r>
      <w:r w:rsidR="007D6989">
        <w:rPr>
          <w:lang w:val="en-US" w:eastAsia="ja-JP"/>
        </w:rPr>
        <w:t xml:space="preserve">copied by </w:t>
      </w:r>
      <w:r w:rsidR="00F46430" w:rsidRPr="00904713">
        <w:rPr>
          <w:lang w:val="en-US" w:eastAsia="ja-JP"/>
        </w:rPr>
        <w:t>the test failover for the test. It leave</w:t>
      </w:r>
      <w:r w:rsidR="007D6989">
        <w:rPr>
          <w:lang w:val="en-US" w:eastAsia="ja-JP"/>
        </w:rPr>
        <w:t>s</w:t>
      </w:r>
      <w:r w:rsidR="00F46430" w:rsidRPr="00904713">
        <w:rPr>
          <w:lang w:val="en-US" w:eastAsia="ja-JP"/>
        </w:rPr>
        <w:t xml:space="preserve"> the Hyper-V replicas running in Azure untouched.</w:t>
      </w:r>
      <w:r w:rsidR="000A7BE9" w:rsidRPr="00904713">
        <w:rPr>
          <w:lang w:val="en-US" w:eastAsia="ja-JP"/>
        </w:rPr>
        <w:t xml:space="preserve"> </w:t>
      </w:r>
    </w:p>
    <w:p w14:paraId="4DE9C4E3" w14:textId="4794D785" w:rsidR="00FB7A8F" w:rsidRPr="00904713" w:rsidRDefault="00FB7A8F" w:rsidP="00FB7A8F">
      <w:pPr>
        <w:pStyle w:val="BCRegular"/>
        <w:ind w:left="720"/>
        <w:rPr>
          <w:lang w:eastAsia="ja-JP"/>
        </w:rPr>
      </w:pPr>
      <w:r w:rsidRPr="00C81714">
        <w:rPr>
          <w:color w:val="FF0000"/>
          <w:lang w:eastAsia="ja-JP"/>
        </w:rPr>
        <w:t>WARNING</w:t>
      </w:r>
      <w:r>
        <w:rPr>
          <w:lang w:eastAsia="ja-JP"/>
        </w:rPr>
        <w:t> </w:t>
      </w:r>
      <w:r w:rsidRPr="00904713">
        <w:rPr>
          <w:lang w:eastAsia="ja-JP"/>
        </w:rPr>
        <w:t xml:space="preserve"> </w:t>
      </w:r>
      <w:r w:rsidR="005D5349" w:rsidRPr="00904713">
        <w:rPr>
          <w:lang w:eastAsia="ja-JP"/>
        </w:rPr>
        <w:t xml:space="preserve">Before </w:t>
      </w:r>
      <w:r w:rsidR="007D6989">
        <w:rPr>
          <w:lang w:eastAsia="ja-JP"/>
        </w:rPr>
        <w:t>establishing the VPN or Express</w:t>
      </w:r>
      <w:r w:rsidR="005D5349" w:rsidRPr="00904713">
        <w:rPr>
          <w:lang w:eastAsia="ja-JP"/>
        </w:rPr>
        <w:t xml:space="preserve">Route connectivity, make sure that the VM running </w:t>
      </w:r>
      <w:r w:rsidR="007D6989">
        <w:rPr>
          <w:lang w:eastAsia="ja-JP"/>
        </w:rPr>
        <w:t xml:space="preserve">Active Directory and </w:t>
      </w:r>
      <w:r w:rsidR="005D5349" w:rsidRPr="00904713">
        <w:rPr>
          <w:lang w:eastAsia="ja-JP"/>
        </w:rPr>
        <w:t xml:space="preserve">DNS is </w:t>
      </w:r>
      <w:r>
        <w:rPr>
          <w:lang w:eastAsia="ja-JP"/>
        </w:rPr>
        <w:t>destroyed</w:t>
      </w:r>
      <w:r w:rsidR="005D5349" w:rsidRPr="00904713">
        <w:rPr>
          <w:lang w:eastAsia="ja-JP"/>
        </w:rPr>
        <w:t xml:space="preserve">. </w:t>
      </w:r>
      <w:r w:rsidRPr="00FB7A8F">
        <w:rPr>
          <w:lang w:eastAsia="ja-JP"/>
        </w:rPr>
        <w:t xml:space="preserve">Failure to destroy the Active Directory and DNS servers in Azure before reestablishing the VPN </w:t>
      </w:r>
      <w:r>
        <w:rPr>
          <w:lang w:eastAsia="ja-JP"/>
        </w:rPr>
        <w:t xml:space="preserve">take </w:t>
      </w:r>
      <w:r w:rsidRPr="00FB7A8F">
        <w:rPr>
          <w:lang w:eastAsia="ja-JP"/>
        </w:rPr>
        <w:t>the production cluster resources</w:t>
      </w:r>
      <w:r>
        <w:rPr>
          <w:lang w:eastAsia="ja-JP"/>
        </w:rPr>
        <w:t xml:space="preserve"> offline.</w:t>
      </w:r>
    </w:p>
    <w:p w14:paraId="7C0C6C27" w14:textId="47403FAF" w:rsidR="00A747F1" w:rsidRPr="00904713" w:rsidRDefault="007F1F06" w:rsidP="00DC09E2">
      <w:pPr>
        <w:pStyle w:val="ListParagraph"/>
        <w:numPr>
          <w:ilvl w:val="0"/>
          <w:numId w:val="19"/>
        </w:numPr>
        <w:ind w:leftChars="0"/>
        <w:rPr>
          <w:lang w:val="en-US" w:eastAsia="ja-JP"/>
        </w:rPr>
      </w:pPr>
      <w:r w:rsidRPr="00904713">
        <w:rPr>
          <w:lang w:val="en-US" w:eastAsia="ja-JP"/>
        </w:rPr>
        <w:t xml:space="preserve">After the test failover is completed and the VM running </w:t>
      </w:r>
      <w:r w:rsidR="007D6989">
        <w:rPr>
          <w:lang w:val="en-US" w:eastAsia="ja-JP"/>
        </w:rPr>
        <w:t xml:space="preserve">Active Directory and </w:t>
      </w:r>
      <w:r w:rsidR="007D6989" w:rsidRPr="00904713">
        <w:rPr>
          <w:lang w:val="en-US" w:eastAsia="ja-JP"/>
        </w:rPr>
        <w:t xml:space="preserve">DNS </w:t>
      </w:r>
      <w:r w:rsidRPr="00904713">
        <w:rPr>
          <w:lang w:val="en-US" w:eastAsia="ja-JP"/>
        </w:rPr>
        <w:t xml:space="preserve">services is </w:t>
      </w:r>
      <w:r w:rsidR="00FB7A8F">
        <w:rPr>
          <w:lang w:val="en-US" w:eastAsia="ja-JP"/>
        </w:rPr>
        <w:t>destroyed</w:t>
      </w:r>
      <w:r w:rsidR="00DC63B4">
        <w:rPr>
          <w:lang w:val="en-US" w:eastAsia="ja-JP"/>
        </w:rPr>
        <w:t xml:space="preserve"> (to prevent replication of DNS and CNO changes)</w:t>
      </w:r>
      <w:r w:rsidRPr="00904713">
        <w:rPr>
          <w:lang w:val="en-US" w:eastAsia="ja-JP"/>
        </w:rPr>
        <w:t>,</w:t>
      </w:r>
      <w:r w:rsidR="003A7818" w:rsidRPr="00904713">
        <w:rPr>
          <w:lang w:val="en-US" w:eastAsia="ja-JP"/>
        </w:rPr>
        <w:t xml:space="preserve"> r</w:t>
      </w:r>
      <w:r w:rsidR="00A747F1" w:rsidRPr="00904713">
        <w:rPr>
          <w:lang w:val="en-US" w:eastAsia="ja-JP"/>
        </w:rPr>
        <w:t>econnect Azure VPN</w:t>
      </w:r>
      <w:r w:rsidR="007D6989">
        <w:rPr>
          <w:lang w:val="en-US" w:eastAsia="ja-JP"/>
        </w:rPr>
        <w:t>/Express</w:t>
      </w:r>
      <w:r w:rsidRPr="00904713">
        <w:rPr>
          <w:lang w:val="en-US" w:eastAsia="ja-JP"/>
        </w:rPr>
        <w:t>Route</w:t>
      </w:r>
      <w:r w:rsidR="00A747F1" w:rsidRPr="00904713">
        <w:rPr>
          <w:lang w:val="en-US" w:eastAsia="ja-JP"/>
        </w:rPr>
        <w:t xml:space="preserve"> and check connectivity</w:t>
      </w:r>
      <w:r w:rsidR="007D6989">
        <w:rPr>
          <w:lang w:val="en-US" w:eastAsia="ja-JP"/>
        </w:rPr>
        <w:t>.</w:t>
      </w:r>
    </w:p>
    <w:p w14:paraId="4C99ACC0" w14:textId="53AAC28C" w:rsidR="007F1F06" w:rsidRPr="00904713" w:rsidRDefault="007F1F06" w:rsidP="00DC09E2">
      <w:pPr>
        <w:pStyle w:val="ListParagraph"/>
        <w:numPr>
          <w:ilvl w:val="0"/>
          <w:numId w:val="19"/>
        </w:numPr>
        <w:ind w:leftChars="0"/>
        <w:rPr>
          <w:lang w:val="en-US" w:eastAsia="ja-JP"/>
        </w:rPr>
      </w:pPr>
      <w:r w:rsidRPr="00904713">
        <w:rPr>
          <w:lang w:val="en-US" w:eastAsia="ja-JP"/>
        </w:rPr>
        <w:t xml:space="preserve">Change the Windows copy job </w:t>
      </w:r>
      <w:r w:rsidR="005F7724">
        <w:rPr>
          <w:lang w:val="en-US" w:eastAsia="ja-JP"/>
        </w:rPr>
        <w:t xml:space="preserve">(see </w:t>
      </w:r>
      <w:r w:rsidRPr="00904713">
        <w:rPr>
          <w:lang w:val="en-US" w:eastAsia="ja-JP"/>
        </w:rPr>
        <w:t xml:space="preserve">step </w:t>
      </w:r>
      <w:r w:rsidR="005F7724">
        <w:rPr>
          <w:lang w:val="en-US" w:eastAsia="ja-JP"/>
        </w:rPr>
        <w:t>4.3.1</w:t>
      </w:r>
      <w:r w:rsidR="00FB7A8F">
        <w:rPr>
          <w:lang w:val="en-US" w:eastAsia="ja-JP"/>
        </w:rPr>
        <w:t>.8</w:t>
      </w:r>
      <w:r w:rsidR="005F7724">
        <w:rPr>
          <w:lang w:val="en-US" w:eastAsia="ja-JP"/>
        </w:rPr>
        <w:t>)</w:t>
      </w:r>
      <w:r w:rsidRPr="00904713">
        <w:rPr>
          <w:lang w:val="en-US" w:eastAsia="ja-JP"/>
        </w:rPr>
        <w:t xml:space="preserve"> to target the sapmnt share in the designated VM in Azure as destination directory of the copy job.</w:t>
      </w:r>
      <w:r w:rsidR="00961838" w:rsidRPr="00904713">
        <w:rPr>
          <w:lang w:val="en-US" w:eastAsia="ja-JP"/>
        </w:rPr>
        <w:t xml:space="preserve"> </w:t>
      </w:r>
    </w:p>
    <w:p w14:paraId="6529D029" w14:textId="42AC6238" w:rsidR="00F801A2" w:rsidRPr="00547505" w:rsidRDefault="00F801A2" w:rsidP="00FC77E9">
      <w:pPr>
        <w:jc w:val="both"/>
        <w:rPr>
          <w:lang w:val="en-US" w:eastAsia="ja-JP"/>
        </w:rPr>
      </w:pPr>
      <w:r>
        <w:rPr>
          <w:lang w:val="en-US" w:eastAsia="ja-JP"/>
        </w:rPr>
        <w:t>After these steps</w:t>
      </w:r>
      <w:r w:rsidR="007D6989">
        <w:rPr>
          <w:lang w:val="en-US" w:eastAsia="ja-JP"/>
        </w:rPr>
        <w:t>,</w:t>
      </w:r>
      <w:r>
        <w:rPr>
          <w:lang w:val="en-US" w:eastAsia="ja-JP"/>
        </w:rPr>
        <w:t xml:space="preserve"> the configuration is functional for DR site failovers. In a real failover</w:t>
      </w:r>
      <w:r w:rsidR="007D6989">
        <w:rPr>
          <w:lang w:val="en-US" w:eastAsia="ja-JP"/>
        </w:rPr>
        <w:t>,</w:t>
      </w:r>
      <w:r>
        <w:rPr>
          <w:lang w:val="en-US" w:eastAsia="ja-JP"/>
        </w:rPr>
        <w:t xml:space="preserve"> you need to make sure that you can rebuild the </w:t>
      </w:r>
      <w:r w:rsidR="007D6989">
        <w:rPr>
          <w:lang w:val="en-US" w:eastAsia="ja-JP"/>
        </w:rPr>
        <w:t xml:space="preserve">Active Directory and </w:t>
      </w:r>
      <w:r w:rsidR="007D6989" w:rsidRPr="00904713">
        <w:rPr>
          <w:lang w:val="en-US" w:eastAsia="ja-JP"/>
        </w:rPr>
        <w:t>DNS</w:t>
      </w:r>
      <w:r w:rsidR="007D6989">
        <w:rPr>
          <w:lang w:val="en-US" w:eastAsia="ja-JP"/>
        </w:rPr>
        <w:t xml:space="preserve"> </w:t>
      </w:r>
      <w:r>
        <w:rPr>
          <w:lang w:val="en-US" w:eastAsia="ja-JP"/>
        </w:rPr>
        <w:t xml:space="preserve">VM </w:t>
      </w:r>
      <w:r w:rsidR="00C63D6B">
        <w:rPr>
          <w:lang w:val="en-US" w:eastAsia="ja-JP"/>
        </w:rPr>
        <w:t>in Azure</w:t>
      </w:r>
      <w:r w:rsidR="00B4164C">
        <w:rPr>
          <w:lang w:val="en-US" w:eastAsia="ja-JP"/>
        </w:rPr>
        <w:t xml:space="preserve">. Make sure that the </w:t>
      </w:r>
      <w:r w:rsidR="007D6989">
        <w:rPr>
          <w:lang w:val="en-US" w:eastAsia="ja-JP"/>
        </w:rPr>
        <w:t xml:space="preserve">Active Directory and </w:t>
      </w:r>
      <w:r w:rsidR="007D6989" w:rsidRPr="00904713">
        <w:rPr>
          <w:lang w:val="en-US" w:eastAsia="ja-JP"/>
        </w:rPr>
        <w:t>DNS</w:t>
      </w:r>
      <w:r w:rsidR="007D6989">
        <w:rPr>
          <w:lang w:val="en-US" w:eastAsia="ja-JP"/>
        </w:rPr>
        <w:t xml:space="preserve"> </w:t>
      </w:r>
      <w:r w:rsidR="00B4164C">
        <w:rPr>
          <w:lang w:val="en-US" w:eastAsia="ja-JP"/>
        </w:rPr>
        <w:t>service</w:t>
      </w:r>
      <w:r w:rsidR="00C553FB">
        <w:rPr>
          <w:lang w:val="en-US" w:eastAsia="ja-JP"/>
        </w:rPr>
        <w:t>s</w:t>
      </w:r>
      <w:r w:rsidR="00B4164C">
        <w:rPr>
          <w:lang w:val="en-US" w:eastAsia="ja-JP"/>
        </w:rPr>
        <w:t xml:space="preserve"> </w:t>
      </w:r>
      <w:r w:rsidR="00EF619E">
        <w:rPr>
          <w:lang w:val="en-US" w:eastAsia="ja-JP"/>
        </w:rPr>
        <w:t>are</w:t>
      </w:r>
      <w:r w:rsidR="00B4164C">
        <w:rPr>
          <w:lang w:val="en-US" w:eastAsia="ja-JP"/>
        </w:rPr>
        <w:t xml:space="preserve"> the only </w:t>
      </w:r>
      <w:r w:rsidR="00183307">
        <w:rPr>
          <w:lang w:val="en-US" w:eastAsia="ja-JP"/>
        </w:rPr>
        <w:t>items</w:t>
      </w:r>
      <w:r w:rsidR="00B4164C">
        <w:rPr>
          <w:lang w:val="en-US" w:eastAsia="ja-JP"/>
        </w:rPr>
        <w:t xml:space="preserve"> running. Then</w:t>
      </w:r>
      <w:r w:rsidR="00EF619E">
        <w:rPr>
          <w:lang w:val="en-US" w:eastAsia="ja-JP"/>
        </w:rPr>
        <w:t>,</w:t>
      </w:r>
      <w:r w:rsidR="00B4164C">
        <w:rPr>
          <w:lang w:val="en-US" w:eastAsia="ja-JP"/>
        </w:rPr>
        <w:t xml:space="preserve"> the changes described in </w:t>
      </w:r>
      <w:r w:rsidR="00EF619E">
        <w:rPr>
          <w:lang w:val="en-US" w:eastAsia="ja-JP"/>
        </w:rPr>
        <w:t xml:space="preserve">steps </w:t>
      </w:r>
      <w:r w:rsidR="00B4164C">
        <w:rPr>
          <w:lang w:val="en-US" w:eastAsia="ja-JP"/>
        </w:rPr>
        <w:t>12, 13, and 14 need to be executed. Ste</w:t>
      </w:r>
      <w:r w:rsidR="007D6989">
        <w:rPr>
          <w:lang w:val="en-US" w:eastAsia="ja-JP"/>
        </w:rPr>
        <w:t>ps</w:t>
      </w:r>
      <w:r w:rsidR="00B4164C">
        <w:rPr>
          <w:lang w:val="en-US" w:eastAsia="ja-JP"/>
        </w:rPr>
        <w:t xml:space="preserve"> 16 and 17 </w:t>
      </w:r>
      <w:r w:rsidR="007D6989">
        <w:rPr>
          <w:lang w:val="en-US" w:eastAsia="ja-JP"/>
        </w:rPr>
        <w:t xml:space="preserve">aren’t needed </w:t>
      </w:r>
      <w:r w:rsidR="00B4164C">
        <w:rPr>
          <w:lang w:val="en-US" w:eastAsia="ja-JP"/>
        </w:rPr>
        <w:t>anymore</w:t>
      </w:r>
      <w:r w:rsidR="007D6989">
        <w:rPr>
          <w:lang w:val="en-US" w:eastAsia="ja-JP"/>
        </w:rPr>
        <w:t>, because</w:t>
      </w:r>
      <w:r w:rsidR="00B4164C">
        <w:rPr>
          <w:lang w:val="en-US" w:eastAsia="ja-JP"/>
        </w:rPr>
        <w:t xml:space="preserve"> </w:t>
      </w:r>
      <w:r w:rsidR="00025635">
        <w:rPr>
          <w:lang w:val="en-US" w:eastAsia="ja-JP"/>
        </w:rPr>
        <w:t xml:space="preserve">the VM has preinstalled ASCS/ASCS/Central instances already. </w:t>
      </w:r>
      <w:r w:rsidR="00335E25">
        <w:rPr>
          <w:lang w:val="en-US" w:eastAsia="ja-JP"/>
        </w:rPr>
        <w:t>Instead of performing a test failover</w:t>
      </w:r>
      <w:r w:rsidR="00C553FB">
        <w:rPr>
          <w:lang w:val="en-US" w:eastAsia="ja-JP"/>
        </w:rPr>
        <w:t>,</w:t>
      </w:r>
      <w:r w:rsidR="00335E25">
        <w:rPr>
          <w:lang w:val="en-US" w:eastAsia="ja-JP"/>
        </w:rPr>
        <w:t xml:space="preserve"> as mentioned in </w:t>
      </w:r>
      <w:r w:rsidR="007D6989">
        <w:rPr>
          <w:lang w:val="en-US" w:eastAsia="ja-JP"/>
        </w:rPr>
        <w:t xml:space="preserve">step </w:t>
      </w:r>
      <w:r w:rsidR="00335E25">
        <w:rPr>
          <w:lang w:val="en-US" w:eastAsia="ja-JP"/>
        </w:rPr>
        <w:t>18, perform a real failover.</w:t>
      </w:r>
    </w:p>
    <w:p w14:paraId="57E0EA84" w14:textId="77777777" w:rsidR="00172B17" w:rsidRPr="007301A8" w:rsidRDefault="00172B17" w:rsidP="007301A8">
      <w:r w:rsidRPr="007301A8">
        <w:br w:type="page"/>
      </w:r>
    </w:p>
    <w:p w14:paraId="52D2F345" w14:textId="65250295" w:rsidR="00E93513" w:rsidRDefault="00E93513" w:rsidP="005F7724">
      <w:pPr>
        <w:pStyle w:val="Heading2"/>
        <w:keepLines/>
        <w:rPr>
          <w:lang w:val="en-US" w:eastAsia="ja-JP"/>
        </w:rPr>
      </w:pPr>
      <w:bookmarkStart w:id="28" w:name="_Toc427234271"/>
      <w:r w:rsidRPr="00172B17">
        <w:rPr>
          <w:lang w:val="en-US" w:eastAsia="ja-JP"/>
        </w:rPr>
        <w:lastRenderedPageBreak/>
        <w:t>SAP</w:t>
      </w:r>
      <w:r>
        <w:rPr>
          <w:lang w:val="en-US" w:eastAsia="ja-JP"/>
        </w:rPr>
        <w:t xml:space="preserve"> </w:t>
      </w:r>
      <w:r w:rsidR="00066F1C">
        <w:rPr>
          <w:lang w:val="en-US" w:eastAsia="ja-JP"/>
        </w:rPr>
        <w:t>s</w:t>
      </w:r>
      <w:r>
        <w:rPr>
          <w:lang w:val="en-US" w:eastAsia="ja-JP"/>
        </w:rPr>
        <w:t>tand</w:t>
      </w:r>
      <w:r w:rsidR="00F54A24">
        <w:rPr>
          <w:lang w:val="en-US" w:eastAsia="ja-JP"/>
        </w:rPr>
        <w:t>-</w:t>
      </w:r>
      <w:r>
        <w:rPr>
          <w:lang w:val="en-US" w:eastAsia="ja-JP"/>
        </w:rPr>
        <w:t xml:space="preserve">alone </w:t>
      </w:r>
      <w:r w:rsidR="00066F1C">
        <w:rPr>
          <w:lang w:val="en-US" w:eastAsia="ja-JP"/>
        </w:rPr>
        <w:t>l</w:t>
      </w:r>
      <w:r>
        <w:rPr>
          <w:lang w:val="en-US" w:eastAsia="ja-JP"/>
        </w:rPr>
        <w:t>ayer</w:t>
      </w:r>
      <w:bookmarkEnd w:id="28"/>
    </w:p>
    <w:p w14:paraId="04772A75" w14:textId="0D7FB7F7" w:rsidR="00376F8A" w:rsidRPr="00172B17" w:rsidRDefault="00671E26" w:rsidP="00FC77E9">
      <w:pPr>
        <w:jc w:val="both"/>
      </w:pPr>
      <w:r w:rsidRPr="00172B17">
        <w:t>Besides SAP NetWeaver</w:t>
      </w:r>
      <w:r w:rsidR="007D6989" w:rsidRPr="00172B17">
        <w:t>,</w:t>
      </w:r>
      <w:r w:rsidRPr="00172B17">
        <w:t xml:space="preserve"> </w:t>
      </w:r>
      <w:r w:rsidR="001A69AC" w:rsidRPr="00172B17">
        <w:t xml:space="preserve">SAP </w:t>
      </w:r>
      <w:r w:rsidR="007D6989" w:rsidRPr="00172B17">
        <w:t>s</w:t>
      </w:r>
      <w:r w:rsidR="001A69AC" w:rsidRPr="00172B17">
        <w:t>tand</w:t>
      </w:r>
      <w:r w:rsidR="00F54A24" w:rsidRPr="00172B17">
        <w:t>-</w:t>
      </w:r>
      <w:r w:rsidR="001A69AC" w:rsidRPr="00172B17">
        <w:t xml:space="preserve">alone </w:t>
      </w:r>
      <w:r w:rsidR="007D6989" w:rsidRPr="00172B17">
        <w:t>c</w:t>
      </w:r>
      <w:r w:rsidR="001A69AC" w:rsidRPr="00172B17">
        <w:t>omponents</w:t>
      </w:r>
      <w:r w:rsidR="00376F8A" w:rsidRPr="00172B17">
        <w:t xml:space="preserve"> can be categ</w:t>
      </w:r>
      <w:r w:rsidR="007D6989" w:rsidRPr="00172B17">
        <w:t>orized into the following types.</w:t>
      </w:r>
    </w:p>
    <w:p w14:paraId="0C4E2794" w14:textId="1C11ECBC" w:rsidR="00172B17" w:rsidRDefault="00172B17" w:rsidP="00FC77E9">
      <w:pPr>
        <w:pStyle w:val="Caption"/>
        <w:jc w:val="both"/>
        <w:rPr>
          <w:lang w:val="en-US" w:eastAsia="ja-JP"/>
        </w:rPr>
      </w:pPr>
      <w:r>
        <w:t xml:space="preserve">Table </w:t>
      </w:r>
      <w:r>
        <w:fldChar w:fldCharType="begin"/>
      </w:r>
      <w:r>
        <w:instrText xml:space="preserve"> SEQ Table \* ARABIC </w:instrText>
      </w:r>
      <w:r>
        <w:fldChar w:fldCharType="separate"/>
      </w:r>
      <w:r w:rsidR="00DC51CA">
        <w:rPr>
          <w:noProof/>
        </w:rPr>
        <w:t>1</w:t>
      </w:r>
      <w:r>
        <w:fldChar w:fldCharType="end"/>
      </w:r>
      <w:r>
        <w:t>. Support for various types</w:t>
      </w:r>
      <w:r>
        <w:rPr>
          <w:noProof/>
        </w:rPr>
        <w:t xml:space="preserve"> of stand-alone SAP components.</w:t>
      </w:r>
    </w:p>
    <w:tbl>
      <w:tblPr>
        <w:tblStyle w:val="LightList-Accent1"/>
        <w:tblW w:w="0" w:type="auto"/>
        <w:tblBorders>
          <w:insideH w:val="single" w:sz="8" w:space="0" w:color="4F81BD" w:themeColor="accent1"/>
          <w:insideV w:val="single" w:sz="8" w:space="0" w:color="4F81BD" w:themeColor="accent1"/>
        </w:tblBorders>
        <w:tblLook w:val="0620" w:firstRow="1" w:lastRow="0" w:firstColumn="0" w:lastColumn="0" w:noHBand="1" w:noVBand="1"/>
      </w:tblPr>
      <w:tblGrid>
        <w:gridCol w:w="1879"/>
        <w:gridCol w:w="4886"/>
        <w:gridCol w:w="2242"/>
      </w:tblGrid>
      <w:tr w:rsidR="00172B17" w:rsidRPr="00172B17" w14:paraId="09AC4BDB" w14:textId="77777777" w:rsidTr="003D1BE0">
        <w:trPr>
          <w:cnfStyle w:val="100000000000" w:firstRow="1" w:lastRow="0" w:firstColumn="0" w:lastColumn="0" w:oddVBand="0" w:evenVBand="0" w:oddHBand="0" w:evenHBand="0" w:firstRowFirstColumn="0" w:firstRowLastColumn="0" w:lastRowFirstColumn="0" w:lastRowLastColumn="0"/>
          <w:cantSplit/>
        </w:trPr>
        <w:tc>
          <w:tcPr>
            <w:tcW w:w="1908" w:type="dxa"/>
          </w:tcPr>
          <w:p w14:paraId="5463FC92" w14:textId="77777777" w:rsidR="00172B17" w:rsidRPr="00172B17" w:rsidRDefault="00172B17" w:rsidP="00172B17">
            <w:pPr>
              <w:pStyle w:val="BCRegular"/>
              <w:rPr>
                <w:lang w:eastAsia="ja-JP"/>
              </w:rPr>
            </w:pPr>
            <w:r w:rsidRPr="00172B17">
              <w:rPr>
                <w:lang w:eastAsia="ja-JP"/>
              </w:rPr>
              <w:t>Stand-alone component</w:t>
            </w:r>
          </w:p>
        </w:tc>
        <w:tc>
          <w:tcPr>
            <w:tcW w:w="5040" w:type="dxa"/>
          </w:tcPr>
          <w:p w14:paraId="1ADD4F93" w14:textId="77777777" w:rsidR="00172B17" w:rsidRPr="00172B17" w:rsidRDefault="00172B17" w:rsidP="00172B17">
            <w:pPr>
              <w:pStyle w:val="BCRegular"/>
              <w:rPr>
                <w:lang w:eastAsia="ja-JP"/>
              </w:rPr>
            </w:pPr>
            <w:r w:rsidRPr="00172B17">
              <w:rPr>
                <w:lang w:eastAsia="ja-JP"/>
              </w:rPr>
              <w:t>Description</w:t>
            </w:r>
          </w:p>
        </w:tc>
        <w:tc>
          <w:tcPr>
            <w:tcW w:w="2295" w:type="dxa"/>
          </w:tcPr>
          <w:p w14:paraId="37426869" w14:textId="77777777" w:rsidR="00172B17" w:rsidRPr="00172B17" w:rsidRDefault="00172B17" w:rsidP="00172B17">
            <w:pPr>
              <w:pStyle w:val="BCRegular"/>
              <w:rPr>
                <w:lang w:eastAsia="ja-JP"/>
              </w:rPr>
            </w:pPr>
            <w:r w:rsidRPr="00172B17">
              <w:rPr>
                <w:lang w:eastAsia="ja-JP"/>
              </w:rPr>
              <w:t>Example</w:t>
            </w:r>
          </w:p>
        </w:tc>
      </w:tr>
      <w:tr w:rsidR="00F45735" w:rsidRPr="00172B17" w14:paraId="7951D648" w14:textId="77777777" w:rsidTr="003D1BE0">
        <w:trPr>
          <w:cantSplit/>
        </w:trPr>
        <w:tc>
          <w:tcPr>
            <w:tcW w:w="1908" w:type="dxa"/>
          </w:tcPr>
          <w:p w14:paraId="31E6BD84" w14:textId="1AD89798" w:rsidR="00F45735" w:rsidRPr="00172B17" w:rsidRDefault="00F45735" w:rsidP="00172B17">
            <w:pPr>
              <w:rPr>
                <w:lang w:val="en-US" w:eastAsia="ja-JP"/>
              </w:rPr>
            </w:pPr>
            <w:r w:rsidRPr="00172B17">
              <w:rPr>
                <w:lang w:eastAsia="ja-JP"/>
              </w:rPr>
              <w:t>File-system based</w:t>
            </w:r>
          </w:p>
        </w:tc>
        <w:tc>
          <w:tcPr>
            <w:tcW w:w="5040" w:type="dxa"/>
          </w:tcPr>
          <w:p w14:paraId="7C014A30" w14:textId="600C5B32" w:rsidR="00F45735" w:rsidRPr="00172B17" w:rsidRDefault="00F45735" w:rsidP="00172B17">
            <w:pPr>
              <w:rPr>
                <w:lang w:val="en-US" w:eastAsia="ja-JP"/>
              </w:rPr>
            </w:pPr>
            <w:r w:rsidRPr="00172B17">
              <w:rPr>
                <w:lang w:eastAsia="ja-JP"/>
              </w:rPr>
              <w:t>The</w:t>
            </w:r>
            <w:r>
              <w:rPr>
                <w:lang w:eastAsia="ja-JP"/>
              </w:rPr>
              <w:t>se</w:t>
            </w:r>
            <w:r w:rsidRPr="00172B17">
              <w:rPr>
                <w:lang w:eastAsia="ja-JP"/>
              </w:rPr>
              <w:t xml:space="preserve"> components can be protected by Azure Recovery Services by simply replicating the VM asynchronously. In general, we recommend minimizing the number of disks on the VM and, ideally, implementing the operating system and application on C: drive, if possible</w:t>
            </w:r>
            <w:r>
              <w:rPr>
                <w:lang w:eastAsia="ja-JP"/>
              </w:rPr>
              <w:t>.</w:t>
            </w:r>
            <w:r w:rsidRPr="00172B17">
              <w:rPr>
                <w:lang w:eastAsia="ja-JP"/>
              </w:rPr>
              <w:t>.</w:t>
            </w:r>
          </w:p>
        </w:tc>
        <w:tc>
          <w:tcPr>
            <w:tcW w:w="2295" w:type="dxa"/>
          </w:tcPr>
          <w:p w14:paraId="53FC13DD" w14:textId="77777777" w:rsidR="00F45735" w:rsidRDefault="00F45735" w:rsidP="00172B17">
            <w:pPr>
              <w:pStyle w:val="BCRegular"/>
              <w:rPr>
                <w:lang w:eastAsia="ja-JP"/>
              </w:rPr>
            </w:pPr>
            <w:r w:rsidRPr="00172B17">
              <w:rPr>
                <w:lang w:eastAsia="ja-JP"/>
              </w:rPr>
              <w:t>CTM Optimizer</w:t>
            </w:r>
          </w:p>
          <w:p w14:paraId="0892F1EF" w14:textId="77777777" w:rsidR="00F45735" w:rsidRDefault="00F45735" w:rsidP="00172B17">
            <w:pPr>
              <w:pStyle w:val="BCRegular"/>
              <w:rPr>
                <w:lang w:eastAsia="ja-JP"/>
              </w:rPr>
            </w:pPr>
            <w:r w:rsidRPr="00172B17">
              <w:rPr>
                <w:lang w:eastAsia="ja-JP"/>
              </w:rPr>
              <w:t>Adobe Document Server</w:t>
            </w:r>
          </w:p>
          <w:p w14:paraId="58882074" w14:textId="1DEE39D3" w:rsidR="00F45735" w:rsidRPr="00172B17" w:rsidRDefault="00F45735" w:rsidP="00172B17">
            <w:pPr>
              <w:rPr>
                <w:lang w:val="en-US" w:eastAsia="ja-JP"/>
              </w:rPr>
            </w:pPr>
            <w:r w:rsidRPr="00172B17">
              <w:rPr>
                <w:lang w:eastAsia="ja-JP"/>
              </w:rPr>
              <w:t>KW</w:t>
            </w:r>
          </w:p>
        </w:tc>
      </w:tr>
      <w:tr w:rsidR="00F45735" w:rsidRPr="00172B17" w14:paraId="0557C75B" w14:textId="77777777" w:rsidTr="003D1BE0">
        <w:trPr>
          <w:cantSplit/>
        </w:trPr>
        <w:tc>
          <w:tcPr>
            <w:tcW w:w="1908" w:type="dxa"/>
          </w:tcPr>
          <w:p w14:paraId="539687AF" w14:textId="1D35CC4D" w:rsidR="00F45735" w:rsidRPr="00172B17" w:rsidRDefault="00F45735" w:rsidP="00172B17">
            <w:pPr>
              <w:pStyle w:val="BCRegular"/>
              <w:rPr>
                <w:lang w:eastAsia="ja-JP"/>
              </w:rPr>
            </w:pPr>
            <w:r w:rsidRPr="00172B17">
              <w:rPr>
                <w:lang w:eastAsia="ja-JP"/>
              </w:rPr>
              <w:t>DBMS-based</w:t>
            </w:r>
          </w:p>
        </w:tc>
        <w:tc>
          <w:tcPr>
            <w:tcW w:w="5040" w:type="dxa"/>
          </w:tcPr>
          <w:p w14:paraId="50E02468" w14:textId="4B05F0FC" w:rsidR="00F45735" w:rsidRPr="00172B17" w:rsidRDefault="00F45735" w:rsidP="00172B17">
            <w:pPr>
              <w:pStyle w:val="BCRegular"/>
              <w:rPr>
                <w:lang w:eastAsia="ja-JP"/>
              </w:rPr>
            </w:pPr>
            <w:r w:rsidRPr="00172B17">
              <w:rPr>
                <w:lang w:eastAsia="ja-JP"/>
              </w:rPr>
              <w:t>The</w:t>
            </w:r>
            <w:r>
              <w:rPr>
                <w:lang w:eastAsia="ja-JP"/>
              </w:rPr>
              <w:t>se</w:t>
            </w:r>
            <w:r w:rsidRPr="00172B17">
              <w:rPr>
                <w:lang w:eastAsia="ja-JP"/>
              </w:rPr>
              <w:t xml:space="preserve"> SAP stand-alone components use a database and, therefore, must be protected using database tools and Azure Recovery Services. For more information, see the appropriate SAP guidance, such as the LiveCache High Availability Guid</w:t>
            </w:r>
            <w:r>
              <w:rPr>
                <w:lang w:eastAsia="ja-JP"/>
              </w:rPr>
              <w:t>e.</w:t>
            </w:r>
            <w:r w:rsidRPr="00172B17">
              <w:rPr>
                <w:rStyle w:val="FootnoteReference"/>
                <w:lang w:eastAsia="ja-JP"/>
              </w:rPr>
              <w:footnoteReference w:id="13"/>
            </w:r>
          </w:p>
        </w:tc>
        <w:tc>
          <w:tcPr>
            <w:tcW w:w="2295" w:type="dxa"/>
          </w:tcPr>
          <w:p w14:paraId="6E4548E6" w14:textId="77777777" w:rsidR="00F45735" w:rsidRDefault="00F45735" w:rsidP="00172B17">
            <w:pPr>
              <w:pStyle w:val="BCRegular"/>
              <w:rPr>
                <w:lang w:eastAsia="ja-JP"/>
              </w:rPr>
            </w:pPr>
            <w:r w:rsidRPr="00172B17">
              <w:rPr>
                <w:lang w:eastAsia="ja-JP"/>
              </w:rPr>
              <w:t>LiveCache</w:t>
            </w:r>
          </w:p>
          <w:p w14:paraId="730A82D5" w14:textId="77777777" w:rsidR="00F45735" w:rsidRDefault="00F45735" w:rsidP="00172B17">
            <w:pPr>
              <w:pStyle w:val="BCRegular"/>
              <w:rPr>
                <w:lang w:eastAsia="ja-JP"/>
              </w:rPr>
            </w:pPr>
            <w:r w:rsidRPr="00172B17">
              <w:rPr>
                <w:lang w:eastAsia="ja-JP"/>
              </w:rPr>
              <w:t>Business Objects</w:t>
            </w:r>
          </w:p>
          <w:p w14:paraId="41E18FD5" w14:textId="1D2488BC" w:rsidR="00F45735" w:rsidRPr="00172B17" w:rsidRDefault="00F45735" w:rsidP="00172B17">
            <w:pPr>
              <w:pStyle w:val="BCRegular"/>
              <w:rPr>
                <w:lang w:eastAsia="ja-JP"/>
              </w:rPr>
            </w:pPr>
            <w:r w:rsidRPr="00172B17">
              <w:rPr>
                <w:lang w:eastAsia="ja-JP"/>
              </w:rPr>
              <w:t>Content Server</w:t>
            </w:r>
          </w:p>
        </w:tc>
      </w:tr>
    </w:tbl>
    <w:p w14:paraId="4B34B767" w14:textId="01C6CC93" w:rsidR="00E93513" w:rsidRDefault="00066F1C" w:rsidP="00485318">
      <w:pPr>
        <w:pStyle w:val="Heading1"/>
        <w:rPr>
          <w:lang w:val="en-US" w:eastAsia="ja-JP"/>
        </w:rPr>
      </w:pPr>
      <w:bookmarkStart w:id="29" w:name="_Toc427234272"/>
      <w:r>
        <w:rPr>
          <w:lang w:val="en-US" w:eastAsia="ja-JP"/>
        </w:rPr>
        <w:lastRenderedPageBreak/>
        <w:t>Implementation c</w:t>
      </w:r>
      <w:r w:rsidR="00485318">
        <w:rPr>
          <w:lang w:val="en-US" w:eastAsia="ja-JP"/>
        </w:rPr>
        <w:t>hecklist</w:t>
      </w:r>
      <w:r w:rsidR="00195DFF">
        <w:rPr>
          <w:lang w:val="en-US" w:eastAsia="ja-JP"/>
        </w:rPr>
        <w:t>s</w:t>
      </w:r>
      <w:bookmarkEnd w:id="29"/>
    </w:p>
    <w:p w14:paraId="7396453A" w14:textId="255350A5" w:rsidR="00485318" w:rsidRDefault="00485318" w:rsidP="00485318">
      <w:pPr>
        <w:pStyle w:val="Heading2"/>
        <w:rPr>
          <w:lang w:val="en-US" w:eastAsia="ja-JP"/>
        </w:rPr>
      </w:pPr>
      <w:bookmarkStart w:id="30" w:name="_Toc427234273"/>
      <w:r>
        <w:rPr>
          <w:lang w:val="en-US" w:eastAsia="ja-JP"/>
        </w:rPr>
        <w:t xml:space="preserve">Important </w:t>
      </w:r>
      <w:r w:rsidR="00066F1C">
        <w:rPr>
          <w:lang w:val="en-US" w:eastAsia="ja-JP"/>
        </w:rPr>
        <w:t>b</w:t>
      </w:r>
      <w:r w:rsidR="00EF78F6">
        <w:rPr>
          <w:lang w:val="en-US" w:eastAsia="ja-JP"/>
        </w:rPr>
        <w:t xml:space="preserve">logs </w:t>
      </w:r>
      <w:r w:rsidR="00F86C09">
        <w:rPr>
          <w:lang w:val="en-US" w:eastAsia="ja-JP"/>
        </w:rPr>
        <w:t>and</w:t>
      </w:r>
      <w:r w:rsidR="00EF78F6">
        <w:rPr>
          <w:lang w:val="en-US" w:eastAsia="ja-JP"/>
        </w:rPr>
        <w:t xml:space="preserve"> </w:t>
      </w:r>
      <w:r w:rsidR="00066F1C">
        <w:rPr>
          <w:lang w:val="en-US" w:eastAsia="ja-JP"/>
        </w:rPr>
        <w:t>ar</w:t>
      </w:r>
      <w:r w:rsidR="00EF78F6">
        <w:rPr>
          <w:lang w:val="en-US" w:eastAsia="ja-JP"/>
        </w:rPr>
        <w:t>ticles</w:t>
      </w:r>
      <w:bookmarkEnd w:id="30"/>
      <w:r w:rsidR="00EF78F6">
        <w:rPr>
          <w:lang w:val="en-US" w:eastAsia="ja-JP"/>
        </w:rPr>
        <w:t xml:space="preserve"> </w:t>
      </w:r>
    </w:p>
    <w:p w14:paraId="55A984EB" w14:textId="19A5B7E7" w:rsidR="00EF78F6" w:rsidRDefault="00A30137" w:rsidP="00FC77E9">
      <w:pPr>
        <w:jc w:val="both"/>
        <w:rPr>
          <w:lang w:val="en-US" w:eastAsia="ja-JP"/>
        </w:rPr>
      </w:pPr>
      <w:r>
        <w:rPr>
          <w:lang w:val="en-US" w:eastAsia="ja-JP"/>
        </w:rPr>
        <w:t xml:space="preserve">Before </w:t>
      </w:r>
      <w:r w:rsidR="004D7EDD">
        <w:rPr>
          <w:lang w:val="en-US" w:eastAsia="ja-JP"/>
        </w:rPr>
        <w:t>you start to implement</w:t>
      </w:r>
      <w:r>
        <w:rPr>
          <w:lang w:val="en-US" w:eastAsia="ja-JP"/>
        </w:rPr>
        <w:t xml:space="preserve"> Azure Site Recovery Services for SAP</w:t>
      </w:r>
      <w:r w:rsidR="004D7EDD">
        <w:rPr>
          <w:lang w:val="en-US" w:eastAsia="ja-JP"/>
        </w:rPr>
        <w:t>, we</w:t>
      </w:r>
      <w:r>
        <w:rPr>
          <w:lang w:val="en-US" w:eastAsia="ja-JP"/>
        </w:rPr>
        <w:t xml:space="preserve"> </w:t>
      </w:r>
      <w:r w:rsidR="004D7EDD">
        <w:rPr>
          <w:lang w:val="en-US" w:eastAsia="ja-JP"/>
        </w:rPr>
        <w:t>recommend that you</w:t>
      </w:r>
      <w:r>
        <w:rPr>
          <w:lang w:val="en-US" w:eastAsia="ja-JP"/>
        </w:rPr>
        <w:t xml:space="preserve"> review the </w:t>
      </w:r>
      <w:r w:rsidR="004D7EDD">
        <w:rPr>
          <w:lang w:val="en-US" w:eastAsia="ja-JP"/>
        </w:rPr>
        <w:t>following b</w:t>
      </w:r>
      <w:r w:rsidR="00EC61A7">
        <w:rPr>
          <w:lang w:val="en-US" w:eastAsia="ja-JP"/>
        </w:rPr>
        <w:t xml:space="preserve">logs, </w:t>
      </w:r>
      <w:r w:rsidR="004D7EDD">
        <w:rPr>
          <w:lang w:val="en-US" w:eastAsia="ja-JP"/>
        </w:rPr>
        <w:t>Knowledge Base (</w:t>
      </w:r>
      <w:r w:rsidR="00EC61A7">
        <w:rPr>
          <w:lang w:val="en-US" w:eastAsia="ja-JP"/>
        </w:rPr>
        <w:t>KB</w:t>
      </w:r>
      <w:r w:rsidR="004D7EDD">
        <w:rPr>
          <w:lang w:val="en-US" w:eastAsia="ja-JP"/>
        </w:rPr>
        <w:t>)</w:t>
      </w:r>
      <w:r w:rsidR="00EC61A7">
        <w:rPr>
          <w:lang w:val="en-US" w:eastAsia="ja-JP"/>
        </w:rPr>
        <w:t xml:space="preserve"> articles</w:t>
      </w:r>
      <w:r w:rsidR="004D7EDD">
        <w:rPr>
          <w:lang w:val="en-US" w:eastAsia="ja-JP"/>
        </w:rPr>
        <w:t>,</w:t>
      </w:r>
      <w:r w:rsidR="00EC61A7">
        <w:rPr>
          <w:lang w:val="en-US" w:eastAsia="ja-JP"/>
        </w:rPr>
        <w:t xml:space="preserve"> and </w:t>
      </w:r>
      <w:r w:rsidR="004D7EDD">
        <w:rPr>
          <w:lang w:val="en-US" w:eastAsia="ja-JP"/>
        </w:rPr>
        <w:t>software updates</w:t>
      </w:r>
      <w:r w:rsidR="00EC61A7">
        <w:rPr>
          <w:lang w:val="en-US" w:eastAsia="ja-JP"/>
        </w:rPr>
        <w:t xml:space="preserve">. </w:t>
      </w:r>
    </w:p>
    <w:p w14:paraId="4C263296" w14:textId="64962508" w:rsidR="00EC61A7" w:rsidRDefault="00EC61A7" w:rsidP="00EC61A7">
      <w:pPr>
        <w:pStyle w:val="Heading3"/>
        <w:rPr>
          <w:lang w:val="en-US" w:eastAsia="ja-JP"/>
        </w:rPr>
      </w:pPr>
      <w:bookmarkStart w:id="31" w:name="_Toc427234274"/>
      <w:r>
        <w:rPr>
          <w:lang w:val="en-US" w:eastAsia="ja-JP"/>
        </w:rPr>
        <w:t xml:space="preserve">Important </w:t>
      </w:r>
      <w:r w:rsidR="00066F1C">
        <w:rPr>
          <w:lang w:val="en-US" w:eastAsia="ja-JP"/>
        </w:rPr>
        <w:t>b</w:t>
      </w:r>
      <w:r>
        <w:rPr>
          <w:lang w:val="en-US" w:eastAsia="ja-JP"/>
        </w:rPr>
        <w:t>logs</w:t>
      </w:r>
      <w:bookmarkEnd w:id="31"/>
    </w:p>
    <w:p w14:paraId="1FE83669" w14:textId="1C3372B7" w:rsidR="007301A8" w:rsidRDefault="007301A8" w:rsidP="007301A8">
      <w:pPr>
        <w:rPr>
          <w:lang w:val="en-US" w:eastAsia="ja-JP"/>
        </w:rPr>
      </w:pPr>
      <w:r>
        <w:rPr>
          <w:lang w:val="en-US" w:eastAsia="ja-JP"/>
        </w:rPr>
        <w:t>Refer to the following:</w:t>
      </w:r>
    </w:p>
    <w:p w14:paraId="0C43BE8B" w14:textId="79D37580" w:rsidR="00703DC6" w:rsidRPr="00703DC6" w:rsidRDefault="00BF5BE1" w:rsidP="00703DC6">
      <w:pPr>
        <w:pStyle w:val="ListParagraph"/>
        <w:numPr>
          <w:ilvl w:val="0"/>
          <w:numId w:val="34"/>
        </w:numPr>
        <w:ind w:leftChars="0"/>
        <w:rPr>
          <w:lang w:val="en-US" w:eastAsia="ja-JP"/>
        </w:rPr>
      </w:pPr>
      <w:hyperlink r:id="rId67" w:history="1">
        <w:r w:rsidR="00703DC6" w:rsidRPr="00703DC6">
          <w:rPr>
            <w:rStyle w:val="Hyperlink"/>
            <w:lang w:val="en-US" w:eastAsia="ja-JP"/>
          </w:rPr>
          <w:t>Plan for Azure Site Recovery Deployment</w:t>
        </w:r>
      </w:hyperlink>
      <w:r w:rsidR="00703DC6" w:rsidRPr="00703DC6">
        <w:rPr>
          <w:lang w:val="en-US" w:eastAsia="ja-JP"/>
        </w:rPr>
        <w:t xml:space="preserve">, on the MSDN website, at </w:t>
      </w:r>
      <w:hyperlink r:id="rId68" w:history="1">
        <w:r w:rsidR="003F5422" w:rsidRPr="00372DAA">
          <w:rPr>
            <w:rStyle w:val="Hyperlink"/>
            <w:lang w:val="en-US" w:eastAsia="ja-JP"/>
          </w:rPr>
          <w:t>http://msdn.microsoft.com/en-us/library/azure/dn469074.aspx</w:t>
        </w:r>
      </w:hyperlink>
      <w:r w:rsidR="00703DC6">
        <w:rPr>
          <w:lang w:val="en-US" w:eastAsia="ja-JP"/>
        </w:rPr>
        <w:t>.</w:t>
      </w:r>
    </w:p>
    <w:p w14:paraId="1DF19D69" w14:textId="2D8C687E" w:rsidR="00703DC6" w:rsidRPr="00703DC6" w:rsidRDefault="00BF5BE1" w:rsidP="00703DC6">
      <w:pPr>
        <w:pStyle w:val="ListParagraph"/>
        <w:numPr>
          <w:ilvl w:val="0"/>
          <w:numId w:val="34"/>
        </w:numPr>
        <w:ind w:leftChars="0"/>
        <w:rPr>
          <w:lang w:val="en-US" w:eastAsia="ja-JP"/>
        </w:rPr>
      </w:pPr>
      <w:hyperlink r:id="rId69" w:history="1">
        <w:r w:rsidR="00703DC6" w:rsidRPr="00703DC6">
          <w:rPr>
            <w:rStyle w:val="Hyperlink"/>
            <w:lang w:val="en-US" w:eastAsia="ja-JP"/>
          </w:rPr>
          <w:t>Networking 101 for Disaster Recovery to Microsoft Azure using Site Recovery</w:t>
        </w:r>
      </w:hyperlink>
      <w:r w:rsidR="00703DC6" w:rsidRPr="00703DC6">
        <w:rPr>
          <w:lang w:val="en-US" w:eastAsia="ja-JP"/>
        </w:rPr>
        <w:t xml:space="preserve"> on the Azure Blog, at </w:t>
      </w:r>
      <w:hyperlink r:id="rId70" w:history="1">
        <w:r w:rsidR="003F5422" w:rsidRPr="00372DAA">
          <w:rPr>
            <w:rStyle w:val="Hyperlink"/>
            <w:lang w:val="en-US" w:eastAsia="ja-JP"/>
          </w:rPr>
          <w:t>http://blogs.technet.com/b/virtualization/archive/2014/09/09/networking-101-for-disaster-recovery-to-microsoft-azure-using-site-recovery.aspx</w:t>
        </w:r>
      </w:hyperlink>
      <w:r w:rsidR="00703DC6">
        <w:rPr>
          <w:lang w:val="en-US" w:eastAsia="ja-JP"/>
        </w:rPr>
        <w:t>.</w:t>
      </w:r>
    </w:p>
    <w:p w14:paraId="0CC99BCD" w14:textId="22BD4AF9" w:rsidR="00127FA2" w:rsidRPr="00DA3C3F" w:rsidRDefault="00127FA2" w:rsidP="00703DC6">
      <w:pPr>
        <w:pStyle w:val="ListParagraph"/>
        <w:numPr>
          <w:ilvl w:val="0"/>
          <w:numId w:val="34"/>
        </w:numPr>
        <w:ind w:leftChars="0"/>
        <w:rPr>
          <w:lang w:val="en-US" w:eastAsia="ja-JP"/>
        </w:rPr>
      </w:pPr>
      <w:r>
        <w:rPr>
          <w:lang w:val="en-US" w:eastAsia="ja-JP"/>
        </w:rPr>
        <w:t xml:space="preserve">Refer </w:t>
      </w:r>
      <w:hyperlink r:id="rId71" w:history="1">
        <w:r w:rsidRPr="00A67644">
          <w:rPr>
            <w:rStyle w:val="Hyperlink"/>
            <w:rFonts w:ascii="Segoe UI" w:hAnsi="Segoe UI" w:cs="Segoe UI"/>
            <w:sz w:val="20"/>
            <w:lang w:val="en-US" w:eastAsia="ja-JP"/>
          </w:rPr>
          <w:t>http://azure.microsoft.com/blog/tag/azure-site-recovery/</w:t>
        </w:r>
      </w:hyperlink>
      <w:r>
        <w:rPr>
          <w:rFonts w:ascii="Segoe UI" w:hAnsi="Segoe UI" w:cs="Segoe UI"/>
          <w:color w:val="000000"/>
          <w:sz w:val="20"/>
          <w:lang w:val="en-US" w:eastAsia="ja-JP"/>
        </w:rPr>
        <w:t xml:space="preserve"> for recent blogs about Azure Site Recovery.</w:t>
      </w:r>
    </w:p>
    <w:p w14:paraId="1185446E" w14:textId="3512FA42" w:rsidR="00127FA2" w:rsidRPr="00DA3C3F" w:rsidRDefault="00BF5BE1" w:rsidP="00127FA2">
      <w:pPr>
        <w:pStyle w:val="ListParagraph"/>
        <w:numPr>
          <w:ilvl w:val="0"/>
          <w:numId w:val="34"/>
        </w:numPr>
        <w:ind w:leftChars="0"/>
        <w:rPr>
          <w:lang w:val="en-US" w:eastAsia="ja-JP"/>
        </w:rPr>
      </w:pPr>
      <w:hyperlink r:id="rId72" w:history="1">
        <w:r w:rsidR="00127FA2" w:rsidRPr="00127FA2">
          <w:rPr>
            <w:rStyle w:val="Hyperlink"/>
            <w:lang w:val="en-US" w:eastAsia="ja-JP"/>
          </w:rPr>
          <w:t>Monitor and troubleshoot protection for VMware, VMM, Hyper-V and Physical sites</w:t>
        </w:r>
      </w:hyperlink>
      <w:r w:rsidR="00127FA2">
        <w:rPr>
          <w:lang w:val="en-US" w:eastAsia="ja-JP"/>
        </w:rPr>
        <w:t xml:space="preserve"> on the Azure documentation, at </w:t>
      </w:r>
      <w:r w:rsidR="00127FA2">
        <w:rPr>
          <w:rFonts w:ascii="Segoe UI" w:hAnsi="Segoe UI" w:cs="Segoe UI"/>
          <w:color w:val="000000"/>
          <w:sz w:val="20"/>
          <w:lang w:val="en-US" w:eastAsia="ja-JP"/>
        </w:rPr>
        <w:t>https://azure.microsoft.com/documentation/articles/site-recovery-monitoring-and-troubleshooting/</w:t>
      </w:r>
    </w:p>
    <w:p w14:paraId="5ABC15F1" w14:textId="6007423F" w:rsidR="00703DC6" w:rsidRDefault="00BF5BE1" w:rsidP="00703DC6">
      <w:pPr>
        <w:pStyle w:val="ListParagraph"/>
        <w:numPr>
          <w:ilvl w:val="0"/>
          <w:numId w:val="34"/>
        </w:numPr>
        <w:ind w:leftChars="0"/>
        <w:rPr>
          <w:lang w:val="en-US" w:eastAsia="ja-JP"/>
        </w:rPr>
      </w:pPr>
      <w:hyperlink r:id="rId73" w:history="1">
        <w:r w:rsidR="00703DC6" w:rsidRPr="00CF632B">
          <w:rPr>
            <w:rStyle w:val="Hyperlink"/>
            <w:lang w:val="en-US" w:eastAsia="ja-JP"/>
          </w:rPr>
          <w:t>Monitoring Azure Site Recovery</w:t>
        </w:r>
      </w:hyperlink>
      <w:r w:rsidR="00703DC6" w:rsidRPr="00703DC6">
        <w:rPr>
          <w:lang w:val="en-US" w:eastAsia="ja-JP"/>
        </w:rPr>
        <w:t xml:space="preserve"> on the Technet website, at </w:t>
      </w:r>
      <w:hyperlink r:id="rId74" w:history="1">
        <w:r w:rsidR="003F5422" w:rsidRPr="00372DAA">
          <w:rPr>
            <w:rStyle w:val="Hyperlink"/>
            <w:lang w:val="en-US" w:eastAsia="ja-JP"/>
          </w:rPr>
          <w:t>http://blogs.technet.com/b/scvmm/archive/2014/10/30/monitoring-azure-site-recovery.aspx</w:t>
        </w:r>
      </w:hyperlink>
      <w:r w:rsidR="00703DC6" w:rsidRPr="00703DC6">
        <w:rPr>
          <w:lang w:val="en-US" w:eastAsia="ja-JP"/>
        </w:rPr>
        <w:t>.</w:t>
      </w:r>
    </w:p>
    <w:p w14:paraId="553A0006" w14:textId="0DCD1348" w:rsidR="003D5CD8" w:rsidRPr="00DA3C3F" w:rsidRDefault="00BF5BE1" w:rsidP="00DA3C3F">
      <w:pPr>
        <w:pStyle w:val="CommentText"/>
        <w:numPr>
          <w:ilvl w:val="0"/>
          <w:numId w:val="34"/>
        </w:numPr>
      </w:pPr>
      <w:hyperlink r:id="rId75" w:history="1">
        <w:r w:rsidR="003D5CD8" w:rsidRPr="009962C0">
          <w:rPr>
            <w:rStyle w:val="Hyperlink"/>
          </w:rPr>
          <w:t>https://azure.microsoft.com/documentation/articles/site-recovery-best-practices/</w:t>
        </w:r>
      </w:hyperlink>
      <w:r w:rsidR="003D5CD8">
        <w:t xml:space="preserve">   </w:t>
      </w:r>
    </w:p>
    <w:p w14:paraId="702C8542" w14:textId="085E6FC7" w:rsidR="00EC61A7" w:rsidRDefault="00EC61A7" w:rsidP="00EC61A7">
      <w:pPr>
        <w:pStyle w:val="Heading3"/>
        <w:rPr>
          <w:lang w:val="en-US" w:eastAsia="ja-JP"/>
        </w:rPr>
      </w:pPr>
      <w:bookmarkStart w:id="32" w:name="_Toc427234275"/>
      <w:r>
        <w:rPr>
          <w:lang w:val="en-US" w:eastAsia="ja-JP"/>
        </w:rPr>
        <w:t xml:space="preserve">Important </w:t>
      </w:r>
      <w:r w:rsidR="004D7EDD">
        <w:rPr>
          <w:lang w:val="en-US" w:eastAsia="ja-JP"/>
        </w:rPr>
        <w:t>KB</w:t>
      </w:r>
      <w:r>
        <w:rPr>
          <w:lang w:val="en-US" w:eastAsia="ja-JP"/>
        </w:rPr>
        <w:t xml:space="preserve"> </w:t>
      </w:r>
      <w:r w:rsidR="00066F1C">
        <w:rPr>
          <w:lang w:val="en-US" w:eastAsia="ja-JP"/>
        </w:rPr>
        <w:t>a</w:t>
      </w:r>
      <w:r>
        <w:rPr>
          <w:lang w:val="en-US" w:eastAsia="ja-JP"/>
        </w:rPr>
        <w:t>rticles</w:t>
      </w:r>
      <w:bookmarkEnd w:id="32"/>
    </w:p>
    <w:p w14:paraId="65D7975A" w14:textId="0054D059" w:rsidR="00066F1C" w:rsidRDefault="00EC61A7" w:rsidP="00FC77E9">
      <w:pPr>
        <w:rPr>
          <w:lang w:val="en-US" w:eastAsia="ja-JP"/>
        </w:rPr>
      </w:pPr>
      <w:r>
        <w:rPr>
          <w:lang w:val="en-US" w:eastAsia="ja-JP"/>
        </w:rPr>
        <w:t>During the setup of Azure Recovery Services</w:t>
      </w:r>
      <w:r w:rsidR="00066F1C">
        <w:rPr>
          <w:lang w:val="en-US" w:eastAsia="ja-JP"/>
        </w:rPr>
        <w:t>,</w:t>
      </w:r>
      <w:r>
        <w:rPr>
          <w:lang w:val="en-US" w:eastAsia="ja-JP"/>
        </w:rPr>
        <w:t xml:space="preserve"> an error message </w:t>
      </w:r>
      <w:r w:rsidR="00066F1C">
        <w:rPr>
          <w:lang w:val="en-US" w:eastAsia="ja-JP"/>
        </w:rPr>
        <w:t xml:space="preserve">about </w:t>
      </w:r>
      <w:r>
        <w:rPr>
          <w:lang w:val="en-US" w:eastAsia="ja-JP"/>
        </w:rPr>
        <w:t xml:space="preserve">Hyper-V Broker </w:t>
      </w:r>
      <w:r w:rsidR="00AE69BC">
        <w:rPr>
          <w:lang w:val="en-US" w:eastAsia="ja-JP"/>
        </w:rPr>
        <w:t>appears</w:t>
      </w:r>
      <w:r>
        <w:rPr>
          <w:lang w:val="en-US" w:eastAsia="ja-JP"/>
        </w:rPr>
        <w:t xml:space="preserve">. </w:t>
      </w:r>
      <w:r w:rsidR="00066F1C">
        <w:rPr>
          <w:lang w:val="en-US" w:eastAsia="ja-JP"/>
        </w:rPr>
        <w:t>To resolve t</w:t>
      </w:r>
      <w:r>
        <w:rPr>
          <w:lang w:val="en-US" w:eastAsia="ja-JP"/>
        </w:rPr>
        <w:t xml:space="preserve">his </w:t>
      </w:r>
      <w:r w:rsidR="00066F1C">
        <w:rPr>
          <w:lang w:val="en-US" w:eastAsia="ja-JP"/>
        </w:rPr>
        <w:t xml:space="preserve">issue, see Microsoft Knowledge Base article </w:t>
      </w:r>
      <w:r w:rsidR="00066F1C" w:rsidRPr="00066F1C">
        <w:t>KB 2961977</w:t>
      </w:r>
      <w:r w:rsidR="00066F1C">
        <w:t xml:space="preserve">, </w:t>
      </w:r>
      <w:hyperlink r:id="rId76" w:history="1">
        <w:r w:rsidR="00066F1C" w:rsidRPr="00B91224">
          <w:rPr>
            <w:rStyle w:val="Hyperlink"/>
            <w:lang w:val="en-US" w:eastAsia="ja-JP"/>
          </w:rPr>
          <w:t>"Hyper-V Replica Cluster Broker is not installed" error when you replicate private clouds to Microsoft Azure</w:t>
        </w:r>
      </w:hyperlink>
      <w:r w:rsidR="00AE69BC" w:rsidRPr="00183307">
        <w:t>,</w:t>
      </w:r>
      <w:r w:rsidR="00AE69BC" w:rsidRPr="00AE69BC">
        <w:t xml:space="preserve"> </w:t>
      </w:r>
      <w:r w:rsidR="00AE69BC">
        <w:t xml:space="preserve">at </w:t>
      </w:r>
      <w:hyperlink r:id="rId77" w:history="1">
        <w:r w:rsidR="003F5422" w:rsidRPr="00372DAA">
          <w:rPr>
            <w:rStyle w:val="Hyperlink"/>
          </w:rPr>
          <w:t>http://support.microsoft.com/kb/2961977</w:t>
        </w:r>
      </w:hyperlink>
      <w:r w:rsidR="00AE69BC">
        <w:t>.</w:t>
      </w:r>
    </w:p>
    <w:p w14:paraId="4D4A632E" w14:textId="7E70B37C" w:rsidR="00EC61A7" w:rsidRDefault="00EC61A7" w:rsidP="00EC61A7">
      <w:pPr>
        <w:rPr>
          <w:lang w:val="en-US" w:eastAsia="ja-JP"/>
        </w:rPr>
      </w:pPr>
      <w:r>
        <w:rPr>
          <w:lang w:val="en-US" w:eastAsia="ja-JP"/>
        </w:rPr>
        <w:t>Broker is not require</w:t>
      </w:r>
      <w:r w:rsidR="00066F1C">
        <w:rPr>
          <w:lang w:val="en-US" w:eastAsia="ja-JP"/>
        </w:rPr>
        <w:t>d for Azure Recovery Services.</w:t>
      </w:r>
    </w:p>
    <w:p w14:paraId="44A2A76A" w14:textId="34C4FF4A" w:rsidR="00440457" w:rsidRDefault="00440457" w:rsidP="00EC61A7">
      <w:pPr>
        <w:rPr>
          <w:lang w:val="en-US" w:eastAsia="ja-JP"/>
        </w:rPr>
      </w:pPr>
      <w:r>
        <w:rPr>
          <w:lang w:val="en-US" w:eastAsia="ja-JP"/>
        </w:rPr>
        <w:t xml:space="preserve">Refer </w:t>
      </w:r>
      <w:r w:rsidRPr="00440457">
        <w:rPr>
          <w:lang w:val="en-US" w:eastAsia="ja-JP"/>
        </w:rPr>
        <w:t>How to manage on-premises to Azure protection network bandwidth usage</w:t>
      </w:r>
      <w:r>
        <w:rPr>
          <w:lang w:val="en-US" w:eastAsia="ja-JP"/>
        </w:rPr>
        <w:t xml:space="preserve"> to understand more about </w:t>
      </w:r>
      <w:r>
        <w:rPr>
          <w:rFonts w:ascii="Segoe UI" w:hAnsi="Segoe UI" w:cs="Segoe UI"/>
          <w:color w:val="000000"/>
        </w:rPr>
        <w:t xml:space="preserve">different network bandwidth settings </w:t>
      </w:r>
      <w:r w:rsidRPr="00DA3C3F">
        <w:rPr>
          <w:lang w:val="en-US" w:eastAsia="ja-JP"/>
        </w:rPr>
        <w:t xml:space="preserve">at </w:t>
      </w:r>
      <w:hyperlink r:id="rId78" w:history="1">
        <w:r w:rsidR="00C01BAF" w:rsidRPr="00DA3C3F">
          <w:rPr>
            <w:rStyle w:val="Hyperlink"/>
          </w:rPr>
          <w:t>https://support.microsoft.com/kb/3056159</w:t>
        </w:r>
      </w:hyperlink>
      <w:r w:rsidR="00C01BAF">
        <w:rPr>
          <w:lang w:val="en-US" w:eastAsia="ja-JP"/>
        </w:rPr>
        <w:t xml:space="preserve"> </w:t>
      </w:r>
    </w:p>
    <w:p w14:paraId="360F7AED" w14:textId="61F7082E" w:rsidR="00EF78F6" w:rsidRDefault="00EF78F6" w:rsidP="00EC61A7">
      <w:pPr>
        <w:pStyle w:val="Heading3"/>
        <w:rPr>
          <w:lang w:val="en-US" w:eastAsia="ja-JP"/>
        </w:rPr>
      </w:pPr>
      <w:bookmarkStart w:id="33" w:name="_Toc427234276"/>
      <w:r>
        <w:rPr>
          <w:lang w:val="en-US" w:eastAsia="ja-JP"/>
        </w:rPr>
        <w:t>Recommend</w:t>
      </w:r>
      <w:r w:rsidR="000D1E3A">
        <w:rPr>
          <w:lang w:val="en-US" w:eastAsia="ja-JP"/>
        </w:rPr>
        <w:t>ed</w:t>
      </w:r>
      <w:r>
        <w:rPr>
          <w:lang w:val="en-US" w:eastAsia="ja-JP"/>
        </w:rPr>
        <w:t xml:space="preserve"> </w:t>
      </w:r>
      <w:r w:rsidR="00066F1C">
        <w:rPr>
          <w:lang w:val="en-US" w:eastAsia="ja-JP"/>
        </w:rPr>
        <w:t>s</w:t>
      </w:r>
      <w:r w:rsidR="00EF707C">
        <w:rPr>
          <w:lang w:val="en-US" w:eastAsia="ja-JP"/>
        </w:rPr>
        <w:t xml:space="preserve">oftware </w:t>
      </w:r>
      <w:r w:rsidR="00066F1C">
        <w:rPr>
          <w:lang w:val="en-US" w:eastAsia="ja-JP"/>
        </w:rPr>
        <w:t>v</w:t>
      </w:r>
      <w:r w:rsidR="00EF707C">
        <w:rPr>
          <w:lang w:val="en-US" w:eastAsia="ja-JP"/>
        </w:rPr>
        <w:t>ersions</w:t>
      </w:r>
      <w:r w:rsidR="00066F1C">
        <w:rPr>
          <w:lang w:val="en-US" w:eastAsia="ja-JP"/>
        </w:rPr>
        <w:t xml:space="preserve"> and</w:t>
      </w:r>
      <w:r w:rsidR="00EF707C">
        <w:rPr>
          <w:lang w:val="en-US" w:eastAsia="ja-JP"/>
        </w:rPr>
        <w:t xml:space="preserve"> </w:t>
      </w:r>
      <w:r w:rsidR="00066F1C">
        <w:rPr>
          <w:lang w:val="en-US" w:eastAsia="ja-JP"/>
        </w:rPr>
        <w:t>u</w:t>
      </w:r>
      <w:r>
        <w:rPr>
          <w:lang w:val="en-US" w:eastAsia="ja-JP"/>
        </w:rPr>
        <w:t>pdates</w:t>
      </w:r>
      <w:bookmarkEnd w:id="33"/>
    </w:p>
    <w:p w14:paraId="3C5BB20F" w14:textId="625B3A2C" w:rsidR="0017426B" w:rsidRDefault="00EF707C" w:rsidP="00FC77E9">
      <w:pPr>
        <w:jc w:val="both"/>
        <w:rPr>
          <w:lang w:val="en-US" w:eastAsia="ja-JP"/>
        </w:rPr>
      </w:pPr>
      <w:r>
        <w:rPr>
          <w:lang w:val="en-US" w:eastAsia="ja-JP"/>
        </w:rPr>
        <w:t xml:space="preserve">The </w:t>
      </w:r>
      <w:r w:rsidR="004D7EDD">
        <w:rPr>
          <w:lang w:val="en-US" w:eastAsia="ja-JP"/>
        </w:rPr>
        <w:t xml:space="preserve">Azure Recovery Services </w:t>
      </w:r>
      <w:r>
        <w:rPr>
          <w:lang w:val="en-US" w:eastAsia="ja-JP"/>
        </w:rPr>
        <w:t xml:space="preserve">solution </w:t>
      </w:r>
      <w:r w:rsidR="004D7EDD">
        <w:rPr>
          <w:lang w:val="en-US" w:eastAsia="ja-JP"/>
        </w:rPr>
        <w:t xml:space="preserve">described in this document </w:t>
      </w:r>
      <w:r>
        <w:rPr>
          <w:lang w:val="en-US" w:eastAsia="ja-JP"/>
        </w:rPr>
        <w:t>has been tested and validated w</w:t>
      </w:r>
      <w:r w:rsidR="004D7EDD">
        <w:rPr>
          <w:lang w:val="en-US" w:eastAsia="ja-JP"/>
        </w:rPr>
        <w:t xml:space="preserve">ith the software shown in the following table. In theory, </w:t>
      </w:r>
      <w:r>
        <w:rPr>
          <w:lang w:val="en-US" w:eastAsia="ja-JP"/>
        </w:rPr>
        <w:t xml:space="preserve">Windows </w:t>
      </w:r>
      <w:r w:rsidR="004D7EDD">
        <w:rPr>
          <w:lang w:val="en-US" w:eastAsia="ja-JP"/>
        </w:rPr>
        <w:t xml:space="preserve">Server </w:t>
      </w:r>
      <w:r>
        <w:rPr>
          <w:lang w:val="en-US" w:eastAsia="ja-JP"/>
        </w:rPr>
        <w:t>2008</w:t>
      </w:r>
      <w:r w:rsidR="00F54AB9">
        <w:rPr>
          <w:lang w:val="en-US" w:eastAsia="ja-JP"/>
        </w:rPr>
        <w:t xml:space="preserve"> R2</w:t>
      </w:r>
      <w:r>
        <w:rPr>
          <w:lang w:val="en-US" w:eastAsia="ja-JP"/>
        </w:rPr>
        <w:t xml:space="preserve"> should </w:t>
      </w:r>
      <w:r w:rsidR="004D7EDD">
        <w:rPr>
          <w:lang w:val="en-US" w:eastAsia="ja-JP"/>
        </w:rPr>
        <w:t xml:space="preserve">also </w:t>
      </w:r>
      <w:r>
        <w:rPr>
          <w:lang w:val="en-US" w:eastAsia="ja-JP"/>
        </w:rPr>
        <w:t>work</w:t>
      </w:r>
      <w:r w:rsidR="004D7EDD">
        <w:rPr>
          <w:lang w:val="en-US" w:eastAsia="ja-JP"/>
        </w:rPr>
        <w:t xml:space="preserve">; however, </w:t>
      </w:r>
      <w:r>
        <w:rPr>
          <w:lang w:val="en-US" w:eastAsia="ja-JP"/>
        </w:rPr>
        <w:t xml:space="preserve">all NetWeaver 7.xx systems now support Windows </w:t>
      </w:r>
      <w:r w:rsidR="000D1E3A">
        <w:rPr>
          <w:lang w:val="en-US" w:eastAsia="ja-JP"/>
        </w:rPr>
        <w:t xml:space="preserve">Server </w:t>
      </w:r>
      <w:r>
        <w:rPr>
          <w:lang w:val="en-US" w:eastAsia="ja-JP"/>
        </w:rPr>
        <w:t xml:space="preserve">2012 R2. </w:t>
      </w:r>
      <w:r w:rsidR="004D7EDD">
        <w:rPr>
          <w:lang w:val="en-US" w:eastAsia="ja-JP"/>
        </w:rPr>
        <w:t>If you are running an earlier version, we</w:t>
      </w:r>
      <w:r>
        <w:rPr>
          <w:lang w:val="en-US" w:eastAsia="ja-JP"/>
        </w:rPr>
        <w:t xml:space="preserve"> </w:t>
      </w:r>
      <w:r w:rsidR="004D7EDD">
        <w:rPr>
          <w:lang w:val="en-US" w:eastAsia="ja-JP"/>
        </w:rPr>
        <w:t>recommend</w:t>
      </w:r>
      <w:r w:rsidR="00EC61A7">
        <w:rPr>
          <w:lang w:val="en-US" w:eastAsia="ja-JP"/>
        </w:rPr>
        <w:t xml:space="preserve"> upgrading to a </w:t>
      </w:r>
      <w:r w:rsidR="004D7EDD">
        <w:rPr>
          <w:lang w:val="en-US" w:eastAsia="ja-JP"/>
        </w:rPr>
        <w:t>newer o</w:t>
      </w:r>
      <w:r w:rsidR="00EC61A7">
        <w:rPr>
          <w:lang w:val="en-US" w:eastAsia="ja-JP"/>
        </w:rPr>
        <w:t xml:space="preserve">perating </w:t>
      </w:r>
      <w:r w:rsidR="004D7EDD">
        <w:rPr>
          <w:lang w:val="en-US" w:eastAsia="ja-JP"/>
        </w:rPr>
        <w:t>s</w:t>
      </w:r>
      <w:r w:rsidR="00EC61A7">
        <w:rPr>
          <w:lang w:val="en-US" w:eastAsia="ja-JP"/>
        </w:rPr>
        <w:t xml:space="preserve">ystem and </w:t>
      </w:r>
      <w:r w:rsidR="004D7EDD">
        <w:rPr>
          <w:lang w:val="en-US" w:eastAsia="ja-JP"/>
        </w:rPr>
        <w:t>d</w:t>
      </w:r>
      <w:r w:rsidR="00EC61A7">
        <w:rPr>
          <w:lang w:val="en-US" w:eastAsia="ja-JP"/>
        </w:rPr>
        <w:t xml:space="preserve">atabase </w:t>
      </w:r>
      <w:r w:rsidR="004D7EDD">
        <w:rPr>
          <w:lang w:val="en-US" w:eastAsia="ja-JP"/>
        </w:rPr>
        <w:t>version</w:t>
      </w:r>
      <w:r w:rsidR="00EC61A7">
        <w:rPr>
          <w:lang w:val="en-US" w:eastAsia="ja-JP"/>
        </w:rPr>
        <w:t xml:space="preserve">. </w:t>
      </w:r>
    </w:p>
    <w:p w14:paraId="2C718D90" w14:textId="77777777" w:rsidR="007301A8" w:rsidRDefault="007301A8">
      <w:pPr>
        <w:spacing w:after="0" w:line="240" w:lineRule="auto"/>
        <w:rPr>
          <w:rFonts w:eastAsiaTheme="minorHAnsi" w:cs="Segoe UI"/>
          <w:bCs/>
          <w:color w:val="575757"/>
          <w:szCs w:val="18"/>
          <w:lang w:val="en"/>
        </w:rPr>
      </w:pPr>
      <w:r>
        <w:br w:type="page"/>
      </w:r>
    </w:p>
    <w:p w14:paraId="24CACED4" w14:textId="6635790B" w:rsidR="0017426B" w:rsidRDefault="003D1BE0" w:rsidP="003D1BE0">
      <w:pPr>
        <w:pStyle w:val="Caption"/>
        <w:rPr>
          <w:lang w:val="en-US" w:eastAsia="ja-JP"/>
        </w:rPr>
      </w:pPr>
      <w:r>
        <w:lastRenderedPageBreak/>
        <w:t xml:space="preserve">Table </w:t>
      </w:r>
      <w:r>
        <w:fldChar w:fldCharType="begin"/>
      </w:r>
      <w:r>
        <w:instrText xml:space="preserve"> SEQ Table \* ARABIC </w:instrText>
      </w:r>
      <w:r>
        <w:fldChar w:fldCharType="separate"/>
      </w:r>
      <w:r w:rsidR="00DC51CA">
        <w:rPr>
          <w:noProof/>
        </w:rPr>
        <w:t>2</w:t>
      </w:r>
      <w:r>
        <w:fldChar w:fldCharType="end"/>
      </w:r>
      <w:r>
        <w:t>. Software used to test and deploy t</w:t>
      </w:r>
      <w:r w:rsidRPr="00921FF2">
        <w:t>he solution in this white paper</w:t>
      </w:r>
      <w:r>
        <w:t>.</w:t>
      </w:r>
    </w:p>
    <w:tbl>
      <w:tblPr>
        <w:tblStyle w:val="LightList-Accent1"/>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420" w:firstRow="1" w:lastRow="0" w:firstColumn="0" w:lastColumn="0" w:noHBand="0" w:noVBand="1"/>
      </w:tblPr>
      <w:tblGrid>
        <w:gridCol w:w="2245"/>
        <w:gridCol w:w="2243"/>
        <w:gridCol w:w="2259"/>
        <w:gridCol w:w="2260"/>
      </w:tblGrid>
      <w:tr w:rsidR="0017426B" w:rsidRPr="005A26FD" w14:paraId="51C912A9" w14:textId="77777777" w:rsidTr="003D1BE0">
        <w:trPr>
          <w:cnfStyle w:val="100000000000" w:firstRow="1" w:lastRow="0" w:firstColumn="0" w:lastColumn="0" w:oddVBand="0" w:evenVBand="0" w:oddHBand="0" w:evenHBand="0" w:firstRowFirstColumn="0" w:firstRowLastColumn="0" w:lastRowFirstColumn="0" w:lastRowLastColumn="0"/>
        </w:trPr>
        <w:tc>
          <w:tcPr>
            <w:tcW w:w="2407" w:type="dxa"/>
            <w:shd w:val="clear" w:color="auto" w:fill="4F81BD"/>
          </w:tcPr>
          <w:p w14:paraId="511F1B82" w14:textId="77777777" w:rsidR="0017426B" w:rsidRPr="005A26FD" w:rsidRDefault="0017426B" w:rsidP="00195DFF">
            <w:pPr>
              <w:rPr>
                <w:i/>
                <w:lang w:val="en-US" w:eastAsia="ja-JP"/>
              </w:rPr>
            </w:pPr>
          </w:p>
        </w:tc>
        <w:tc>
          <w:tcPr>
            <w:tcW w:w="2407" w:type="dxa"/>
            <w:shd w:val="clear" w:color="auto" w:fill="4F81BD"/>
          </w:tcPr>
          <w:p w14:paraId="316F221E" w14:textId="142C9A75" w:rsidR="0017426B" w:rsidRPr="005A26FD" w:rsidRDefault="0017426B" w:rsidP="00EF78F6">
            <w:pPr>
              <w:rPr>
                <w:lang w:val="en-US" w:eastAsia="ja-JP"/>
              </w:rPr>
            </w:pPr>
            <w:r w:rsidRPr="005A26FD">
              <w:rPr>
                <w:lang w:val="en-US" w:eastAsia="ja-JP"/>
              </w:rPr>
              <w:t>Version</w:t>
            </w:r>
          </w:p>
        </w:tc>
        <w:tc>
          <w:tcPr>
            <w:tcW w:w="2407" w:type="dxa"/>
            <w:shd w:val="clear" w:color="auto" w:fill="4F81BD"/>
          </w:tcPr>
          <w:p w14:paraId="0F7CB537" w14:textId="644F097F" w:rsidR="0017426B" w:rsidRPr="005A26FD" w:rsidRDefault="00195DFF" w:rsidP="00EF78F6">
            <w:pPr>
              <w:rPr>
                <w:lang w:val="en-US" w:eastAsia="ja-JP"/>
              </w:rPr>
            </w:pPr>
            <w:r>
              <w:rPr>
                <w:lang w:val="en-US" w:eastAsia="ja-JP"/>
              </w:rPr>
              <w:t>Service pack</w:t>
            </w:r>
          </w:p>
        </w:tc>
        <w:tc>
          <w:tcPr>
            <w:tcW w:w="2408" w:type="dxa"/>
            <w:shd w:val="clear" w:color="auto" w:fill="4F81BD"/>
          </w:tcPr>
          <w:p w14:paraId="3E40AA11" w14:textId="1DBD9B50" w:rsidR="0017426B" w:rsidRPr="005A26FD" w:rsidRDefault="0017426B" w:rsidP="00EF78F6">
            <w:pPr>
              <w:rPr>
                <w:lang w:val="en-US" w:eastAsia="ja-JP"/>
              </w:rPr>
            </w:pPr>
            <w:r w:rsidRPr="005A26FD">
              <w:rPr>
                <w:lang w:val="en-US" w:eastAsia="ja-JP"/>
              </w:rPr>
              <w:t>Updates</w:t>
            </w:r>
          </w:p>
        </w:tc>
      </w:tr>
      <w:tr w:rsidR="0017426B" w:rsidRPr="005A26FD" w14:paraId="6AD8745F" w14:textId="77777777" w:rsidTr="003D1BE0">
        <w:trPr>
          <w:cnfStyle w:val="000000100000" w:firstRow="0" w:lastRow="0" w:firstColumn="0" w:lastColumn="0" w:oddVBand="0" w:evenVBand="0" w:oddHBand="1" w:evenHBand="0" w:firstRowFirstColumn="0" w:firstRowLastColumn="0" w:lastRowFirstColumn="0" w:lastRowLastColumn="0"/>
        </w:trPr>
        <w:tc>
          <w:tcPr>
            <w:tcW w:w="2407" w:type="dxa"/>
            <w:tcBorders>
              <w:top w:val="none" w:sz="0" w:space="0" w:color="auto"/>
              <w:left w:val="none" w:sz="0" w:space="0" w:color="auto"/>
              <w:bottom w:val="none" w:sz="0" w:space="0" w:color="auto"/>
            </w:tcBorders>
          </w:tcPr>
          <w:p w14:paraId="29DDB7FC" w14:textId="0EAD381F" w:rsidR="0017426B" w:rsidRPr="003D1BE0" w:rsidRDefault="0017426B" w:rsidP="00195DFF">
            <w:pPr>
              <w:rPr>
                <w:rFonts w:ascii="Segoe Semibold" w:hAnsi="Segoe Semibold"/>
                <w:lang w:val="en-US" w:eastAsia="ja-JP"/>
              </w:rPr>
            </w:pPr>
            <w:r w:rsidRPr="003D1BE0">
              <w:rPr>
                <w:rFonts w:ascii="Segoe Semibold" w:hAnsi="Segoe Semibold"/>
                <w:lang w:val="en-US" w:eastAsia="ja-JP"/>
              </w:rPr>
              <w:t xml:space="preserve">Hyper-V </w:t>
            </w:r>
            <w:r w:rsidR="000D1E3A" w:rsidRPr="003D1BE0">
              <w:rPr>
                <w:rFonts w:ascii="Segoe Semibold" w:hAnsi="Segoe Semibold"/>
                <w:lang w:val="en-US" w:eastAsia="ja-JP"/>
              </w:rPr>
              <w:t>h</w:t>
            </w:r>
            <w:r w:rsidRPr="003D1BE0">
              <w:rPr>
                <w:rFonts w:ascii="Segoe Semibold" w:hAnsi="Segoe Semibold"/>
                <w:lang w:val="en-US" w:eastAsia="ja-JP"/>
              </w:rPr>
              <w:t>ost</w:t>
            </w:r>
          </w:p>
        </w:tc>
        <w:tc>
          <w:tcPr>
            <w:tcW w:w="2407" w:type="dxa"/>
            <w:tcBorders>
              <w:top w:val="none" w:sz="0" w:space="0" w:color="auto"/>
              <w:bottom w:val="none" w:sz="0" w:space="0" w:color="auto"/>
            </w:tcBorders>
          </w:tcPr>
          <w:p w14:paraId="39E8092D" w14:textId="1DAD0BC5" w:rsidR="0017426B" w:rsidRPr="005A26FD" w:rsidRDefault="0017426B" w:rsidP="00EF78F6">
            <w:pPr>
              <w:rPr>
                <w:lang w:val="en-US" w:eastAsia="ja-JP"/>
              </w:rPr>
            </w:pPr>
            <w:r w:rsidRPr="005A26FD">
              <w:rPr>
                <w:lang w:val="en-US" w:eastAsia="ja-JP"/>
              </w:rPr>
              <w:t>Windows</w:t>
            </w:r>
            <w:r w:rsidR="000D1E3A">
              <w:rPr>
                <w:lang w:val="en-US" w:eastAsia="ja-JP"/>
              </w:rPr>
              <w:t xml:space="preserve"> Server</w:t>
            </w:r>
            <w:r w:rsidRPr="005A26FD">
              <w:rPr>
                <w:lang w:val="en-US" w:eastAsia="ja-JP"/>
              </w:rPr>
              <w:t xml:space="preserve"> 2012 R2</w:t>
            </w:r>
          </w:p>
        </w:tc>
        <w:tc>
          <w:tcPr>
            <w:tcW w:w="2407" w:type="dxa"/>
            <w:tcBorders>
              <w:top w:val="none" w:sz="0" w:space="0" w:color="auto"/>
              <w:bottom w:val="none" w:sz="0" w:space="0" w:color="auto"/>
            </w:tcBorders>
          </w:tcPr>
          <w:p w14:paraId="15B4D9E5" w14:textId="7547BC05" w:rsidR="0017426B" w:rsidRPr="005A26FD" w:rsidRDefault="00195DFF" w:rsidP="00EF78F6">
            <w:pPr>
              <w:rPr>
                <w:lang w:val="en-US" w:eastAsia="ja-JP"/>
              </w:rPr>
            </w:pPr>
            <w:r>
              <w:rPr>
                <w:lang w:val="en-US" w:eastAsia="ja-JP"/>
              </w:rPr>
              <w:t>None</w:t>
            </w:r>
          </w:p>
        </w:tc>
        <w:tc>
          <w:tcPr>
            <w:tcW w:w="2408" w:type="dxa"/>
            <w:tcBorders>
              <w:top w:val="none" w:sz="0" w:space="0" w:color="auto"/>
              <w:bottom w:val="none" w:sz="0" w:space="0" w:color="auto"/>
              <w:right w:val="none" w:sz="0" w:space="0" w:color="auto"/>
            </w:tcBorders>
          </w:tcPr>
          <w:p w14:paraId="5617D1CC" w14:textId="73994309" w:rsidR="0017426B" w:rsidRPr="005A26FD" w:rsidRDefault="0017426B" w:rsidP="000D1E3A">
            <w:pPr>
              <w:rPr>
                <w:lang w:val="en-US" w:eastAsia="ja-JP"/>
              </w:rPr>
            </w:pPr>
            <w:r w:rsidRPr="005A26FD">
              <w:rPr>
                <w:lang w:val="en-US" w:eastAsia="ja-JP"/>
              </w:rPr>
              <w:t xml:space="preserve">All </w:t>
            </w:r>
            <w:r w:rsidR="004D7EDD">
              <w:rPr>
                <w:lang w:val="en-US" w:eastAsia="ja-JP"/>
              </w:rPr>
              <w:t>R</w:t>
            </w:r>
            <w:r w:rsidRPr="005A26FD">
              <w:rPr>
                <w:lang w:val="en-US" w:eastAsia="ja-JP"/>
              </w:rPr>
              <w:t>oll</w:t>
            </w:r>
            <w:r w:rsidR="00195DFF">
              <w:rPr>
                <w:lang w:val="en-US" w:eastAsia="ja-JP"/>
              </w:rPr>
              <w:t>u</w:t>
            </w:r>
            <w:r w:rsidRPr="005A26FD">
              <w:rPr>
                <w:lang w:val="en-US" w:eastAsia="ja-JP"/>
              </w:rPr>
              <w:t>ps</w:t>
            </w:r>
          </w:p>
        </w:tc>
      </w:tr>
      <w:tr w:rsidR="0017426B" w:rsidRPr="005A26FD" w14:paraId="535669BA" w14:textId="77777777" w:rsidTr="003D1BE0">
        <w:tc>
          <w:tcPr>
            <w:tcW w:w="2407" w:type="dxa"/>
          </w:tcPr>
          <w:p w14:paraId="0CF5449F" w14:textId="51441DC7" w:rsidR="0017426B" w:rsidRPr="003D1BE0" w:rsidRDefault="0017426B" w:rsidP="00195DFF">
            <w:pPr>
              <w:rPr>
                <w:rFonts w:ascii="Segoe Semibold" w:hAnsi="Segoe Semibold"/>
                <w:lang w:val="en-US" w:eastAsia="ja-JP"/>
              </w:rPr>
            </w:pPr>
            <w:r w:rsidRPr="003D1BE0">
              <w:rPr>
                <w:rFonts w:ascii="Segoe Semibold" w:hAnsi="Segoe Semibold"/>
                <w:lang w:val="en-US" w:eastAsia="ja-JP"/>
              </w:rPr>
              <w:t>Guest OS</w:t>
            </w:r>
          </w:p>
        </w:tc>
        <w:tc>
          <w:tcPr>
            <w:tcW w:w="2407" w:type="dxa"/>
          </w:tcPr>
          <w:p w14:paraId="38562EA6" w14:textId="020B61D6" w:rsidR="0017426B" w:rsidRPr="005A26FD" w:rsidRDefault="0017426B" w:rsidP="00EF78F6">
            <w:pPr>
              <w:rPr>
                <w:lang w:val="en-US" w:eastAsia="ja-JP"/>
              </w:rPr>
            </w:pPr>
            <w:r w:rsidRPr="005A26FD">
              <w:rPr>
                <w:lang w:val="en-US" w:eastAsia="ja-JP"/>
              </w:rPr>
              <w:t xml:space="preserve">Windows </w:t>
            </w:r>
            <w:r w:rsidR="000D1E3A">
              <w:rPr>
                <w:lang w:val="en-US" w:eastAsia="ja-JP"/>
              </w:rPr>
              <w:t xml:space="preserve">Server </w:t>
            </w:r>
            <w:r w:rsidRPr="005A26FD">
              <w:rPr>
                <w:lang w:val="en-US" w:eastAsia="ja-JP"/>
              </w:rPr>
              <w:t>2012 R2</w:t>
            </w:r>
          </w:p>
        </w:tc>
        <w:tc>
          <w:tcPr>
            <w:tcW w:w="2407" w:type="dxa"/>
          </w:tcPr>
          <w:p w14:paraId="5D487A8F" w14:textId="46AE2487" w:rsidR="0017426B" w:rsidRPr="005A26FD" w:rsidRDefault="0017426B" w:rsidP="00195DFF">
            <w:pPr>
              <w:rPr>
                <w:lang w:val="en-US" w:eastAsia="ja-JP"/>
              </w:rPr>
            </w:pPr>
            <w:r w:rsidRPr="005A26FD">
              <w:rPr>
                <w:lang w:val="en-US" w:eastAsia="ja-JP"/>
              </w:rPr>
              <w:t>No</w:t>
            </w:r>
            <w:r w:rsidR="00195DFF">
              <w:rPr>
                <w:lang w:val="en-US" w:eastAsia="ja-JP"/>
              </w:rPr>
              <w:t>ne</w:t>
            </w:r>
          </w:p>
        </w:tc>
        <w:tc>
          <w:tcPr>
            <w:tcW w:w="2408" w:type="dxa"/>
          </w:tcPr>
          <w:p w14:paraId="40929B23" w14:textId="456CB658" w:rsidR="0017426B" w:rsidRPr="005A26FD" w:rsidRDefault="00195DFF" w:rsidP="004D7EDD">
            <w:pPr>
              <w:rPr>
                <w:lang w:val="en-US" w:eastAsia="ja-JP"/>
              </w:rPr>
            </w:pPr>
            <w:r w:rsidRPr="005A26FD">
              <w:rPr>
                <w:lang w:val="en-US" w:eastAsia="ja-JP"/>
              </w:rPr>
              <w:t xml:space="preserve">All </w:t>
            </w:r>
            <w:r w:rsidR="004D7EDD">
              <w:rPr>
                <w:lang w:val="en-US" w:eastAsia="ja-JP"/>
              </w:rPr>
              <w:t>R</w:t>
            </w:r>
            <w:r w:rsidRPr="005A26FD">
              <w:rPr>
                <w:lang w:val="en-US" w:eastAsia="ja-JP"/>
              </w:rPr>
              <w:t>oll</w:t>
            </w:r>
            <w:r>
              <w:rPr>
                <w:lang w:val="en-US" w:eastAsia="ja-JP"/>
              </w:rPr>
              <w:t>u</w:t>
            </w:r>
            <w:r w:rsidRPr="005A26FD">
              <w:rPr>
                <w:lang w:val="en-US" w:eastAsia="ja-JP"/>
              </w:rPr>
              <w:t>ps</w:t>
            </w:r>
          </w:p>
        </w:tc>
      </w:tr>
      <w:tr w:rsidR="0017426B" w:rsidRPr="005A26FD" w14:paraId="1C7FAFC1" w14:textId="77777777" w:rsidTr="003D1BE0">
        <w:trPr>
          <w:cnfStyle w:val="000000100000" w:firstRow="0" w:lastRow="0" w:firstColumn="0" w:lastColumn="0" w:oddVBand="0" w:evenVBand="0" w:oddHBand="1" w:evenHBand="0" w:firstRowFirstColumn="0" w:firstRowLastColumn="0" w:lastRowFirstColumn="0" w:lastRowLastColumn="0"/>
        </w:trPr>
        <w:tc>
          <w:tcPr>
            <w:tcW w:w="2407" w:type="dxa"/>
            <w:tcBorders>
              <w:top w:val="none" w:sz="0" w:space="0" w:color="auto"/>
              <w:left w:val="none" w:sz="0" w:space="0" w:color="auto"/>
              <w:bottom w:val="none" w:sz="0" w:space="0" w:color="auto"/>
            </w:tcBorders>
          </w:tcPr>
          <w:p w14:paraId="3522E082" w14:textId="4C3F39B0" w:rsidR="0017426B" w:rsidRPr="003D1BE0" w:rsidRDefault="0017426B" w:rsidP="00195DFF">
            <w:pPr>
              <w:rPr>
                <w:rFonts w:ascii="Segoe Semibold" w:hAnsi="Segoe Semibold"/>
                <w:lang w:val="en-US" w:eastAsia="ja-JP"/>
              </w:rPr>
            </w:pPr>
            <w:r w:rsidRPr="003D1BE0">
              <w:rPr>
                <w:rFonts w:ascii="Segoe Semibold" w:hAnsi="Segoe Semibold"/>
                <w:lang w:val="en-US" w:eastAsia="ja-JP"/>
              </w:rPr>
              <w:t>System Center</w:t>
            </w:r>
          </w:p>
        </w:tc>
        <w:tc>
          <w:tcPr>
            <w:tcW w:w="2407" w:type="dxa"/>
            <w:tcBorders>
              <w:top w:val="none" w:sz="0" w:space="0" w:color="auto"/>
              <w:bottom w:val="none" w:sz="0" w:space="0" w:color="auto"/>
            </w:tcBorders>
          </w:tcPr>
          <w:p w14:paraId="160BB033" w14:textId="7FEFBCF6" w:rsidR="0017426B" w:rsidRPr="005A26FD" w:rsidRDefault="0017426B" w:rsidP="00EF78F6">
            <w:pPr>
              <w:rPr>
                <w:lang w:val="en-US" w:eastAsia="ja-JP"/>
              </w:rPr>
            </w:pPr>
            <w:r w:rsidRPr="005A26FD">
              <w:rPr>
                <w:lang w:val="en-US" w:eastAsia="ja-JP"/>
              </w:rPr>
              <w:t>S</w:t>
            </w:r>
            <w:r w:rsidR="000D1E3A">
              <w:rPr>
                <w:lang w:val="en-US" w:eastAsia="ja-JP"/>
              </w:rPr>
              <w:t xml:space="preserve">ystem </w:t>
            </w:r>
            <w:r w:rsidRPr="005A26FD">
              <w:rPr>
                <w:lang w:val="en-US" w:eastAsia="ja-JP"/>
              </w:rPr>
              <w:t>C</w:t>
            </w:r>
            <w:r w:rsidR="000D1E3A">
              <w:rPr>
                <w:lang w:val="en-US" w:eastAsia="ja-JP"/>
              </w:rPr>
              <w:t>enter</w:t>
            </w:r>
            <w:r w:rsidRPr="005A26FD">
              <w:rPr>
                <w:lang w:val="en-US" w:eastAsia="ja-JP"/>
              </w:rPr>
              <w:t xml:space="preserve"> V</w:t>
            </w:r>
            <w:r w:rsidR="000D1E3A">
              <w:rPr>
                <w:lang w:val="en-US" w:eastAsia="ja-JP"/>
              </w:rPr>
              <w:t xml:space="preserve">irtual </w:t>
            </w:r>
            <w:r w:rsidRPr="005A26FD">
              <w:rPr>
                <w:lang w:val="en-US" w:eastAsia="ja-JP"/>
              </w:rPr>
              <w:t>M</w:t>
            </w:r>
            <w:r w:rsidR="000D1E3A">
              <w:rPr>
                <w:lang w:val="en-US" w:eastAsia="ja-JP"/>
              </w:rPr>
              <w:t xml:space="preserve">achine </w:t>
            </w:r>
            <w:r w:rsidRPr="005A26FD">
              <w:rPr>
                <w:lang w:val="en-US" w:eastAsia="ja-JP"/>
              </w:rPr>
              <w:t>M</w:t>
            </w:r>
            <w:r w:rsidR="000D1E3A">
              <w:rPr>
                <w:lang w:val="en-US" w:eastAsia="ja-JP"/>
              </w:rPr>
              <w:t>anager</w:t>
            </w:r>
            <w:r w:rsidRPr="005A26FD">
              <w:rPr>
                <w:lang w:val="en-US" w:eastAsia="ja-JP"/>
              </w:rPr>
              <w:t xml:space="preserve"> 2012 R2</w:t>
            </w:r>
          </w:p>
        </w:tc>
        <w:tc>
          <w:tcPr>
            <w:tcW w:w="2407" w:type="dxa"/>
            <w:tcBorders>
              <w:top w:val="none" w:sz="0" w:space="0" w:color="auto"/>
              <w:bottom w:val="none" w:sz="0" w:space="0" w:color="auto"/>
            </w:tcBorders>
          </w:tcPr>
          <w:p w14:paraId="59734741" w14:textId="4C92BF97" w:rsidR="0017426B" w:rsidRPr="005A26FD" w:rsidRDefault="0017426B" w:rsidP="00195DFF">
            <w:pPr>
              <w:rPr>
                <w:lang w:val="en-US" w:eastAsia="ja-JP"/>
              </w:rPr>
            </w:pPr>
            <w:r w:rsidRPr="005A26FD">
              <w:rPr>
                <w:lang w:val="en-US" w:eastAsia="ja-JP"/>
              </w:rPr>
              <w:t>No</w:t>
            </w:r>
            <w:r w:rsidR="00195DFF">
              <w:rPr>
                <w:lang w:val="en-US" w:eastAsia="ja-JP"/>
              </w:rPr>
              <w:t>ne</w:t>
            </w:r>
          </w:p>
        </w:tc>
        <w:tc>
          <w:tcPr>
            <w:tcW w:w="2408" w:type="dxa"/>
            <w:tcBorders>
              <w:top w:val="none" w:sz="0" w:space="0" w:color="auto"/>
              <w:bottom w:val="none" w:sz="0" w:space="0" w:color="auto"/>
              <w:right w:val="none" w:sz="0" w:space="0" w:color="auto"/>
            </w:tcBorders>
          </w:tcPr>
          <w:p w14:paraId="36816154" w14:textId="3219AA75" w:rsidR="0017426B" w:rsidRPr="005A26FD" w:rsidRDefault="0017426B" w:rsidP="00195DFF">
            <w:pPr>
              <w:rPr>
                <w:lang w:val="en-US" w:eastAsia="ja-JP"/>
              </w:rPr>
            </w:pPr>
            <w:r w:rsidRPr="005A26FD">
              <w:rPr>
                <w:lang w:val="en-US" w:eastAsia="ja-JP"/>
              </w:rPr>
              <w:t>Roll</w:t>
            </w:r>
            <w:r w:rsidR="00195DFF">
              <w:rPr>
                <w:lang w:val="en-US" w:eastAsia="ja-JP"/>
              </w:rPr>
              <w:t>u</w:t>
            </w:r>
            <w:r w:rsidRPr="005A26FD">
              <w:rPr>
                <w:lang w:val="en-US" w:eastAsia="ja-JP"/>
              </w:rPr>
              <w:t>p 1, 2</w:t>
            </w:r>
            <w:r w:rsidR="000D1E3A">
              <w:rPr>
                <w:lang w:val="en-US" w:eastAsia="ja-JP"/>
              </w:rPr>
              <w:t>,</w:t>
            </w:r>
            <w:r w:rsidRPr="005A26FD">
              <w:rPr>
                <w:lang w:val="en-US" w:eastAsia="ja-JP"/>
              </w:rPr>
              <w:t xml:space="preserve"> and 3</w:t>
            </w:r>
          </w:p>
        </w:tc>
      </w:tr>
      <w:tr w:rsidR="0017426B" w:rsidRPr="005A26FD" w14:paraId="7E80A341" w14:textId="77777777" w:rsidTr="003D1BE0">
        <w:tc>
          <w:tcPr>
            <w:tcW w:w="2407" w:type="dxa"/>
          </w:tcPr>
          <w:p w14:paraId="69864997" w14:textId="00D0D5A0" w:rsidR="0017426B" w:rsidRPr="003D1BE0" w:rsidRDefault="0017426B" w:rsidP="00195DFF">
            <w:pPr>
              <w:rPr>
                <w:rFonts w:ascii="Segoe Semibold" w:hAnsi="Segoe Semibold"/>
                <w:lang w:val="en-US" w:eastAsia="ja-JP"/>
              </w:rPr>
            </w:pPr>
            <w:r w:rsidRPr="003D1BE0">
              <w:rPr>
                <w:rFonts w:ascii="Segoe Semibold" w:hAnsi="Segoe Semibold"/>
                <w:lang w:val="en-US" w:eastAsia="ja-JP"/>
              </w:rPr>
              <w:t xml:space="preserve">Database </w:t>
            </w:r>
          </w:p>
        </w:tc>
        <w:tc>
          <w:tcPr>
            <w:tcW w:w="2407" w:type="dxa"/>
          </w:tcPr>
          <w:p w14:paraId="5FC214D3" w14:textId="66A012F2" w:rsidR="0017426B" w:rsidRPr="005A26FD" w:rsidRDefault="0017426B" w:rsidP="00EF78F6">
            <w:pPr>
              <w:rPr>
                <w:lang w:val="en-US" w:eastAsia="ja-JP"/>
              </w:rPr>
            </w:pPr>
            <w:r w:rsidRPr="005A26FD">
              <w:rPr>
                <w:lang w:val="en-US" w:eastAsia="ja-JP"/>
              </w:rPr>
              <w:t xml:space="preserve">SQL Server 2012 </w:t>
            </w:r>
          </w:p>
        </w:tc>
        <w:tc>
          <w:tcPr>
            <w:tcW w:w="2407" w:type="dxa"/>
          </w:tcPr>
          <w:p w14:paraId="33A5BCDE" w14:textId="2603B41F" w:rsidR="0017426B" w:rsidRPr="005A26FD" w:rsidRDefault="0017426B" w:rsidP="00EF78F6">
            <w:pPr>
              <w:rPr>
                <w:lang w:val="en-US" w:eastAsia="ja-JP"/>
              </w:rPr>
            </w:pPr>
            <w:r w:rsidRPr="005A26FD">
              <w:rPr>
                <w:lang w:val="en-US" w:eastAsia="ja-JP"/>
              </w:rPr>
              <w:t>Service Pack 2</w:t>
            </w:r>
          </w:p>
        </w:tc>
        <w:tc>
          <w:tcPr>
            <w:tcW w:w="2408" w:type="dxa"/>
          </w:tcPr>
          <w:p w14:paraId="784B5ECC" w14:textId="7721BEE8" w:rsidR="0017426B" w:rsidRPr="005A26FD" w:rsidRDefault="0017426B" w:rsidP="00EF78F6">
            <w:pPr>
              <w:rPr>
                <w:lang w:val="en-US" w:eastAsia="ja-JP"/>
              </w:rPr>
            </w:pPr>
            <w:r w:rsidRPr="005A26FD">
              <w:rPr>
                <w:lang w:val="en-US" w:eastAsia="ja-JP"/>
              </w:rPr>
              <w:t>CU 1</w:t>
            </w:r>
          </w:p>
        </w:tc>
      </w:tr>
      <w:tr w:rsidR="0017426B" w:rsidRPr="005A26FD" w14:paraId="308FE54D" w14:textId="77777777" w:rsidTr="003D1BE0">
        <w:trPr>
          <w:cnfStyle w:val="000000100000" w:firstRow="0" w:lastRow="0" w:firstColumn="0" w:lastColumn="0" w:oddVBand="0" w:evenVBand="0" w:oddHBand="1" w:evenHBand="0" w:firstRowFirstColumn="0" w:firstRowLastColumn="0" w:lastRowFirstColumn="0" w:lastRowLastColumn="0"/>
        </w:trPr>
        <w:tc>
          <w:tcPr>
            <w:tcW w:w="2407" w:type="dxa"/>
            <w:tcBorders>
              <w:top w:val="none" w:sz="0" w:space="0" w:color="auto"/>
              <w:left w:val="none" w:sz="0" w:space="0" w:color="auto"/>
              <w:bottom w:val="none" w:sz="0" w:space="0" w:color="auto"/>
            </w:tcBorders>
          </w:tcPr>
          <w:p w14:paraId="2803EB3A" w14:textId="264EB982" w:rsidR="0017426B" w:rsidRPr="003D1BE0" w:rsidRDefault="0017426B" w:rsidP="00195DFF">
            <w:pPr>
              <w:rPr>
                <w:rFonts w:ascii="Segoe Semibold" w:hAnsi="Segoe Semibold"/>
                <w:lang w:val="en-US" w:eastAsia="ja-JP"/>
              </w:rPr>
            </w:pPr>
            <w:r w:rsidRPr="003D1BE0">
              <w:rPr>
                <w:rFonts w:ascii="Segoe Semibold" w:hAnsi="Segoe Semibold"/>
                <w:lang w:val="en-US" w:eastAsia="ja-JP"/>
              </w:rPr>
              <w:t xml:space="preserve">SAP </w:t>
            </w:r>
            <w:r w:rsidR="00F416E0" w:rsidRPr="003D1BE0">
              <w:rPr>
                <w:rFonts w:ascii="Segoe Semibold" w:hAnsi="Segoe Semibold"/>
                <w:lang w:val="en-US" w:eastAsia="ja-JP"/>
              </w:rPr>
              <w:t>k</w:t>
            </w:r>
            <w:r w:rsidRPr="003D1BE0">
              <w:rPr>
                <w:rFonts w:ascii="Segoe Semibold" w:hAnsi="Segoe Semibold"/>
                <w:lang w:val="en-US" w:eastAsia="ja-JP"/>
              </w:rPr>
              <w:t>ernel</w:t>
            </w:r>
          </w:p>
        </w:tc>
        <w:tc>
          <w:tcPr>
            <w:tcW w:w="2407" w:type="dxa"/>
            <w:tcBorders>
              <w:top w:val="none" w:sz="0" w:space="0" w:color="auto"/>
              <w:bottom w:val="none" w:sz="0" w:space="0" w:color="auto"/>
            </w:tcBorders>
          </w:tcPr>
          <w:p w14:paraId="1CCFAB52" w14:textId="77777777" w:rsidR="0017426B" w:rsidRDefault="0017426B" w:rsidP="00EF78F6">
            <w:pPr>
              <w:rPr>
                <w:lang w:val="en-US" w:eastAsia="ja-JP"/>
              </w:rPr>
            </w:pPr>
            <w:r w:rsidRPr="005A26FD">
              <w:rPr>
                <w:lang w:val="en-US" w:eastAsia="ja-JP"/>
              </w:rPr>
              <w:t>721_EXT</w:t>
            </w:r>
          </w:p>
          <w:p w14:paraId="3963D83A" w14:textId="65EC21E2" w:rsidR="00FB7A8F" w:rsidRPr="005A26FD" w:rsidRDefault="00FB7A8F" w:rsidP="00EF78F6">
            <w:pPr>
              <w:rPr>
                <w:lang w:val="en-US" w:eastAsia="ja-JP"/>
              </w:rPr>
            </w:pPr>
            <w:r>
              <w:rPr>
                <w:lang w:val="en-US" w:eastAsia="ja-JP"/>
              </w:rPr>
              <w:t>7.41</w:t>
            </w:r>
          </w:p>
        </w:tc>
        <w:tc>
          <w:tcPr>
            <w:tcW w:w="2407" w:type="dxa"/>
            <w:tcBorders>
              <w:top w:val="none" w:sz="0" w:space="0" w:color="auto"/>
              <w:bottom w:val="none" w:sz="0" w:space="0" w:color="auto"/>
            </w:tcBorders>
          </w:tcPr>
          <w:p w14:paraId="2EDCC4AD" w14:textId="77777777" w:rsidR="0017426B" w:rsidRDefault="0017426B" w:rsidP="00EF78F6">
            <w:pPr>
              <w:rPr>
                <w:lang w:val="en-US" w:eastAsia="ja-JP"/>
              </w:rPr>
            </w:pPr>
            <w:r w:rsidRPr="005A26FD">
              <w:rPr>
                <w:lang w:val="en-US" w:eastAsia="ja-JP"/>
              </w:rPr>
              <w:t>30</w:t>
            </w:r>
            <w:r w:rsidR="00EC61A7">
              <w:rPr>
                <w:lang w:val="en-US" w:eastAsia="ja-JP"/>
              </w:rPr>
              <w:t>0</w:t>
            </w:r>
          </w:p>
          <w:p w14:paraId="466AFFD6" w14:textId="2E00D28C" w:rsidR="00FB7A8F" w:rsidRPr="005A26FD" w:rsidRDefault="00FB7A8F" w:rsidP="00D61B08">
            <w:pPr>
              <w:rPr>
                <w:lang w:val="en-US" w:eastAsia="ja-JP"/>
              </w:rPr>
            </w:pPr>
            <w:r w:rsidRPr="00FB7A8F">
              <w:rPr>
                <w:lang w:val="en-US" w:eastAsia="ja-JP"/>
              </w:rPr>
              <w:t xml:space="preserve">Due to memory leaks in </w:t>
            </w:r>
            <w:r w:rsidR="00D61B08">
              <w:rPr>
                <w:lang w:val="en-US" w:eastAsia="ja-JP"/>
              </w:rPr>
              <w:t xml:space="preserve">the </w:t>
            </w:r>
            <w:r w:rsidRPr="00FB7A8F">
              <w:rPr>
                <w:lang w:val="en-US" w:eastAsia="ja-JP"/>
              </w:rPr>
              <w:t>7.4x kernel</w:t>
            </w:r>
            <w:r w:rsidR="00D61B08">
              <w:rPr>
                <w:lang w:val="en-US" w:eastAsia="ja-JP"/>
              </w:rPr>
              <w:t>,</w:t>
            </w:r>
            <w:r w:rsidRPr="00FB7A8F">
              <w:rPr>
                <w:lang w:val="en-US" w:eastAsia="ja-JP"/>
              </w:rPr>
              <w:t xml:space="preserve"> </w:t>
            </w:r>
            <w:r w:rsidR="00D61B08">
              <w:rPr>
                <w:lang w:val="en-US" w:eastAsia="ja-JP"/>
              </w:rPr>
              <w:t xml:space="preserve">you must use </w:t>
            </w:r>
            <w:r w:rsidRPr="00FB7A8F">
              <w:rPr>
                <w:lang w:val="en-US" w:eastAsia="ja-JP"/>
              </w:rPr>
              <w:t>the latest patch</w:t>
            </w:r>
            <w:r w:rsidR="00D61B08">
              <w:rPr>
                <w:lang w:val="en-US" w:eastAsia="ja-JP"/>
              </w:rPr>
              <w:t>. D</w:t>
            </w:r>
            <w:r w:rsidRPr="00FB7A8F">
              <w:rPr>
                <w:lang w:val="en-US" w:eastAsia="ja-JP"/>
              </w:rPr>
              <w:t>o not use the kernel on the installation media</w:t>
            </w:r>
            <w:r w:rsidR="00D61B08">
              <w:rPr>
                <w:lang w:val="en-US" w:eastAsia="ja-JP"/>
              </w:rPr>
              <w:t>.</w:t>
            </w:r>
          </w:p>
        </w:tc>
        <w:tc>
          <w:tcPr>
            <w:tcW w:w="2408" w:type="dxa"/>
            <w:tcBorders>
              <w:top w:val="none" w:sz="0" w:space="0" w:color="auto"/>
              <w:bottom w:val="none" w:sz="0" w:space="0" w:color="auto"/>
              <w:right w:val="none" w:sz="0" w:space="0" w:color="auto"/>
            </w:tcBorders>
          </w:tcPr>
          <w:p w14:paraId="29BA8244" w14:textId="77777777" w:rsidR="0017426B" w:rsidRDefault="00EC61A7" w:rsidP="00EF78F6">
            <w:pPr>
              <w:rPr>
                <w:lang w:val="en-US" w:eastAsia="ja-JP"/>
              </w:rPr>
            </w:pPr>
            <w:r>
              <w:rPr>
                <w:lang w:val="en-US" w:eastAsia="ja-JP"/>
              </w:rPr>
              <w:t>DBSL patch 316</w:t>
            </w:r>
          </w:p>
          <w:p w14:paraId="11E59B9F" w14:textId="29234F1E" w:rsidR="00FB7A8F" w:rsidRPr="005A26FD" w:rsidRDefault="00FB7A8F" w:rsidP="00D61B08">
            <w:pPr>
              <w:rPr>
                <w:lang w:val="en-US" w:eastAsia="ja-JP"/>
              </w:rPr>
            </w:pPr>
            <w:r w:rsidRPr="00FB7A8F">
              <w:rPr>
                <w:lang w:val="en-US" w:eastAsia="ja-JP"/>
              </w:rPr>
              <w:t xml:space="preserve">Due to memory leaks in </w:t>
            </w:r>
            <w:r w:rsidR="00D61B08">
              <w:rPr>
                <w:lang w:val="en-US" w:eastAsia="ja-JP"/>
              </w:rPr>
              <w:t xml:space="preserve">the </w:t>
            </w:r>
            <w:r w:rsidRPr="00FB7A8F">
              <w:rPr>
                <w:lang w:val="en-US" w:eastAsia="ja-JP"/>
              </w:rPr>
              <w:t>7.4x kernel</w:t>
            </w:r>
            <w:r w:rsidR="00D61B08">
              <w:rPr>
                <w:lang w:val="en-US" w:eastAsia="ja-JP"/>
              </w:rPr>
              <w:t>,</w:t>
            </w:r>
            <w:r w:rsidRPr="00FB7A8F">
              <w:rPr>
                <w:lang w:val="en-US" w:eastAsia="ja-JP"/>
              </w:rPr>
              <w:t xml:space="preserve"> </w:t>
            </w:r>
            <w:r w:rsidR="00D61B08">
              <w:rPr>
                <w:lang w:val="en-US" w:eastAsia="ja-JP"/>
              </w:rPr>
              <w:t xml:space="preserve">you must use </w:t>
            </w:r>
            <w:r w:rsidRPr="00FB7A8F">
              <w:rPr>
                <w:lang w:val="en-US" w:eastAsia="ja-JP"/>
              </w:rPr>
              <w:t>the latest patch</w:t>
            </w:r>
            <w:r w:rsidR="00D61B08">
              <w:rPr>
                <w:lang w:val="en-US" w:eastAsia="ja-JP"/>
              </w:rPr>
              <w:t>. D</w:t>
            </w:r>
            <w:r w:rsidRPr="00FB7A8F">
              <w:rPr>
                <w:lang w:val="en-US" w:eastAsia="ja-JP"/>
              </w:rPr>
              <w:t>o not use the kernel on the installation media</w:t>
            </w:r>
            <w:r w:rsidR="00D61B08">
              <w:rPr>
                <w:lang w:val="en-US" w:eastAsia="ja-JP"/>
              </w:rPr>
              <w:t>.</w:t>
            </w:r>
          </w:p>
        </w:tc>
      </w:tr>
    </w:tbl>
    <w:p w14:paraId="63FC5F70" w14:textId="77777777" w:rsidR="00C81714" w:rsidRDefault="00C81714" w:rsidP="00EF78F6">
      <w:pPr>
        <w:rPr>
          <w:lang w:val="en-US" w:eastAsia="ja-JP"/>
        </w:rPr>
      </w:pPr>
    </w:p>
    <w:p w14:paraId="6C245DDA" w14:textId="5270DA2F" w:rsidR="003E0C1B" w:rsidRDefault="00195DFF" w:rsidP="00FC77E9">
      <w:pPr>
        <w:jc w:val="both"/>
        <w:rPr>
          <w:lang w:val="en-US" w:eastAsia="ja-JP"/>
        </w:rPr>
      </w:pPr>
      <w:r>
        <w:rPr>
          <w:lang w:val="en-US" w:eastAsia="ja-JP"/>
        </w:rPr>
        <w:t xml:space="preserve">For more information, see </w:t>
      </w:r>
      <w:hyperlink r:id="rId79" w:history="1">
        <w:r w:rsidRPr="00CF632B">
          <w:rPr>
            <w:rStyle w:val="Hyperlink"/>
            <w:lang w:val="en-US" w:eastAsia="ja-JP"/>
          </w:rPr>
          <w:t>List of Rollup Updates for Windows 8.1 and Windows Server 2012 R2</w:t>
        </w:r>
      </w:hyperlink>
      <w:r w:rsidR="0051387F">
        <w:rPr>
          <w:lang w:val="en-US" w:eastAsia="ja-JP"/>
        </w:rPr>
        <w:t xml:space="preserve">, </w:t>
      </w:r>
      <w:r>
        <w:rPr>
          <w:lang w:val="en-US" w:eastAsia="ja-JP"/>
        </w:rPr>
        <w:t>on the TechNet website</w:t>
      </w:r>
      <w:r w:rsidR="0051387F">
        <w:rPr>
          <w:lang w:val="en-US" w:eastAsia="ja-JP"/>
        </w:rPr>
        <w:t>,</w:t>
      </w:r>
      <w:r>
        <w:rPr>
          <w:lang w:val="en-US" w:eastAsia="ja-JP"/>
        </w:rPr>
        <w:t xml:space="preserve"> at</w:t>
      </w:r>
      <w:r w:rsidR="00D66871">
        <w:rPr>
          <w:lang w:val="en-US" w:eastAsia="ja-JP"/>
        </w:rPr>
        <w:t xml:space="preserve"> </w:t>
      </w:r>
      <w:hyperlink r:id="rId80" w:history="1">
        <w:r w:rsidR="003F5422" w:rsidRPr="00372DAA">
          <w:rPr>
            <w:rStyle w:val="Hyperlink"/>
            <w:lang w:val="en-US" w:eastAsia="ja-JP"/>
          </w:rPr>
          <w:t>http://social.technet.microsoft.com/wiki/contents/articles/23823.list-of-rollup-updates-for-windows-8-1-and-windows-server-2012-r2.aspx</w:t>
        </w:r>
      </w:hyperlink>
      <w:r>
        <w:rPr>
          <w:lang w:val="en-US" w:eastAsia="ja-JP"/>
        </w:rPr>
        <w:t>.</w:t>
      </w:r>
    </w:p>
    <w:p w14:paraId="3B07B0CD" w14:textId="0C9F4BFD" w:rsidR="003E0C1B" w:rsidRDefault="003E0C1B" w:rsidP="003E0C1B">
      <w:pPr>
        <w:pStyle w:val="Heading2"/>
        <w:rPr>
          <w:lang w:val="en-US" w:eastAsia="ja-JP"/>
        </w:rPr>
      </w:pPr>
      <w:bookmarkStart w:id="34" w:name="_Toc427234277"/>
      <w:r>
        <w:rPr>
          <w:lang w:val="en-US" w:eastAsia="ja-JP"/>
        </w:rPr>
        <w:t xml:space="preserve">Capacity </w:t>
      </w:r>
      <w:r w:rsidR="00195DFF">
        <w:rPr>
          <w:lang w:val="en-US" w:eastAsia="ja-JP"/>
        </w:rPr>
        <w:t>p</w:t>
      </w:r>
      <w:r>
        <w:rPr>
          <w:lang w:val="en-US" w:eastAsia="ja-JP"/>
        </w:rPr>
        <w:t xml:space="preserve">lanning </w:t>
      </w:r>
      <w:r w:rsidR="00F86C09">
        <w:rPr>
          <w:lang w:val="en-US" w:eastAsia="ja-JP"/>
        </w:rPr>
        <w:t>and</w:t>
      </w:r>
      <w:r>
        <w:rPr>
          <w:lang w:val="en-US" w:eastAsia="ja-JP"/>
        </w:rPr>
        <w:t xml:space="preserve"> </w:t>
      </w:r>
      <w:r w:rsidR="00195DFF">
        <w:rPr>
          <w:lang w:val="en-US" w:eastAsia="ja-JP"/>
        </w:rPr>
        <w:t>r</w:t>
      </w:r>
      <w:r>
        <w:rPr>
          <w:lang w:val="en-US" w:eastAsia="ja-JP"/>
        </w:rPr>
        <w:t xml:space="preserve">eadiness </w:t>
      </w:r>
      <w:r w:rsidR="00195DFF">
        <w:rPr>
          <w:lang w:val="en-US" w:eastAsia="ja-JP"/>
        </w:rPr>
        <w:t>a</w:t>
      </w:r>
      <w:r>
        <w:rPr>
          <w:lang w:val="en-US" w:eastAsia="ja-JP"/>
        </w:rPr>
        <w:t>ssessment</w:t>
      </w:r>
      <w:bookmarkEnd w:id="34"/>
      <w:r>
        <w:rPr>
          <w:lang w:val="en-US" w:eastAsia="ja-JP"/>
        </w:rPr>
        <w:t xml:space="preserve"> </w:t>
      </w:r>
    </w:p>
    <w:p w14:paraId="23CEA37F" w14:textId="40571CD9" w:rsidR="003E0C1B" w:rsidRDefault="004D7EDD" w:rsidP="00FC77E9">
      <w:pPr>
        <w:jc w:val="both"/>
        <w:rPr>
          <w:lang w:val="en-US" w:eastAsia="ja-JP"/>
        </w:rPr>
      </w:pPr>
      <w:r>
        <w:rPr>
          <w:lang w:val="en-US" w:eastAsia="ja-JP"/>
        </w:rPr>
        <w:t>You can run t</w:t>
      </w:r>
      <w:r w:rsidR="00001936">
        <w:rPr>
          <w:lang w:val="en-US" w:eastAsia="ja-JP"/>
        </w:rPr>
        <w:t>he Azure Virtual Machine Readiness Assessment tool</w:t>
      </w:r>
      <w:r w:rsidR="00001936">
        <w:rPr>
          <w:rStyle w:val="FootnoteReference"/>
          <w:lang w:val="en-US" w:eastAsia="ja-JP"/>
        </w:rPr>
        <w:footnoteReference w:id="14"/>
      </w:r>
      <w:r w:rsidR="00001936">
        <w:rPr>
          <w:lang w:val="en-US" w:eastAsia="ja-JP"/>
        </w:rPr>
        <w:t xml:space="preserve"> on VMs to ensure</w:t>
      </w:r>
      <w:r w:rsidR="00A82024">
        <w:rPr>
          <w:lang w:val="en-US" w:eastAsia="ja-JP"/>
        </w:rPr>
        <w:t xml:space="preserve"> that</w:t>
      </w:r>
      <w:r w:rsidR="00001936">
        <w:rPr>
          <w:lang w:val="en-US" w:eastAsia="ja-JP"/>
        </w:rPr>
        <w:t xml:space="preserve"> they are compatible with Azure </w:t>
      </w:r>
      <w:r>
        <w:rPr>
          <w:lang w:val="en-US" w:eastAsia="ja-JP"/>
        </w:rPr>
        <w:t xml:space="preserve">VMs </w:t>
      </w:r>
      <w:r w:rsidR="00001936">
        <w:rPr>
          <w:lang w:val="en-US" w:eastAsia="ja-JP"/>
        </w:rPr>
        <w:t>and</w:t>
      </w:r>
      <w:r>
        <w:rPr>
          <w:lang w:val="en-US" w:eastAsia="ja-JP"/>
        </w:rPr>
        <w:t xml:space="preserve"> Azure Site Recovery Services. </w:t>
      </w:r>
      <w:r w:rsidR="00001936">
        <w:rPr>
          <w:lang w:val="en-US" w:eastAsia="ja-JP"/>
        </w:rPr>
        <w:t>The Readiness Assessment Tool check</w:t>
      </w:r>
      <w:r>
        <w:rPr>
          <w:lang w:val="en-US" w:eastAsia="ja-JP"/>
        </w:rPr>
        <w:t>s</w:t>
      </w:r>
      <w:r w:rsidR="00001936">
        <w:rPr>
          <w:lang w:val="en-US" w:eastAsia="ja-JP"/>
        </w:rPr>
        <w:t xml:space="preserve"> VM configurations and warn</w:t>
      </w:r>
      <w:r>
        <w:rPr>
          <w:lang w:val="en-US" w:eastAsia="ja-JP"/>
        </w:rPr>
        <w:t>s</w:t>
      </w:r>
      <w:r w:rsidR="00001936">
        <w:rPr>
          <w:lang w:val="en-US" w:eastAsia="ja-JP"/>
        </w:rPr>
        <w:t xml:space="preserve"> </w:t>
      </w:r>
      <w:r w:rsidR="0060073D">
        <w:rPr>
          <w:lang w:val="en-US" w:eastAsia="ja-JP"/>
        </w:rPr>
        <w:t>when</w:t>
      </w:r>
      <w:r w:rsidR="00001936">
        <w:rPr>
          <w:lang w:val="en-US" w:eastAsia="ja-JP"/>
        </w:rPr>
        <w:t xml:space="preserve"> configurations are incompatible with Azure</w:t>
      </w:r>
      <w:r>
        <w:rPr>
          <w:lang w:val="en-US" w:eastAsia="ja-JP"/>
        </w:rPr>
        <w:t>. For example</w:t>
      </w:r>
      <w:r w:rsidR="00001936">
        <w:rPr>
          <w:lang w:val="en-US" w:eastAsia="ja-JP"/>
        </w:rPr>
        <w:t xml:space="preserve">, </w:t>
      </w:r>
      <w:r>
        <w:rPr>
          <w:lang w:val="en-US" w:eastAsia="ja-JP"/>
        </w:rPr>
        <w:t xml:space="preserve">it issues a warning if </w:t>
      </w:r>
      <w:r w:rsidR="00001936">
        <w:rPr>
          <w:lang w:val="en-US" w:eastAsia="ja-JP"/>
        </w:rPr>
        <w:t xml:space="preserve">a C: drive </w:t>
      </w:r>
      <w:r w:rsidR="00802C4C">
        <w:rPr>
          <w:lang w:val="en-US" w:eastAsia="ja-JP"/>
        </w:rPr>
        <w:t xml:space="preserve">is </w:t>
      </w:r>
      <w:r w:rsidR="00001936">
        <w:rPr>
          <w:lang w:val="en-US" w:eastAsia="ja-JP"/>
        </w:rPr>
        <w:t xml:space="preserve">larger than </w:t>
      </w:r>
      <w:r w:rsidR="003F5422">
        <w:rPr>
          <w:lang w:val="en-US" w:eastAsia="ja-JP"/>
        </w:rPr>
        <w:t>1TB</w:t>
      </w:r>
      <w:r>
        <w:rPr>
          <w:lang w:val="en-US" w:eastAsia="ja-JP"/>
        </w:rPr>
        <w:t>.</w:t>
      </w:r>
    </w:p>
    <w:p w14:paraId="77D0C83D" w14:textId="4551123F" w:rsidR="00001936" w:rsidRDefault="00001936" w:rsidP="00C81714">
      <w:pPr>
        <w:keepNext/>
        <w:keepLines/>
        <w:rPr>
          <w:lang w:val="en-US" w:eastAsia="ja-JP"/>
        </w:rPr>
      </w:pPr>
      <w:r>
        <w:rPr>
          <w:lang w:val="en-US" w:eastAsia="ja-JP"/>
        </w:rPr>
        <w:t xml:space="preserve">Capacity </w:t>
      </w:r>
      <w:r w:rsidR="004D7EDD">
        <w:rPr>
          <w:lang w:val="en-US" w:eastAsia="ja-JP"/>
        </w:rPr>
        <w:t>p</w:t>
      </w:r>
      <w:r>
        <w:rPr>
          <w:lang w:val="en-US" w:eastAsia="ja-JP"/>
        </w:rPr>
        <w:t xml:space="preserve">lanning is </w:t>
      </w:r>
      <w:r w:rsidR="00802C4C">
        <w:rPr>
          <w:lang w:val="en-US" w:eastAsia="ja-JP"/>
        </w:rPr>
        <w:t xml:space="preserve">made up </w:t>
      </w:r>
      <w:r>
        <w:rPr>
          <w:lang w:val="en-US" w:eastAsia="ja-JP"/>
        </w:rPr>
        <w:t>of at least two important components:</w:t>
      </w:r>
    </w:p>
    <w:p w14:paraId="035EDAE4" w14:textId="2F51E407" w:rsidR="00001936" w:rsidRDefault="00001936" w:rsidP="00207CF3">
      <w:pPr>
        <w:pStyle w:val="ListParagraph"/>
        <w:numPr>
          <w:ilvl w:val="0"/>
          <w:numId w:val="8"/>
        </w:numPr>
        <w:ind w:leftChars="0"/>
        <w:rPr>
          <w:lang w:val="en-US" w:eastAsia="ja-JP"/>
        </w:rPr>
      </w:pPr>
      <w:r>
        <w:rPr>
          <w:lang w:val="en-US" w:eastAsia="ja-JP"/>
        </w:rPr>
        <w:t>Mapping on-premise</w:t>
      </w:r>
      <w:r w:rsidR="00802C4C">
        <w:rPr>
          <w:lang w:val="en-US" w:eastAsia="ja-JP"/>
        </w:rPr>
        <w:t>s</w:t>
      </w:r>
      <w:r>
        <w:rPr>
          <w:lang w:val="en-US" w:eastAsia="ja-JP"/>
        </w:rPr>
        <w:t xml:space="preserve"> Hyper-V VMs to Azure VM sizes (such as A6, A7, A8, </w:t>
      </w:r>
      <w:r w:rsidR="004D7EDD">
        <w:rPr>
          <w:lang w:val="en-US" w:eastAsia="ja-JP"/>
        </w:rPr>
        <w:t xml:space="preserve">and </w:t>
      </w:r>
      <w:r>
        <w:rPr>
          <w:lang w:val="en-US" w:eastAsia="ja-JP"/>
        </w:rPr>
        <w:t>A9)</w:t>
      </w:r>
      <w:r w:rsidR="004D7EDD">
        <w:rPr>
          <w:lang w:val="en-US" w:eastAsia="ja-JP"/>
        </w:rPr>
        <w:t>.</w:t>
      </w:r>
    </w:p>
    <w:p w14:paraId="022C4560" w14:textId="41660CA1" w:rsidR="00001936" w:rsidRPr="00001936" w:rsidRDefault="00001936" w:rsidP="00207CF3">
      <w:pPr>
        <w:pStyle w:val="ListParagraph"/>
        <w:numPr>
          <w:ilvl w:val="0"/>
          <w:numId w:val="8"/>
        </w:numPr>
        <w:ind w:leftChars="0"/>
        <w:rPr>
          <w:lang w:val="en-US" w:eastAsia="ja-JP"/>
        </w:rPr>
      </w:pPr>
      <w:r>
        <w:rPr>
          <w:lang w:val="en-US" w:eastAsia="ja-JP"/>
        </w:rPr>
        <w:t xml:space="preserve">Determining the required Internet </w:t>
      </w:r>
      <w:r w:rsidR="004D7EDD">
        <w:rPr>
          <w:lang w:val="en-US" w:eastAsia="ja-JP"/>
        </w:rPr>
        <w:t>b</w:t>
      </w:r>
      <w:r w:rsidR="006F128E">
        <w:rPr>
          <w:lang w:val="en-US" w:eastAsia="ja-JP"/>
        </w:rPr>
        <w:t>andwidth</w:t>
      </w:r>
      <w:r w:rsidR="004D7EDD">
        <w:rPr>
          <w:lang w:val="en-US" w:eastAsia="ja-JP"/>
        </w:rPr>
        <w:t>.</w:t>
      </w:r>
    </w:p>
    <w:p w14:paraId="31168144" w14:textId="7320C21F" w:rsidR="003E0C1B" w:rsidRDefault="004D7EDD" w:rsidP="00FC77E9">
      <w:pPr>
        <w:jc w:val="both"/>
        <w:rPr>
          <w:lang w:val="en-US" w:eastAsia="ja-JP"/>
        </w:rPr>
      </w:pPr>
      <w:r>
        <w:rPr>
          <w:lang w:val="en-US" w:eastAsia="ja-JP"/>
        </w:rPr>
        <w:t>For more information</w:t>
      </w:r>
      <w:r w:rsidRPr="004D7EDD">
        <w:rPr>
          <w:lang w:val="en-US" w:eastAsia="ja-JP"/>
        </w:rPr>
        <w:t xml:space="preserve"> </w:t>
      </w:r>
      <w:r>
        <w:rPr>
          <w:lang w:val="en-US" w:eastAsia="ja-JP"/>
        </w:rPr>
        <w:t>about mapping the on-premise</w:t>
      </w:r>
      <w:r w:rsidR="00802C4C">
        <w:rPr>
          <w:lang w:val="en-US" w:eastAsia="ja-JP"/>
        </w:rPr>
        <w:t>s</w:t>
      </w:r>
      <w:r>
        <w:rPr>
          <w:lang w:val="en-US" w:eastAsia="ja-JP"/>
        </w:rPr>
        <w:t xml:space="preserve"> VMs to the certified and supported VM SKU in Azure, see t</w:t>
      </w:r>
      <w:r w:rsidR="005A3C42">
        <w:rPr>
          <w:lang w:val="en-US" w:eastAsia="ja-JP"/>
        </w:rPr>
        <w:t>he existing SAP on Azure documentation</w:t>
      </w:r>
      <w:r w:rsidR="008C3463">
        <w:rPr>
          <w:lang w:val="en-US" w:eastAsia="ja-JP"/>
        </w:rPr>
        <w:t>,</w:t>
      </w:r>
      <w:r w:rsidR="00B64177">
        <w:rPr>
          <w:rStyle w:val="FootnoteReference"/>
          <w:lang w:val="en-US" w:eastAsia="ja-JP"/>
        </w:rPr>
        <w:footnoteReference w:id="15"/>
      </w:r>
      <w:r w:rsidR="005A3C42">
        <w:rPr>
          <w:lang w:val="en-US" w:eastAsia="ja-JP"/>
        </w:rPr>
        <w:t xml:space="preserve"> </w:t>
      </w:r>
      <w:r w:rsidR="008C3463">
        <w:rPr>
          <w:lang w:val="en-US" w:eastAsia="ja-JP"/>
        </w:rPr>
        <w:t xml:space="preserve">in addition to </w:t>
      </w:r>
      <w:r w:rsidR="005A3C42">
        <w:rPr>
          <w:lang w:val="en-US" w:eastAsia="ja-JP"/>
        </w:rPr>
        <w:t xml:space="preserve">SAP </w:t>
      </w:r>
      <w:r w:rsidR="005A3C42" w:rsidRPr="005A3C42">
        <w:rPr>
          <w:lang w:val="en" w:eastAsia="ja-JP"/>
        </w:rPr>
        <w:t xml:space="preserve">Note </w:t>
      </w:r>
      <w:hyperlink r:id="rId81" w:history="1">
        <w:r w:rsidR="005A3C42" w:rsidRPr="005A3C42">
          <w:rPr>
            <w:rStyle w:val="Hyperlink"/>
            <w:lang w:val="en" w:eastAsia="ja-JP"/>
          </w:rPr>
          <w:t>1928533 – SAP Applications on Azure: Supported Products and Azure VM types</w:t>
        </w:r>
      </w:hyperlink>
      <w:r w:rsidR="008C3463">
        <w:rPr>
          <w:lang w:val="en-US" w:eastAsia="ja-JP"/>
        </w:rPr>
        <w:t xml:space="preserve"> at </w:t>
      </w:r>
      <w:hyperlink r:id="rId82" w:history="1">
        <w:r w:rsidR="00F970EB" w:rsidRPr="00372DAA">
          <w:rPr>
            <w:rStyle w:val="Hyperlink"/>
            <w:lang w:val="en-US" w:eastAsia="ja-JP"/>
          </w:rPr>
          <w:t>http://service.sap.com/sap/support/notes/1928533</w:t>
        </w:r>
      </w:hyperlink>
      <w:r w:rsidR="008C3463">
        <w:rPr>
          <w:lang w:val="en-US" w:eastAsia="ja-JP"/>
        </w:rPr>
        <w:t>.</w:t>
      </w:r>
    </w:p>
    <w:p w14:paraId="76FC4890" w14:textId="68724126" w:rsidR="005A3C42" w:rsidRDefault="005A3C42" w:rsidP="00FC77E9">
      <w:pPr>
        <w:jc w:val="both"/>
        <w:rPr>
          <w:lang w:val="en-US" w:eastAsia="ja-JP"/>
        </w:rPr>
      </w:pPr>
      <w:r>
        <w:rPr>
          <w:lang w:val="en-US" w:eastAsia="ja-JP"/>
        </w:rPr>
        <w:t>SAP application servers do not contain any business data</w:t>
      </w:r>
      <w:r w:rsidR="004D7EDD">
        <w:rPr>
          <w:lang w:val="en-US" w:eastAsia="ja-JP"/>
        </w:rPr>
        <w:t>;</w:t>
      </w:r>
      <w:r>
        <w:rPr>
          <w:lang w:val="en-US" w:eastAsia="ja-JP"/>
        </w:rPr>
        <w:t xml:space="preserve"> therefore</w:t>
      </w:r>
      <w:r w:rsidR="004D7EDD">
        <w:rPr>
          <w:lang w:val="en-US" w:eastAsia="ja-JP"/>
        </w:rPr>
        <w:t>,</w:t>
      </w:r>
      <w:r>
        <w:rPr>
          <w:lang w:val="en-US" w:eastAsia="ja-JP"/>
        </w:rPr>
        <w:t xml:space="preserve"> the expected data change rate is quite small. The amount of traffic gener</w:t>
      </w:r>
      <w:r w:rsidR="004D7EDD">
        <w:rPr>
          <w:lang w:val="en-US" w:eastAsia="ja-JP"/>
        </w:rPr>
        <w:t xml:space="preserve">ated by a SAP VM is not large. </w:t>
      </w:r>
      <w:r>
        <w:rPr>
          <w:lang w:val="en-US" w:eastAsia="ja-JP"/>
        </w:rPr>
        <w:t xml:space="preserve">If </w:t>
      </w:r>
      <w:r w:rsidR="004D7EDD">
        <w:rPr>
          <w:lang w:val="en-US" w:eastAsia="ja-JP"/>
        </w:rPr>
        <w:t>you observe a</w:t>
      </w:r>
      <w:r>
        <w:rPr>
          <w:lang w:val="en-US" w:eastAsia="ja-JP"/>
        </w:rPr>
        <w:t xml:space="preserve"> large amount of replication traffic</w:t>
      </w:r>
      <w:r w:rsidR="004D7EDD">
        <w:rPr>
          <w:lang w:val="en-US" w:eastAsia="ja-JP"/>
        </w:rPr>
        <w:t>,</w:t>
      </w:r>
      <w:r>
        <w:rPr>
          <w:lang w:val="en-US" w:eastAsia="ja-JP"/>
        </w:rPr>
        <w:t xml:space="preserve"> </w:t>
      </w:r>
      <w:r w:rsidR="004D7EDD">
        <w:rPr>
          <w:lang w:val="en-US" w:eastAsia="ja-JP"/>
        </w:rPr>
        <w:t xml:space="preserve">you </w:t>
      </w:r>
      <w:r>
        <w:rPr>
          <w:lang w:val="en-US" w:eastAsia="ja-JP"/>
        </w:rPr>
        <w:t xml:space="preserve">should </w:t>
      </w:r>
      <w:r w:rsidR="004D7EDD">
        <w:rPr>
          <w:lang w:val="en-US" w:eastAsia="ja-JP"/>
        </w:rPr>
        <w:t>investigat</w:t>
      </w:r>
      <w:r w:rsidR="004B6BA2">
        <w:rPr>
          <w:lang w:val="en-US" w:eastAsia="ja-JP"/>
        </w:rPr>
        <w:t>e</w:t>
      </w:r>
      <w:r>
        <w:rPr>
          <w:lang w:val="en-US" w:eastAsia="ja-JP"/>
        </w:rPr>
        <w:t xml:space="preserve"> to determine root cause</w:t>
      </w:r>
      <w:r w:rsidR="004B6BA2">
        <w:rPr>
          <w:lang w:val="en-US" w:eastAsia="ja-JP"/>
        </w:rPr>
        <w:t>.</w:t>
      </w:r>
      <w:r>
        <w:rPr>
          <w:lang w:val="en-US" w:eastAsia="ja-JP"/>
        </w:rPr>
        <w:t xml:space="preserve"> Possible causes include using SAP application servers as file servers and writing </w:t>
      </w:r>
      <w:r w:rsidR="004D7EDD">
        <w:rPr>
          <w:lang w:val="en-US" w:eastAsia="ja-JP"/>
        </w:rPr>
        <w:t>t</w:t>
      </w:r>
      <w:r>
        <w:rPr>
          <w:lang w:val="en-US" w:eastAsia="ja-JP"/>
        </w:rPr>
        <w:t>ext or CSV files to a SAP application server (</w:t>
      </w:r>
      <w:r w:rsidR="004D7EDD">
        <w:rPr>
          <w:lang w:val="en-US" w:eastAsia="ja-JP"/>
        </w:rPr>
        <w:t xml:space="preserve">a </w:t>
      </w:r>
      <w:r>
        <w:rPr>
          <w:lang w:val="en-US" w:eastAsia="ja-JP"/>
        </w:rPr>
        <w:t xml:space="preserve">security </w:t>
      </w:r>
      <w:r w:rsidR="004D7EDD">
        <w:rPr>
          <w:lang w:val="en-US" w:eastAsia="ja-JP"/>
        </w:rPr>
        <w:t xml:space="preserve">risk </w:t>
      </w:r>
      <w:r>
        <w:rPr>
          <w:lang w:val="en-US" w:eastAsia="ja-JP"/>
        </w:rPr>
        <w:t xml:space="preserve">and </w:t>
      </w:r>
      <w:r w:rsidR="004D7EDD">
        <w:rPr>
          <w:lang w:val="en-US" w:eastAsia="ja-JP"/>
        </w:rPr>
        <w:t xml:space="preserve">poor </w:t>
      </w:r>
      <w:r>
        <w:rPr>
          <w:lang w:val="en-US" w:eastAsia="ja-JP"/>
        </w:rPr>
        <w:t xml:space="preserve">operational practice </w:t>
      </w:r>
      <w:r w:rsidR="004D7EDD">
        <w:rPr>
          <w:lang w:val="en-US" w:eastAsia="ja-JP"/>
        </w:rPr>
        <w:t xml:space="preserve">that we </w:t>
      </w:r>
      <w:r>
        <w:rPr>
          <w:lang w:val="en-US" w:eastAsia="ja-JP"/>
        </w:rPr>
        <w:t>strongly discourage) or tracing</w:t>
      </w:r>
      <w:r w:rsidR="004D7EDD">
        <w:rPr>
          <w:lang w:val="en-US" w:eastAsia="ja-JP"/>
        </w:rPr>
        <w:t xml:space="preserve"> and </w:t>
      </w:r>
      <w:r>
        <w:rPr>
          <w:lang w:val="en-US" w:eastAsia="ja-JP"/>
        </w:rPr>
        <w:t>logging</w:t>
      </w:r>
      <w:r w:rsidR="004B6BA2">
        <w:rPr>
          <w:lang w:val="en-US" w:eastAsia="ja-JP"/>
        </w:rPr>
        <w:t>,</w:t>
      </w:r>
      <w:r>
        <w:rPr>
          <w:lang w:val="en-US" w:eastAsia="ja-JP"/>
        </w:rPr>
        <w:t xml:space="preserve"> such as </w:t>
      </w:r>
      <w:r w:rsidR="004D7EDD">
        <w:rPr>
          <w:lang w:val="en-US" w:eastAsia="ja-JP"/>
        </w:rPr>
        <w:t>a</w:t>
      </w:r>
      <w:r>
        <w:rPr>
          <w:lang w:val="en-US" w:eastAsia="ja-JP"/>
        </w:rPr>
        <w:t>udit logs,</w:t>
      </w:r>
      <w:r w:rsidR="00A74689">
        <w:rPr>
          <w:lang w:val="en-US" w:eastAsia="ja-JP"/>
        </w:rPr>
        <w:t xml:space="preserve"> </w:t>
      </w:r>
      <w:r w:rsidR="004D7EDD">
        <w:rPr>
          <w:lang w:val="en-US" w:eastAsia="ja-JP"/>
        </w:rPr>
        <w:t>j</w:t>
      </w:r>
      <w:r w:rsidR="00A74689">
        <w:rPr>
          <w:lang w:val="en-US" w:eastAsia="ja-JP"/>
        </w:rPr>
        <w:t xml:space="preserve">ob </w:t>
      </w:r>
      <w:r w:rsidR="004D7EDD">
        <w:rPr>
          <w:lang w:val="en-US" w:eastAsia="ja-JP"/>
        </w:rPr>
        <w:t>l</w:t>
      </w:r>
      <w:r w:rsidR="00A74689">
        <w:rPr>
          <w:lang w:val="en-US" w:eastAsia="ja-JP"/>
        </w:rPr>
        <w:t>ogs</w:t>
      </w:r>
      <w:r w:rsidR="004D7EDD">
        <w:rPr>
          <w:lang w:val="en-US" w:eastAsia="ja-JP"/>
        </w:rPr>
        <w:t>,</w:t>
      </w:r>
      <w:r>
        <w:rPr>
          <w:lang w:val="en-US" w:eastAsia="ja-JP"/>
        </w:rPr>
        <w:t xml:space="preserve"> </w:t>
      </w:r>
      <w:r w:rsidR="004D7EDD">
        <w:rPr>
          <w:lang w:val="en-US" w:eastAsia="ja-JP"/>
        </w:rPr>
        <w:t xml:space="preserve">or </w:t>
      </w:r>
      <w:r>
        <w:rPr>
          <w:lang w:val="en-US" w:eastAsia="ja-JP"/>
        </w:rPr>
        <w:t xml:space="preserve">ST05 traces. </w:t>
      </w:r>
    </w:p>
    <w:p w14:paraId="71E8816C" w14:textId="296C3CA0" w:rsidR="00B91224" w:rsidRDefault="004D7EDD" w:rsidP="00FC77E9">
      <w:pPr>
        <w:jc w:val="both"/>
        <w:rPr>
          <w:lang w:val="en-US" w:eastAsia="ja-JP"/>
        </w:rPr>
      </w:pPr>
      <w:r>
        <w:rPr>
          <w:lang w:val="en-US" w:eastAsia="ja-JP"/>
        </w:rPr>
        <w:t xml:space="preserve">You should monitor </w:t>
      </w:r>
      <w:r w:rsidR="00D66871">
        <w:rPr>
          <w:lang w:val="en-US" w:eastAsia="ja-JP"/>
        </w:rPr>
        <w:t>DBMS replication</w:t>
      </w:r>
      <w:r w:rsidR="005A3C42">
        <w:rPr>
          <w:lang w:val="en-US" w:eastAsia="ja-JP"/>
        </w:rPr>
        <w:t xml:space="preserve"> traffic </w:t>
      </w:r>
      <w:r>
        <w:rPr>
          <w:lang w:val="en-US" w:eastAsia="ja-JP"/>
        </w:rPr>
        <w:t xml:space="preserve">carefully. </w:t>
      </w:r>
      <w:r w:rsidR="005A3C42">
        <w:rPr>
          <w:lang w:val="en-US" w:eastAsia="ja-JP"/>
        </w:rPr>
        <w:t xml:space="preserve">The amount of </w:t>
      </w:r>
      <w:r>
        <w:rPr>
          <w:lang w:val="en-US" w:eastAsia="ja-JP"/>
        </w:rPr>
        <w:t>l</w:t>
      </w:r>
      <w:r w:rsidR="005A3C42">
        <w:rPr>
          <w:lang w:val="en-US" w:eastAsia="ja-JP"/>
        </w:rPr>
        <w:t xml:space="preserve">og </w:t>
      </w:r>
      <w:r>
        <w:rPr>
          <w:lang w:val="en-US" w:eastAsia="ja-JP"/>
        </w:rPr>
        <w:t>s</w:t>
      </w:r>
      <w:r w:rsidR="005A3C42">
        <w:rPr>
          <w:lang w:val="en-US" w:eastAsia="ja-JP"/>
        </w:rPr>
        <w:t>hipping or AlwaysOn traffic can be estimated based on the size o</w:t>
      </w:r>
      <w:r>
        <w:rPr>
          <w:lang w:val="en-US" w:eastAsia="ja-JP"/>
        </w:rPr>
        <w:t xml:space="preserve">f the transaction log backups. AlwaysOn uses compression by default. </w:t>
      </w:r>
      <w:r w:rsidR="00D66871">
        <w:rPr>
          <w:lang w:val="en-US" w:eastAsia="ja-JP"/>
        </w:rPr>
        <w:t xml:space="preserve">If </w:t>
      </w:r>
      <w:r>
        <w:rPr>
          <w:lang w:val="en-US" w:eastAsia="ja-JP"/>
        </w:rPr>
        <w:t>l</w:t>
      </w:r>
      <w:r w:rsidR="005A3C42">
        <w:rPr>
          <w:lang w:val="en-US" w:eastAsia="ja-JP"/>
        </w:rPr>
        <w:t xml:space="preserve">og </w:t>
      </w:r>
      <w:r>
        <w:rPr>
          <w:lang w:val="en-US" w:eastAsia="ja-JP"/>
        </w:rPr>
        <w:t>s</w:t>
      </w:r>
      <w:r w:rsidR="005A3C42">
        <w:rPr>
          <w:lang w:val="en-US" w:eastAsia="ja-JP"/>
        </w:rPr>
        <w:t>hipping</w:t>
      </w:r>
      <w:r w:rsidR="00D66871">
        <w:rPr>
          <w:lang w:val="en-US" w:eastAsia="ja-JP"/>
        </w:rPr>
        <w:t xml:space="preserve"> is used</w:t>
      </w:r>
      <w:r>
        <w:rPr>
          <w:lang w:val="en-US" w:eastAsia="ja-JP"/>
        </w:rPr>
        <w:t>,</w:t>
      </w:r>
      <w:r w:rsidR="00D66871">
        <w:rPr>
          <w:lang w:val="en-US" w:eastAsia="ja-JP"/>
        </w:rPr>
        <w:t xml:space="preserve"> </w:t>
      </w:r>
      <w:r w:rsidR="005A3C42">
        <w:rPr>
          <w:lang w:val="en-US" w:eastAsia="ja-JP"/>
        </w:rPr>
        <w:t>configure Backup Compression</w:t>
      </w:r>
      <w:r w:rsidR="00FA45F9">
        <w:rPr>
          <w:lang w:val="en-US" w:eastAsia="ja-JP"/>
        </w:rPr>
        <w:t>,</w:t>
      </w:r>
      <w:r w:rsidR="005A3C42">
        <w:rPr>
          <w:lang w:val="en-US" w:eastAsia="ja-JP"/>
        </w:rPr>
        <w:t xml:space="preserve"> in all cases</w:t>
      </w:r>
      <w:r>
        <w:rPr>
          <w:lang w:val="en-US" w:eastAsia="ja-JP"/>
        </w:rPr>
        <w:t>.</w:t>
      </w:r>
    </w:p>
    <w:p w14:paraId="0952FD3B" w14:textId="7820D4ED" w:rsidR="00EF78F6" w:rsidRDefault="00EF78F6" w:rsidP="00EF78F6">
      <w:pPr>
        <w:pStyle w:val="Heading2"/>
        <w:rPr>
          <w:lang w:val="en-US" w:eastAsia="ja-JP"/>
        </w:rPr>
      </w:pPr>
      <w:bookmarkStart w:id="35" w:name="_Toc427234278"/>
      <w:r>
        <w:rPr>
          <w:lang w:val="en-US" w:eastAsia="ja-JP"/>
        </w:rPr>
        <w:lastRenderedPageBreak/>
        <w:t xml:space="preserve">Implementation </w:t>
      </w:r>
      <w:r w:rsidR="00195DFF">
        <w:rPr>
          <w:lang w:val="en-US" w:eastAsia="ja-JP"/>
        </w:rPr>
        <w:t>c</w:t>
      </w:r>
      <w:r>
        <w:rPr>
          <w:lang w:val="en-US" w:eastAsia="ja-JP"/>
        </w:rPr>
        <w:t>hecklist</w:t>
      </w:r>
      <w:bookmarkEnd w:id="35"/>
    </w:p>
    <w:p w14:paraId="5989A6C1" w14:textId="792BE69D" w:rsidR="00EF78F6" w:rsidRDefault="00E24749" w:rsidP="00FC77E9">
      <w:pPr>
        <w:jc w:val="both"/>
        <w:rPr>
          <w:lang w:val="en-US" w:eastAsia="ja-JP"/>
        </w:rPr>
      </w:pPr>
      <w:r>
        <w:rPr>
          <w:lang w:val="en-US" w:eastAsia="ja-JP"/>
        </w:rPr>
        <w:t xml:space="preserve">The Azure Portal provides </w:t>
      </w:r>
      <w:r w:rsidR="00891E0A">
        <w:rPr>
          <w:lang w:val="en-US" w:eastAsia="ja-JP"/>
        </w:rPr>
        <w:t>step-by-</w:t>
      </w:r>
      <w:r w:rsidR="00B41D55">
        <w:rPr>
          <w:lang w:val="en-US" w:eastAsia="ja-JP"/>
        </w:rPr>
        <w:t>step procedures</w:t>
      </w:r>
      <w:r w:rsidR="008B66D4">
        <w:rPr>
          <w:lang w:val="en-US" w:eastAsia="ja-JP"/>
        </w:rPr>
        <w:t xml:space="preserve"> for implementing Azure Site Recovery</w:t>
      </w:r>
      <w:r w:rsidR="00B41D55">
        <w:rPr>
          <w:lang w:val="en-US" w:eastAsia="ja-JP"/>
        </w:rPr>
        <w:t xml:space="preserve"> </w:t>
      </w:r>
      <w:r w:rsidR="000310F6">
        <w:rPr>
          <w:lang w:val="en-US" w:eastAsia="ja-JP"/>
        </w:rPr>
        <w:t xml:space="preserve">on the main page of the Site Recovery Vault </w:t>
      </w:r>
      <w:r w:rsidR="00B41D55">
        <w:rPr>
          <w:lang w:val="en-US" w:eastAsia="ja-JP"/>
        </w:rPr>
        <w:t>d</w:t>
      </w:r>
      <w:r w:rsidR="000310F6">
        <w:rPr>
          <w:lang w:val="en-US" w:eastAsia="ja-JP"/>
        </w:rPr>
        <w:t>ashboard</w:t>
      </w:r>
      <w:r w:rsidR="00B41D55">
        <w:rPr>
          <w:lang w:val="en-US" w:eastAsia="ja-JP"/>
        </w:rPr>
        <w:t>.</w:t>
      </w:r>
    </w:p>
    <w:p w14:paraId="6B7CC07F" w14:textId="7FC07307" w:rsidR="00FF2B74" w:rsidRPr="00FF2B74" w:rsidRDefault="003D1BE0" w:rsidP="003D1BE0">
      <w:pPr>
        <w:pStyle w:val="Caption"/>
        <w:rPr>
          <w:lang w:val="en-US" w:eastAsia="ja-JP"/>
        </w:rPr>
      </w:pPr>
      <w:r>
        <w:t xml:space="preserve">Table </w:t>
      </w:r>
      <w:r>
        <w:fldChar w:fldCharType="begin"/>
      </w:r>
      <w:r>
        <w:instrText xml:space="preserve"> SEQ Table \* ARABIC </w:instrText>
      </w:r>
      <w:r>
        <w:fldChar w:fldCharType="separate"/>
      </w:r>
      <w:r w:rsidR="00DC51CA">
        <w:rPr>
          <w:noProof/>
        </w:rPr>
        <w:t>3</w:t>
      </w:r>
      <w:r>
        <w:fldChar w:fldCharType="end"/>
      </w:r>
      <w:r>
        <w:t>. Implementation checklist.</w:t>
      </w:r>
    </w:p>
    <w:tbl>
      <w:tblPr>
        <w:tblStyle w:val="LightList-Accent1"/>
        <w:tblW w:w="0" w:type="auto"/>
        <w:tblLook w:val="0400" w:firstRow="0" w:lastRow="0" w:firstColumn="0" w:lastColumn="0" w:noHBand="0" w:noVBand="1"/>
      </w:tblPr>
      <w:tblGrid>
        <w:gridCol w:w="1399"/>
        <w:gridCol w:w="1399"/>
        <w:gridCol w:w="1399"/>
        <w:gridCol w:w="1399"/>
        <w:gridCol w:w="2059"/>
        <w:gridCol w:w="739"/>
      </w:tblGrid>
      <w:tr w:rsidR="003D1BE0" w:rsidRPr="003D1BE0" w14:paraId="482A3921"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shd w:val="clear" w:color="auto" w:fill="4F81BD"/>
            <w:noWrap/>
            <w:hideMark/>
          </w:tcPr>
          <w:p w14:paraId="39A2E8B5" w14:textId="77777777" w:rsidR="00E24749" w:rsidRPr="003D1BE0" w:rsidRDefault="00E24749" w:rsidP="003D1BE0">
            <w:pPr>
              <w:pStyle w:val="BCRegular"/>
              <w:rPr>
                <w:b/>
                <w:color w:val="FFFFFF" w:themeColor="background1"/>
              </w:rPr>
            </w:pPr>
            <w:r w:rsidRPr="003D1BE0">
              <w:rPr>
                <w:b/>
                <w:color w:val="FFFFFF" w:themeColor="background1"/>
              </w:rPr>
              <w:t xml:space="preserve">Step 1 </w:t>
            </w:r>
          </w:p>
        </w:tc>
        <w:tc>
          <w:tcPr>
            <w:tcW w:w="1399" w:type="dxa"/>
            <w:shd w:val="clear" w:color="auto" w:fill="4F81BD"/>
            <w:noWrap/>
            <w:hideMark/>
          </w:tcPr>
          <w:p w14:paraId="39C62F16"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030935D7"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13631A3A" w14:textId="77777777" w:rsidR="00E24749" w:rsidRPr="003D1BE0" w:rsidRDefault="00E24749" w:rsidP="003D1BE0">
            <w:pPr>
              <w:pStyle w:val="BCRegular"/>
              <w:rPr>
                <w:b/>
                <w:color w:val="FFFFFF" w:themeColor="background1"/>
              </w:rPr>
            </w:pPr>
          </w:p>
        </w:tc>
        <w:tc>
          <w:tcPr>
            <w:tcW w:w="2059" w:type="dxa"/>
            <w:shd w:val="clear" w:color="auto" w:fill="4F81BD"/>
            <w:noWrap/>
            <w:hideMark/>
          </w:tcPr>
          <w:p w14:paraId="5BF1E17D" w14:textId="77777777" w:rsidR="00E24749" w:rsidRPr="003D1BE0" w:rsidRDefault="00E24749" w:rsidP="003D1BE0">
            <w:pPr>
              <w:pStyle w:val="BCRegular"/>
              <w:rPr>
                <w:b/>
                <w:color w:val="FFFFFF" w:themeColor="background1"/>
              </w:rPr>
            </w:pPr>
          </w:p>
        </w:tc>
        <w:tc>
          <w:tcPr>
            <w:tcW w:w="739" w:type="dxa"/>
            <w:shd w:val="clear" w:color="auto" w:fill="4F81BD"/>
            <w:noWrap/>
            <w:hideMark/>
          </w:tcPr>
          <w:p w14:paraId="69644EA7" w14:textId="77777777" w:rsidR="00E24749" w:rsidRPr="003D1BE0" w:rsidRDefault="00E24749" w:rsidP="003D1BE0">
            <w:pPr>
              <w:pStyle w:val="BCRegular"/>
              <w:rPr>
                <w:b/>
                <w:color w:val="FFFFFF" w:themeColor="background1"/>
              </w:rPr>
            </w:pPr>
          </w:p>
        </w:tc>
      </w:tr>
      <w:tr w:rsidR="00E24749" w:rsidRPr="003D1BE0" w14:paraId="2FF68ED2" w14:textId="77777777" w:rsidTr="003D1BE0">
        <w:trPr>
          <w:trHeight w:val="288"/>
        </w:trPr>
        <w:tc>
          <w:tcPr>
            <w:tcW w:w="5596" w:type="dxa"/>
            <w:gridSpan w:val="4"/>
            <w:noWrap/>
            <w:hideMark/>
          </w:tcPr>
          <w:p w14:paraId="16DE8660" w14:textId="1C0FA504" w:rsidR="00E24749" w:rsidRPr="003D1BE0" w:rsidRDefault="00E24749" w:rsidP="003D1BE0">
            <w:pPr>
              <w:pStyle w:val="BCRegular"/>
            </w:pPr>
            <w:r w:rsidRPr="003D1BE0">
              <w:t>Configure the vault</w:t>
            </w:r>
            <w:r w:rsidR="004D7EDD" w:rsidRPr="003D1BE0">
              <w:t>.</w:t>
            </w:r>
          </w:p>
        </w:tc>
        <w:tc>
          <w:tcPr>
            <w:tcW w:w="2059" w:type="dxa"/>
            <w:noWrap/>
            <w:hideMark/>
          </w:tcPr>
          <w:p w14:paraId="71D5CD1D" w14:textId="77777777" w:rsidR="00E24749" w:rsidRPr="003D1BE0" w:rsidRDefault="00E24749" w:rsidP="003D1BE0">
            <w:pPr>
              <w:pStyle w:val="BCRegular"/>
            </w:pPr>
          </w:p>
        </w:tc>
        <w:tc>
          <w:tcPr>
            <w:tcW w:w="739" w:type="dxa"/>
            <w:noWrap/>
            <w:hideMark/>
          </w:tcPr>
          <w:p w14:paraId="322AD33D" w14:textId="77777777" w:rsidR="00E24749" w:rsidRPr="003D1BE0" w:rsidRDefault="00E24749" w:rsidP="003D1BE0">
            <w:pPr>
              <w:pStyle w:val="BCRegular"/>
            </w:pPr>
          </w:p>
        </w:tc>
      </w:tr>
      <w:tr w:rsidR="00E24749" w:rsidRPr="003D1BE0" w14:paraId="7B1AFE79"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5596" w:type="dxa"/>
            <w:gridSpan w:val="4"/>
            <w:noWrap/>
            <w:hideMark/>
          </w:tcPr>
          <w:p w14:paraId="20D1E8F4" w14:textId="51424CBD" w:rsidR="00E24749" w:rsidRPr="003D1BE0" w:rsidRDefault="00C01BAF" w:rsidP="003D1BE0">
            <w:pPr>
              <w:pStyle w:val="BCRegular"/>
            </w:pPr>
            <w:r>
              <w:t>Download Registration Key</w:t>
            </w:r>
          </w:p>
        </w:tc>
        <w:tc>
          <w:tcPr>
            <w:tcW w:w="2059" w:type="dxa"/>
            <w:noWrap/>
            <w:hideMark/>
          </w:tcPr>
          <w:p w14:paraId="2FE2AA3D" w14:textId="77777777" w:rsidR="00E24749" w:rsidRPr="003D1BE0" w:rsidRDefault="00E24749" w:rsidP="003D1BE0">
            <w:pPr>
              <w:pStyle w:val="BCRegular"/>
            </w:pPr>
          </w:p>
        </w:tc>
        <w:tc>
          <w:tcPr>
            <w:tcW w:w="739" w:type="dxa"/>
            <w:noWrap/>
            <w:hideMark/>
          </w:tcPr>
          <w:p w14:paraId="25A9B895" w14:textId="77777777" w:rsidR="00E24749" w:rsidRPr="003D1BE0" w:rsidRDefault="00E24749" w:rsidP="003D1BE0">
            <w:pPr>
              <w:pStyle w:val="BCRegular"/>
            </w:pPr>
          </w:p>
        </w:tc>
      </w:tr>
      <w:tr w:rsidR="00E24749" w:rsidRPr="003D1BE0" w14:paraId="594EBCC1" w14:textId="77777777" w:rsidTr="003D1BE0">
        <w:trPr>
          <w:trHeight w:val="288"/>
        </w:trPr>
        <w:tc>
          <w:tcPr>
            <w:tcW w:w="2798" w:type="dxa"/>
            <w:gridSpan w:val="2"/>
            <w:noWrap/>
            <w:hideMark/>
          </w:tcPr>
          <w:p w14:paraId="55A159B2" w14:textId="6F8E8AE6" w:rsidR="00E24749" w:rsidRPr="003D1BE0" w:rsidRDefault="00E24749" w:rsidP="003D1BE0">
            <w:pPr>
              <w:pStyle w:val="BCRegular"/>
            </w:pPr>
          </w:p>
        </w:tc>
        <w:tc>
          <w:tcPr>
            <w:tcW w:w="1399" w:type="dxa"/>
            <w:noWrap/>
            <w:hideMark/>
          </w:tcPr>
          <w:p w14:paraId="29FAF7AE" w14:textId="77777777" w:rsidR="00E24749" w:rsidRPr="003D1BE0" w:rsidRDefault="00E24749" w:rsidP="003D1BE0">
            <w:pPr>
              <w:pStyle w:val="BCRegular"/>
            </w:pPr>
          </w:p>
        </w:tc>
        <w:tc>
          <w:tcPr>
            <w:tcW w:w="1399" w:type="dxa"/>
            <w:noWrap/>
            <w:hideMark/>
          </w:tcPr>
          <w:p w14:paraId="1BFC84E9" w14:textId="77777777" w:rsidR="00E24749" w:rsidRPr="003D1BE0" w:rsidRDefault="00E24749" w:rsidP="003D1BE0">
            <w:pPr>
              <w:pStyle w:val="BCRegular"/>
            </w:pPr>
          </w:p>
        </w:tc>
        <w:tc>
          <w:tcPr>
            <w:tcW w:w="2059" w:type="dxa"/>
            <w:noWrap/>
            <w:hideMark/>
          </w:tcPr>
          <w:p w14:paraId="4183A90C" w14:textId="77777777" w:rsidR="00E24749" w:rsidRPr="003D1BE0" w:rsidRDefault="00E24749" w:rsidP="003D1BE0">
            <w:pPr>
              <w:pStyle w:val="BCRegular"/>
            </w:pPr>
          </w:p>
        </w:tc>
        <w:tc>
          <w:tcPr>
            <w:tcW w:w="739" w:type="dxa"/>
            <w:noWrap/>
            <w:hideMark/>
          </w:tcPr>
          <w:p w14:paraId="72F9195B" w14:textId="77777777" w:rsidR="00E24749" w:rsidRPr="003D1BE0" w:rsidRDefault="00E24749" w:rsidP="003D1BE0">
            <w:pPr>
              <w:pStyle w:val="BCRegular"/>
            </w:pPr>
          </w:p>
        </w:tc>
      </w:tr>
      <w:tr w:rsidR="00E24749" w:rsidRPr="003D1BE0" w14:paraId="67833F71"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noWrap/>
            <w:hideMark/>
          </w:tcPr>
          <w:p w14:paraId="3CAC2C54" w14:textId="77777777" w:rsidR="00E24749" w:rsidRPr="003D1BE0" w:rsidRDefault="00E24749" w:rsidP="003D1BE0">
            <w:pPr>
              <w:pStyle w:val="BCRegular"/>
            </w:pPr>
          </w:p>
        </w:tc>
        <w:tc>
          <w:tcPr>
            <w:tcW w:w="1399" w:type="dxa"/>
            <w:noWrap/>
            <w:hideMark/>
          </w:tcPr>
          <w:p w14:paraId="342D61CA" w14:textId="77777777" w:rsidR="00E24749" w:rsidRPr="003D1BE0" w:rsidRDefault="00E24749" w:rsidP="003D1BE0">
            <w:pPr>
              <w:pStyle w:val="BCRegular"/>
            </w:pPr>
          </w:p>
        </w:tc>
        <w:tc>
          <w:tcPr>
            <w:tcW w:w="1399" w:type="dxa"/>
            <w:noWrap/>
            <w:hideMark/>
          </w:tcPr>
          <w:p w14:paraId="4C0D62F7" w14:textId="77777777" w:rsidR="00E24749" w:rsidRPr="003D1BE0" w:rsidRDefault="00E24749" w:rsidP="003D1BE0">
            <w:pPr>
              <w:pStyle w:val="BCRegular"/>
            </w:pPr>
          </w:p>
        </w:tc>
        <w:tc>
          <w:tcPr>
            <w:tcW w:w="1399" w:type="dxa"/>
            <w:noWrap/>
            <w:hideMark/>
          </w:tcPr>
          <w:p w14:paraId="389A7CBE" w14:textId="77777777" w:rsidR="00E24749" w:rsidRPr="003D1BE0" w:rsidRDefault="00E24749" w:rsidP="003D1BE0">
            <w:pPr>
              <w:pStyle w:val="BCRegular"/>
            </w:pPr>
          </w:p>
        </w:tc>
        <w:tc>
          <w:tcPr>
            <w:tcW w:w="2059" w:type="dxa"/>
            <w:noWrap/>
            <w:hideMark/>
          </w:tcPr>
          <w:p w14:paraId="19B044CA" w14:textId="77777777" w:rsidR="00E24749" w:rsidRPr="003D1BE0" w:rsidRDefault="00E24749" w:rsidP="003D1BE0">
            <w:pPr>
              <w:pStyle w:val="BCRegular"/>
            </w:pPr>
          </w:p>
        </w:tc>
        <w:tc>
          <w:tcPr>
            <w:tcW w:w="739" w:type="dxa"/>
            <w:noWrap/>
            <w:hideMark/>
          </w:tcPr>
          <w:p w14:paraId="1A4BC2F7" w14:textId="77777777" w:rsidR="00E24749" w:rsidRPr="003D1BE0" w:rsidRDefault="00E24749" w:rsidP="003D1BE0">
            <w:pPr>
              <w:pStyle w:val="BCRegular"/>
            </w:pPr>
          </w:p>
        </w:tc>
      </w:tr>
      <w:tr w:rsidR="00E24749" w:rsidRPr="003D1BE0" w14:paraId="2104E925" w14:textId="77777777" w:rsidTr="003D1BE0">
        <w:trPr>
          <w:trHeight w:val="288"/>
        </w:trPr>
        <w:tc>
          <w:tcPr>
            <w:tcW w:w="1399" w:type="dxa"/>
            <w:shd w:val="clear" w:color="auto" w:fill="4F81BD"/>
            <w:noWrap/>
            <w:hideMark/>
          </w:tcPr>
          <w:p w14:paraId="3125B75B" w14:textId="77777777" w:rsidR="00E24749" w:rsidRPr="003D1BE0" w:rsidRDefault="00E24749" w:rsidP="003D1BE0">
            <w:pPr>
              <w:pStyle w:val="BCRegular"/>
              <w:rPr>
                <w:b/>
                <w:color w:val="FFFFFF" w:themeColor="background1"/>
              </w:rPr>
            </w:pPr>
            <w:r w:rsidRPr="003D1BE0">
              <w:rPr>
                <w:b/>
                <w:color w:val="FFFFFF" w:themeColor="background1"/>
              </w:rPr>
              <w:t>Step 2</w:t>
            </w:r>
          </w:p>
        </w:tc>
        <w:tc>
          <w:tcPr>
            <w:tcW w:w="1399" w:type="dxa"/>
            <w:shd w:val="clear" w:color="auto" w:fill="4F81BD"/>
            <w:noWrap/>
            <w:hideMark/>
          </w:tcPr>
          <w:p w14:paraId="0EF7E7B7"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57812029"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0FBBA614" w14:textId="77777777" w:rsidR="00E24749" w:rsidRPr="003D1BE0" w:rsidRDefault="00E24749" w:rsidP="003D1BE0">
            <w:pPr>
              <w:pStyle w:val="BCRegular"/>
              <w:rPr>
                <w:b/>
                <w:color w:val="FFFFFF" w:themeColor="background1"/>
              </w:rPr>
            </w:pPr>
          </w:p>
        </w:tc>
        <w:tc>
          <w:tcPr>
            <w:tcW w:w="2059" w:type="dxa"/>
            <w:shd w:val="clear" w:color="auto" w:fill="4F81BD"/>
            <w:noWrap/>
            <w:hideMark/>
          </w:tcPr>
          <w:p w14:paraId="2CDF174C" w14:textId="77777777" w:rsidR="00E24749" w:rsidRPr="003D1BE0" w:rsidRDefault="00E24749" w:rsidP="003D1BE0">
            <w:pPr>
              <w:pStyle w:val="BCRegular"/>
              <w:rPr>
                <w:b/>
                <w:color w:val="FFFFFF" w:themeColor="background1"/>
              </w:rPr>
            </w:pPr>
          </w:p>
        </w:tc>
        <w:tc>
          <w:tcPr>
            <w:tcW w:w="739" w:type="dxa"/>
            <w:shd w:val="clear" w:color="auto" w:fill="4F81BD"/>
            <w:noWrap/>
            <w:hideMark/>
          </w:tcPr>
          <w:p w14:paraId="058D83C6" w14:textId="77777777" w:rsidR="00E24749" w:rsidRPr="003D1BE0" w:rsidRDefault="00E24749" w:rsidP="003D1BE0">
            <w:pPr>
              <w:pStyle w:val="BCRegular"/>
              <w:rPr>
                <w:b/>
                <w:color w:val="FFFFFF" w:themeColor="background1"/>
              </w:rPr>
            </w:pPr>
          </w:p>
        </w:tc>
      </w:tr>
      <w:tr w:rsidR="00E24749" w:rsidRPr="003D1BE0" w14:paraId="0BBBD7BF"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7655" w:type="dxa"/>
            <w:gridSpan w:val="5"/>
            <w:noWrap/>
            <w:hideMark/>
          </w:tcPr>
          <w:p w14:paraId="5470FC58" w14:textId="7438758A" w:rsidR="00E24749" w:rsidRPr="003D1BE0" w:rsidRDefault="00E24749" w:rsidP="003D1BE0">
            <w:pPr>
              <w:pStyle w:val="BCRegular"/>
            </w:pPr>
            <w:r w:rsidRPr="003D1BE0">
              <w:t xml:space="preserve">Prepare VMM </w:t>
            </w:r>
            <w:r w:rsidR="004D7EDD" w:rsidRPr="003D1BE0">
              <w:t>s</w:t>
            </w:r>
            <w:r w:rsidRPr="003D1BE0">
              <w:t>ervers</w:t>
            </w:r>
            <w:r w:rsidR="004D7EDD" w:rsidRPr="003D1BE0">
              <w:t>.</w:t>
            </w:r>
          </w:p>
        </w:tc>
        <w:tc>
          <w:tcPr>
            <w:tcW w:w="739" w:type="dxa"/>
            <w:noWrap/>
            <w:hideMark/>
          </w:tcPr>
          <w:p w14:paraId="0D8D95E3" w14:textId="77777777" w:rsidR="00E24749" w:rsidRPr="003D1BE0" w:rsidRDefault="00E24749" w:rsidP="003D1BE0">
            <w:pPr>
              <w:pStyle w:val="BCRegular"/>
            </w:pPr>
          </w:p>
        </w:tc>
      </w:tr>
      <w:tr w:rsidR="00E24749" w:rsidRPr="003D1BE0" w14:paraId="67E430D8" w14:textId="77777777" w:rsidTr="003D1BE0">
        <w:trPr>
          <w:trHeight w:val="288"/>
        </w:trPr>
        <w:tc>
          <w:tcPr>
            <w:tcW w:w="8394" w:type="dxa"/>
            <w:gridSpan w:val="6"/>
            <w:noWrap/>
            <w:hideMark/>
          </w:tcPr>
          <w:p w14:paraId="4050694B" w14:textId="62D49426" w:rsidR="00E24749" w:rsidRPr="003D1BE0" w:rsidRDefault="00E24749" w:rsidP="003D1BE0">
            <w:pPr>
              <w:pStyle w:val="BCRegular"/>
            </w:pPr>
            <w:r w:rsidRPr="003D1BE0">
              <w:t>Download Microsoft Azure Site Recovery Provider</w:t>
            </w:r>
            <w:r w:rsidR="003A2023" w:rsidRPr="003D1BE0">
              <w:t>,</w:t>
            </w:r>
            <w:r w:rsidRPr="003D1BE0">
              <w:t xml:space="preserve"> and install it on VMM servers</w:t>
            </w:r>
            <w:r w:rsidR="004D7EDD" w:rsidRPr="003D1BE0">
              <w:t>.</w:t>
            </w:r>
          </w:p>
        </w:tc>
      </w:tr>
      <w:tr w:rsidR="00E24749" w:rsidRPr="003D1BE0" w14:paraId="64049E3F"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noWrap/>
            <w:hideMark/>
          </w:tcPr>
          <w:p w14:paraId="3832BD10" w14:textId="77777777" w:rsidR="00E24749" w:rsidRPr="003D1BE0" w:rsidRDefault="00E24749" w:rsidP="003D1BE0">
            <w:pPr>
              <w:pStyle w:val="BCRegular"/>
            </w:pPr>
          </w:p>
        </w:tc>
        <w:tc>
          <w:tcPr>
            <w:tcW w:w="1399" w:type="dxa"/>
            <w:noWrap/>
            <w:hideMark/>
          </w:tcPr>
          <w:p w14:paraId="0D8BEC8D" w14:textId="77777777" w:rsidR="00E24749" w:rsidRPr="003D1BE0" w:rsidRDefault="00E24749" w:rsidP="003D1BE0">
            <w:pPr>
              <w:pStyle w:val="BCRegular"/>
            </w:pPr>
          </w:p>
        </w:tc>
        <w:tc>
          <w:tcPr>
            <w:tcW w:w="1399" w:type="dxa"/>
            <w:noWrap/>
            <w:hideMark/>
          </w:tcPr>
          <w:p w14:paraId="4BFE999D" w14:textId="77777777" w:rsidR="00E24749" w:rsidRPr="003D1BE0" w:rsidRDefault="00E24749" w:rsidP="003D1BE0">
            <w:pPr>
              <w:pStyle w:val="BCRegular"/>
            </w:pPr>
          </w:p>
        </w:tc>
        <w:tc>
          <w:tcPr>
            <w:tcW w:w="1399" w:type="dxa"/>
            <w:noWrap/>
            <w:hideMark/>
          </w:tcPr>
          <w:p w14:paraId="01580550" w14:textId="77777777" w:rsidR="00E24749" w:rsidRPr="003D1BE0" w:rsidRDefault="00E24749" w:rsidP="003D1BE0">
            <w:pPr>
              <w:pStyle w:val="BCRegular"/>
            </w:pPr>
          </w:p>
        </w:tc>
        <w:tc>
          <w:tcPr>
            <w:tcW w:w="2059" w:type="dxa"/>
            <w:noWrap/>
            <w:hideMark/>
          </w:tcPr>
          <w:p w14:paraId="28D08968" w14:textId="77777777" w:rsidR="00E24749" w:rsidRPr="003D1BE0" w:rsidRDefault="00E24749" w:rsidP="003D1BE0">
            <w:pPr>
              <w:pStyle w:val="BCRegular"/>
            </w:pPr>
          </w:p>
        </w:tc>
        <w:tc>
          <w:tcPr>
            <w:tcW w:w="739" w:type="dxa"/>
            <w:noWrap/>
            <w:hideMark/>
          </w:tcPr>
          <w:p w14:paraId="63342F3A" w14:textId="77777777" w:rsidR="00E24749" w:rsidRPr="003D1BE0" w:rsidRDefault="00E24749" w:rsidP="003D1BE0">
            <w:pPr>
              <w:pStyle w:val="BCRegular"/>
            </w:pPr>
          </w:p>
        </w:tc>
      </w:tr>
      <w:tr w:rsidR="00E24749" w:rsidRPr="003D1BE0" w14:paraId="14C83299" w14:textId="77777777" w:rsidTr="003D1BE0">
        <w:trPr>
          <w:trHeight w:val="288"/>
        </w:trPr>
        <w:tc>
          <w:tcPr>
            <w:tcW w:w="1399" w:type="dxa"/>
            <w:shd w:val="clear" w:color="auto" w:fill="4F81BD"/>
            <w:noWrap/>
            <w:hideMark/>
          </w:tcPr>
          <w:p w14:paraId="2037B4B3" w14:textId="77777777" w:rsidR="00E24749" w:rsidRPr="003D1BE0" w:rsidRDefault="00E24749" w:rsidP="003D1BE0">
            <w:pPr>
              <w:pStyle w:val="BCRegular"/>
              <w:rPr>
                <w:b/>
                <w:color w:val="FFFFFF" w:themeColor="background1"/>
              </w:rPr>
            </w:pPr>
            <w:r w:rsidRPr="003D1BE0">
              <w:rPr>
                <w:b/>
                <w:color w:val="FFFFFF" w:themeColor="background1"/>
              </w:rPr>
              <w:t>Step 3</w:t>
            </w:r>
          </w:p>
        </w:tc>
        <w:tc>
          <w:tcPr>
            <w:tcW w:w="1399" w:type="dxa"/>
            <w:shd w:val="clear" w:color="auto" w:fill="4F81BD"/>
            <w:noWrap/>
            <w:hideMark/>
          </w:tcPr>
          <w:p w14:paraId="141BFA64"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10618D1F"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096F99FC" w14:textId="77777777" w:rsidR="00E24749" w:rsidRPr="003D1BE0" w:rsidRDefault="00E24749" w:rsidP="003D1BE0">
            <w:pPr>
              <w:pStyle w:val="BCRegular"/>
              <w:rPr>
                <w:b/>
                <w:color w:val="FFFFFF" w:themeColor="background1"/>
              </w:rPr>
            </w:pPr>
          </w:p>
        </w:tc>
        <w:tc>
          <w:tcPr>
            <w:tcW w:w="2059" w:type="dxa"/>
            <w:shd w:val="clear" w:color="auto" w:fill="4F81BD"/>
            <w:noWrap/>
            <w:hideMark/>
          </w:tcPr>
          <w:p w14:paraId="1973031C" w14:textId="77777777" w:rsidR="00E24749" w:rsidRPr="003D1BE0" w:rsidRDefault="00E24749" w:rsidP="003D1BE0">
            <w:pPr>
              <w:pStyle w:val="BCRegular"/>
              <w:rPr>
                <w:b/>
                <w:color w:val="FFFFFF" w:themeColor="background1"/>
              </w:rPr>
            </w:pPr>
          </w:p>
        </w:tc>
        <w:tc>
          <w:tcPr>
            <w:tcW w:w="739" w:type="dxa"/>
            <w:shd w:val="clear" w:color="auto" w:fill="4F81BD"/>
            <w:noWrap/>
            <w:hideMark/>
          </w:tcPr>
          <w:p w14:paraId="6C4B033D" w14:textId="77777777" w:rsidR="00E24749" w:rsidRPr="003D1BE0" w:rsidRDefault="00E24749" w:rsidP="003D1BE0">
            <w:pPr>
              <w:pStyle w:val="BCRegular"/>
              <w:rPr>
                <w:b/>
                <w:color w:val="FFFFFF" w:themeColor="background1"/>
              </w:rPr>
            </w:pPr>
          </w:p>
        </w:tc>
      </w:tr>
      <w:tr w:rsidR="00E24749" w:rsidRPr="003D1BE0" w14:paraId="78E562DA"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5596" w:type="dxa"/>
            <w:gridSpan w:val="4"/>
            <w:noWrap/>
            <w:hideMark/>
          </w:tcPr>
          <w:p w14:paraId="5F49DFBD" w14:textId="39E8E8AC" w:rsidR="00E24749" w:rsidRPr="003D1BE0" w:rsidRDefault="00E24749" w:rsidP="003D1BE0">
            <w:pPr>
              <w:pStyle w:val="BCRegular"/>
            </w:pPr>
            <w:r w:rsidRPr="003D1BE0">
              <w:t>Prepare resources</w:t>
            </w:r>
            <w:r w:rsidR="00B64177" w:rsidRPr="003D1BE0">
              <w:t>.</w:t>
            </w:r>
          </w:p>
        </w:tc>
        <w:tc>
          <w:tcPr>
            <w:tcW w:w="2059" w:type="dxa"/>
            <w:noWrap/>
            <w:hideMark/>
          </w:tcPr>
          <w:p w14:paraId="30192C6E" w14:textId="77777777" w:rsidR="00E24749" w:rsidRPr="003D1BE0" w:rsidRDefault="00E24749" w:rsidP="003D1BE0">
            <w:pPr>
              <w:pStyle w:val="BCRegular"/>
            </w:pPr>
          </w:p>
        </w:tc>
        <w:tc>
          <w:tcPr>
            <w:tcW w:w="739" w:type="dxa"/>
            <w:noWrap/>
            <w:hideMark/>
          </w:tcPr>
          <w:p w14:paraId="50CA3879" w14:textId="77777777" w:rsidR="00E24749" w:rsidRPr="003D1BE0" w:rsidRDefault="00E24749" w:rsidP="003D1BE0">
            <w:pPr>
              <w:pStyle w:val="BCRegular"/>
            </w:pPr>
          </w:p>
        </w:tc>
      </w:tr>
      <w:tr w:rsidR="00E24749" w:rsidRPr="003D1BE0" w14:paraId="4F733143" w14:textId="77777777" w:rsidTr="003D1BE0">
        <w:trPr>
          <w:trHeight w:val="288"/>
        </w:trPr>
        <w:tc>
          <w:tcPr>
            <w:tcW w:w="4197" w:type="dxa"/>
            <w:gridSpan w:val="3"/>
            <w:noWrap/>
            <w:hideMark/>
          </w:tcPr>
          <w:p w14:paraId="130E50CA" w14:textId="3732D6A4" w:rsidR="00E24749" w:rsidRPr="003D1BE0" w:rsidRDefault="00E24749" w:rsidP="003D1BE0">
            <w:pPr>
              <w:pStyle w:val="BCRegular"/>
            </w:pPr>
            <w:r w:rsidRPr="003D1BE0">
              <w:t xml:space="preserve">Add an Azure Storage </w:t>
            </w:r>
            <w:r w:rsidR="004D7EDD" w:rsidRPr="003D1BE0">
              <w:t>a</w:t>
            </w:r>
            <w:r w:rsidRPr="003D1BE0">
              <w:t>ccount</w:t>
            </w:r>
            <w:r w:rsidR="00B64177" w:rsidRPr="003D1BE0">
              <w:t>.</w:t>
            </w:r>
          </w:p>
        </w:tc>
        <w:tc>
          <w:tcPr>
            <w:tcW w:w="1399" w:type="dxa"/>
            <w:noWrap/>
            <w:hideMark/>
          </w:tcPr>
          <w:p w14:paraId="273E1825" w14:textId="77777777" w:rsidR="00E24749" w:rsidRPr="003D1BE0" w:rsidRDefault="00E24749" w:rsidP="003D1BE0">
            <w:pPr>
              <w:pStyle w:val="BCRegular"/>
            </w:pPr>
          </w:p>
        </w:tc>
        <w:tc>
          <w:tcPr>
            <w:tcW w:w="2059" w:type="dxa"/>
            <w:noWrap/>
            <w:hideMark/>
          </w:tcPr>
          <w:p w14:paraId="14311737" w14:textId="77777777" w:rsidR="00E24749" w:rsidRPr="003D1BE0" w:rsidRDefault="00E24749" w:rsidP="003D1BE0">
            <w:pPr>
              <w:pStyle w:val="BCRegular"/>
            </w:pPr>
          </w:p>
        </w:tc>
        <w:tc>
          <w:tcPr>
            <w:tcW w:w="739" w:type="dxa"/>
            <w:noWrap/>
            <w:hideMark/>
          </w:tcPr>
          <w:p w14:paraId="3A544F4E" w14:textId="77777777" w:rsidR="00E24749" w:rsidRPr="003D1BE0" w:rsidRDefault="00E24749" w:rsidP="003D1BE0">
            <w:pPr>
              <w:pStyle w:val="BCRegular"/>
            </w:pPr>
          </w:p>
        </w:tc>
      </w:tr>
      <w:tr w:rsidR="00E24749" w:rsidRPr="003D1BE0" w14:paraId="53510997"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8394" w:type="dxa"/>
            <w:gridSpan w:val="6"/>
            <w:noWrap/>
            <w:hideMark/>
          </w:tcPr>
          <w:p w14:paraId="1135AD96" w14:textId="104457BD" w:rsidR="00E24749" w:rsidRPr="003D1BE0" w:rsidRDefault="00E24749" w:rsidP="003D1BE0">
            <w:pPr>
              <w:pStyle w:val="BCRegular"/>
            </w:pPr>
            <w:r w:rsidRPr="003D1BE0">
              <w:t>Download the Microsoft Azure Recovery Services Agent</w:t>
            </w:r>
            <w:r w:rsidR="003A2023" w:rsidRPr="003D1BE0">
              <w:t>,</w:t>
            </w:r>
            <w:r w:rsidRPr="003D1BE0">
              <w:t xml:space="preserve"> and install it on Hyper-V host servers</w:t>
            </w:r>
            <w:r w:rsidR="00B64177" w:rsidRPr="003D1BE0">
              <w:t>.</w:t>
            </w:r>
          </w:p>
        </w:tc>
      </w:tr>
      <w:tr w:rsidR="00E24749" w:rsidRPr="003D1BE0" w14:paraId="160B158B" w14:textId="77777777" w:rsidTr="003D1BE0">
        <w:trPr>
          <w:trHeight w:val="288"/>
        </w:trPr>
        <w:tc>
          <w:tcPr>
            <w:tcW w:w="7655" w:type="dxa"/>
            <w:gridSpan w:val="5"/>
            <w:noWrap/>
            <w:hideMark/>
          </w:tcPr>
          <w:p w14:paraId="66E9C53D" w14:textId="12B5343B" w:rsidR="00E24749" w:rsidRPr="003D1BE0" w:rsidRDefault="00E24749" w:rsidP="003D1BE0">
            <w:pPr>
              <w:pStyle w:val="BCRegular"/>
            </w:pPr>
            <w:r w:rsidRPr="003D1BE0">
              <w:t xml:space="preserve">Configure </w:t>
            </w:r>
            <w:r w:rsidR="00B64177" w:rsidRPr="003D1BE0">
              <w:t>a</w:t>
            </w:r>
            <w:r w:rsidRPr="003D1BE0">
              <w:t xml:space="preserve">gent </w:t>
            </w:r>
            <w:r w:rsidR="00B64177" w:rsidRPr="003D1BE0">
              <w:t>p</w:t>
            </w:r>
            <w:r w:rsidRPr="003D1BE0">
              <w:t>roxy</w:t>
            </w:r>
            <w:r w:rsidR="00FA45F9" w:rsidRPr="003D1BE0">
              <w:t>,</w:t>
            </w:r>
            <w:r w:rsidRPr="003D1BE0">
              <w:t xml:space="preserve"> as needed</w:t>
            </w:r>
            <w:r w:rsidR="00B64177" w:rsidRPr="003D1BE0">
              <w:t>.</w:t>
            </w:r>
          </w:p>
        </w:tc>
        <w:tc>
          <w:tcPr>
            <w:tcW w:w="739" w:type="dxa"/>
            <w:noWrap/>
            <w:hideMark/>
          </w:tcPr>
          <w:p w14:paraId="314097C4" w14:textId="77777777" w:rsidR="00E24749" w:rsidRPr="003D1BE0" w:rsidRDefault="00E24749" w:rsidP="003D1BE0">
            <w:pPr>
              <w:pStyle w:val="BCRegular"/>
            </w:pPr>
          </w:p>
        </w:tc>
      </w:tr>
      <w:tr w:rsidR="00E24749" w:rsidRPr="003D1BE0" w14:paraId="39C1B9D9"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noWrap/>
            <w:hideMark/>
          </w:tcPr>
          <w:p w14:paraId="42463915" w14:textId="77777777" w:rsidR="00E24749" w:rsidRPr="003D1BE0" w:rsidRDefault="00E24749" w:rsidP="003D1BE0">
            <w:pPr>
              <w:pStyle w:val="BCRegular"/>
            </w:pPr>
          </w:p>
        </w:tc>
        <w:tc>
          <w:tcPr>
            <w:tcW w:w="1399" w:type="dxa"/>
            <w:noWrap/>
            <w:hideMark/>
          </w:tcPr>
          <w:p w14:paraId="1B08AE54" w14:textId="77777777" w:rsidR="00E24749" w:rsidRPr="003D1BE0" w:rsidRDefault="00E24749" w:rsidP="003D1BE0">
            <w:pPr>
              <w:pStyle w:val="BCRegular"/>
            </w:pPr>
          </w:p>
        </w:tc>
        <w:tc>
          <w:tcPr>
            <w:tcW w:w="1399" w:type="dxa"/>
            <w:noWrap/>
            <w:hideMark/>
          </w:tcPr>
          <w:p w14:paraId="37147BDF" w14:textId="77777777" w:rsidR="00E24749" w:rsidRPr="003D1BE0" w:rsidRDefault="00E24749" w:rsidP="003D1BE0">
            <w:pPr>
              <w:pStyle w:val="BCRegular"/>
            </w:pPr>
          </w:p>
        </w:tc>
        <w:tc>
          <w:tcPr>
            <w:tcW w:w="1399" w:type="dxa"/>
            <w:noWrap/>
            <w:hideMark/>
          </w:tcPr>
          <w:p w14:paraId="27E0EC0F" w14:textId="77777777" w:rsidR="00E24749" w:rsidRPr="003D1BE0" w:rsidRDefault="00E24749" w:rsidP="003D1BE0">
            <w:pPr>
              <w:pStyle w:val="BCRegular"/>
            </w:pPr>
          </w:p>
        </w:tc>
        <w:tc>
          <w:tcPr>
            <w:tcW w:w="2059" w:type="dxa"/>
            <w:noWrap/>
            <w:hideMark/>
          </w:tcPr>
          <w:p w14:paraId="7ACCD150" w14:textId="77777777" w:rsidR="00E24749" w:rsidRPr="003D1BE0" w:rsidRDefault="00E24749" w:rsidP="003D1BE0">
            <w:pPr>
              <w:pStyle w:val="BCRegular"/>
            </w:pPr>
          </w:p>
        </w:tc>
        <w:tc>
          <w:tcPr>
            <w:tcW w:w="739" w:type="dxa"/>
            <w:noWrap/>
            <w:hideMark/>
          </w:tcPr>
          <w:p w14:paraId="1E86F069" w14:textId="77777777" w:rsidR="00E24749" w:rsidRPr="003D1BE0" w:rsidRDefault="00E24749" w:rsidP="003D1BE0">
            <w:pPr>
              <w:pStyle w:val="BCRegular"/>
            </w:pPr>
          </w:p>
        </w:tc>
      </w:tr>
      <w:tr w:rsidR="00E24749" w:rsidRPr="003D1BE0" w14:paraId="3D02C189" w14:textId="77777777" w:rsidTr="003D1BE0">
        <w:trPr>
          <w:trHeight w:val="288"/>
        </w:trPr>
        <w:tc>
          <w:tcPr>
            <w:tcW w:w="1399" w:type="dxa"/>
            <w:shd w:val="clear" w:color="auto" w:fill="4F81BD"/>
            <w:noWrap/>
            <w:hideMark/>
          </w:tcPr>
          <w:p w14:paraId="58037B2B" w14:textId="77777777" w:rsidR="00E24749" w:rsidRPr="003D1BE0" w:rsidRDefault="00E24749" w:rsidP="003D1BE0">
            <w:pPr>
              <w:pStyle w:val="BCRegular"/>
              <w:rPr>
                <w:b/>
                <w:color w:val="FFFFFF" w:themeColor="background1"/>
              </w:rPr>
            </w:pPr>
            <w:r w:rsidRPr="003D1BE0">
              <w:rPr>
                <w:b/>
                <w:color w:val="FFFFFF" w:themeColor="background1"/>
              </w:rPr>
              <w:t>Step 4</w:t>
            </w:r>
          </w:p>
        </w:tc>
        <w:tc>
          <w:tcPr>
            <w:tcW w:w="1399" w:type="dxa"/>
            <w:shd w:val="clear" w:color="auto" w:fill="4F81BD"/>
            <w:noWrap/>
            <w:hideMark/>
          </w:tcPr>
          <w:p w14:paraId="18990973"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420C38AD"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69E70BA7" w14:textId="77777777" w:rsidR="00E24749" w:rsidRPr="003D1BE0" w:rsidRDefault="00E24749" w:rsidP="003D1BE0">
            <w:pPr>
              <w:pStyle w:val="BCRegular"/>
              <w:rPr>
                <w:b/>
                <w:color w:val="FFFFFF" w:themeColor="background1"/>
              </w:rPr>
            </w:pPr>
          </w:p>
        </w:tc>
        <w:tc>
          <w:tcPr>
            <w:tcW w:w="2059" w:type="dxa"/>
            <w:shd w:val="clear" w:color="auto" w:fill="4F81BD"/>
            <w:noWrap/>
            <w:hideMark/>
          </w:tcPr>
          <w:p w14:paraId="5FB6F875" w14:textId="77777777" w:rsidR="00E24749" w:rsidRPr="003D1BE0" w:rsidRDefault="00E24749" w:rsidP="003D1BE0">
            <w:pPr>
              <w:pStyle w:val="BCRegular"/>
              <w:rPr>
                <w:b/>
                <w:color w:val="FFFFFF" w:themeColor="background1"/>
              </w:rPr>
            </w:pPr>
          </w:p>
        </w:tc>
        <w:tc>
          <w:tcPr>
            <w:tcW w:w="739" w:type="dxa"/>
            <w:shd w:val="clear" w:color="auto" w:fill="4F81BD"/>
            <w:noWrap/>
            <w:hideMark/>
          </w:tcPr>
          <w:p w14:paraId="096684D6" w14:textId="77777777" w:rsidR="00E24749" w:rsidRPr="003D1BE0" w:rsidRDefault="00E24749" w:rsidP="003D1BE0">
            <w:pPr>
              <w:pStyle w:val="BCRegular"/>
              <w:rPr>
                <w:b/>
                <w:color w:val="FFFFFF" w:themeColor="background1"/>
              </w:rPr>
            </w:pPr>
          </w:p>
        </w:tc>
      </w:tr>
      <w:tr w:rsidR="00E24749" w:rsidRPr="003D1BE0" w14:paraId="59063BB4"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8394" w:type="dxa"/>
            <w:gridSpan w:val="6"/>
            <w:noWrap/>
            <w:hideMark/>
          </w:tcPr>
          <w:p w14:paraId="2DC77CA9" w14:textId="58DB6F5C" w:rsidR="00E24749" w:rsidRPr="003D1BE0" w:rsidRDefault="00E24749" w:rsidP="003D1BE0">
            <w:pPr>
              <w:pStyle w:val="BCRegular"/>
            </w:pPr>
            <w:r w:rsidRPr="003D1BE0">
              <w:t>Configure cloud protec</w:t>
            </w:r>
            <w:r w:rsidR="00B64177" w:rsidRPr="003D1BE0">
              <w:t>tion.</w:t>
            </w:r>
          </w:p>
        </w:tc>
      </w:tr>
      <w:tr w:rsidR="00E24749" w:rsidRPr="003D1BE0" w14:paraId="0FABEFF0" w14:textId="77777777" w:rsidTr="003D1BE0">
        <w:trPr>
          <w:trHeight w:val="288"/>
        </w:trPr>
        <w:tc>
          <w:tcPr>
            <w:tcW w:w="5596" w:type="dxa"/>
            <w:gridSpan w:val="4"/>
            <w:noWrap/>
            <w:hideMark/>
          </w:tcPr>
          <w:p w14:paraId="5F2D6033" w14:textId="754C1055" w:rsidR="00E24749" w:rsidRPr="003D1BE0" w:rsidRDefault="00E24749" w:rsidP="003D1BE0">
            <w:pPr>
              <w:pStyle w:val="BCRegular"/>
            </w:pPr>
            <w:r w:rsidRPr="003D1BE0">
              <w:t>Set up protection for VMM clouds</w:t>
            </w:r>
            <w:r w:rsidR="00B64177" w:rsidRPr="003D1BE0">
              <w:t>.</w:t>
            </w:r>
          </w:p>
        </w:tc>
        <w:tc>
          <w:tcPr>
            <w:tcW w:w="2059" w:type="dxa"/>
            <w:noWrap/>
            <w:hideMark/>
          </w:tcPr>
          <w:p w14:paraId="6AD06F5F" w14:textId="77777777" w:rsidR="00E24749" w:rsidRPr="003D1BE0" w:rsidRDefault="00E24749" w:rsidP="003D1BE0">
            <w:pPr>
              <w:pStyle w:val="BCRegular"/>
            </w:pPr>
          </w:p>
        </w:tc>
        <w:tc>
          <w:tcPr>
            <w:tcW w:w="739" w:type="dxa"/>
            <w:noWrap/>
            <w:hideMark/>
          </w:tcPr>
          <w:p w14:paraId="594D9076" w14:textId="77777777" w:rsidR="00E24749" w:rsidRPr="003D1BE0" w:rsidRDefault="00E24749" w:rsidP="003D1BE0">
            <w:pPr>
              <w:pStyle w:val="BCRegular"/>
            </w:pPr>
          </w:p>
        </w:tc>
      </w:tr>
      <w:tr w:rsidR="00E24749" w:rsidRPr="003D1BE0" w14:paraId="55AD7F40"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noWrap/>
            <w:hideMark/>
          </w:tcPr>
          <w:p w14:paraId="52208155" w14:textId="77777777" w:rsidR="00E24749" w:rsidRPr="003D1BE0" w:rsidRDefault="00E24749" w:rsidP="003D1BE0">
            <w:pPr>
              <w:pStyle w:val="BCRegular"/>
            </w:pPr>
          </w:p>
        </w:tc>
        <w:tc>
          <w:tcPr>
            <w:tcW w:w="1399" w:type="dxa"/>
            <w:noWrap/>
            <w:hideMark/>
          </w:tcPr>
          <w:p w14:paraId="440E8E18" w14:textId="77777777" w:rsidR="00E24749" w:rsidRPr="003D1BE0" w:rsidRDefault="00E24749" w:rsidP="003D1BE0">
            <w:pPr>
              <w:pStyle w:val="BCRegular"/>
            </w:pPr>
          </w:p>
        </w:tc>
        <w:tc>
          <w:tcPr>
            <w:tcW w:w="1399" w:type="dxa"/>
            <w:noWrap/>
            <w:hideMark/>
          </w:tcPr>
          <w:p w14:paraId="7D6DFDFD" w14:textId="77777777" w:rsidR="00E24749" w:rsidRPr="003D1BE0" w:rsidRDefault="00E24749" w:rsidP="003D1BE0">
            <w:pPr>
              <w:pStyle w:val="BCRegular"/>
            </w:pPr>
          </w:p>
        </w:tc>
        <w:tc>
          <w:tcPr>
            <w:tcW w:w="1399" w:type="dxa"/>
            <w:noWrap/>
            <w:hideMark/>
          </w:tcPr>
          <w:p w14:paraId="7FB5D9DA" w14:textId="77777777" w:rsidR="00E24749" w:rsidRPr="003D1BE0" w:rsidRDefault="00E24749" w:rsidP="003D1BE0">
            <w:pPr>
              <w:pStyle w:val="BCRegular"/>
            </w:pPr>
          </w:p>
        </w:tc>
        <w:tc>
          <w:tcPr>
            <w:tcW w:w="2059" w:type="dxa"/>
            <w:noWrap/>
            <w:hideMark/>
          </w:tcPr>
          <w:p w14:paraId="7E7385A4" w14:textId="77777777" w:rsidR="00E24749" w:rsidRPr="003D1BE0" w:rsidRDefault="00E24749" w:rsidP="003D1BE0">
            <w:pPr>
              <w:pStyle w:val="BCRegular"/>
            </w:pPr>
          </w:p>
        </w:tc>
        <w:tc>
          <w:tcPr>
            <w:tcW w:w="739" w:type="dxa"/>
            <w:noWrap/>
            <w:hideMark/>
          </w:tcPr>
          <w:p w14:paraId="30DAD1C0" w14:textId="77777777" w:rsidR="00E24749" w:rsidRPr="003D1BE0" w:rsidRDefault="00E24749" w:rsidP="003D1BE0">
            <w:pPr>
              <w:pStyle w:val="BCRegular"/>
            </w:pPr>
          </w:p>
        </w:tc>
      </w:tr>
      <w:tr w:rsidR="00E24749" w:rsidRPr="003D1BE0" w14:paraId="3FC9E9D9" w14:textId="77777777" w:rsidTr="003D1BE0">
        <w:trPr>
          <w:trHeight w:val="288"/>
        </w:trPr>
        <w:tc>
          <w:tcPr>
            <w:tcW w:w="1399" w:type="dxa"/>
            <w:shd w:val="clear" w:color="auto" w:fill="4F81BD"/>
            <w:noWrap/>
            <w:hideMark/>
          </w:tcPr>
          <w:p w14:paraId="7BF7A58B" w14:textId="77777777" w:rsidR="00E24749" w:rsidRPr="003D1BE0" w:rsidRDefault="00E24749" w:rsidP="003D1BE0">
            <w:pPr>
              <w:pStyle w:val="BCRegular"/>
              <w:rPr>
                <w:b/>
                <w:color w:val="FFFFFF" w:themeColor="background1"/>
              </w:rPr>
            </w:pPr>
            <w:r w:rsidRPr="003D1BE0">
              <w:rPr>
                <w:b/>
                <w:color w:val="FFFFFF" w:themeColor="background1"/>
              </w:rPr>
              <w:t>Step 5</w:t>
            </w:r>
          </w:p>
        </w:tc>
        <w:tc>
          <w:tcPr>
            <w:tcW w:w="1399" w:type="dxa"/>
            <w:shd w:val="clear" w:color="auto" w:fill="4F81BD"/>
            <w:noWrap/>
            <w:hideMark/>
          </w:tcPr>
          <w:p w14:paraId="6696C9E4"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41CC2E88"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5121F72A" w14:textId="77777777" w:rsidR="00E24749" w:rsidRPr="003D1BE0" w:rsidRDefault="00E24749" w:rsidP="003D1BE0">
            <w:pPr>
              <w:pStyle w:val="BCRegular"/>
              <w:rPr>
                <w:b/>
                <w:color w:val="FFFFFF" w:themeColor="background1"/>
              </w:rPr>
            </w:pPr>
          </w:p>
        </w:tc>
        <w:tc>
          <w:tcPr>
            <w:tcW w:w="2059" w:type="dxa"/>
            <w:shd w:val="clear" w:color="auto" w:fill="4F81BD"/>
            <w:noWrap/>
            <w:hideMark/>
          </w:tcPr>
          <w:p w14:paraId="1F13E558" w14:textId="77777777" w:rsidR="00E24749" w:rsidRPr="003D1BE0" w:rsidRDefault="00E24749" w:rsidP="003D1BE0">
            <w:pPr>
              <w:pStyle w:val="BCRegular"/>
              <w:rPr>
                <w:b/>
                <w:color w:val="FFFFFF" w:themeColor="background1"/>
              </w:rPr>
            </w:pPr>
          </w:p>
        </w:tc>
        <w:tc>
          <w:tcPr>
            <w:tcW w:w="739" w:type="dxa"/>
            <w:shd w:val="clear" w:color="auto" w:fill="4F81BD"/>
            <w:noWrap/>
            <w:hideMark/>
          </w:tcPr>
          <w:p w14:paraId="595227B3" w14:textId="77777777" w:rsidR="00E24749" w:rsidRPr="003D1BE0" w:rsidRDefault="00E24749" w:rsidP="003D1BE0">
            <w:pPr>
              <w:pStyle w:val="BCRegular"/>
              <w:rPr>
                <w:b/>
                <w:color w:val="FFFFFF" w:themeColor="background1"/>
              </w:rPr>
            </w:pPr>
          </w:p>
        </w:tc>
      </w:tr>
      <w:tr w:rsidR="00E24749" w:rsidRPr="003D1BE0" w14:paraId="5B81C57F"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5596" w:type="dxa"/>
            <w:gridSpan w:val="4"/>
            <w:noWrap/>
            <w:hideMark/>
          </w:tcPr>
          <w:p w14:paraId="401D1248" w14:textId="25EC4A4B" w:rsidR="00E24749" w:rsidRPr="003D1BE0" w:rsidRDefault="00E24749" w:rsidP="000310F6">
            <w:pPr>
              <w:pStyle w:val="BCRegular"/>
            </w:pPr>
            <w:r w:rsidRPr="003D1BE0">
              <w:t>Map resources</w:t>
            </w:r>
            <w:r w:rsidR="00B41D55">
              <w:t xml:space="preserve">. </w:t>
            </w:r>
            <w:r w:rsidR="000310F6">
              <w:t>Map on-premise networks to Azure VNET</w:t>
            </w:r>
            <w:r w:rsidR="00B41D55">
              <w:t>.</w:t>
            </w:r>
          </w:p>
        </w:tc>
        <w:tc>
          <w:tcPr>
            <w:tcW w:w="2059" w:type="dxa"/>
            <w:noWrap/>
            <w:hideMark/>
          </w:tcPr>
          <w:p w14:paraId="365335F0" w14:textId="77777777" w:rsidR="00E24749" w:rsidRPr="003D1BE0" w:rsidRDefault="00E24749" w:rsidP="003D1BE0">
            <w:pPr>
              <w:pStyle w:val="BCRegular"/>
            </w:pPr>
          </w:p>
        </w:tc>
        <w:tc>
          <w:tcPr>
            <w:tcW w:w="739" w:type="dxa"/>
            <w:noWrap/>
            <w:hideMark/>
          </w:tcPr>
          <w:p w14:paraId="3149139A" w14:textId="77777777" w:rsidR="00E24749" w:rsidRPr="003D1BE0" w:rsidRDefault="00E24749" w:rsidP="003D1BE0">
            <w:pPr>
              <w:pStyle w:val="BCRegular"/>
            </w:pPr>
          </w:p>
        </w:tc>
      </w:tr>
      <w:tr w:rsidR="00E24749" w:rsidRPr="003D1BE0" w14:paraId="3142DC95" w14:textId="77777777" w:rsidTr="003D1BE0">
        <w:trPr>
          <w:trHeight w:val="288"/>
        </w:trPr>
        <w:tc>
          <w:tcPr>
            <w:tcW w:w="1399" w:type="dxa"/>
            <w:noWrap/>
            <w:hideMark/>
          </w:tcPr>
          <w:p w14:paraId="1C828F14" w14:textId="77777777" w:rsidR="00E24749" w:rsidRPr="003D1BE0" w:rsidRDefault="00E24749" w:rsidP="003D1BE0">
            <w:pPr>
              <w:pStyle w:val="BCRegular"/>
            </w:pPr>
          </w:p>
        </w:tc>
        <w:tc>
          <w:tcPr>
            <w:tcW w:w="1399" w:type="dxa"/>
            <w:noWrap/>
            <w:hideMark/>
          </w:tcPr>
          <w:p w14:paraId="57B7A1FE" w14:textId="77777777" w:rsidR="00E24749" w:rsidRPr="003D1BE0" w:rsidRDefault="00E24749" w:rsidP="003D1BE0">
            <w:pPr>
              <w:pStyle w:val="BCRegular"/>
            </w:pPr>
          </w:p>
        </w:tc>
        <w:tc>
          <w:tcPr>
            <w:tcW w:w="1399" w:type="dxa"/>
            <w:noWrap/>
            <w:hideMark/>
          </w:tcPr>
          <w:p w14:paraId="3ACE822A" w14:textId="77777777" w:rsidR="00E24749" w:rsidRPr="003D1BE0" w:rsidRDefault="00E24749" w:rsidP="003D1BE0">
            <w:pPr>
              <w:pStyle w:val="BCRegular"/>
            </w:pPr>
          </w:p>
        </w:tc>
        <w:tc>
          <w:tcPr>
            <w:tcW w:w="1399" w:type="dxa"/>
            <w:noWrap/>
            <w:hideMark/>
          </w:tcPr>
          <w:p w14:paraId="1F644686" w14:textId="77777777" w:rsidR="00E24749" w:rsidRPr="003D1BE0" w:rsidRDefault="00E24749" w:rsidP="003D1BE0">
            <w:pPr>
              <w:pStyle w:val="BCRegular"/>
            </w:pPr>
          </w:p>
        </w:tc>
        <w:tc>
          <w:tcPr>
            <w:tcW w:w="2059" w:type="dxa"/>
            <w:noWrap/>
            <w:hideMark/>
          </w:tcPr>
          <w:p w14:paraId="64F23E2C" w14:textId="77777777" w:rsidR="00E24749" w:rsidRPr="003D1BE0" w:rsidRDefault="00E24749" w:rsidP="003D1BE0">
            <w:pPr>
              <w:pStyle w:val="BCRegular"/>
            </w:pPr>
          </w:p>
        </w:tc>
        <w:tc>
          <w:tcPr>
            <w:tcW w:w="739" w:type="dxa"/>
            <w:noWrap/>
            <w:hideMark/>
          </w:tcPr>
          <w:p w14:paraId="3C48005E" w14:textId="77777777" w:rsidR="00E24749" w:rsidRPr="003D1BE0" w:rsidRDefault="00E24749" w:rsidP="003D1BE0">
            <w:pPr>
              <w:pStyle w:val="BCRegular"/>
            </w:pPr>
          </w:p>
        </w:tc>
      </w:tr>
      <w:tr w:rsidR="003D1BE0" w:rsidRPr="003D1BE0" w14:paraId="08EF7F99"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shd w:val="clear" w:color="auto" w:fill="4F81BD"/>
            <w:noWrap/>
            <w:hideMark/>
          </w:tcPr>
          <w:p w14:paraId="6D151013" w14:textId="77777777" w:rsidR="00E24749" w:rsidRPr="003D1BE0" w:rsidRDefault="00E24749" w:rsidP="003D1BE0">
            <w:pPr>
              <w:pStyle w:val="BCRegular"/>
              <w:rPr>
                <w:b/>
                <w:color w:val="FFFFFF" w:themeColor="background1"/>
              </w:rPr>
            </w:pPr>
            <w:r w:rsidRPr="003D1BE0">
              <w:rPr>
                <w:b/>
                <w:color w:val="FFFFFF" w:themeColor="background1"/>
              </w:rPr>
              <w:t>Step 6</w:t>
            </w:r>
          </w:p>
        </w:tc>
        <w:tc>
          <w:tcPr>
            <w:tcW w:w="1399" w:type="dxa"/>
            <w:shd w:val="clear" w:color="auto" w:fill="4F81BD"/>
            <w:noWrap/>
            <w:hideMark/>
          </w:tcPr>
          <w:p w14:paraId="5C16A1D6"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6B4B6F2C" w14:textId="77777777" w:rsidR="00E24749" w:rsidRPr="003D1BE0" w:rsidRDefault="00E24749" w:rsidP="003D1BE0">
            <w:pPr>
              <w:pStyle w:val="BCRegular"/>
              <w:rPr>
                <w:b/>
                <w:color w:val="FFFFFF" w:themeColor="background1"/>
              </w:rPr>
            </w:pPr>
          </w:p>
        </w:tc>
        <w:tc>
          <w:tcPr>
            <w:tcW w:w="1399" w:type="dxa"/>
            <w:shd w:val="clear" w:color="auto" w:fill="4F81BD"/>
            <w:noWrap/>
            <w:hideMark/>
          </w:tcPr>
          <w:p w14:paraId="47F4E26C" w14:textId="77777777" w:rsidR="00E24749" w:rsidRPr="003D1BE0" w:rsidRDefault="00E24749" w:rsidP="003D1BE0">
            <w:pPr>
              <w:pStyle w:val="BCRegular"/>
              <w:rPr>
                <w:b/>
                <w:color w:val="FFFFFF" w:themeColor="background1"/>
              </w:rPr>
            </w:pPr>
          </w:p>
        </w:tc>
        <w:tc>
          <w:tcPr>
            <w:tcW w:w="2059" w:type="dxa"/>
            <w:shd w:val="clear" w:color="auto" w:fill="4F81BD"/>
            <w:noWrap/>
            <w:hideMark/>
          </w:tcPr>
          <w:p w14:paraId="189F1165" w14:textId="77777777" w:rsidR="00E24749" w:rsidRPr="003D1BE0" w:rsidRDefault="00E24749" w:rsidP="003D1BE0">
            <w:pPr>
              <w:pStyle w:val="BCRegular"/>
              <w:rPr>
                <w:b/>
                <w:color w:val="FFFFFF" w:themeColor="background1"/>
              </w:rPr>
            </w:pPr>
          </w:p>
        </w:tc>
        <w:tc>
          <w:tcPr>
            <w:tcW w:w="739" w:type="dxa"/>
            <w:shd w:val="clear" w:color="auto" w:fill="4F81BD"/>
            <w:noWrap/>
            <w:hideMark/>
          </w:tcPr>
          <w:p w14:paraId="296B0019" w14:textId="77777777" w:rsidR="00E24749" w:rsidRPr="003D1BE0" w:rsidRDefault="00E24749" w:rsidP="003D1BE0">
            <w:pPr>
              <w:pStyle w:val="BCRegular"/>
              <w:rPr>
                <w:b/>
                <w:color w:val="FFFFFF" w:themeColor="background1"/>
              </w:rPr>
            </w:pPr>
          </w:p>
        </w:tc>
      </w:tr>
      <w:tr w:rsidR="00E24749" w:rsidRPr="003D1BE0" w14:paraId="58F60B20" w14:textId="77777777" w:rsidTr="003D1BE0">
        <w:trPr>
          <w:trHeight w:val="288"/>
        </w:trPr>
        <w:tc>
          <w:tcPr>
            <w:tcW w:w="8394" w:type="dxa"/>
            <w:gridSpan w:val="6"/>
            <w:noWrap/>
            <w:hideMark/>
          </w:tcPr>
          <w:p w14:paraId="66FED31E" w14:textId="56B4BA0D" w:rsidR="00E24749" w:rsidRPr="003D1BE0" w:rsidRDefault="00E24749" w:rsidP="003D1BE0">
            <w:pPr>
              <w:pStyle w:val="BCRegular"/>
            </w:pPr>
            <w:r w:rsidRPr="003D1BE0">
              <w:t>Protect virtual machines</w:t>
            </w:r>
            <w:r w:rsidR="00B64177" w:rsidRPr="003D1BE0">
              <w:t>,</w:t>
            </w:r>
            <w:r w:rsidRPr="003D1BE0">
              <w:t xml:space="preserve"> </w:t>
            </w:r>
            <w:r w:rsidR="00B64177" w:rsidRPr="003D1BE0">
              <w:t>e</w:t>
            </w:r>
            <w:r w:rsidRPr="003D1BE0">
              <w:t>nable virtual machines</w:t>
            </w:r>
            <w:r w:rsidR="00B64177" w:rsidRPr="003D1BE0">
              <w:t>.</w:t>
            </w:r>
          </w:p>
        </w:tc>
      </w:tr>
      <w:tr w:rsidR="00E24749" w:rsidRPr="003D1BE0" w14:paraId="459AC0A6"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8394" w:type="dxa"/>
            <w:gridSpan w:val="6"/>
            <w:noWrap/>
            <w:hideMark/>
          </w:tcPr>
          <w:p w14:paraId="7215B3AC" w14:textId="2DAA4056" w:rsidR="00E24749" w:rsidRPr="003D1BE0" w:rsidRDefault="00E24749" w:rsidP="003D1BE0">
            <w:pPr>
              <w:pStyle w:val="BCRegular"/>
            </w:pPr>
            <w:r w:rsidRPr="003D1BE0">
              <w:t xml:space="preserve">Define </w:t>
            </w:r>
            <w:r w:rsidR="00B64177" w:rsidRPr="003D1BE0">
              <w:t>VM s</w:t>
            </w:r>
            <w:r w:rsidRPr="003D1BE0">
              <w:t xml:space="preserve">ystem </w:t>
            </w:r>
            <w:r w:rsidR="00B64177" w:rsidRPr="003D1BE0">
              <w:t>b</w:t>
            </w:r>
            <w:r w:rsidRPr="003D1BE0">
              <w:t>oot disk in System Center</w:t>
            </w:r>
            <w:r w:rsidR="00B64177" w:rsidRPr="003D1BE0">
              <w:t>.</w:t>
            </w:r>
          </w:p>
        </w:tc>
      </w:tr>
      <w:tr w:rsidR="00E24749" w:rsidRPr="003D1BE0" w14:paraId="1B5CA6A6" w14:textId="77777777" w:rsidTr="003D1BE0">
        <w:trPr>
          <w:trHeight w:val="288"/>
        </w:trPr>
        <w:tc>
          <w:tcPr>
            <w:tcW w:w="7655" w:type="dxa"/>
            <w:gridSpan w:val="5"/>
            <w:noWrap/>
            <w:hideMark/>
          </w:tcPr>
          <w:p w14:paraId="5CDD812F" w14:textId="666353A0" w:rsidR="00E24749" w:rsidRPr="003D1BE0" w:rsidRDefault="00E24749" w:rsidP="003D1BE0">
            <w:pPr>
              <w:pStyle w:val="BCRegular"/>
            </w:pPr>
            <w:r w:rsidRPr="003D1BE0">
              <w:t xml:space="preserve">Add </w:t>
            </w:r>
            <w:r w:rsidR="00B64177" w:rsidRPr="003D1BE0">
              <w:t xml:space="preserve">VM </w:t>
            </w:r>
            <w:r w:rsidRPr="003D1BE0">
              <w:t xml:space="preserve">to System Center </w:t>
            </w:r>
            <w:r w:rsidR="00B64177" w:rsidRPr="003D1BE0">
              <w:t>c</w:t>
            </w:r>
            <w:r w:rsidRPr="003D1BE0">
              <w:t>loud</w:t>
            </w:r>
            <w:r w:rsidR="00B64177" w:rsidRPr="003D1BE0">
              <w:t>.</w:t>
            </w:r>
          </w:p>
        </w:tc>
        <w:tc>
          <w:tcPr>
            <w:tcW w:w="739" w:type="dxa"/>
            <w:noWrap/>
            <w:hideMark/>
          </w:tcPr>
          <w:p w14:paraId="38B1E2F5" w14:textId="77777777" w:rsidR="00E24749" w:rsidRPr="003D1BE0" w:rsidRDefault="00E24749" w:rsidP="003D1BE0">
            <w:pPr>
              <w:pStyle w:val="BCRegular"/>
            </w:pPr>
          </w:p>
        </w:tc>
      </w:tr>
      <w:tr w:rsidR="00E24749" w:rsidRPr="003D1BE0" w14:paraId="53899460"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5596" w:type="dxa"/>
            <w:gridSpan w:val="4"/>
            <w:noWrap/>
            <w:hideMark/>
          </w:tcPr>
          <w:p w14:paraId="4C71F962" w14:textId="191B59D6" w:rsidR="00E24749" w:rsidRPr="003D1BE0" w:rsidRDefault="00E24749" w:rsidP="003D1BE0">
            <w:pPr>
              <w:pStyle w:val="BCRegular"/>
            </w:pPr>
            <w:r w:rsidRPr="003D1BE0">
              <w:t xml:space="preserve">Enable protection for </w:t>
            </w:r>
            <w:r w:rsidR="00B64177" w:rsidRPr="003D1BE0">
              <w:t>VMs.</w:t>
            </w:r>
          </w:p>
        </w:tc>
        <w:tc>
          <w:tcPr>
            <w:tcW w:w="2059" w:type="dxa"/>
            <w:noWrap/>
            <w:hideMark/>
          </w:tcPr>
          <w:p w14:paraId="4B78FE97" w14:textId="77777777" w:rsidR="00E24749" w:rsidRPr="003D1BE0" w:rsidRDefault="00E24749" w:rsidP="003D1BE0">
            <w:pPr>
              <w:pStyle w:val="BCRegular"/>
            </w:pPr>
          </w:p>
        </w:tc>
        <w:tc>
          <w:tcPr>
            <w:tcW w:w="739" w:type="dxa"/>
            <w:noWrap/>
            <w:hideMark/>
          </w:tcPr>
          <w:p w14:paraId="7BCBC676" w14:textId="77777777" w:rsidR="00E24749" w:rsidRPr="003D1BE0" w:rsidRDefault="00E24749" w:rsidP="003D1BE0">
            <w:pPr>
              <w:pStyle w:val="BCRegular"/>
            </w:pPr>
          </w:p>
        </w:tc>
      </w:tr>
      <w:tr w:rsidR="006F128E" w:rsidRPr="003D1BE0" w14:paraId="4F0EFE82" w14:textId="77777777" w:rsidTr="003D1BE0">
        <w:trPr>
          <w:trHeight w:val="288"/>
        </w:trPr>
        <w:tc>
          <w:tcPr>
            <w:tcW w:w="5596" w:type="dxa"/>
            <w:gridSpan w:val="4"/>
            <w:noWrap/>
          </w:tcPr>
          <w:p w14:paraId="0E59D2F9" w14:textId="77777777" w:rsidR="006F128E" w:rsidRPr="003D1BE0" w:rsidRDefault="006F128E" w:rsidP="003D1BE0">
            <w:pPr>
              <w:pStyle w:val="BCRegular"/>
            </w:pPr>
          </w:p>
        </w:tc>
        <w:tc>
          <w:tcPr>
            <w:tcW w:w="2059" w:type="dxa"/>
            <w:noWrap/>
          </w:tcPr>
          <w:p w14:paraId="26FF4877" w14:textId="77777777" w:rsidR="006F128E" w:rsidRPr="003D1BE0" w:rsidRDefault="006F128E" w:rsidP="003D1BE0">
            <w:pPr>
              <w:pStyle w:val="BCRegular"/>
            </w:pPr>
          </w:p>
        </w:tc>
        <w:tc>
          <w:tcPr>
            <w:tcW w:w="739" w:type="dxa"/>
            <w:noWrap/>
          </w:tcPr>
          <w:p w14:paraId="2A8BC4F0" w14:textId="77777777" w:rsidR="006F128E" w:rsidRPr="003D1BE0" w:rsidRDefault="006F128E" w:rsidP="003D1BE0">
            <w:pPr>
              <w:pStyle w:val="BCRegular"/>
            </w:pPr>
          </w:p>
        </w:tc>
      </w:tr>
      <w:tr w:rsidR="006F128E" w:rsidRPr="003D1BE0" w14:paraId="0E5AF90E"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1399" w:type="dxa"/>
            <w:shd w:val="clear" w:color="auto" w:fill="4F81BD"/>
            <w:noWrap/>
            <w:hideMark/>
          </w:tcPr>
          <w:p w14:paraId="5FBB5861" w14:textId="1FC67F82" w:rsidR="006F128E" w:rsidRPr="003D1BE0" w:rsidRDefault="006F128E" w:rsidP="003D1BE0">
            <w:pPr>
              <w:pStyle w:val="BCRegular"/>
              <w:rPr>
                <w:b/>
                <w:color w:val="FFFFFF" w:themeColor="background1"/>
              </w:rPr>
            </w:pPr>
            <w:r w:rsidRPr="003D1BE0">
              <w:rPr>
                <w:b/>
                <w:color w:val="FFFFFF" w:themeColor="background1"/>
              </w:rPr>
              <w:t>Step 7</w:t>
            </w:r>
          </w:p>
        </w:tc>
        <w:tc>
          <w:tcPr>
            <w:tcW w:w="1399" w:type="dxa"/>
            <w:shd w:val="clear" w:color="auto" w:fill="4F81BD"/>
            <w:noWrap/>
            <w:hideMark/>
          </w:tcPr>
          <w:p w14:paraId="313A69FD" w14:textId="77777777" w:rsidR="006F128E" w:rsidRPr="003D1BE0" w:rsidRDefault="006F128E" w:rsidP="003D1BE0">
            <w:pPr>
              <w:pStyle w:val="BCRegular"/>
              <w:rPr>
                <w:b/>
                <w:color w:val="FFFFFF" w:themeColor="background1"/>
              </w:rPr>
            </w:pPr>
          </w:p>
        </w:tc>
        <w:tc>
          <w:tcPr>
            <w:tcW w:w="1399" w:type="dxa"/>
            <w:shd w:val="clear" w:color="auto" w:fill="4F81BD"/>
            <w:noWrap/>
            <w:hideMark/>
          </w:tcPr>
          <w:p w14:paraId="2900E634" w14:textId="77777777" w:rsidR="006F128E" w:rsidRPr="003D1BE0" w:rsidRDefault="006F128E" w:rsidP="003D1BE0">
            <w:pPr>
              <w:pStyle w:val="BCRegular"/>
              <w:rPr>
                <w:b/>
                <w:color w:val="FFFFFF" w:themeColor="background1"/>
              </w:rPr>
            </w:pPr>
          </w:p>
        </w:tc>
        <w:tc>
          <w:tcPr>
            <w:tcW w:w="1399" w:type="dxa"/>
            <w:shd w:val="clear" w:color="auto" w:fill="4F81BD"/>
            <w:noWrap/>
            <w:hideMark/>
          </w:tcPr>
          <w:p w14:paraId="228C23D2" w14:textId="77777777" w:rsidR="006F128E" w:rsidRPr="003D1BE0" w:rsidRDefault="006F128E" w:rsidP="003D1BE0">
            <w:pPr>
              <w:pStyle w:val="BCRegular"/>
              <w:rPr>
                <w:b/>
                <w:color w:val="FFFFFF" w:themeColor="background1"/>
              </w:rPr>
            </w:pPr>
          </w:p>
        </w:tc>
        <w:tc>
          <w:tcPr>
            <w:tcW w:w="2059" w:type="dxa"/>
            <w:shd w:val="clear" w:color="auto" w:fill="4F81BD"/>
            <w:noWrap/>
            <w:hideMark/>
          </w:tcPr>
          <w:p w14:paraId="7546FB57" w14:textId="77777777" w:rsidR="006F128E" w:rsidRPr="003D1BE0" w:rsidRDefault="006F128E" w:rsidP="003D1BE0">
            <w:pPr>
              <w:pStyle w:val="BCRegular"/>
              <w:rPr>
                <w:b/>
                <w:color w:val="FFFFFF" w:themeColor="background1"/>
              </w:rPr>
            </w:pPr>
          </w:p>
        </w:tc>
        <w:tc>
          <w:tcPr>
            <w:tcW w:w="739" w:type="dxa"/>
            <w:shd w:val="clear" w:color="auto" w:fill="4F81BD"/>
            <w:noWrap/>
            <w:hideMark/>
          </w:tcPr>
          <w:p w14:paraId="3F252075" w14:textId="77777777" w:rsidR="006F128E" w:rsidRPr="003D1BE0" w:rsidRDefault="006F128E" w:rsidP="003D1BE0">
            <w:pPr>
              <w:pStyle w:val="BCRegular"/>
              <w:rPr>
                <w:b/>
                <w:color w:val="FFFFFF" w:themeColor="background1"/>
              </w:rPr>
            </w:pPr>
          </w:p>
        </w:tc>
      </w:tr>
      <w:tr w:rsidR="00F94074" w:rsidRPr="003D1BE0" w14:paraId="64B9692F" w14:textId="77777777" w:rsidTr="003D1BE0">
        <w:trPr>
          <w:trHeight w:val="288"/>
        </w:trPr>
        <w:tc>
          <w:tcPr>
            <w:tcW w:w="8394" w:type="dxa"/>
            <w:gridSpan w:val="6"/>
            <w:noWrap/>
          </w:tcPr>
          <w:p w14:paraId="0390CA9C" w14:textId="0A9A1B0B" w:rsidR="00F94074" w:rsidRPr="003D1BE0" w:rsidRDefault="00F94074" w:rsidP="003D1BE0">
            <w:pPr>
              <w:pStyle w:val="BCRegular"/>
            </w:pPr>
            <w:r w:rsidRPr="003D1BE0">
              <w:t xml:space="preserve">Configure </w:t>
            </w:r>
            <w:r w:rsidR="00B64177" w:rsidRPr="003D1BE0">
              <w:t>r</w:t>
            </w:r>
            <w:r w:rsidRPr="003D1BE0">
              <w:t xml:space="preserve">ecovery </w:t>
            </w:r>
            <w:r w:rsidR="00B64177" w:rsidRPr="003D1BE0">
              <w:t>p</w:t>
            </w:r>
            <w:r w:rsidRPr="003D1BE0">
              <w:t>lans</w:t>
            </w:r>
            <w:r w:rsidR="00B64177" w:rsidRPr="003D1BE0">
              <w:t>.</w:t>
            </w:r>
          </w:p>
        </w:tc>
      </w:tr>
      <w:tr w:rsidR="006F128E" w:rsidRPr="003D1BE0" w14:paraId="59911186"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8394" w:type="dxa"/>
            <w:gridSpan w:val="6"/>
            <w:noWrap/>
          </w:tcPr>
          <w:p w14:paraId="53114BAD" w14:textId="1AD94510" w:rsidR="006F128E" w:rsidRPr="003D1BE0" w:rsidRDefault="006F128E" w:rsidP="003D1BE0">
            <w:pPr>
              <w:pStyle w:val="BCRegular"/>
            </w:pPr>
            <w:r w:rsidRPr="003D1BE0">
              <w:t xml:space="preserve">Perform </w:t>
            </w:r>
            <w:r w:rsidR="00B64177" w:rsidRPr="003D1BE0">
              <w:t>t</w:t>
            </w:r>
            <w:r w:rsidRPr="003D1BE0">
              <w:t xml:space="preserve">est </w:t>
            </w:r>
            <w:r w:rsidR="00B64177" w:rsidRPr="003D1BE0">
              <w:t>f</w:t>
            </w:r>
            <w:r w:rsidRPr="003D1BE0">
              <w:t>ailover on individual VMs</w:t>
            </w:r>
            <w:r w:rsidR="00B64177" w:rsidRPr="003D1BE0">
              <w:t>.</w:t>
            </w:r>
          </w:p>
        </w:tc>
      </w:tr>
      <w:tr w:rsidR="006F128E" w:rsidRPr="003D1BE0" w14:paraId="77AA4EC8" w14:textId="77777777" w:rsidTr="003D1BE0">
        <w:trPr>
          <w:trHeight w:val="288"/>
        </w:trPr>
        <w:tc>
          <w:tcPr>
            <w:tcW w:w="8394" w:type="dxa"/>
            <w:gridSpan w:val="6"/>
            <w:noWrap/>
          </w:tcPr>
          <w:p w14:paraId="2D5A2E2D" w14:textId="57FF51D3" w:rsidR="006F128E" w:rsidRPr="003D1BE0" w:rsidRDefault="00F8201F" w:rsidP="003D1BE0">
            <w:pPr>
              <w:pStyle w:val="BCRegular"/>
            </w:pPr>
            <w:r w:rsidRPr="003D1BE0">
              <w:lastRenderedPageBreak/>
              <w:t xml:space="preserve">Ensure </w:t>
            </w:r>
            <w:r w:rsidR="00FA45F9" w:rsidRPr="003D1BE0">
              <w:t xml:space="preserve">that </w:t>
            </w:r>
            <w:r w:rsidRPr="003D1BE0">
              <w:t>all VMs have access to required resources</w:t>
            </w:r>
            <w:r w:rsidR="00E7022F" w:rsidRPr="003D1BE0">
              <w:t>,</w:t>
            </w:r>
            <w:r w:rsidRPr="003D1BE0">
              <w:t xml:space="preserve"> such as Active Directory</w:t>
            </w:r>
            <w:r w:rsidR="00B64177" w:rsidRPr="003D1BE0">
              <w:t>.</w:t>
            </w:r>
          </w:p>
        </w:tc>
      </w:tr>
      <w:tr w:rsidR="00F8201F" w:rsidRPr="003D1BE0" w14:paraId="533728D5"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8394" w:type="dxa"/>
            <w:gridSpan w:val="6"/>
            <w:noWrap/>
          </w:tcPr>
          <w:p w14:paraId="2457B13D" w14:textId="35535B41" w:rsidR="00F8201F" w:rsidRPr="003D1BE0" w:rsidRDefault="00F8201F" w:rsidP="003D1BE0">
            <w:pPr>
              <w:pStyle w:val="BCRegular"/>
            </w:pPr>
            <w:r w:rsidRPr="003D1BE0">
              <w:t xml:space="preserve">Ensure </w:t>
            </w:r>
            <w:r w:rsidR="00FA45F9" w:rsidRPr="003D1BE0">
              <w:t xml:space="preserve">that </w:t>
            </w:r>
            <w:r w:rsidRPr="003D1BE0">
              <w:t>network redirections for SAP ASCS are working</w:t>
            </w:r>
            <w:r w:rsidR="00B64177" w:rsidRPr="003D1BE0">
              <w:t>.</w:t>
            </w:r>
          </w:p>
        </w:tc>
      </w:tr>
      <w:tr w:rsidR="00F8201F" w:rsidRPr="003D1BE0" w14:paraId="6125E96F" w14:textId="77777777" w:rsidTr="003D1BE0">
        <w:trPr>
          <w:trHeight w:val="288"/>
        </w:trPr>
        <w:tc>
          <w:tcPr>
            <w:tcW w:w="8394" w:type="dxa"/>
            <w:gridSpan w:val="6"/>
            <w:noWrap/>
          </w:tcPr>
          <w:p w14:paraId="19EAD624" w14:textId="77777777" w:rsidR="00F8201F" w:rsidRPr="003D1BE0" w:rsidRDefault="00F8201F" w:rsidP="003D1BE0">
            <w:pPr>
              <w:pStyle w:val="BCRegular"/>
            </w:pPr>
          </w:p>
        </w:tc>
      </w:tr>
      <w:tr w:rsidR="006F128E" w:rsidRPr="003D1BE0" w14:paraId="058E83E8"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7655" w:type="dxa"/>
            <w:gridSpan w:val="5"/>
            <w:shd w:val="clear" w:color="auto" w:fill="4F81BD"/>
            <w:noWrap/>
          </w:tcPr>
          <w:p w14:paraId="5B9D5813" w14:textId="55A009BB" w:rsidR="006F128E" w:rsidRPr="003D1BE0" w:rsidRDefault="006F128E" w:rsidP="003D1BE0">
            <w:pPr>
              <w:pStyle w:val="BCRegular"/>
              <w:rPr>
                <w:b/>
                <w:color w:val="FFFFFF" w:themeColor="background1"/>
              </w:rPr>
            </w:pPr>
            <w:r w:rsidRPr="003D1BE0">
              <w:rPr>
                <w:b/>
                <w:color w:val="FFFFFF" w:themeColor="background1"/>
              </w:rPr>
              <w:t xml:space="preserve">Step 8 </w:t>
            </w:r>
          </w:p>
        </w:tc>
        <w:tc>
          <w:tcPr>
            <w:tcW w:w="739" w:type="dxa"/>
            <w:shd w:val="clear" w:color="auto" w:fill="4F81BD"/>
            <w:noWrap/>
            <w:hideMark/>
          </w:tcPr>
          <w:p w14:paraId="3E48AFD6" w14:textId="77777777" w:rsidR="006F128E" w:rsidRPr="003D1BE0" w:rsidRDefault="006F128E" w:rsidP="003D1BE0">
            <w:pPr>
              <w:pStyle w:val="BCRegular"/>
              <w:rPr>
                <w:b/>
                <w:color w:val="FFFFFF" w:themeColor="background1"/>
              </w:rPr>
            </w:pPr>
          </w:p>
        </w:tc>
      </w:tr>
      <w:tr w:rsidR="006F128E" w:rsidRPr="003D1BE0" w14:paraId="6A53548A" w14:textId="77777777" w:rsidTr="003D1BE0">
        <w:trPr>
          <w:trHeight w:val="288"/>
        </w:trPr>
        <w:tc>
          <w:tcPr>
            <w:tcW w:w="5596" w:type="dxa"/>
            <w:gridSpan w:val="4"/>
            <w:noWrap/>
          </w:tcPr>
          <w:p w14:paraId="4767029E" w14:textId="039C421F" w:rsidR="006F128E" w:rsidRPr="003D1BE0" w:rsidRDefault="006F128E" w:rsidP="003D1BE0">
            <w:pPr>
              <w:pStyle w:val="BCRegular"/>
            </w:pPr>
            <w:r w:rsidRPr="003D1BE0">
              <w:t xml:space="preserve">Perform DR simulation </w:t>
            </w:r>
            <w:r w:rsidR="00D66871" w:rsidRPr="003D1BE0">
              <w:t>with technical validation only</w:t>
            </w:r>
            <w:r w:rsidR="00B64177" w:rsidRPr="003D1BE0">
              <w:t>.</w:t>
            </w:r>
          </w:p>
        </w:tc>
        <w:tc>
          <w:tcPr>
            <w:tcW w:w="2059" w:type="dxa"/>
            <w:noWrap/>
            <w:hideMark/>
          </w:tcPr>
          <w:p w14:paraId="55DC4F19" w14:textId="77777777" w:rsidR="006F128E" w:rsidRPr="003D1BE0" w:rsidRDefault="006F128E" w:rsidP="003D1BE0">
            <w:pPr>
              <w:pStyle w:val="BCRegular"/>
            </w:pPr>
          </w:p>
        </w:tc>
        <w:tc>
          <w:tcPr>
            <w:tcW w:w="739" w:type="dxa"/>
            <w:noWrap/>
            <w:hideMark/>
          </w:tcPr>
          <w:p w14:paraId="7FD35AE7" w14:textId="77777777" w:rsidR="006F128E" w:rsidRPr="003D1BE0" w:rsidRDefault="006F128E" w:rsidP="003D1BE0">
            <w:pPr>
              <w:pStyle w:val="BCRegular"/>
            </w:pPr>
          </w:p>
        </w:tc>
      </w:tr>
      <w:tr w:rsidR="006F128E" w:rsidRPr="003D1BE0" w14:paraId="7F5C42B4"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5596" w:type="dxa"/>
            <w:gridSpan w:val="4"/>
            <w:noWrap/>
          </w:tcPr>
          <w:p w14:paraId="23A3BDFA" w14:textId="023A4F3C" w:rsidR="006F128E" w:rsidRPr="003D1BE0" w:rsidRDefault="006F128E" w:rsidP="003D1BE0">
            <w:pPr>
              <w:pStyle w:val="BCRegular"/>
            </w:pPr>
            <w:r w:rsidRPr="003D1BE0">
              <w:t>Perform technical validation of SAP system</w:t>
            </w:r>
            <w:r w:rsidR="00B64177" w:rsidRPr="003D1BE0">
              <w:t>—</w:t>
            </w:r>
            <w:r w:rsidRPr="003D1BE0">
              <w:t>check SM51, SM21</w:t>
            </w:r>
            <w:r w:rsidR="00D66871" w:rsidRPr="003D1BE0">
              <w:t>, system connectivity, interface connectivity</w:t>
            </w:r>
            <w:r w:rsidR="00B64177" w:rsidRPr="003D1BE0">
              <w:t xml:space="preserve">, and </w:t>
            </w:r>
            <w:r w:rsidR="00E7022F" w:rsidRPr="003D1BE0">
              <w:t>more</w:t>
            </w:r>
            <w:r w:rsidR="00B64177" w:rsidRPr="003D1BE0">
              <w:t>.</w:t>
            </w:r>
          </w:p>
        </w:tc>
        <w:tc>
          <w:tcPr>
            <w:tcW w:w="2059" w:type="dxa"/>
            <w:noWrap/>
          </w:tcPr>
          <w:p w14:paraId="5BBBDED5" w14:textId="77777777" w:rsidR="006F128E" w:rsidRPr="003D1BE0" w:rsidRDefault="006F128E" w:rsidP="003D1BE0">
            <w:pPr>
              <w:pStyle w:val="BCRegular"/>
            </w:pPr>
          </w:p>
        </w:tc>
        <w:tc>
          <w:tcPr>
            <w:tcW w:w="739" w:type="dxa"/>
            <w:noWrap/>
          </w:tcPr>
          <w:p w14:paraId="5160885D" w14:textId="77777777" w:rsidR="006F128E" w:rsidRPr="003D1BE0" w:rsidRDefault="006F128E" w:rsidP="003D1BE0">
            <w:pPr>
              <w:pStyle w:val="BCRegular"/>
            </w:pPr>
          </w:p>
        </w:tc>
      </w:tr>
      <w:tr w:rsidR="006F128E" w:rsidRPr="003D1BE0" w14:paraId="1A9327D0" w14:textId="77777777" w:rsidTr="003D1BE0">
        <w:trPr>
          <w:trHeight w:val="288"/>
        </w:trPr>
        <w:tc>
          <w:tcPr>
            <w:tcW w:w="5596" w:type="dxa"/>
            <w:gridSpan w:val="4"/>
            <w:noWrap/>
          </w:tcPr>
          <w:p w14:paraId="7A5CD63B" w14:textId="77777777" w:rsidR="006F128E" w:rsidRPr="003D1BE0" w:rsidRDefault="006F128E" w:rsidP="003D1BE0">
            <w:pPr>
              <w:pStyle w:val="BCRegular"/>
            </w:pPr>
          </w:p>
        </w:tc>
        <w:tc>
          <w:tcPr>
            <w:tcW w:w="2059" w:type="dxa"/>
            <w:noWrap/>
          </w:tcPr>
          <w:p w14:paraId="56939D34" w14:textId="77777777" w:rsidR="006F128E" w:rsidRPr="003D1BE0" w:rsidRDefault="006F128E" w:rsidP="003D1BE0">
            <w:pPr>
              <w:pStyle w:val="BCRegular"/>
            </w:pPr>
          </w:p>
        </w:tc>
        <w:tc>
          <w:tcPr>
            <w:tcW w:w="739" w:type="dxa"/>
            <w:noWrap/>
          </w:tcPr>
          <w:p w14:paraId="7802B2D2" w14:textId="77777777" w:rsidR="006F128E" w:rsidRPr="003D1BE0" w:rsidRDefault="006F128E" w:rsidP="003D1BE0">
            <w:pPr>
              <w:pStyle w:val="BCRegular"/>
            </w:pPr>
          </w:p>
        </w:tc>
      </w:tr>
      <w:tr w:rsidR="006F128E" w:rsidRPr="003D1BE0" w14:paraId="24295998" w14:textId="77777777" w:rsidTr="003D1BE0">
        <w:trPr>
          <w:cnfStyle w:val="000000100000" w:firstRow="0" w:lastRow="0" w:firstColumn="0" w:lastColumn="0" w:oddVBand="0" w:evenVBand="0" w:oddHBand="1" w:evenHBand="0" w:firstRowFirstColumn="0" w:firstRowLastColumn="0" w:lastRowFirstColumn="0" w:lastRowLastColumn="0"/>
          <w:trHeight w:val="288"/>
        </w:trPr>
        <w:tc>
          <w:tcPr>
            <w:tcW w:w="5596" w:type="dxa"/>
            <w:gridSpan w:val="4"/>
            <w:shd w:val="clear" w:color="auto" w:fill="4F81BD"/>
            <w:noWrap/>
          </w:tcPr>
          <w:p w14:paraId="4148852B" w14:textId="03CCE4AF" w:rsidR="006F128E" w:rsidRPr="003D1BE0" w:rsidRDefault="006F128E" w:rsidP="003D1BE0">
            <w:pPr>
              <w:pStyle w:val="BCRegular"/>
              <w:rPr>
                <w:b/>
                <w:color w:val="FFFFFF" w:themeColor="background1"/>
              </w:rPr>
            </w:pPr>
            <w:r w:rsidRPr="003D1BE0">
              <w:rPr>
                <w:b/>
                <w:color w:val="FFFFFF" w:themeColor="background1"/>
              </w:rPr>
              <w:t>Step 9</w:t>
            </w:r>
          </w:p>
        </w:tc>
        <w:tc>
          <w:tcPr>
            <w:tcW w:w="2059" w:type="dxa"/>
            <w:shd w:val="clear" w:color="auto" w:fill="4F81BD"/>
            <w:noWrap/>
          </w:tcPr>
          <w:p w14:paraId="1629A8C0" w14:textId="77777777" w:rsidR="006F128E" w:rsidRPr="003D1BE0" w:rsidRDefault="006F128E" w:rsidP="003D1BE0">
            <w:pPr>
              <w:pStyle w:val="BCRegular"/>
              <w:rPr>
                <w:b/>
                <w:color w:val="FFFFFF" w:themeColor="background1"/>
              </w:rPr>
            </w:pPr>
          </w:p>
        </w:tc>
        <w:tc>
          <w:tcPr>
            <w:tcW w:w="739" w:type="dxa"/>
            <w:shd w:val="clear" w:color="auto" w:fill="4F81BD"/>
            <w:noWrap/>
          </w:tcPr>
          <w:p w14:paraId="573B9754" w14:textId="77777777" w:rsidR="006F128E" w:rsidRPr="003D1BE0" w:rsidRDefault="006F128E" w:rsidP="003D1BE0">
            <w:pPr>
              <w:pStyle w:val="BCRegular"/>
              <w:rPr>
                <w:b/>
                <w:color w:val="FFFFFF" w:themeColor="background1"/>
              </w:rPr>
            </w:pPr>
          </w:p>
        </w:tc>
      </w:tr>
      <w:tr w:rsidR="006F128E" w:rsidRPr="003D1BE0" w14:paraId="05B6C844" w14:textId="77777777" w:rsidTr="003D1BE0">
        <w:trPr>
          <w:trHeight w:val="288"/>
        </w:trPr>
        <w:tc>
          <w:tcPr>
            <w:tcW w:w="5596" w:type="dxa"/>
            <w:gridSpan w:val="4"/>
            <w:noWrap/>
          </w:tcPr>
          <w:p w14:paraId="4F9C4919" w14:textId="11FE7103" w:rsidR="006F128E" w:rsidRPr="003D1BE0" w:rsidRDefault="006F128E" w:rsidP="003D1BE0">
            <w:pPr>
              <w:pStyle w:val="BCRegular"/>
            </w:pPr>
            <w:r w:rsidRPr="003D1BE0">
              <w:t>Perform DR simulation with end</w:t>
            </w:r>
            <w:r w:rsidR="00E7022F" w:rsidRPr="003D1BE0">
              <w:t>-</w:t>
            </w:r>
            <w:r w:rsidRPr="003D1BE0">
              <w:t>user functional validation</w:t>
            </w:r>
            <w:r w:rsidR="00B64177" w:rsidRPr="003D1BE0">
              <w:t>.</w:t>
            </w:r>
          </w:p>
        </w:tc>
        <w:tc>
          <w:tcPr>
            <w:tcW w:w="2059" w:type="dxa"/>
            <w:noWrap/>
          </w:tcPr>
          <w:p w14:paraId="39AD347A" w14:textId="77777777" w:rsidR="006F128E" w:rsidRPr="003D1BE0" w:rsidRDefault="006F128E" w:rsidP="003D1BE0">
            <w:pPr>
              <w:pStyle w:val="BCRegular"/>
            </w:pPr>
          </w:p>
        </w:tc>
        <w:tc>
          <w:tcPr>
            <w:tcW w:w="739" w:type="dxa"/>
            <w:noWrap/>
          </w:tcPr>
          <w:p w14:paraId="44C2F17B" w14:textId="77777777" w:rsidR="006F128E" w:rsidRPr="003D1BE0" w:rsidRDefault="006F128E" w:rsidP="003D1BE0">
            <w:pPr>
              <w:pStyle w:val="BCRegular"/>
            </w:pPr>
          </w:p>
        </w:tc>
      </w:tr>
    </w:tbl>
    <w:p w14:paraId="5A5F4BBB" w14:textId="77777777" w:rsidR="006F128E" w:rsidRDefault="006F128E" w:rsidP="00EF78F6">
      <w:pPr>
        <w:rPr>
          <w:lang w:val="en-US" w:eastAsia="ja-JP"/>
        </w:rPr>
      </w:pPr>
    </w:p>
    <w:p w14:paraId="14E92DB0" w14:textId="73C11937" w:rsidR="006F128E" w:rsidRDefault="006F128E" w:rsidP="006F128E">
      <w:pPr>
        <w:pStyle w:val="Heading1"/>
        <w:rPr>
          <w:lang w:val="en-US" w:eastAsia="ja-JP"/>
        </w:rPr>
      </w:pPr>
      <w:bookmarkStart w:id="36" w:name="_Testing_Azure_Site"/>
      <w:bookmarkStart w:id="37" w:name="_Toc427234279"/>
      <w:bookmarkEnd w:id="36"/>
      <w:r>
        <w:rPr>
          <w:lang w:val="en-US" w:eastAsia="ja-JP"/>
        </w:rPr>
        <w:lastRenderedPageBreak/>
        <w:t>Testing Azure Site Recovery Solution for SAP</w:t>
      </w:r>
      <w:bookmarkEnd w:id="37"/>
    </w:p>
    <w:p w14:paraId="2E622E3E" w14:textId="4AFA4DC3" w:rsidR="006F128E" w:rsidRDefault="004D42D0" w:rsidP="004D42D0">
      <w:pPr>
        <w:pStyle w:val="Heading2"/>
        <w:rPr>
          <w:lang w:val="en-US" w:eastAsia="ja-JP"/>
        </w:rPr>
      </w:pPr>
      <w:bookmarkStart w:id="38" w:name="_Toc427234280"/>
      <w:r>
        <w:rPr>
          <w:lang w:val="en-US" w:eastAsia="ja-JP"/>
        </w:rPr>
        <w:t xml:space="preserve">Network </w:t>
      </w:r>
      <w:r w:rsidR="00195DFF">
        <w:rPr>
          <w:lang w:val="en-US" w:eastAsia="ja-JP"/>
        </w:rPr>
        <w:t>i</w:t>
      </w:r>
      <w:r>
        <w:rPr>
          <w:lang w:val="en-US" w:eastAsia="ja-JP"/>
        </w:rPr>
        <w:t xml:space="preserve">solated </w:t>
      </w:r>
      <w:r w:rsidR="00195DFF">
        <w:rPr>
          <w:lang w:val="en-US" w:eastAsia="ja-JP"/>
        </w:rPr>
        <w:t>f</w:t>
      </w:r>
      <w:r>
        <w:rPr>
          <w:lang w:val="en-US" w:eastAsia="ja-JP"/>
        </w:rPr>
        <w:t xml:space="preserve">ailover </w:t>
      </w:r>
      <w:r w:rsidR="00195DFF">
        <w:rPr>
          <w:lang w:val="en-US" w:eastAsia="ja-JP"/>
        </w:rPr>
        <w:t>s</w:t>
      </w:r>
      <w:r>
        <w:rPr>
          <w:lang w:val="en-US" w:eastAsia="ja-JP"/>
        </w:rPr>
        <w:t>cenario</w:t>
      </w:r>
      <w:bookmarkEnd w:id="38"/>
      <w:r>
        <w:rPr>
          <w:lang w:val="en-US" w:eastAsia="ja-JP"/>
        </w:rPr>
        <w:t xml:space="preserve"> </w:t>
      </w:r>
    </w:p>
    <w:p w14:paraId="796ED80E" w14:textId="56AD5FEA" w:rsidR="004D42D0" w:rsidRDefault="00CA4222" w:rsidP="00FC77E9">
      <w:pPr>
        <w:jc w:val="both"/>
        <w:rPr>
          <w:lang w:val="en-US" w:eastAsia="ja-JP"/>
        </w:rPr>
      </w:pPr>
      <w:r>
        <w:rPr>
          <w:lang w:val="en-US" w:eastAsia="ja-JP"/>
        </w:rPr>
        <w:t xml:space="preserve">Azure Site Recovery Services includes </w:t>
      </w:r>
      <w:r w:rsidR="00B64177">
        <w:rPr>
          <w:lang w:val="en-US" w:eastAsia="ja-JP"/>
        </w:rPr>
        <w:t>t</w:t>
      </w:r>
      <w:r>
        <w:rPr>
          <w:lang w:val="en-US" w:eastAsia="ja-JP"/>
        </w:rPr>
        <w:t xml:space="preserve">est </w:t>
      </w:r>
      <w:r w:rsidR="00B64177">
        <w:rPr>
          <w:lang w:val="en-US" w:eastAsia="ja-JP"/>
        </w:rPr>
        <w:t>f</w:t>
      </w:r>
      <w:r>
        <w:rPr>
          <w:lang w:val="en-US" w:eastAsia="ja-JP"/>
        </w:rPr>
        <w:t>ailover</w:t>
      </w:r>
      <w:r w:rsidR="00B64177">
        <w:rPr>
          <w:lang w:val="en-US" w:eastAsia="ja-JP"/>
        </w:rPr>
        <w:t xml:space="preserve">, which </w:t>
      </w:r>
      <w:r>
        <w:rPr>
          <w:lang w:val="en-US" w:eastAsia="ja-JP"/>
        </w:rPr>
        <w:t xml:space="preserve">differs from </w:t>
      </w:r>
      <w:r w:rsidR="00B64177">
        <w:rPr>
          <w:lang w:val="en-US" w:eastAsia="ja-JP"/>
        </w:rPr>
        <w:t>p</w:t>
      </w:r>
      <w:r>
        <w:rPr>
          <w:lang w:val="en-US" w:eastAsia="ja-JP"/>
        </w:rPr>
        <w:t>lanned/</w:t>
      </w:r>
      <w:r w:rsidR="00B64177">
        <w:rPr>
          <w:lang w:val="en-US" w:eastAsia="ja-JP"/>
        </w:rPr>
        <w:t>u</w:t>
      </w:r>
      <w:r>
        <w:rPr>
          <w:lang w:val="en-US" w:eastAsia="ja-JP"/>
        </w:rPr>
        <w:t>nplanned failover procedures in the following ways:</w:t>
      </w:r>
    </w:p>
    <w:p w14:paraId="0365F9F0" w14:textId="01E6B953" w:rsidR="002E72E2" w:rsidRDefault="002E72E2" w:rsidP="00B64177">
      <w:pPr>
        <w:pStyle w:val="ListParagraph"/>
        <w:numPr>
          <w:ilvl w:val="0"/>
          <w:numId w:val="18"/>
        </w:numPr>
        <w:ind w:leftChars="0"/>
        <w:rPr>
          <w:lang w:val="en-US" w:eastAsia="ja-JP"/>
        </w:rPr>
      </w:pPr>
      <w:r>
        <w:rPr>
          <w:lang w:val="en-US" w:eastAsia="ja-JP"/>
        </w:rPr>
        <w:t xml:space="preserve">A </w:t>
      </w:r>
      <w:r w:rsidR="00B64177">
        <w:rPr>
          <w:lang w:val="en-US" w:eastAsia="ja-JP"/>
        </w:rPr>
        <w:t>t</w:t>
      </w:r>
      <w:r>
        <w:rPr>
          <w:lang w:val="en-US" w:eastAsia="ja-JP"/>
        </w:rPr>
        <w:t>est failover does not stop the on-premise</w:t>
      </w:r>
      <w:r w:rsidR="00B64177">
        <w:rPr>
          <w:lang w:val="en-US" w:eastAsia="ja-JP"/>
        </w:rPr>
        <w:t>s</w:t>
      </w:r>
      <w:r>
        <w:rPr>
          <w:lang w:val="en-US" w:eastAsia="ja-JP"/>
        </w:rPr>
        <w:t xml:space="preserve"> VMs</w:t>
      </w:r>
      <w:r w:rsidR="00B64177">
        <w:rPr>
          <w:lang w:val="en-US" w:eastAsia="ja-JP"/>
        </w:rPr>
        <w:t>;</w:t>
      </w:r>
      <w:r>
        <w:rPr>
          <w:lang w:val="en-US" w:eastAsia="ja-JP"/>
        </w:rPr>
        <w:t xml:space="preserve"> it simply activates the copy of the VM in Azure</w:t>
      </w:r>
      <w:r w:rsidR="00B64177">
        <w:rPr>
          <w:lang w:val="en-US" w:eastAsia="ja-JP"/>
        </w:rPr>
        <w:t>.</w:t>
      </w:r>
    </w:p>
    <w:p w14:paraId="6C4C646D" w14:textId="634306E3" w:rsidR="00EF77D5" w:rsidRPr="00B64177" w:rsidRDefault="00CA4222" w:rsidP="00B64177">
      <w:pPr>
        <w:pStyle w:val="ListParagraph"/>
        <w:numPr>
          <w:ilvl w:val="0"/>
          <w:numId w:val="18"/>
        </w:numPr>
        <w:ind w:leftChars="0"/>
        <w:rPr>
          <w:lang w:val="en-US" w:eastAsia="ja-JP"/>
        </w:rPr>
      </w:pPr>
      <w:r w:rsidRPr="00B64177">
        <w:rPr>
          <w:lang w:val="en-US" w:eastAsia="ja-JP"/>
        </w:rPr>
        <w:t xml:space="preserve">Test </w:t>
      </w:r>
      <w:r w:rsidR="00B64177" w:rsidRPr="00B64177">
        <w:rPr>
          <w:lang w:val="en-US" w:eastAsia="ja-JP"/>
        </w:rPr>
        <w:t>f</w:t>
      </w:r>
      <w:r w:rsidRPr="00B64177">
        <w:rPr>
          <w:lang w:val="en-US" w:eastAsia="ja-JP"/>
        </w:rPr>
        <w:t xml:space="preserve">ailover </w:t>
      </w:r>
      <w:r w:rsidR="00B64177" w:rsidRPr="00B64177">
        <w:rPr>
          <w:lang w:val="en-US" w:eastAsia="ja-JP"/>
        </w:rPr>
        <w:t>can direct</w:t>
      </w:r>
      <w:r w:rsidR="00EF77D5" w:rsidRPr="00B64177">
        <w:rPr>
          <w:lang w:val="en-US" w:eastAsia="ja-JP"/>
        </w:rPr>
        <w:t xml:space="preserve"> the VMs to a </w:t>
      </w:r>
      <w:r w:rsidR="009B5CD7" w:rsidRPr="00B64177">
        <w:rPr>
          <w:lang w:val="en-US" w:eastAsia="ja-JP"/>
        </w:rPr>
        <w:t xml:space="preserve">different </w:t>
      </w:r>
      <w:r w:rsidR="00B64177" w:rsidRPr="00B64177">
        <w:rPr>
          <w:lang w:val="en-US" w:eastAsia="ja-JP"/>
        </w:rPr>
        <w:t xml:space="preserve">VNET, which </w:t>
      </w:r>
      <w:r w:rsidR="00EF77D5" w:rsidRPr="00B64177">
        <w:rPr>
          <w:lang w:val="en-US" w:eastAsia="ja-JP"/>
        </w:rPr>
        <w:t>does not need to have a VPN connection back to the on-premise</w:t>
      </w:r>
      <w:r w:rsidR="00E7022F">
        <w:rPr>
          <w:lang w:val="en-US" w:eastAsia="ja-JP"/>
        </w:rPr>
        <w:t>s</w:t>
      </w:r>
      <w:r w:rsidR="00EF77D5" w:rsidRPr="00B64177">
        <w:rPr>
          <w:lang w:val="en-US" w:eastAsia="ja-JP"/>
        </w:rPr>
        <w:t xml:space="preserve"> network</w:t>
      </w:r>
      <w:r w:rsidR="00B64177" w:rsidRPr="00B64177">
        <w:rPr>
          <w:lang w:val="en-US" w:eastAsia="ja-JP"/>
        </w:rPr>
        <w:t xml:space="preserve">. Because of this, </w:t>
      </w:r>
      <w:r w:rsidR="00EF77D5" w:rsidRPr="00B64177">
        <w:rPr>
          <w:lang w:val="en-US" w:eastAsia="ja-JP"/>
        </w:rPr>
        <w:t xml:space="preserve">the VMs </w:t>
      </w:r>
      <w:r w:rsidR="00B64177">
        <w:rPr>
          <w:lang w:val="en-US" w:eastAsia="ja-JP"/>
        </w:rPr>
        <w:t xml:space="preserve">can </w:t>
      </w:r>
      <w:r w:rsidR="00EF77D5" w:rsidRPr="00B64177">
        <w:rPr>
          <w:lang w:val="en-US" w:eastAsia="ja-JP"/>
        </w:rPr>
        <w:t>operate in an isolated network bubble</w:t>
      </w:r>
      <w:r w:rsidR="00B64177">
        <w:rPr>
          <w:lang w:val="en-US" w:eastAsia="ja-JP"/>
        </w:rPr>
        <w:t>,</w:t>
      </w:r>
      <w:r w:rsidR="002E72E2" w:rsidRPr="00B64177">
        <w:rPr>
          <w:lang w:val="en-US" w:eastAsia="ja-JP"/>
        </w:rPr>
        <w:t xml:space="preserve"> disconnected from VPN</w:t>
      </w:r>
      <w:r w:rsidR="00B64177">
        <w:rPr>
          <w:lang w:val="en-US" w:eastAsia="ja-JP"/>
        </w:rPr>
        <w:t>s</w:t>
      </w:r>
      <w:r w:rsidR="002E72E2" w:rsidRPr="00B64177">
        <w:rPr>
          <w:lang w:val="en-US" w:eastAsia="ja-JP"/>
        </w:rPr>
        <w:t xml:space="preserve"> and the on-premise</w:t>
      </w:r>
      <w:r w:rsidR="00E7022F">
        <w:rPr>
          <w:lang w:val="en-US" w:eastAsia="ja-JP"/>
        </w:rPr>
        <w:t>s</w:t>
      </w:r>
      <w:r w:rsidR="002E72E2" w:rsidRPr="00B64177">
        <w:rPr>
          <w:lang w:val="en-US" w:eastAsia="ja-JP"/>
        </w:rPr>
        <w:t xml:space="preserve"> network</w:t>
      </w:r>
      <w:r w:rsidR="00B64177">
        <w:rPr>
          <w:lang w:val="en-US" w:eastAsia="ja-JP"/>
        </w:rPr>
        <w:t>.</w:t>
      </w:r>
    </w:p>
    <w:p w14:paraId="41405AFC" w14:textId="69424D1E" w:rsidR="00EF77D5" w:rsidRPr="00B64177" w:rsidRDefault="002E72E2" w:rsidP="00B64177">
      <w:pPr>
        <w:pStyle w:val="ListParagraph"/>
        <w:numPr>
          <w:ilvl w:val="0"/>
          <w:numId w:val="18"/>
        </w:numPr>
        <w:ind w:leftChars="0"/>
        <w:rPr>
          <w:lang w:val="en-US" w:eastAsia="ja-JP"/>
        </w:rPr>
      </w:pPr>
      <w:r w:rsidRPr="00B64177">
        <w:rPr>
          <w:lang w:val="en-US" w:eastAsia="ja-JP"/>
        </w:rPr>
        <w:t xml:space="preserve">The </w:t>
      </w:r>
      <w:r w:rsidR="00B64177" w:rsidRPr="00B64177">
        <w:rPr>
          <w:lang w:val="en-US" w:eastAsia="ja-JP"/>
        </w:rPr>
        <w:t>t</w:t>
      </w:r>
      <w:r w:rsidRPr="00B64177">
        <w:rPr>
          <w:lang w:val="en-US" w:eastAsia="ja-JP"/>
        </w:rPr>
        <w:t xml:space="preserve">est </w:t>
      </w:r>
      <w:r w:rsidR="00B64177" w:rsidRPr="00B64177">
        <w:rPr>
          <w:lang w:val="en-US" w:eastAsia="ja-JP"/>
        </w:rPr>
        <w:t>f</w:t>
      </w:r>
      <w:r w:rsidRPr="00B64177">
        <w:rPr>
          <w:lang w:val="en-US" w:eastAsia="ja-JP"/>
        </w:rPr>
        <w:t xml:space="preserve">ailover </w:t>
      </w:r>
      <w:r w:rsidR="00B64177" w:rsidRPr="00B64177">
        <w:rPr>
          <w:lang w:val="en-US" w:eastAsia="ja-JP"/>
        </w:rPr>
        <w:t xml:space="preserve">Azure Site Recovery </w:t>
      </w:r>
      <w:r w:rsidRPr="00B64177">
        <w:rPr>
          <w:lang w:val="en-US" w:eastAsia="ja-JP"/>
        </w:rPr>
        <w:t xml:space="preserve">job </w:t>
      </w:r>
      <w:r w:rsidR="00EF77D5" w:rsidRPr="00B64177">
        <w:rPr>
          <w:lang w:val="en-US" w:eastAsia="ja-JP"/>
        </w:rPr>
        <w:t>pause</w:t>
      </w:r>
      <w:r w:rsidR="00B64177" w:rsidRPr="00B64177">
        <w:rPr>
          <w:lang w:val="en-US" w:eastAsia="ja-JP"/>
        </w:rPr>
        <w:t xml:space="preserve">s </w:t>
      </w:r>
      <w:r w:rsidR="00E7022F">
        <w:rPr>
          <w:lang w:val="en-US" w:eastAsia="ja-JP"/>
        </w:rPr>
        <w:t>after</w:t>
      </w:r>
      <w:r w:rsidR="00B64177" w:rsidRPr="00B64177">
        <w:rPr>
          <w:lang w:val="en-US" w:eastAsia="ja-JP"/>
        </w:rPr>
        <w:t xml:space="preserve"> the VMs start up. </w:t>
      </w:r>
      <w:r w:rsidR="00EF77D5" w:rsidRPr="00B64177">
        <w:rPr>
          <w:lang w:val="en-US" w:eastAsia="ja-JP"/>
        </w:rPr>
        <w:t xml:space="preserve">After </w:t>
      </w:r>
      <w:r w:rsidR="00B64177">
        <w:rPr>
          <w:lang w:val="en-US" w:eastAsia="ja-JP"/>
        </w:rPr>
        <w:t>pausing</w:t>
      </w:r>
      <w:r w:rsidR="00E7022F">
        <w:rPr>
          <w:lang w:val="en-US" w:eastAsia="ja-JP"/>
        </w:rPr>
        <w:t>,</w:t>
      </w:r>
      <w:r w:rsidR="00EF77D5" w:rsidRPr="00B64177">
        <w:rPr>
          <w:lang w:val="en-US" w:eastAsia="ja-JP"/>
        </w:rPr>
        <w:t xml:space="preserve"> the VMs are automatically destroyed and </w:t>
      </w:r>
      <w:r w:rsidR="00EF77D5" w:rsidRPr="00B64177">
        <w:rPr>
          <w:i/>
          <w:lang w:val="en-US" w:eastAsia="ja-JP"/>
        </w:rPr>
        <w:t>are not replicated</w:t>
      </w:r>
      <w:r w:rsidR="00EF77D5" w:rsidRPr="00B64177">
        <w:rPr>
          <w:lang w:val="en-US" w:eastAsia="ja-JP"/>
        </w:rPr>
        <w:t xml:space="preserve"> back to </w:t>
      </w:r>
      <w:r w:rsidR="00B64177">
        <w:rPr>
          <w:lang w:val="en-US" w:eastAsia="ja-JP"/>
        </w:rPr>
        <w:t xml:space="preserve">the </w:t>
      </w:r>
      <w:r w:rsidR="00EF77D5" w:rsidRPr="00B64177">
        <w:rPr>
          <w:lang w:val="en-US" w:eastAsia="ja-JP"/>
        </w:rPr>
        <w:t>on-premise</w:t>
      </w:r>
      <w:r w:rsidR="00B64177">
        <w:rPr>
          <w:lang w:val="en-US" w:eastAsia="ja-JP"/>
        </w:rPr>
        <w:t>s environment.</w:t>
      </w:r>
    </w:p>
    <w:p w14:paraId="4C938513" w14:textId="115D385F" w:rsidR="009B5CD7" w:rsidRDefault="009B5CD7" w:rsidP="00B64177">
      <w:pPr>
        <w:pStyle w:val="ListParagraph"/>
        <w:numPr>
          <w:ilvl w:val="0"/>
          <w:numId w:val="18"/>
        </w:numPr>
        <w:ind w:leftChars="0"/>
        <w:rPr>
          <w:lang w:val="en-US" w:eastAsia="ja-JP"/>
        </w:rPr>
      </w:pPr>
      <w:r>
        <w:rPr>
          <w:lang w:val="en-US" w:eastAsia="ja-JP"/>
        </w:rPr>
        <w:t xml:space="preserve">A </w:t>
      </w:r>
      <w:r w:rsidR="00B64177">
        <w:rPr>
          <w:lang w:val="en-US" w:eastAsia="ja-JP"/>
        </w:rPr>
        <w:t>t</w:t>
      </w:r>
      <w:r>
        <w:rPr>
          <w:lang w:val="en-US" w:eastAsia="ja-JP"/>
        </w:rPr>
        <w:t xml:space="preserve">est </w:t>
      </w:r>
      <w:r w:rsidR="00B64177">
        <w:rPr>
          <w:lang w:val="en-US" w:eastAsia="ja-JP"/>
        </w:rPr>
        <w:t>f</w:t>
      </w:r>
      <w:r>
        <w:rPr>
          <w:lang w:val="en-US" w:eastAsia="ja-JP"/>
        </w:rPr>
        <w:t xml:space="preserve">ailover does not </w:t>
      </w:r>
      <w:r w:rsidR="00D66871">
        <w:rPr>
          <w:lang w:val="en-US" w:eastAsia="ja-JP"/>
        </w:rPr>
        <w:t>interrupt or compromise the DR solution</w:t>
      </w:r>
      <w:r w:rsidR="00B64177">
        <w:rPr>
          <w:lang w:val="en-US" w:eastAsia="ja-JP"/>
        </w:rPr>
        <w:t>.</w:t>
      </w:r>
      <w:r w:rsidR="00D66871">
        <w:rPr>
          <w:lang w:val="en-US" w:eastAsia="ja-JP"/>
        </w:rPr>
        <w:t xml:space="preserve"> </w:t>
      </w:r>
      <w:r w:rsidR="00B64177">
        <w:rPr>
          <w:lang w:val="en-US" w:eastAsia="ja-JP"/>
        </w:rPr>
        <w:t>A</w:t>
      </w:r>
      <w:r w:rsidR="00D66871">
        <w:rPr>
          <w:lang w:val="en-US" w:eastAsia="ja-JP"/>
        </w:rPr>
        <w:t xml:space="preserve"> </w:t>
      </w:r>
      <w:r w:rsidR="00B64177">
        <w:rPr>
          <w:lang w:val="en-US" w:eastAsia="ja-JP"/>
        </w:rPr>
        <w:t>t</w:t>
      </w:r>
      <w:r w:rsidR="00D66871">
        <w:rPr>
          <w:lang w:val="en-US" w:eastAsia="ja-JP"/>
        </w:rPr>
        <w:t xml:space="preserve">est </w:t>
      </w:r>
      <w:r w:rsidR="00B64177">
        <w:rPr>
          <w:lang w:val="en-US" w:eastAsia="ja-JP"/>
        </w:rPr>
        <w:t>f</w:t>
      </w:r>
      <w:r w:rsidR="00D66871">
        <w:rPr>
          <w:lang w:val="en-US" w:eastAsia="ja-JP"/>
        </w:rPr>
        <w:t>ailover copies the underlying storage and creates a new temporary copy attached to a temporary VM</w:t>
      </w:r>
      <w:r w:rsidR="00B64177">
        <w:rPr>
          <w:lang w:val="en-US" w:eastAsia="ja-JP"/>
        </w:rPr>
        <w:t>.</w:t>
      </w:r>
    </w:p>
    <w:p w14:paraId="6DC9975C" w14:textId="104D9BBD" w:rsidR="00C80A07" w:rsidRPr="00CA4222" w:rsidRDefault="00C80A07" w:rsidP="00B64177">
      <w:pPr>
        <w:pStyle w:val="ListParagraph"/>
        <w:numPr>
          <w:ilvl w:val="0"/>
          <w:numId w:val="18"/>
        </w:numPr>
        <w:ind w:leftChars="0"/>
        <w:rPr>
          <w:lang w:val="en-US" w:eastAsia="ja-JP"/>
        </w:rPr>
      </w:pPr>
      <w:r>
        <w:rPr>
          <w:lang w:val="en-US" w:eastAsia="ja-JP"/>
        </w:rPr>
        <w:t>To enable communication between a temporary</w:t>
      </w:r>
      <w:r w:rsidR="00B64177">
        <w:rPr>
          <w:lang w:val="en-US" w:eastAsia="ja-JP"/>
        </w:rPr>
        <w:t>,</w:t>
      </w:r>
      <w:r>
        <w:rPr>
          <w:lang w:val="en-US" w:eastAsia="ja-JP"/>
        </w:rPr>
        <w:t xml:space="preserve"> test VNET and other VNETs</w:t>
      </w:r>
      <w:r w:rsidR="00B64177">
        <w:rPr>
          <w:lang w:val="en-US" w:eastAsia="ja-JP"/>
        </w:rPr>
        <w:t>—</w:t>
      </w:r>
      <w:r>
        <w:rPr>
          <w:lang w:val="en-US" w:eastAsia="ja-JP"/>
        </w:rPr>
        <w:t xml:space="preserve">where </w:t>
      </w:r>
      <w:r w:rsidR="00B64177">
        <w:rPr>
          <w:lang w:val="en-US" w:eastAsia="ja-JP"/>
        </w:rPr>
        <w:t xml:space="preserve">Active Directory </w:t>
      </w:r>
      <w:r>
        <w:rPr>
          <w:lang w:val="en-US" w:eastAsia="ja-JP"/>
        </w:rPr>
        <w:t>or SQL Server AlwaysOn VMs are running</w:t>
      </w:r>
      <w:r w:rsidR="00B64177">
        <w:rPr>
          <w:lang w:val="en-US" w:eastAsia="ja-JP"/>
        </w:rPr>
        <w:t>—</w:t>
      </w:r>
      <w:r>
        <w:rPr>
          <w:lang w:val="en-US" w:eastAsia="ja-JP"/>
        </w:rPr>
        <w:t>VNET</w:t>
      </w:r>
      <w:r w:rsidR="00E7022F">
        <w:rPr>
          <w:lang w:val="en-US" w:eastAsia="ja-JP"/>
        </w:rPr>
        <w:t>-</w:t>
      </w:r>
      <w:r>
        <w:rPr>
          <w:lang w:val="en-US" w:eastAsia="ja-JP"/>
        </w:rPr>
        <w:t>to</w:t>
      </w:r>
      <w:r w:rsidR="00E7022F">
        <w:rPr>
          <w:lang w:val="en-US" w:eastAsia="ja-JP"/>
        </w:rPr>
        <w:t>-</w:t>
      </w:r>
      <w:r>
        <w:rPr>
          <w:lang w:val="en-US" w:eastAsia="ja-JP"/>
        </w:rPr>
        <w:t>VNET connectivity</w:t>
      </w:r>
      <w:r w:rsidR="00B64177">
        <w:rPr>
          <w:lang w:val="en-US" w:eastAsia="ja-JP"/>
        </w:rPr>
        <w:t xml:space="preserve"> is used.</w:t>
      </w:r>
    </w:p>
    <w:p w14:paraId="44B753B6" w14:textId="3F16C5DF" w:rsidR="0041055A" w:rsidRDefault="00B64177" w:rsidP="00FC77E9">
      <w:pPr>
        <w:jc w:val="both"/>
        <w:rPr>
          <w:lang w:val="en-US" w:eastAsia="ja-JP"/>
        </w:rPr>
      </w:pPr>
      <w:r>
        <w:rPr>
          <w:lang w:val="en-US" w:eastAsia="ja-JP"/>
        </w:rPr>
        <w:t>We recommend</w:t>
      </w:r>
      <w:r w:rsidR="0041055A">
        <w:rPr>
          <w:lang w:val="en-US" w:eastAsia="ja-JP"/>
        </w:rPr>
        <w:t xml:space="preserve"> </w:t>
      </w:r>
      <w:r>
        <w:rPr>
          <w:lang w:val="en-US" w:eastAsia="ja-JP"/>
        </w:rPr>
        <w:t>using t</w:t>
      </w:r>
      <w:r w:rsidR="0041055A">
        <w:rPr>
          <w:lang w:val="en-US" w:eastAsia="ja-JP"/>
        </w:rPr>
        <w:t xml:space="preserve">est </w:t>
      </w:r>
      <w:r>
        <w:rPr>
          <w:lang w:val="en-US" w:eastAsia="ja-JP"/>
        </w:rPr>
        <w:t>f</w:t>
      </w:r>
      <w:r w:rsidR="0041055A">
        <w:rPr>
          <w:lang w:val="en-US" w:eastAsia="ja-JP"/>
        </w:rPr>
        <w:t xml:space="preserve">ailover for most DR </w:t>
      </w:r>
      <w:r>
        <w:rPr>
          <w:lang w:val="en-US" w:eastAsia="ja-JP"/>
        </w:rPr>
        <w:t>t</w:t>
      </w:r>
      <w:r w:rsidR="0041055A">
        <w:rPr>
          <w:lang w:val="en-US" w:eastAsia="ja-JP"/>
        </w:rPr>
        <w:t xml:space="preserve">est scenarios, especially </w:t>
      </w:r>
      <w:r>
        <w:rPr>
          <w:lang w:val="en-US" w:eastAsia="ja-JP"/>
        </w:rPr>
        <w:t xml:space="preserve">when </w:t>
      </w:r>
      <w:r w:rsidR="002E72E2">
        <w:rPr>
          <w:lang w:val="en-US" w:eastAsia="ja-JP"/>
        </w:rPr>
        <w:t xml:space="preserve">changes to the Active Directory </w:t>
      </w:r>
      <w:r w:rsidR="00E7022F">
        <w:rPr>
          <w:lang w:val="en-US" w:eastAsia="ja-JP"/>
        </w:rPr>
        <w:t>cluster name object (</w:t>
      </w:r>
      <w:r w:rsidR="002E72E2">
        <w:rPr>
          <w:lang w:val="en-US" w:eastAsia="ja-JP"/>
        </w:rPr>
        <w:t>CNO</w:t>
      </w:r>
      <w:r w:rsidR="00E7022F">
        <w:rPr>
          <w:lang w:val="en-US" w:eastAsia="ja-JP"/>
        </w:rPr>
        <w:t>)</w:t>
      </w:r>
      <w:r w:rsidR="002E72E2">
        <w:rPr>
          <w:lang w:val="en-US" w:eastAsia="ja-JP"/>
        </w:rPr>
        <w:t xml:space="preserve">, </w:t>
      </w:r>
      <w:r w:rsidR="00E7022F" w:rsidRPr="00061EE9">
        <w:rPr>
          <w:lang w:val="en-US" w:eastAsia="ja-JP"/>
        </w:rPr>
        <w:t xml:space="preserve">server principal name </w:t>
      </w:r>
      <w:r w:rsidR="00E7022F">
        <w:rPr>
          <w:lang w:val="en-US" w:eastAsia="ja-JP"/>
        </w:rPr>
        <w:t>(</w:t>
      </w:r>
      <w:r w:rsidR="002E72E2">
        <w:rPr>
          <w:lang w:val="en-US" w:eastAsia="ja-JP"/>
        </w:rPr>
        <w:t>SPN</w:t>
      </w:r>
      <w:r w:rsidR="00E7022F">
        <w:rPr>
          <w:lang w:val="en-US" w:eastAsia="ja-JP"/>
        </w:rPr>
        <w:t>)</w:t>
      </w:r>
      <w:r>
        <w:rPr>
          <w:lang w:val="en-US" w:eastAsia="ja-JP"/>
        </w:rPr>
        <w:t>,</w:t>
      </w:r>
      <w:r w:rsidR="002E72E2">
        <w:rPr>
          <w:lang w:val="en-US" w:eastAsia="ja-JP"/>
        </w:rPr>
        <w:t xml:space="preserve"> or </w:t>
      </w:r>
      <w:r>
        <w:rPr>
          <w:lang w:val="en-US" w:eastAsia="ja-JP"/>
        </w:rPr>
        <w:t xml:space="preserve">other properties are required. </w:t>
      </w:r>
      <w:r w:rsidR="002E72E2">
        <w:rPr>
          <w:lang w:val="en-US" w:eastAsia="ja-JP"/>
        </w:rPr>
        <w:t xml:space="preserve">Using the </w:t>
      </w:r>
      <w:r>
        <w:rPr>
          <w:lang w:val="en-US" w:eastAsia="ja-JP"/>
        </w:rPr>
        <w:t>t</w:t>
      </w:r>
      <w:r w:rsidR="002E72E2">
        <w:rPr>
          <w:lang w:val="en-US" w:eastAsia="ja-JP"/>
        </w:rPr>
        <w:t xml:space="preserve">est </w:t>
      </w:r>
      <w:r>
        <w:rPr>
          <w:lang w:val="en-US" w:eastAsia="ja-JP"/>
        </w:rPr>
        <w:t>f</w:t>
      </w:r>
      <w:r w:rsidR="002E72E2">
        <w:rPr>
          <w:lang w:val="en-US" w:eastAsia="ja-JP"/>
        </w:rPr>
        <w:t xml:space="preserve">ailover mechanism guarantees that Active Directory changes do </w:t>
      </w:r>
      <w:r w:rsidRPr="00B64177">
        <w:rPr>
          <w:i/>
          <w:lang w:val="en-US" w:eastAsia="ja-JP"/>
        </w:rPr>
        <w:t>not</w:t>
      </w:r>
      <w:r>
        <w:rPr>
          <w:lang w:val="en-US" w:eastAsia="ja-JP"/>
        </w:rPr>
        <w:t xml:space="preserve"> </w:t>
      </w:r>
      <w:r w:rsidR="002E72E2">
        <w:rPr>
          <w:lang w:val="en-US" w:eastAsia="ja-JP"/>
        </w:rPr>
        <w:t>replicate back to the on-premise</w:t>
      </w:r>
      <w:r>
        <w:rPr>
          <w:lang w:val="en-US" w:eastAsia="ja-JP"/>
        </w:rPr>
        <w:t>s</w:t>
      </w:r>
      <w:r w:rsidR="002E72E2">
        <w:rPr>
          <w:lang w:val="en-US" w:eastAsia="ja-JP"/>
        </w:rPr>
        <w:t xml:space="preserve"> Active Directory and impact the production systems. </w:t>
      </w:r>
    </w:p>
    <w:p w14:paraId="042E0599" w14:textId="6EFA05D4" w:rsidR="004D42D0" w:rsidRDefault="00F94074" w:rsidP="00F970EB">
      <w:pPr>
        <w:jc w:val="center"/>
        <w:rPr>
          <w:lang w:val="en-US" w:eastAsia="ja-JP"/>
        </w:rPr>
      </w:pPr>
      <w:r w:rsidRPr="00F94074">
        <w:rPr>
          <w:noProof/>
          <w:lang w:val="en-US"/>
        </w:rPr>
        <w:drawing>
          <wp:inline distT="0" distB="0" distL="0" distR="0" wp14:anchorId="08BE9878" wp14:editId="07BA2CED">
            <wp:extent cx="3309177" cy="2927758"/>
            <wp:effectExtent l="0" t="0" r="571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324919" cy="2941686"/>
                    </a:xfrm>
                    <a:prstGeom prst="rect">
                      <a:avLst/>
                    </a:prstGeom>
                  </pic:spPr>
                </pic:pic>
              </a:graphicData>
            </a:graphic>
          </wp:inline>
        </w:drawing>
      </w:r>
    </w:p>
    <w:p w14:paraId="39DC11C1" w14:textId="527C8F1D" w:rsidR="003D1BE0" w:rsidRPr="00F970EB" w:rsidRDefault="001030D9" w:rsidP="00F970EB">
      <w:pPr>
        <w:pStyle w:val="Caption"/>
        <w:jc w:val="center"/>
        <w:rPr>
          <w:color w:val="4F81BD" w:themeColor="accent1"/>
          <w:lang w:val="en-US" w:eastAsia="ja-JP"/>
        </w:rPr>
      </w:pPr>
      <w:r w:rsidRPr="00F970EB">
        <w:rPr>
          <w:color w:val="4F81BD" w:themeColor="accent1"/>
        </w:rPr>
        <w:t xml:space="preserve">Figure </w:t>
      </w:r>
      <w:r w:rsidRPr="00F970EB">
        <w:rPr>
          <w:color w:val="4F81BD" w:themeColor="accent1"/>
        </w:rPr>
        <w:fldChar w:fldCharType="begin"/>
      </w:r>
      <w:r w:rsidRPr="00F970EB">
        <w:rPr>
          <w:color w:val="4F81BD" w:themeColor="accent1"/>
        </w:rPr>
        <w:instrText xml:space="preserve"> SEQ Figure \* ARABIC </w:instrText>
      </w:r>
      <w:r w:rsidRPr="00F970EB">
        <w:rPr>
          <w:color w:val="4F81BD" w:themeColor="accent1"/>
        </w:rPr>
        <w:fldChar w:fldCharType="separate"/>
      </w:r>
      <w:r w:rsidR="00DC51CA" w:rsidRPr="00F970EB">
        <w:rPr>
          <w:noProof/>
          <w:color w:val="4F81BD" w:themeColor="accent1"/>
        </w:rPr>
        <w:t>7</w:t>
      </w:r>
      <w:r w:rsidRPr="00F970EB">
        <w:rPr>
          <w:color w:val="4F81BD" w:themeColor="accent1"/>
        </w:rPr>
        <w:fldChar w:fldCharType="end"/>
      </w:r>
      <w:r w:rsidRPr="00F970EB">
        <w:rPr>
          <w:color w:val="4F81BD" w:themeColor="accent1"/>
        </w:rPr>
        <w:t>. Azure Site Recovery Services includes test failover.</w:t>
      </w:r>
    </w:p>
    <w:p w14:paraId="0DCEA1D5" w14:textId="77777777" w:rsidR="001030D9" w:rsidRDefault="001030D9">
      <w:pPr>
        <w:spacing w:after="0" w:line="240" w:lineRule="auto"/>
        <w:rPr>
          <w:color w:val="4F81BD"/>
          <w:sz w:val="27"/>
          <w:lang w:val="en-US" w:eastAsia="ja-JP"/>
        </w:rPr>
      </w:pPr>
      <w:r>
        <w:rPr>
          <w:lang w:val="en-US" w:eastAsia="ja-JP"/>
        </w:rPr>
        <w:br w:type="page"/>
      </w:r>
    </w:p>
    <w:p w14:paraId="74996C49" w14:textId="41DE722B" w:rsidR="004D42D0" w:rsidRDefault="004D42D0" w:rsidP="004D42D0">
      <w:pPr>
        <w:pStyle w:val="Heading2"/>
        <w:rPr>
          <w:lang w:val="en-US" w:eastAsia="ja-JP"/>
        </w:rPr>
      </w:pPr>
      <w:bookmarkStart w:id="39" w:name="_Toc427234281"/>
      <w:r>
        <w:rPr>
          <w:lang w:val="en-US" w:eastAsia="ja-JP"/>
        </w:rPr>
        <w:lastRenderedPageBreak/>
        <w:t xml:space="preserve">Network </w:t>
      </w:r>
      <w:r w:rsidR="00195DFF">
        <w:rPr>
          <w:lang w:val="en-US" w:eastAsia="ja-JP"/>
        </w:rPr>
        <w:t>i</w:t>
      </w:r>
      <w:r w:rsidR="006024FD">
        <w:rPr>
          <w:lang w:val="en-US" w:eastAsia="ja-JP"/>
        </w:rPr>
        <w:t>ntegrated</w:t>
      </w:r>
      <w:r>
        <w:rPr>
          <w:lang w:val="en-US" w:eastAsia="ja-JP"/>
        </w:rPr>
        <w:t xml:space="preserve"> </w:t>
      </w:r>
      <w:r w:rsidR="00195DFF">
        <w:rPr>
          <w:lang w:val="en-US" w:eastAsia="ja-JP"/>
        </w:rPr>
        <w:t>f</w:t>
      </w:r>
      <w:r>
        <w:rPr>
          <w:lang w:val="en-US" w:eastAsia="ja-JP"/>
        </w:rPr>
        <w:t xml:space="preserve">ailover </w:t>
      </w:r>
      <w:r w:rsidR="00195DFF">
        <w:rPr>
          <w:lang w:val="en-US" w:eastAsia="ja-JP"/>
        </w:rPr>
        <w:t>s</w:t>
      </w:r>
      <w:r>
        <w:rPr>
          <w:lang w:val="en-US" w:eastAsia="ja-JP"/>
        </w:rPr>
        <w:t>cenario</w:t>
      </w:r>
      <w:bookmarkEnd w:id="39"/>
    </w:p>
    <w:p w14:paraId="4742CD66" w14:textId="67B1CF41" w:rsidR="00B655C8" w:rsidRDefault="00B655C8" w:rsidP="00F970EB">
      <w:pPr>
        <w:jc w:val="both"/>
        <w:rPr>
          <w:lang w:val="en-US" w:eastAsia="ja-JP"/>
        </w:rPr>
      </w:pPr>
      <w:r w:rsidRPr="00CF3726">
        <w:t>Planned failover (PFO)</w:t>
      </w:r>
      <w:r>
        <w:rPr>
          <w:lang w:val="en-US" w:eastAsia="ja-JP"/>
        </w:rPr>
        <w:t xml:space="preserve"> is executed in </w:t>
      </w:r>
      <w:r w:rsidR="00CF3726">
        <w:rPr>
          <w:lang w:val="en-US" w:eastAsia="ja-JP"/>
        </w:rPr>
        <w:t xml:space="preserve">an anticipated </w:t>
      </w:r>
      <w:r>
        <w:rPr>
          <w:lang w:val="en-US" w:eastAsia="ja-JP"/>
        </w:rPr>
        <w:t>event</w:t>
      </w:r>
      <w:r w:rsidR="00CF3726">
        <w:rPr>
          <w:lang w:val="en-US" w:eastAsia="ja-JP"/>
        </w:rPr>
        <w:t>—</w:t>
      </w:r>
      <w:r>
        <w:rPr>
          <w:lang w:val="en-US" w:eastAsia="ja-JP"/>
        </w:rPr>
        <w:t>a power outage, network outage</w:t>
      </w:r>
      <w:r w:rsidR="00CF3726">
        <w:rPr>
          <w:lang w:val="en-US" w:eastAsia="ja-JP"/>
        </w:rPr>
        <w:t>,</w:t>
      </w:r>
      <w:r>
        <w:rPr>
          <w:lang w:val="en-US" w:eastAsia="ja-JP"/>
        </w:rPr>
        <w:t xml:space="preserve"> or server maint</w:t>
      </w:r>
      <w:r w:rsidR="006024FD">
        <w:rPr>
          <w:lang w:val="en-US" w:eastAsia="ja-JP"/>
        </w:rPr>
        <w:t>en</w:t>
      </w:r>
      <w:r>
        <w:rPr>
          <w:lang w:val="en-US" w:eastAsia="ja-JP"/>
        </w:rPr>
        <w:t xml:space="preserve">ance. PFO ensures that there is no data loss in the recovery process by making sure that primary side </w:t>
      </w:r>
      <w:r w:rsidR="00CF3726">
        <w:rPr>
          <w:lang w:val="en-US" w:eastAsia="ja-JP"/>
        </w:rPr>
        <w:t xml:space="preserve">VMs </w:t>
      </w:r>
      <w:r>
        <w:rPr>
          <w:lang w:val="en-US" w:eastAsia="ja-JP"/>
        </w:rPr>
        <w:t>are shut</w:t>
      </w:r>
      <w:r w:rsidR="00CF3726">
        <w:rPr>
          <w:lang w:val="en-US" w:eastAsia="ja-JP"/>
        </w:rPr>
        <w:t xml:space="preserve"> </w:t>
      </w:r>
      <w:r>
        <w:rPr>
          <w:lang w:val="en-US" w:eastAsia="ja-JP"/>
        </w:rPr>
        <w:t xml:space="preserve">down and </w:t>
      </w:r>
      <w:r w:rsidR="00E7022F">
        <w:rPr>
          <w:lang w:val="en-US" w:eastAsia="ja-JP"/>
        </w:rPr>
        <w:t xml:space="preserve">that </w:t>
      </w:r>
      <w:r w:rsidR="00CF3726">
        <w:rPr>
          <w:lang w:val="en-US" w:eastAsia="ja-JP"/>
        </w:rPr>
        <w:t xml:space="preserve">the </w:t>
      </w:r>
      <w:r>
        <w:rPr>
          <w:lang w:val="en-US" w:eastAsia="ja-JP"/>
        </w:rPr>
        <w:t xml:space="preserve">last delta replication </w:t>
      </w:r>
      <w:r w:rsidR="00A74689">
        <w:rPr>
          <w:lang w:val="en-US" w:eastAsia="ja-JP"/>
        </w:rPr>
        <w:t>has</w:t>
      </w:r>
      <w:r>
        <w:rPr>
          <w:lang w:val="en-US" w:eastAsia="ja-JP"/>
        </w:rPr>
        <w:t xml:space="preserve"> been sent to Azure </w:t>
      </w:r>
      <w:r w:rsidRPr="00EF5E2B">
        <w:rPr>
          <w:i/>
          <w:lang w:val="en-US" w:eastAsia="ja-JP"/>
        </w:rPr>
        <w:t>before</w:t>
      </w:r>
      <w:r>
        <w:rPr>
          <w:lang w:val="en-US" w:eastAsia="ja-JP"/>
        </w:rPr>
        <w:t xml:space="preserve"> initiating the failover.</w:t>
      </w:r>
    </w:p>
    <w:p w14:paraId="39992275" w14:textId="77777777" w:rsidR="00CF632B" w:rsidRDefault="00B655C8" w:rsidP="00F970EB">
      <w:pPr>
        <w:jc w:val="both"/>
        <w:rPr>
          <w:lang w:val="en-US" w:eastAsia="ja-JP"/>
        </w:rPr>
      </w:pPr>
      <w:r>
        <w:rPr>
          <w:lang w:val="en-US" w:eastAsia="ja-JP"/>
        </w:rPr>
        <w:t>Unplanned failover (UFO) is executed in the event of a disaster or unexpected outage</w:t>
      </w:r>
      <w:r w:rsidR="00CF3726">
        <w:rPr>
          <w:lang w:val="en-US" w:eastAsia="ja-JP"/>
        </w:rPr>
        <w:t>—an</w:t>
      </w:r>
      <w:r>
        <w:rPr>
          <w:lang w:val="en-US" w:eastAsia="ja-JP"/>
        </w:rPr>
        <w:t xml:space="preserve"> event </w:t>
      </w:r>
      <w:r w:rsidR="00CF3726">
        <w:rPr>
          <w:lang w:val="en-US" w:eastAsia="ja-JP"/>
        </w:rPr>
        <w:t xml:space="preserve">you cannot </w:t>
      </w:r>
      <w:r>
        <w:rPr>
          <w:lang w:val="en-US" w:eastAsia="ja-JP"/>
        </w:rPr>
        <w:t xml:space="preserve">plan. UFO </w:t>
      </w:r>
      <w:r w:rsidR="00CF3726">
        <w:rPr>
          <w:lang w:val="en-US" w:eastAsia="ja-JP"/>
        </w:rPr>
        <w:t xml:space="preserve">incurs </w:t>
      </w:r>
      <w:r>
        <w:rPr>
          <w:lang w:val="en-US" w:eastAsia="ja-JP"/>
        </w:rPr>
        <w:t>some data loss as configured during the protection. UFO ensure</w:t>
      </w:r>
      <w:r w:rsidR="00CF3726">
        <w:rPr>
          <w:lang w:val="en-US" w:eastAsia="ja-JP"/>
        </w:rPr>
        <w:t>s</w:t>
      </w:r>
      <w:r>
        <w:rPr>
          <w:lang w:val="en-US" w:eastAsia="ja-JP"/>
        </w:rPr>
        <w:t xml:space="preserve"> that </w:t>
      </w:r>
      <w:r w:rsidR="00CF3726">
        <w:rPr>
          <w:lang w:val="en-US" w:eastAsia="ja-JP"/>
        </w:rPr>
        <w:t xml:space="preserve">VMs </w:t>
      </w:r>
      <w:r>
        <w:rPr>
          <w:lang w:val="en-US" w:eastAsia="ja-JP"/>
        </w:rPr>
        <w:t xml:space="preserve">are </w:t>
      </w:r>
      <w:r w:rsidR="006024FD">
        <w:rPr>
          <w:lang w:val="en-US" w:eastAsia="ja-JP"/>
        </w:rPr>
        <w:t>brought</w:t>
      </w:r>
      <w:r>
        <w:rPr>
          <w:lang w:val="en-US" w:eastAsia="ja-JP"/>
        </w:rPr>
        <w:t xml:space="preserve"> online in Azure immediately.</w:t>
      </w:r>
      <w:r w:rsidR="00CF3726">
        <w:rPr>
          <w:lang w:val="en-US" w:eastAsia="ja-JP"/>
        </w:rPr>
        <w:t xml:space="preserve"> </w:t>
      </w:r>
      <w:r w:rsidR="00C80A07">
        <w:rPr>
          <w:lang w:val="en-US" w:eastAsia="ja-JP"/>
        </w:rPr>
        <w:t xml:space="preserve">Executing </w:t>
      </w:r>
      <w:r w:rsidR="00CF3726">
        <w:rPr>
          <w:lang w:val="en-US" w:eastAsia="ja-JP"/>
        </w:rPr>
        <w:t xml:space="preserve">UFO </w:t>
      </w:r>
      <w:r w:rsidR="00C80A07">
        <w:rPr>
          <w:lang w:val="en-US" w:eastAsia="ja-JP"/>
        </w:rPr>
        <w:t>pause</w:t>
      </w:r>
      <w:r w:rsidR="00CF3726">
        <w:rPr>
          <w:lang w:val="en-US" w:eastAsia="ja-JP"/>
        </w:rPr>
        <w:t>s</w:t>
      </w:r>
      <w:r w:rsidR="00C80A07">
        <w:rPr>
          <w:lang w:val="en-US" w:eastAsia="ja-JP"/>
        </w:rPr>
        <w:t xml:space="preserve"> the on-premise</w:t>
      </w:r>
      <w:r w:rsidR="00E7022F">
        <w:rPr>
          <w:lang w:val="en-US" w:eastAsia="ja-JP"/>
        </w:rPr>
        <w:t>s</w:t>
      </w:r>
      <w:r w:rsidR="00C80A07">
        <w:rPr>
          <w:lang w:val="en-US" w:eastAsia="ja-JP"/>
        </w:rPr>
        <w:t xml:space="preserve"> VMs</w:t>
      </w:r>
      <w:r w:rsidR="00CF3726">
        <w:rPr>
          <w:lang w:val="en-US" w:eastAsia="ja-JP"/>
        </w:rPr>
        <w:t>.</w:t>
      </w:r>
      <w:r w:rsidR="00B878C2">
        <w:rPr>
          <w:lang w:val="en-US" w:eastAsia="ja-JP"/>
        </w:rPr>
        <w:t xml:space="preserve"> </w:t>
      </w:r>
    </w:p>
    <w:p w14:paraId="2D93AD5A" w14:textId="70677866" w:rsidR="00CF632B" w:rsidRDefault="00CF632B" w:rsidP="00CF632B">
      <w:pPr>
        <w:pStyle w:val="BCRegular"/>
        <w:rPr>
          <w:rStyle w:val="Hyperlink"/>
        </w:rPr>
      </w:pPr>
      <w:r w:rsidRPr="00952BAD">
        <w:rPr>
          <w:rStyle w:val="BCInlineBlueSegoeSemibold95pt"/>
          <w:sz w:val="18"/>
        </w:rPr>
        <w:t>NOTE</w:t>
      </w:r>
      <w:r>
        <w:rPr>
          <w:rStyle w:val="BCInlineBlueSegoeSemibold95pt"/>
          <w:sz w:val="18"/>
        </w:rPr>
        <w:t xml:space="preserve"> </w:t>
      </w:r>
      <w:r>
        <w:t xml:space="preserve"> </w:t>
      </w:r>
      <w:r>
        <w:rPr>
          <w:lang w:eastAsia="ja-JP"/>
        </w:rPr>
        <w:t>In SAP scenarios, we do not recommend the use of UFO.</w:t>
      </w:r>
    </w:p>
    <w:p w14:paraId="4246E47C" w14:textId="58BDB233" w:rsidR="003D1BE0" w:rsidRDefault="003D1BE0" w:rsidP="00F970EB">
      <w:pPr>
        <w:jc w:val="center"/>
        <w:rPr>
          <w:lang w:val="en-US" w:eastAsia="ja-JP"/>
        </w:rPr>
      </w:pPr>
      <w:r w:rsidRPr="0041055A">
        <w:rPr>
          <w:noProof/>
          <w:lang w:val="en-US"/>
        </w:rPr>
        <w:drawing>
          <wp:inline distT="0" distB="0" distL="0" distR="0" wp14:anchorId="006A32C9" wp14:editId="052AFDD9">
            <wp:extent cx="1981791" cy="1311031"/>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1981791" cy="1311031"/>
                    </a:xfrm>
                    <a:prstGeom prst="rect">
                      <a:avLst/>
                    </a:prstGeom>
                  </pic:spPr>
                </pic:pic>
              </a:graphicData>
            </a:graphic>
          </wp:inline>
        </w:drawing>
      </w:r>
    </w:p>
    <w:p w14:paraId="5D59237B" w14:textId="13F00F78" w:rsidR="003D1BE0" w:rsidRPr="00F970EB" w:rsidRDefault="00B41D55" w:rsidP="00F970EB">
      <w:pPr>
        <w:pStyle w:val="Caption"/>
        <w:jc w:val="center"/>
        <w:rPr>
          <w:color w:val="4F81BD" w:themeColor="accent1"/>
          <w:lang w:val="en-US" w:eastAsia="ja-JP"/>
        </w:rPr>
      </w:pPr>
      <w:r w:rsidRPr="00F970EB">
        <w:rPr>
          <w:color w:val="4F81BD" w:themeColor="accent1"/>
        </w:rPr>
        <w:t xml:space="preserve">Figure </w:t>
      </w:r>
      <w:r w:rsidRPr="00F970EB">
        <w:rPr>
          <w:color w:val="4F81BD" w:themeColor="accent1"/>
        </w:rPr>
        <w:fldChar w:fldCharType="begin"/>
      </w:r>
      <w:r w:rsidRPr="00F970EB">
        <w:rPr>
          <w:color w:val="4F81BD" w:themeColor="accent1"/>
        </w:rPr>
        <w:instrText xml:space="preserve"> SEQ Figure \* ARABIC </w:instrText>
      </w:r>
      <w:r w:rsidRPr="00F970EB">
        <w:rPr>
          <w:color w:val="4F81BD" w:themeColor="accent1"/>
        </w:rPr>
        <w:fldChar w:fldCharType="separate"/>
      </w:r>
      <w:r w:rsidR="00DC51CA" w:rsidRPr="00F970EB">
        <w:rPr>
          <w:noProof/>
          <w:color w:val="4F81BD" w:themeColor="accent1"/>
        </w:rPr>
        <w:t>8</w:t>
      </w:r>
      <w:r w:rsidRPr="00F970EB">
        <w:rPr>
          <w:color w:val="4F81BD" w:themeColor="accent1"/>
        </w:rPr>
        <w:fldChar w:fldCharType="end"/>
      </w:r>
      <w:r w:rsidRPr="00F970EB">
        <w:rPr>
          <w:color w:val="4F81BD" w:themeColor="accent1"/>
        </w:rPr>
        <w:t>. Azure Portal Failover control.</w:t>
      </w:r>
    </w:p>
    <w:p w14:paraId="75DDEB0C" w14:textId="3C9F4592" w:rsidR="00EF78F6" w:rsidRDefault="00EF78F6" w:rsidP="00EF78F6">
      <w:pPr>
        <w:pStyle w:val="Heading1"/>
        <w:rPr>
          <w:lang w:val="en-US" w:eastAsia="ja-JP"/>
        </w:rPr>
      </w:pPr>
      <w:bookmarkStart w:id="40" w:name="_Toc427234282"/>
      <w:r>
        <w:rPr>
          <w:lang w:val="en-US" w:eastAsia="ja-JP"/>
        </w:rPr>
        <w:lastRenderedPageBreak/>
        <w:t xml:space="preserve">Monitoring, </w:t>
      </w:r>
      <w:r w:rsidR="00195DFF">
        <w:rPr>
          <w:lang w:val="en-US" w:eastAsia="ja-JP"/>
        </w:rPr>
        <w:t>t</w:t>
      </w:r>
      <w:r>
        <w:rPr>
          <w:lang w:val="en-US" w:eastAsia="ja-JP"/>
        </w:rPr>
        <w:t>roubleshooting</w:t>
      </w:r>
      <w:r w:rsidR="00195DFF">
        <w:rPr>
          <w:lang w:val="en-US" w:eastAsia="ja-JP"/>
        </w:rPr>
        <w:t>,</w:t>
      </w:r>
      <w:r>
        <w:rPr>
          <w:lang w:val="en-US" w:eastAsia="ja-JP"/>
        </w:rPr>
        <w:t xml:space="preserve"> </w:t>
      </w:r>
      <w:r w:rsidR="00F86C09">
        <w:rPr>
          <w:lang w:val="en-US" w:eastAsia="ja-JP"/>
        </w:rPr>
        <w:t>and</w:t>
      </w:r>
      <w:r>
        <w:rPr>
          <w:lang w:val="en-US" w:eastAsia="ja-JP"/>
        </w:rPr>
        <w:t xml:space="preserve"> </w:t>
      </w:r>
      <w:r w:rsidR="00195DFF">
        <w:rPr>
          <w:lang w:val="en-US" w:eastAsia="ja-JP"/>
        </w:rPr>
        <w:t>e</w:t>
      </w:r>
      <w:r>
        <w:rPr>
          <w:lang w:val="en-US" w:eastAsia="ja-JP"/>
        </w:rPr>
        <w:t xml:space="preserve">xceptional </w:t>
      </w:r>
      <w:r w:rsidR="00195DFF">
        <w:rPr>
          <w:lang w:val="en-US" w:eastAsia="ja-JP"/>
        </w:rPr>
        <w:t>h</w:t>
      </w:r>
      <w:r>
        <w:rPr>
          <w:lang w:val="en-US" w:eastAsia="ja-JP"/>
        </w:rPr>
        <w:t>andling</w:t>
      </w:r>
      <w:bookmarkEnd w:id="40"/>
    </w:p>
    <w:p w14:paraId="3F8D9A38" w14:textId="37D7E4AC" w:rsidR="00EF78F6" w:rsidRDefault="00EF78F6" w:rsidP="00EF78F6">
      <w:pPr>
        <w:pStyle w:val="Heading2"/>
        <w:rPr>
          <w:lang w:val="en-US" w:eastAsia="ja-JP"/>
        </w:rPr>
      </w:pPr>
      <w:bookmarkStart w:id="41" w:name="_Toc427234283"/>
      <w:r>
        <w:rPr>
          <w:lang w:val="en-US" w:eastAsia="ja-JP"/>
        </w:rPr>
        <w:t xml:space="preserve">Monitoring </w:t>
      </w:r>
      <w:bookmarkEnd w:id="41"/>
    </w:p>
    <w:p w14:paraId="6E68C513" w14:textId="72C900A8" w:rsidR="00BA334D" w:rsidRDefault="00566011" w:rsidP="00F970EB">
      <w:pPr>
        <w:jc w:val="both"/>
        <w:rPr>
          <w:lang w:val="en-US" w:eastAsia="ja-JP"/>
        </w:rPr>
      </w:pPr>
      <w:r>
        <w:rPr>
          <w:lang w:val="en-US" w:eastAsia="ja-JP"/>
        </w:rPr>
        <w:t xml:space="preserve">As </w:t>
      </w:r>
      <w:r w:rsidR="00CF3726">
        <w:rPr>
          <w:lang w:val="en-US" w:eastAsia="ja-JP"/>
        </w:rPr>
        <w:t xml:space="preserve">of </w:t>
      </w:r>
      <w:r w:rsidR="003E0C1B">
        <w:rPr>
          <w:lang w:val="en-US" w:eastAsia="ja-JP"/>
        </w:rPr>
        <w:t>September</w:t>
      </w:r>
      <w:r>
        <w:rPr>
          <w:lang w:val="en-US" w:eastAsia="ja-JP"/>
        </w:rPr>
        <w:t xml:space="preserve"> 2014</w:t>
      </w:r>
      <w:r w:rsidR="00CF3726">
        <w:rPr>
          <w:lang w:val="en-US" w:eastAsia="ja-JP"/>
        </w:rPr>
        <w:t>,</w:t>
      </w:r>
      <w:r>
        <w:rPr>
          <w:lang w:val="en-US" w:eastAsia="ja-JP"/>
        </w:rPr>
        <w:t xml:space="preserve"> the Azure </w:t>
      </w:r>
      <w:r w:rsidR="00CF3726">
        <w:rPr>
          <w:lang w:val="en-US" w:eastAsia="ja-JP"/>
        </w:rPr>
        <w:t>P</w:t>
      </w:r>
      <w:r>
        <w:rPr>
          <w:lang w:val="en-US" w:eastAsia="ja-JP"/>
        </w:rPr>
        <w:t>ortal indicate</w:t>
      </w:r>
      <w:r w:rsidR="00CF3726">
        <w:rPr>
          <w:lang w:val="en-US" w:eastAsia="ja-JP"/>
        </w:rPr>
        <w:t>s</w:t>
      </w:r>
      <w:r>
        <w:rPr>
          <w:lang w:val="en-US" w:eastAsia="ja-JP"/>
        </w:rPr>
        <w:t xml:space="preserve"> </w:t>
      </w:r>
      <w:r w:rsidR="00291E83">
        <w:rPr>
          <w:lang w:val="en-US" w:eastAsia="ja-JP"/>
        </w:rPr>
        <w:t>the</w:t>
      </w:r>
      <w:r>
        <w:rPr>
          <w:lang w:val="en-US" w:eastAsia="ja-JP"/>
        </w:rPr>
        <w:t xml:space="preserve"> VM</w:t>
      </w:r>
      <w:r w:rsidR="001C6974">
        <w:rPr>
          <w:lang w:val="en-US" w:eastAsia="ja-JP"/>
        </w:rPr>
        <w:t xml:space="preserve"> synchronization status</w:t>
      </w:r>
      <w:r w:rsidR="003E0C1B">
        <w:rPr>
          <w:lang w:val="en-US" w:eastAsia="ja-JP"/>
        </w:rPr>
        <w:t xml:space="preserve"> only when clicking each protected cloud</w:t>
      </w:r>
      <w:r w:rsidR="00CF3726">
        <w:rPr>
          <w:lang w:val="en-US" w:eastAsia="ja-JP"/>
        </w:rPr>
        <w:t>. Inconsisten</w:t>
      </w:r>
      <w:r w:rsidR="00E7022F">
        <w:rPr>
          <w:lang w:val="en-US" w:eastAsia="ja-JP"/>
        </w:rPr>
        <w:t>t</w:t>
      </w:r>
      <w:r w:rsidR="00CF3726">
        <w:rPr>
          <w:lang w:val="en-US" w:eastAsia="ja-JP"/>
        </w:rPr>
        <w:t xml:space="preserve"> </w:t>
      </w:r>
      <w:r w:rsidR="00291E83">
        <w:rPr>
          <w:lang w:val="en-US" w:eastAsia="ja-JP"/>
        </w:rPr>
        <w:t xml:space="preserve">replication status </w:t>
      </w:r>
      <w:r w:rsidR="00CF3726">
        <w:rPr>
          <w:lang w:val="en-US" w:eastAsia="ja-JP"/>
        </w:rPr>
        <w:t xml:space="preserve">is </w:t>
      </w:r>
      <w:r w:rsidR="00291E83">
        <w:rPr>
          <w:lang w:val="en-US" w:eastAsia="ja-JP"/>
        </w:rPr>
        <w:t xml:space="preserve">indicated in the Azure </w:t>
      </w:r>
      <w:r w:rsidR="00CF3726">
        <w:rPr>
          <w:lang w:val="en-US" w:eastAsia="ja-JP"/>
        </w:rPr>
        <w:t>P</w:t>
      </w:r>
      <w:r w:rsidR="00291E83">
        <w:rPr>
          <w:lang w:val="en-US" w:eastAsia="ja-JP"/>
        </w:rPr>
        <w:t xml:space="preserve">ortal and in the Event Viewer. Further alerting options are being evaluated. </w:t>
      </w:r>
    </w:p>
    <w:p w14:paraId="48F5B76B" w14:textId="425D425A" w:rsidR="00BA334D" w:rsidRDefault="006F5631" w:rsidP="00F970EB">
      <w:pPr>
        <w:jc w:val="both"/>
        <w:rPr>
          <w:lang w:val="en-US" w:eastAsia="ja-JP"/>
        </w:rPr>
      </w:pPr>
      <w:r>
        <w:rPr>
          <w:lang w:val="en-US" w:eastAsia="ja-JP"/>
        </w:rPr>
        <w:t xml:space="preserve">Open </w:t>
      </w:r>
      <w:r w:rsidRPr="00EF5E2B">
        <w:rPr>
          <w:b/>
          <w:lang w:val="en-US" w:eastAsia="ja-JP"/>
        </w:rPr>
        <w:t>Windows Task Manager</w:t>
      </w:r>
      <w:r>
        <w:rPr>
          <w:lang w:val="en-US" w:eastAsia="ja-JP"/>
        </w:rPr>
        <w:t xml:space="preserve"> &gt;</w:t>
      </w:r>
      <w:r w:rsidR="003E5B2F">
        <w:rPr>
          <w:lang w:val="en-US" w:eastAsia="ja-JP"/>
        </w:rPr>
        <w:t xml:space="preserve"> </w:t>
      </w:r>
      <w:r w:rsidRPr="00EF5E2B">
        <w:rPr>
          <w:b/>
          <w:lang w:val="en-US" w:eastAsia="ja-JP"/>
        </w:rPr>
        <w:t>Performance</w:t>
      </w:r>
      <w:r>
        <w:rPr>
          <w:lang w:val="en-US" w:eastAsia="ja-JP"/>
        </w:rPr>
        <w:t xml:space="preserve"> &gt; </w:t>
      </w:r>
      <w:r w:rsidRPr="00EF5E2B">
        <w:rPr>
          <w:b/>
          <w:lang w:val="en-US" w:eastAsia="ja-JP"/>
        </w:rPr>
        <w:t>Resource Monitor</w:t>
      </w:r>
      <w:r w:rsidR="00CF3726">
        <w:rPr>
          <w:lang w:val="en-US" w:eastAsia="ja-JP"/>
        </w:rPr>
        <w:t xml:space="preserve">, </w:t>
      </w:r>
      <w:r w:rsidR="003E5B2F">
        <w:rPr>
          <w:lang w:val="en-US" w:eastAsia="ja-JP"/>
        </w:rPr>
        <w:t xml:space="preserve">and </w:t>
      </w:r>
      <w:r w:rsidR="00CF3726">
        <w:rPr>
          <w:lang w:val="en-US" w:eastAsia="ja-JP"/>
        </w:rPr>
        <w:t xml:space="preserve">then </w:t>
      </w:r>
      <w:r>
        <w:rPr>
          <w:lang w:val="en-US" w:eastAsia="ja-JP"/>
        </w:rPr>
        <w:t xml:space="preserve">filter by image </w:t>
      </w:r>
      <w:r w:rsidRPr="00EF5E2B">
        <w:rPr>
          <w:b/>
          <w:lang w:val="en-US" w:eastAsia="ja-JP"/>
        </w:rPr>
        <w:t>cbengine.exe</w:t>
      </w:r>
      <w:r>
        <w:rPr>
          <w:lang w:val="en-US" w:eastAsia="ja-JP"/>
        </w:rPr>
        <w:t xml:space="preserve">, </w:t>
      </w:r>
      <w:r w:rsidRPr="00EF5E2B">
        <w:rPr>
          <w:b/>
          <w:lang w:val="en-US" w:eastAsia="ja-JP"/>
        </w:rPr>
        <w:t>vmmservice.exe</w:t>
      </w:r>
      <w:r w:rsidR="00CF3726">
        <w:rPr>
          <w:lang w:val="en-US" w:eastAsia="ja-JP"/>
        </w:rPr>
        <w:t>,</w:t>
      </w:r>
      <w:r>
        <w:rPr>
          <w:lang w:val="en-US" w:eastAsia="ja-JP"/>
        </w:rPr>
        <w:t xml:space="preserve"> and </w:t>
      </w:r>
      <w:r w:rsidRPr="00EF5E2B">
        <w:rPr>
          <w:b/>
          <w:lang w:val="en-US" w:eastAsia="ja-JP"/>
        </w:rPr>
        <w:t>vmmagent.exe</w:t>
      </w:r>
      <w:r w:rsidR="00BA334D">
        <w:rPr>
          <w:lang w:val="en-US" w:eastAsia="ja-JP"/>
        </w:rPr>
        <w:t>.</w:t>
      </w:r>
    </w:p>
    <w:p w14:paraId="71E2C1E8" w14:textId="0C5C5703" w:rsidR="006F5631" w:rsidRDefault="00BA334D" w:rsidP="00F970EB">
      <w:pPr>
        <w:jc w:val="both"/>
        <w:rPr>
          <w:lang w:val="en-US" w:eastAsia="ja-JP"/>
        </w:rPr>
      </w:pPr>
      <w:r>
        <w:rPr>
          <w:lang w:val="en-US" w:eastAsia="ja-JP"/>
        </w:rPr>
        <w:t>Resource Monitor can be used to m</w:t>
      </w:r>
      <w:r w:rsidR="00CF3726">
        <w:rPr>
          <w:lang w:val="en-US" w:eastAsia="ja-JP"/>
        </w:rPr>
        <w:t xml:space="preserve">easure the network throughput. </w:t>
      </w:r>
      <w:r>
        <w:rPr>
          <w:lang w:val="en-US" w:eastAsia="ja-JP"/>
        </w:rPr>
        <w:t>As a minimum</w:t>
      </w:r>
      <w:r w:rsidR="002437D2">
        <w:rPr>
          <w:lang w:val="en-US" w:eastAsia="ja-JP"/>
        </w:rPr>
        <w:t>,</w:t>
      </w:r>
      <w:r>
        <w:rPr>
          <w:lang w:val="en-US" w:eastAsia="ja-JP"/>
        </w:rPr>
        <w:t xml:space="preserve"> 3</w:t>
      </w:r>
      <w:r w:rsidR="002437D2">
        <w:rPr>
          <w:rFonts w:ascii="Segoe UI" w:hAnsi="Segoe UI" w:cs="Segoe UI"/>
          <w:lang w:val="en-US" w:eastAsia="ja-JP"/>
        </w:rPr>
        <w:t>–</w:t>
      </w:r>
      <w:r>
        <w:rPr>
          <w:lang w:val="en-US" w:eastAsia="ja-JP"/>
        </w:rPr>
        <w:t>5</w:t>
      </w:r>
      <w:r w:rsidR="00CF3726">
        <w:rPr>
          <w:lang w:val="en-US" w:eastAsia="ja-JP"/>
        </w:rPr>
        <w:t xml:space="preserve"> megabytes per second (MBPS) </w:t>
      </w:r>
      <w:r>
        <w:rPr>
          <w:lang w:val="en-US" w:eastAsia="ja-JP"/>
        </w:rPr>
        <w:t>should be achieved.</w:t>
      </w:r>
    </w:p>
    <w:p w14:paraId="21BF02B7" w14:textId="177C7CF6" w:rsidR="00EF78F6" w:rsidRDefault="006F5631" w:rsidP="00EF78F6">
      <w:pPr>
        <w:rPr>
          <w:lang w:val="en-US" w:eastAsia="ja-JP"/>
        </w:rPr>
      </w:pPr>
      <w:r>
        <w:rPr>
          <w:noProof/>
          <w:color w:val="1F497D"/>
          <w:lang w:val="en-US"/>
        </w:rPr>
        <w:drawing>
          <wp:inline distT="0" distB="0" distL="0" distR="0" wp14:anchorId="6CCA3256" wp14:editId="6EE748AD">
            <wp:extent cx="5838825" cy="3196673"/>
            <wp:effectExtent l="19050" t="19050" r="9525" b="22860"/>
            <wp:docPr id="8" name="Picture 8" descr="cid:image002.png@01CFA12E.0A300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2.png@01CFA12E.0A300340"/>
                    <pic:cNvPicPr>
                      <a:picLocks noChangeAspect="1" noChangeArrowheads="1"/>
                    </pic:cNvPicPr>
                  </pic:nvPicPr>
                  <pic:blipFill>
                    <a:blip r:embed="rId85" r:link="rId86">
                      <a:extLst>
                        <a:ext uri="{28A0092B-C50C-407E-A947-70E740481C1C}">
                          <a14:useLocalDpi xmlns:a14="http://schemas.microsoft.com/office/drawing/2010/main" val="0"/>
                        </a:ext>
                      </a:extLst>
                    </a:blip>
                    <a:srcRect/>
                    <a:stretch>
                      <a:fillRect/>
                    </a:stretch>
                  </pic:blipFill>
                  <pic:spPr bwMode="auto">
                    <a:xfrm>
                      <a:off x="0" y="0"/>
                      <a:ext cx="5838782" cy="3196649"/>
                    </a:xfrm>
                    <a:prstGeom prst="rect">
                      <a:avLst/>
                    </a:prstGeom>
                    <a:noFill/>
                    <a:ln>
                      <a:solidFill>
                        <a:schemeClr val="bg1">
                          <a:lumMod val="50000"/>
                        </a:schemeClr>
                      </a:solidFill>
                    </a:ln>
                  </pic:spPr>
                </pic:pic>
              </a:graphicData>
            </a:graphic>
          </wp:inline>
        </w:drawing>
      </w:r>
    </w:p>
    <w:p w14:paraId="56D0E8D2" w14:textId="586A5377" w:rsidR="001030D9" w:rsidRPr="00F970EB" w:rsidRDefault="001030D9" w:rsidP="00F970EB">
      <w:pPr>
        <w:pStyle w:val="Caption"/>
        <w:jc w:val="center"/>
        <w:rPr>
          <w:color w:val="4F81BD" w:themeColor="accent1"/>
          <w:lang w:val="en-US" w:eastAsia="ja-JP"/>
        </w:rPr>
      </w:pPr>
      <w:r w:rsidRPr="00F970EB">
        <w:rPr>
          <w:color w:val="4F81BD" w:themeColor="accent1"/>
        </w:rPr>
        <w:t xml:space="preserve">Figure </w:t>
      </w:r>
      <w:r w:rsidRPr="00F970EB">
        <w:rPr>
          <w:color w:val="4F81BD" w:themeColor="accent1"/>
        </w:rPr>
        <w:fldChar w:fldCharType="begin"/>
      </w:r>
      <w:r w:rsidRPr="00F970EB">
        <w:rPr>
          <w:color w:val="4F81BD" w:themeColor="accent1"/>
        </w:rPr>
        <w:instrText xml:space="preserve"> SEQ Figure \* ARABIC </w:instrText>
      </w:r>
      <w:r w:rsidRPr="00F970EB">
        <w:rPr>
          <w:color w:val="4F81BD" w:themeColor="accent1"/>
        </w:rPr>
        <w:fldChar w:fldCharType="separate"/>
      </w:r>
      <w:r w:rsidR="00DC51CA" w:rsidRPr="00F970EB">
        <w:rPr>
          <w:noProof/>
          <w:color w:val="4F81BD" w:themeColor="accent1"/>
        </w:rPr>
        <w:t>9</w:t>
      </w:r>
      <w:r w:rsidRPr="00F970EB">
        <w:rPr>
          <w:color w:val="4F81BD" w:themeColor="accent1"/>
        </w:rPr>
        <w:fldChar w:fldCharType="end"/>
      </w:r>
      <w:r w:rsidRPr="00F970EB">
        <w:rPr>
          <w:color w:val="4F81BD" w:themeColor="accent1"/>
        </w:rPr>
        <w:t>. Resource Monitor can be used to measure the network throughput.</w:t>
      </w:r>
    </w:p>
    <w:p w14:paraId="706C6B2E" w14:textId="0947C17F" w:rsidR="00EF78F6" w:rsidRDefault="00EF78F6" w:rsidP="00EF78F6">
      <w:pPr>
        <w:pStyle w:val="Heading2"/>
        <w:rPr>
          <w:lang w:val="en-US" w:eastAsia="ja-JP"/>
        </w:rPr>
      </w:pPr>
      <w:bookmarkStart w:id="42" w:name="_Toc427234284"/>
      <w:r>
        <w:rPr>
          <w:lang w:val="en-US" w:eastAsia="ja-JP"/>
        </w:rPr>
        <w:t>Troubleshooting</w:t>
      </w:r>
      <w:bookmarkEnd w:id="42"/>
    </w:p>
    <w:p w14:paraId="2809567D" w14:textId="4EDE61E4" w:rsidR="00EF78F6" w:rsidRDefault="000100F0" w:rsidP="00F970EB">
      <w:pPr>
        <w:jc w:val="both"/>
        <w:rPr>
          <w:lang w:val="en-US" w:eastAsia="ja-JP"/>
        </w:rPr>
      </w:pPr>
      <w:r>
        <w:rPr>
          <w:lang w:val="en-US" w:eastAsia="ja-JP"/>
        </w:rPr>
        <w:t xml:space="preserve">The </w:t>
      </w:r>
      <w:r w:rsidRPr="000100F0">
        <w:rPr>
          <w:lang w:val="en-US" w:eastAsia="ja-JP"/>
        </w:rPr>
        <w:t xml:space="preserve">Azure Recovery Services </w:t>
      </w:r>
      <w:r w:rsidR="00CF3726">
        <w:rPr>
          <w:lang w:val="en-US" w:eastAsia="ja-JP"/>
        </w:rPr>
        <w:t>a</w:t>
      </w:r>
      <w:r w:rsidRPr="000100F0">
        <w:rPr>
          <w:lang w:val="en-US" w:eastAsia="ja-JP"/>
        </w:rPr>
        <w:t>gent</w:t>
      </w:r>
      <w:r>
        <w:rPr>
          <w:lang w:val="en-US" w:eastAsia="ja-JP"/>
        </w:rPr>
        <w:t xml:space="preserve"> logs information </w:t>
      </w:r>
      <w:r w:rsidR="00CF3726">
        <w:rPr>
          <w:lang w:val="en-US" w:eastAsia="ja-JP"/>
        </w:rPr>
        <w:t xml:space="preserve">into the Windows Event Viewer. We </w:t>
      </w:r>
      <w:r>
        <w:rPr>
          <w:lang w:val="en-US" w:eastAsia="ja-JP"/>
        </w:rPr>
        <w:t>rec</w:t>
      </w:r>
      <w:r w:rsidR="00CF3726">
        <w:rPr>
          <w:lang w:val="en-US" w:eastAsia="ja-JP"/>
        </w:rPr>
        <w:t>ommend</w:t>
      </w:r>
      <w:r>
        <w:rPr>
          <w:lang w:val="en-US" w:eastAsia="ja-JP"/>
        </w:rPr>
        <w:t xml:space="preserve"> periodically check</w:t>
      </w:r>
      <w:r w:rsidR="00CF3726">
        <w:rPr>
          <w:lang w:val="en-US" w:eastAsia="ja-JP"/>
        </w:rPr>
        <w:t>ing the Event Viewer.</w:t>
      </w:r>
    </w:p>
    <w:p w14:paraId="4E383645" w14:textId="52F19391" w:rsidR="000100F0" w:rsidRDefault="000100F0" w:rsidP="00EF78F6">
      <w:pPr>
        <w:rPr>
          <w:lang w:val="en-US" w:eastAsia="ja-JP"/>
        </w:rPr>
      </w:pPr>
      <w:r w:rsidRPr="000100F0">
        <w:rPr>
          <w:noProof/>
          <w:lang w:val="en-US"/>
        </w:rPr>
        <w:drawing>
          <wp:inline distT="0" distB="0" distL="0" distR="0" wp14:anchorId="18B714C5" wp14:editId="663CC5B4">
            <wp:extent cx="5838825" cy="1365361"/>
            <wp:effectExtent l="19050" t="19050" r="9525" b="254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5849205" cy="1367788"/>
                    </a:xfrm>
                    <a:prstGeom prst="rect">
                      <a:avLst/>
                    </a:prstGeom>
                    <a:noFill/>
                    <a:ln>
                      <a:solidFill>
                        <a:schemeClr val="bg1">
                          <a:lumMod val="50000"/>
                        </a:schemeClr>
                      </a:solidFill>
                    </a:ln>
                  </pic:spPr>
                </pic:pic>
              </a:graphicData>
            </a:graphic>
          </wp:inline>
        </w:drawing>
      </w:r>
    </w:p>
    <w:p w14:paraId="4479874C" w14:textId="6322F358" w:rsidR="001030D9" w:rsidRPr="00F970EB" w:rsidRDefault="001030D9" w:rsidP="00F970EB">
      <w:pPr>
        <w:pStyle w:val="Caption"/>
        <w:jc w:val="center"/>
        <w:rPr>
          <w:color w:val="4F81BD" w:themeColor="accent1"/>
          <w:lang w:val="en-US" w:eastAsia="ja-JP"/>
        </w:rPr>
      </w:pPr>
      <w:r w:rsidRPr="00F970EB">
        <w:rPr>
          <w:color w:val="4F81BD" w:themeColor="accent1"/>
        </w:rPr>
        <w:t xml:space="preserve">Figure </w:t>
      </w:r>
      <w:r w:rsidRPr="00F970EB">
        <w:rPr>
          <w:color w:val="4F81BD" w:themeColor="accent1"/>
        </w:rPr>
        <w:fldChar w:fldCharType="begin"/>
      </w:r>
      <w:r w:rsidRPr="00F970EB">
        <w:rPr>
          <w:color w:val="4F81BD" w:themeColor="accent1"/>
        </w:rPr>
        <w:instrText xml:space="preserve"> SEQ Figure \* ARABIC </w:instrText>
      </w:r>
      <w:r w:rsidRPr="00F970EB">
        <w:rPr>
          <w:color w:val="4F81BD" w:themeColor="accent1"/>
        </w:rPr>
        <w:fldChar w:fldCharType="separate"/>
      </w:r>
      <w:r w:rsidR="00DC51CA" w:rsidRPr="00F970EB">
        <w:rPr>
          <w:noProof/>
          <w:color w:val="4F81BD" w:themeColor="accent1"/>
        </w:rPr>
        <w:t>10</w:t>
      </w:r>
      <w:r w:rsidRPr="00F970EB">
        <w:rPr>
          <w:color w:val="4F81BD" w:themeColor="accent1"/>
        </w:rPr>
        <w:fldChar w:fldCharType="end"/>
      </w:r>
      <w:r w:rsidRPr="00F970EB">
        <w:rPr>
          <w:color w:val="4F81BD" w:themeColor="accent1"/>
        </w:rPr>
        <w:t>. Event Viewer in Azure Recovery Services agent.</w:t>
      </w:r>
    </w:p>
    <w:p w14:paraId="3FC7115B" w14:textId="7C375BFD" w:rsidR="000100F0" w:rsidRDefault="000100F0" w:rsidP="001030D9">
      <w:pPr>
        <w:keepNext/>
        <w:keepLines/>
        <w:rPr>
          <w:lang w:val="en-US" w:eastAsia="ja-JP"/>
        </w:rPr>
      </w:pPr>
      <w:r>
        <w:rPr>
          <w:lang w:val="en-US" w:eastAsia="ja-JP"/>
        </w:rPr>
        <w:lastRenderedPageBreak/>
        <w:t>Further information is logged in trace files in the following directory on the Hyper-V hosts</w:t>
      </w:r>
      <w:r w:rsidR="00CF3726">
        <w:rPr>
          <w:lang w:val="en-US" w:eastAsia="ja-JP"/>
        </w:rPr>
        <w:t>:</w:t>
      </w:r>
    </w:p>
    <w:p w14:paraId="20483A2D" w14:textId="71D0BA30" w:rsidR="0021475C" w:rsidRDefault="0021475C" w:rsidP="001030D9">
      <w:pPr>
        <w:keepNext/>
        <w:keepLines/>
        <w:ind w:left="720"/>
        <w:rPr>
          <w:lang w:val="en-US" w:eastAsia="ja-JP"/>
        </w:rPr>
      </w:pPr>
      <w:r w:rsidRPr="0021475C">
        <w:rPr>
          <w:lang w:val="en-US" w:eastAsia="ja-JP"/>
        </w:rPr>
        <w:t>C:\Program Files\Microsoft Azure Recovery Services Agent\Temp</w:t>
      </w:r>
    </w:p>
    <w:p w14:paraId="2A62FA04" w14:textId="6CDB8B25" w:rsidR="0021475C" w:rsidRDefault="0021475C" w:rsidP="00EF78F6">
      <w:pPr>
        <w:rPr>
          <w:lang w:val="en-US" w:eastAsia="ja-JP"/>
        </w:rPr>
      </w:pPr>
      <w:r w:rsidRPr="0021475C">
        <w:rPr>
          <w:noProof/>
          <w:lang w:val="en-US"/>
        </w:rPr>
        <w:drawing>
          <wp:inline distT="0" distB="0" distL="0" distR="0" wp14:anchorId="3D75E93A" wp14:editId="5592B1DA">
            <wp:extent cx="5838825" cy="1560412"/>
            <wp:effectExtent l="19050" t="19050" r="9525"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5835193" cy="1559441"/>
                    </a:xfrm>
                    <a:prstGeom prst="rect">
                      <a:avLst/>
                    </a:prstGeom>
                    <a:ln>
                      <a:solidFill>
                        <a:schemeClr val="bg1">
                          <a:lumMod val="50000"/>
                        </a:schemeClr>
                      </a:solidFill>
                    </a:ln>
                  </pic:spPr>
                </pic:pic>
              </a:graphicData>
            </a:graphic>
          </wp:inline>
        </w:drawing>
      </w:r>
    </w:p>
    <w:p w14:paraId="77BDE882" w14:textId="2391B1CC" w:rsidR="001030D9" w:rsidRPr="00F970EB" w:rsidRDefault="001030D9" w:rsidP="00F970EB">
      <w:pPr>
        <w:pStyle w:val="Caption"/>
        <w:jc w:val="center"/>
        <w:rPr>
          <w:color w:val="4F81BD" w:themeColor="accent1"/>
          <w:lang w:val="en-US" w:eastAsia="ja-JP"/>
        </w:rPr>
      </w:pPr>
      <w:r w:rsidRPr="00F970EB">
        <w:rPr>
          <w:color w:val="4F81BD" w:themeColor="accent1"/>
        </w:rPr>
        <w:t xml:space="preserve">Figure </w:t>
      </w:r>
      <w:r w:rsidRPr="00F970EB">
        <w:rPr>
          <w:color w:val="4F81BD" w:themeColor="accent1"/>
        </w:rPr>
        <w:fldChar w:fldCharType="begin"/>
      </w:r>
      <w:r w:rsidRPr="00F970EB">
        <w:rPr>
          <w:color w:val="4F81BD" w:themeColor="accent1"/>
        </w:rPr>
        <w:instrText xml:space="preserve"> SEQ Figure \* ARABIC </w:instrText>
      </w:r>
      <w:r w:rsidRPr="00F970EB">
        <w:rPr>
          <w:color w:val="4F81BD" w:themeColor="accent1"/>
        </w:rPr>
        <w:fldChar w:fldCharType="separate"/>
      </w:r>
      <w:r w:rsidR="00DC51CA" w:rsidRPr="00F970EB">
        <w:rPr>
          <w:noProof/>
          <w:color w:val="4F81BD" w:themeColor="accent1"/>
        </w:rPr>
        <w:t>11</w:t>
      </w:r>
      <w:r w:rsidRPr="00F970EB">
        <w:rPr>
          <w:color w:val="4F81BD" w:themeColor="accent1"/>
        </w:rPr>
        <w:fldChar w:fldCharType="end"/>
      </w:r>
      <w:r w:rsidRPr="00F970EB">
        <w:rPr>
          <w:color w:val="4F81BD" w:themeColor="accent1"/>
        </w:rPr>
        <w:t>. Trace files contains logs of important events.</w:t>
      </w:r>
    </w:p>
    <w:p w14:paraId="7CE2F4C1" w14:textId="51F5C017" w:rsidR="00B655C8" w:rsidRDefault="00CF3726" w:rsidP="00B655C8">
      <w:pPr>
        <w:rPr>
          <w:lang w:val="en-US" w:eastAsia="ja-JP"/>
        </w:rPr>
      </w:pPr>
      <w:r>
        <w:rPr>
          <w:lang w:val="en-US" w:eastAsia="ja-JP"/>
        </w:rPr>
        <w:t>The following</w:t>
      </w:r>
      <w:r w:rsidR="00B655C8">
        <w:rPr>
          <w:lang w:val="en-US" w:eastAsia="ja-JP"/>
        </w:rPr>
        <w:t xml:space="preserve"> c</w:t>
      </w:r>
      <w:r w:rsidR="006024FD">
        <w:rPr>
          <w:lang w:val="en-US" w:eastAsia="ja-JP"/>
        </w:rPr>
        <w:t>md</w:t>
      </w:r>
      <w:r w:rsidR="00B655C8">
        <w:rPr>
          <w:lang w:val="en-US" w:eastAsia="ja-JP"/>
        </w:rPr>
        <w:t>lets can be use</w:t>
      </w:r>
      <w:r w:rsidR="006024FD">
        <w:rPr>
          <w:lang w:val="en-US" w:eastAsia="ja-JP"/>
        </w:rPr>
        <w:t>d</w:t>
      </w:r>
      <w:r w:rsidR="00B655C8">
        <w:rPr>
          <w:lang w:val="en-US" w:eastAsia="ja-JP"/>
        </w:rPr>
        <w:t xml:space="preserve"> to retrieve the same replication status:</w:t>
      </w:r>
    </w:p>
    <w:p w14:paraId="29D484A1" w14:textId="77777777" w:rsidR="00B655C8" w:rsidRDefault="00B655C8" w:rsidP="00B655C8">
      <w:pPr>
        <w:shd w:val="clear" w:color="auto" w:fill="F2F2F2" w:themeFill="background1" w:themeFillShade="F2"/>
        <w:ind w:left="720"/>
        <w:rPr>
          <w:rFonts w:ascii="Consolas" w:hAnsi="Consolas" w:cs="Consolas"/>
          <w:color w:val="000000"/>
          <w:szCs w:val="22"/>
        </w:rPr>
      </w:pPr>
      <w:r>
        <w:rPr>
          <w:rFonts w:ascii="Consolas" w:hAnsi="Consolas" w:cs="Consolas"/>
          <w:color w:val="000000"/>
          <w:szCs w:val="22"/>
        </w:rPr>
        <w:t>Get-VMReplication -ComputerName "&lt;hostname&gt;" -VMName "&lt;vmname&gt;"</w:t>
      </w:r>
    </w:p>
    <w:p w14:paraId="58F0D959" w14:textId="77777777" w:rsidR="00B655C8" w:rsidRDefault="00B655C8" w:rsidP="00B655C8">
      <w:pPr>
        <w:shd w:val="clear" w:color="auto" w:fill="F2F2F2" w:themeFill="background1" w:themeFillShade="F2"/>
        <w:ind w:left="720"/>
        <w:rPr>
          <w:lang w:val="en-US" w:eastAsia="ja-JP"/>
        </w:rPr>
      </w:pPr>
      <w:r>
        <w:rPr>
          <w:rFonts w:ascii="Consolas" w:hAnsi="Consolas" w:cs="Consolas"/>
          <w:color w:val="000000"/>
          <w:szCs w:val="22"/>
        </w:rPr>
        <w:t>Measure-VMReplication -ComputerName "&lt;hostname&gt;" -VMName "&lt;vmname&gt;"</w:t>
      </w:r>
    </w:p>
    <w:p w14:paraId="651DFEC6" w14:textId="3EE978D1" w:rsidR="00CF3726" w:rsidRDefault="009B5CD7" w:rsidP="00CF3726">
      <w:r w:rsidRPr="009B5CD7">
        <w:rPr>
          <w:lang w:val="en-US" w:eastAsia="ja-JP"/>
        </w:rPr>
        <w:t>To c</w:t>
      </w:r>
      <w:r w:rsidR="00606ECD" w:rsidRPr="009B5CD7">
        <w:rPr>
          <w:lang w:val="en-US" w:eastAsia="ja-JP"/>
        </w:rPr>
        <w:t>ollect VMM logs</w:t>
      </w:r>
      <w:r w:rsidR="00CF3726">
        <w:rPr>
          <w:lang w:val="en-US" w:eastAsia="ja-JP"/>
        </w:rPr>
        <w:t>, see</w:t>
      </w:r>
      <w:r w:rsidRPr="009B5CD7">
        <w:rPr>
          <w:lang w:val="en-US" w:eastAsia="ja-JP"/>
        </w:rPr>
        <w:t xml:space="preserve"> </w:t>
      </w:r>
      <w:hyperlink r:id="rId89" w:history="1">
        <w:r w:rsidR="00606ECD">
          <w:rPr>
            <w:rStyle w:val="Hyperlink"/>
            <w:lang w:val="en-US"/>
          </w:rPr>
          <w:t>How to enable debug logging in Virtual Machine Manager</w:t>
        </w:r>
      </w:hyperlink>
      <w:r w:rsidR="002437D2">
        <w:t xml:space="preserve"> </w:t>
      </w:r>
      <w:r w:rsidR="00CF3726">
        <w:t>at</w:t>
      </w:r>
      <w:r w:rsidR="007301A8">
        <w:t xml:space="preserve"> </w:t>
      </w:r>
      <w:hyperlink r:id="rId90" w:history="1">
        <w:r w:rsidR="00C01BAF" w:rsidRPr="009962C0">
          <w:rPr>
            <w:rStyle w:val="Hyperlink"/>
          </w:rPr>
          <w:t>http://support.microsoft.com/kb/2913445</w:t>
        </w:r>
      </w:hyperlink>
      <w:r w:rsidR="00CF3726">
        <w:t>.</w:t>
      </w:r>
    </w:p>
    <w:p w14:paraId="694DC9E2" w14:textId="5325EBE2" w:rsidR="00C01BAF" w:rsidRPr="00CF3726" w:rsidRDefault="00BF5BE1" w:rsidP="00CF3726">
      <w:hyperlink r:id="rId91" w:history="1">
        <w:r w:rsidR="00C01BAF" w:rsidRPr="0083697B">
          <w:rPr>
            <w:rStyle w:val="Hyperlink"/>
            <w:rFonts w:ascii="Segoe UI" w:hAnsi="Segoe UI"/>
            <w:lang w:val="en-US" w:eastAsia="ja-JP"/>
          </w:rPr>
          <w:t>https://azure.microsoft.com/en-us/documentation/articles/site-recovery-monitoring-and-troubleshooting/</w:t>
        </w:r>
      </w:hyperlink>
      <w:r w:rsidR="00C01BAF">
        <w:rPr>
          <w:rStyle w:val="Hyperlink"/>
          <w:rFonts w:ascii="Segoe UI" w:hAnsi="Segoe UI"/>
          <w:lang w:val="en-US" w:eastAsia="ja-JP"/>
        </w:rPr>
        <w:t xml:space="preserve"> </w:t>
      </w:r>
    </w:p>
    <w:p w14:paraId="20D6CE93" w14:textId="7C257985" w:rsidR="00EF78F6" w:rsidRDefault="009B5CD7" w:rsidP="00EF78F6">
      <w:pPr>
        <w:pStyle w:val="Heading2"/>
        <w:rPr>
          <w:lang w:val="en-US" w:eastAsia="ja-JP"/>
        </w:rPr>
      </w:pPr>
      <w:bookmarkStart w:id="43" w:name="_Toc427234285"/>
      <w:r>
        <w:rPr>
          <w:lang w:val="en-US" w:eastAsia="ja-JP"/>
        </w:rPr>
        <w:t xml:space="preserve">Exception </w:t>
      </w:r>
      <w:r w:rsidR="00195DFF">
        <w:rPr>
          <w:lang w:val="en-US" w:eastAsia="ja-JP"/>
        </w:rPr>
        <w:t>h</w:t>
      </w:r>
      <w:r>
        <w:rPr>
          <w:lang w:val="en-US" w:eastAsia="ja-JP"/>
        </w:rPr>
        <w:t>andling</w:t>
      </w:r>
      <w:bookmarkEnd w:id="43"/>
    </w:p>
    <w:p w14:paraId="5084CEF2" w14:textId="58CB125A" w:rsidR="00CC78DD" w:rsidRDefault="00CC78DD" w:rsidP="00F970EB">
      <w:pPr>
        <w:jc w:val="both"/>
        <w:rPr>
          <w:lang w:val="en-US" w:eastAsia="ja-JP"/>
        </w:rPr>
      </w:pPr>
      <w:r>
        <w:rPr>
          <w:lang w:val="en-US" w:eastAsia="ja-JP"/>
        </w:rPr>
        <w:t xml:space="preserve">If </w:t>
      </w:r>
      <w:r w:rsidR="00CF3726">
        <w:rPr>
          <w:lang w:val="en-US" w:eastAsia="ja-JP"/>
        </w:rPr>
        <w:t>you see the following</w:t>
      </w:r>
      <w:r>
        <w:rPr>
          <w:lang w:val="en-US" w:eastAsia="ja-JP"/>
        </w:rPr>
        <w:t xml:space="preserve"> error message</w:t>
      </w:r>
      <w:r w:rsidR="00CF3726">
        <w:rPr>
          <w:lang w:val="en-US" w:eastAsia="ja-JP"/>
        </w:rPr>
        <w:t>,</w:t>
      </w:r>
      <w:r>
        <w:rPr>
          <w:lang w:val="en-US" w:eastAsia="ja-JP"/>
        </w:rPr>
        <w:t xml:space="preserve"> restart the </w:t>
      </w:r>
      <w:r w:rsidR="003E0C1B">
        <w:rPr>
          <w:lang w:val="en-US" w:eastAsia="ja-JP"/>
        </w:rPr>
        <w:t xml:space="preserve">Azure Site Recovery </w:t>
      </w:r>
      <w:r>
        <w:rPr>
          <w:lang w:val="en-US" w:eastAsia="ja-JP"/>
        </w:rPr>
        <w:t>agent on the System Center V</w:t>
      </w:r>
      <w:r w:rsidR="00B621A6">
        <w:rPr>
          <w:lang w:val="en-US" w:eastAsia="ja-JP"/>
        </w:rPr>
        <w:t xml:space="preserve">irtual </w:t>
      </w:r>
      <w:r>
        <w:rPr>
          <w:lang w:val="en-US" w:eastAsia="ja-JP"/>
        </w:rPr>
        <w:t>M</w:t>
      </w:r>
      <w:r w:rsidR="00B621A6">
        <w:rPr>
          <w:lang w:val="en-US" w:eastAsia="ja-JP"/>
        </w:rPr>
        <w:t xml:space="preserve">achine </w:t>
      </w:r>
      <w:r>
        <w:rPr>
          <w:lang w:val="en-US" w:eastAsia="ja-JP"/>
        </w:rPr>
        <w:t>M</w:t>
      </w:r>
      <w:r w:rsidR="00B621A6">
        <w:rPr>
          <w:lang w:val="en-US" w:eastAsia="ja-JP"/>
        </w:rPr>
        <w:t>anager</w:t>
      </w:r>
      <w:r>
        <w:rPr>
          <w:lang w:val="en-US" w:eastAsia="ja-JP"/>
        </w:rPr>
        <w:t xml:space="preserve"> host </w:t>
      </w:r>
      <w:r w:rsidR="002437D2">
        <w:rPr>
          <w:lang w:val="en-US" w:eastAsia="ja-JP"/>
        </w:rPr>
        <w:t xml:space="preserve">and </w:t>
      </w:r>
      <w:r w:rsidR="00CF3726">
        <w:rPr>
          <w:lang w:val="en-US" w:eastAsia="ja-JP"/>
        </w:rPr>
        <w:t xml:space="preserve">then verify that </w:t>
      </w:r>
      <w:r>
        <w:rPr>
          <w:lang w:val="en-US" w:eastAsia="ja-JP"/>
        </w:rPr>
        <w:t>the certificate is valid.</w:t>
      </w:r>
    </w:p>
    <w:p w14:paraId="71CF258F" w14:textId="4895C388" w:rsidR="00CC78DD" w:rsidRDefault="00CC78DD" w:rsidP="00EF78F6">
      <w:pPr>
        <w:rPr>
          <w:lang w:val="en-US" w:eastAsia="ja-JP"/>
        </w:rPr>
      </w:pPr>
      <w:r w:rsidRPr="00CC78DD">
        <w:rPr>
          <w:noProof/>
          <w:lang w:val="en-US"/>
        </w:rPr>
        <w:drawing>
          <wp:inline distT="0" distB="0" distL="0" distR="0" wp14:anchorId="347B11DF" wp14:editId="23E080DF">
            <wp:extent cx="5838825" cy="1375658"/>
            <wp:effectExtent l="19050" t="19050" r="9525"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5854292" cy="1379302"/>
                    </a:xfrm>
                    <a:prstGeom prst="rect">
                      <a:avLst/>
                    </a:prstGeom>
                    <a:ln>
                      <a:solidFill>
                        <a:schemeClr val="bg1">
                          <a:lumMod val="50000"/>
                        </a:schemeClr>
                      </a:solidFill>
                    </a:ln>
                  </pic:spPr>
                </pic:pic>
              </a:graphicData>
            </a:graphic>
          </wp:inline>
        </w:drawing>
      </w:r>
    </w:p>
    <w:p w14:paraId="76BCC226" w14:textId="6B407BDA" w:rsidR="001030D9" w:rsidRPr="00F970EB" w:rsidRDefault="001030D9" w:rsidP="00F970EB">
      <w:pPr>
        <w:pStyle w:val="Caption"/>
        <w:jc w:val="center"/>
        <w:rPr>
          <w:color w:val="4F81BD" w:themeColor="accent1"/>
          <w:lang w:val="en-US" w:eastAsia="ja-JP"/>
        </w:rPr>
      </w:pPr>
      <w:r w:rsidRPr="00F970EB">
        <w:rPr>
          <w:color w:val="4F81BD" w:themeColor="accent1"/>
        </w:rPr>
        <w:t xml:space="preserve">Figure </w:t>
      </w:r>
      <w:r w:rsidRPr="00F970EB">
        <w:rPr>
          <w:color w:val="4F81BD" w:themeColor="accent1"/>
        </w:rPr>
        <w:fldChar w:fldCharType="begin"/>
      </w:r>
      <w:r w:rsidRPr="00F970EB">
        <w:rPr>
          <w:color w:val="4F81BD" w:themeColor="accent1"/>
        </w:rPr>
        <w:instrText xml:space="preserve"> SEQ Figure \* ARABIC </w:instrText>
      </w:r>
      <w:r w:rsidRPr="00F970EB">
        <w:rPr>
          <w:color w:val="4F81BD" w:themeColor="accent1"/>
        </w:rPr>
        <w:fldChar w:fldCharType="separate"/>
      </w:r>
      <w:r w:rsidR="00DC51CA" w:rsidRPr="00F970EB">
        <w:rPr>
          <w:noProof/>
          <w:color w:val="4F81BD" w:themeColor="accent1"/>
        </w:rPr>
        <w:t>12</w:t>
      </w:r>
      <w:r w:rsidRPr="00F970EB">
        <w:rPr>
          <w:color w:val="4F81BD" w:themeColor="accent1"/>
        </w:rPr>
        <w:fldChar w:fldCharType="end"/>
      </w:r>
      <w:r w:rsidRPr="00F970EB">
        <w:rPr>
          <w:color w:val="4F81BD" w:themeColor="accent1"/>
        </w:rPr>
        <w:t>. Error message in Azure Site Recovery agent.</w:t>
      </w:r>
    </w:p>
    <w:p w14:paraId="1217F821" w14:textId="18E40424" w:rsidR="00061EE9" w:rsidRDefault="00060298" w:rsidP="00F970EB">
      <w:pPr>
        <w:jc w:val="both"/>
        <w:rPr>
          <w:lang w:val="en-US" w:eastAsia="ja-JP"/>
        </w:rPr>
      </w:pPr>
      <w:r>
        <w:rPr>
          <w:lang w:val="en-US" w:eastAsia="ja-JP"/>
        </w:rPr>
        <w:t xml:space="preserve">When </w:t>
      </w:r>
      <w:r w:rsidR="00CF3726">
        <w:rPr>
          <w:lang w:val="en-US" w:eastAsia="ja-JP"/>
        </w:rPr>
        <w:t>you execute a command</w:t>
      </w:r>
      <w:r w:rsidR="002437D2">
        <w:rPr>
          <w:lang w:val="en-US" w:eastAsia="ja-JP"/>
        </w:rPr>
        <w:t>,</w:t>
      </w:r>
      <w:r w:rsidR="00CF3726">
        <w:rPr>
          <w:lang w:val="en-US" w:eastAsia="ja-JP"/>
        </w:rPr>
        <w:t xml:space="preserve"> such as </w:t>
      </w:r>
      <w:r w:rsidR="00061EE9" w:rsidRPr="00CF3726">
        <w:rPr>
          <w:b/>
          <w:lang w:val="en-US" w:eastAsia="ja-JP"/>
        </w:rPr>
        <w:t>net view \\servername</w:t>
      </w:r>
      <w:r w:rsidR="00061EE9">
        <w:rPr>
          <w:lang w:val="en-US" w:eastAsia="ja-JP"/>
        </w:rPr>
        <w:t xml:space="preserve"> or </w:t>
      </w:r>
      <w:r w:rsidR="00061EE9" w:rsidRPr="00CF3726">
        <w:rPr>
          <w:b/>
          <w:lang w:val="en-US" w:eastAsia="ja-JP"/>
        </w:rPr>
        <w:t>net view \\virtualhostname</w:t>
      </w:r>
      <w:r w:rsidR="002437D2">
        <w:rPr>
          <w:lang w:val="en-US" w:eastAsia="ja-JP"/>
        </w:rPr>
        <w:t>,</w:t>
      </w:r>
      <w:r w:rsidR="00CF3726">
        <w:rPr>
          <w:lang w:val="en-US" w:eastAsia="ja-JP"/>
        </w:rPr>
        <w:t xml:space="preserve"> </w:t>
      </w:r>
      <w:r>
        <w:rPr>
          <w:lang w:val="en-US" w:eastAsia="ja-JP"/>
        </w:rPr>
        <w:t xml:space="preserve">you may </w:t>
      </w:r>
      <w:r w:rsidR="00CF3726">
        <w:rPr>
          <w:lang w:val="en-US" w:eastAsia="ja-JP"/>
        </w:rPr>
        <w:t xml:space="preserve">receive </w:t>
      </w:r>
      <w:r w:rsidR="00CF3726" w:rsidRPr="00CF3726">
        <w:t>an error (</w:t>
      </w:r>
      <w:r w:rsidR="00A74689" w:rsidRPr="00CF3726">
        <w:t>“</w:t>
      </w:r>
      <w:r w:rsidR="00061EE9" w:rsidRPr="00CF3726">
        <w:t>Error 5 Access Denied</w:t>
      </w:r>
      <w:r w:rsidR="00A74689" w:rsidRPr="00CF3726">
        <w:t>”</w:t>
      </w:r>
      <w:r w:rsidR="00061EE9" w:rsidRPr="00CF3726">
        <w:t xml:space="preserve"> or </w:t>
      </w:r>
      <w:r w:rsidR="00A74689" w:rsidRPr="00CF3726">
        <w:t>“</w:t>
      </w:r>
      <w:r w:rsidR="00061EE9" w:rsidRPr="00CF3726">
        <w:t>Error 53 Path not found</w:t>
      </w:r>
      <w:r w:rsidR="00A74689" w:rsidRPr="00CF3726">
        <w:t>”</w:t>
      </w:r>
      <w:r w:rsidR="00CF3726">
        <w:rPr>
          <w:lang w:val="en-US" w:eastAsia="ja-JP"/>
        </w:rPr>
        <w:t>)</w:t>
      </w:r>
      <w:r>
        <w:rPr>
          <w:lang w:val="en-US" w:eastAsia="ja-JP"/>
        </w:rPr>
        <w:t>. If this happens</w:t>
      </w:r>
      <w:r w:rsidR="002437D2">
        <w:rPr>
          <w:lang w:val="en-US" w:eastAsia="ja-JP"/>
        </w:rPr>
        <w:t>,</w:t>
      </w:r>
      <w:r>
        <w:rPr>
          <w:lang w:val="en-US" w:eastAsia="ja-JP"/>
        </w:rPr>
        <w:t xml:space="preserve"> and </w:t>
      </w:r>
      <w:r w:rsidR="002437D2">
        <w:rPr>
          <w:lang w:val="en-US" w:eastAsia="ja-JP"/>
        </w:rPr>
        <w:t xml:space="preserve">if </w:t>
      </w:r>
      <w:r>
        <w:rPr>
          <w:lang w:val="en-US" w:eastAsia="ja-JP"/>
        </w:rPr>
        <w:t>the</w:t>
      </w:r>
      <w:r w:rsidR="002437D2">
        <w:rPr>
          <w:lang w:val="en-US" w:eastAsia="ja-JP"/>
        </w:rPr>
        <w:t xml:space="preserve"> following</w:t>
      </w:r>
      <w:r>
        <w:rPr>
          <w:lang w:val="en-US" w:eastAsia="ja-JP"/>
        </w:rPr>
        <w:t xml:space="preserve"> Kerberos error</w:t>
      </w:r>
      <w:r w:rsidR="002437D2">
        <w:rPr>
          <w:lang w:val="en-US" w:eastAsia="ja-JP"/>
        </w:rPr>
        <w:t xml:space="preserve"> </w:t>
      </w:r>
      <w:r>
        <w:rPr>
          <w:lang w:val="en-US" w:eastAsia="ja-JP"/>
        </w:rPr>
        <w:t>also occurs</w:t>
      </w:r>
      <w:r w:rsidR="00CF3726">
        <w:rPr>
          <w:lang w:val="en-US" w:eastAsia="ja-JP"/>
        </w:rPr>
        <w:t xml:space="preserve"> </w:t>
      </w:r>
      <w:r>
        <w:rPr>
          <w:lang w:val="en-US" w:eastAsia="ja-JP"/>
        </w:rPr>
        <w:t xml:space="preserve">when you choose </w:t>
      </w:r>
      <w:r w:rsidR="00061EE9" w:rsidRPr="00EF5E2B">
        <w:rPr>
          <w:b/>
          <w:lang w:val="en-US" w:eastAsia="ja-JP"/>
        </w:rPr>
        <w:t>Event Viewer</w:t>
      </w:r>
      <w:r w:rsidR="00061EE9">
        <w:rPr>
          <w:lang w:val="en-US" w:eastAsia="ja-JP"/>
        </w:rPr>
        <w:t xml:space="preserve"> &gt; </w:t>
      </w:r>
      <w:r w:rsidR="00061EE9" w:rsidRPr="00EF5E2B">
        <w:rPr>
          <w:b/>
          <w:lang w:val="en-US" w:eastAsia="ja-JP"/>
        </w:rPr>
        <w:t>System</w:t>
      </w:r>
      <w:r w:rsidR="00CF3726">
        <w:rPr>
          <w:lang w:val="en-US" w:eastAsia="ja-JP"/>
        </w:rPr>
        <w:t>,</w:t>
      </w:r>
      <w:r w:rsidR="00F8201F">
        <w:rPr>
          <w:lang w:val="en-US" w:eastAsia="ja-JP"/>
        </w:rPr>
        <w:t xml:space="preserve"> the Active Directory CNO object </w:t>
      </w:r>
      <w:r w:rsidR="0017797C">
        <w:rPr>
          <w:lang w:val="en-US" w:eastAsia="ja-JP"/>
        </w:rPr>
        <w:t xml:space="preserve">for the ASCS is still enabled. </w:t>
      </w:r>
      <w:r>
        <w:rPr>
          <w:lang w:val="en-US" w:eastAsia="ja-JP"/>
        </w:rPr>
        <w:t xml:space="preserve">For more information, </w:t>
      </w:r>
      <w:r w:rsidR="00CF3726">
        <w:rPr>
          <w:lang w:val="en-US" w:eastAsia="ja-JP"/>
        </w:rPr>
        <w:t xml:space="preserve">see </w:t>
      </w:r>
      <w:r w:rsidR="002437D2">
        <w:rPr>
          <w:lang w:val="en-US" w:eastAsia="ja-JP"/>
        </w:rPr>
        <w:t>the “</w:t>
      </w:r>
      <w:hyperlink w:anchor="_Agents" w:history="1">
        <w:r w:rsidR="00CF3726" w:rsidRPr="00CF3726">
          <w:rPr>
            <w:rStyle w:val="Hyperlink"/>
            <w:lang w:val="en-US" w:eastAsia="ja-JP"/>
          </w:rPr>
          <w:t>3.3 Agents</w:t>
        </w:r>
      </w:hyperlink>
      <w:r w:rsidR="002437D2">
        <w:rPr>
          <w:lang w:val="en-US" w:eastAsia="ja-JP"/>
        </w:rPr>
        <w:t>”</w:t>
      </w:r>
      <w:r w:rsidR="00B0421D">
        <w:rPr>
          <w:lang w:val="en-US" w:eastAsia="ja-JP"/>
        </w:rPr>
        <w:t xml:space="preserve"> section of</w:t>
      </w:r>
      <w:r w:rsidR="00CF3726">
        <w:rPr>
          <w:lang w:val="en-US" w:eastAsia="ja-JP"/>
        </w:rPr>
        <w:t xml:space="preserve"> this document.</w:t>
      </w:r>
    </w:p>
    <w:p w14:paraId="377F794A" w14:textId="3515EDAA" w:rsidR="00061EE9" w:rsidRDefault="00061EE9" w:rsidP="00F970EB">
      <w:pPr>
        <w:pBdr>
          <w:top w:val="single" w:sz="4" w:space="1" w:color="808080" w:themeColor="background1" w:themeShade="80"/>
          <w:left w:val="single" w:sz="4" w:space="4" w:color="808080" w:themeColor="background1" w:themeShade="80"/>
          <w:bottom w:val="single" w:sz="4" w:space="1" w:color="808080" w:themeColor="background1" w:themeShade="80"/>
          <w:right w:val="single" w:sz="4" w:space="4" w:color="808080" w:themeColor="background1" w:themeShade="80"/>
        </w:pBdr>
        <w:ind w:left="432"/>
        <w:jc w:val="both"/>
        <w:rPr>
          <w:lang w:val="en-US" w:eastAsia="ja-JP"/>
        </w:rPr>
      </w:pPr>
      <w:r w:rsidRPr="00061EE9">
        <w:rPr>
          <w:lang w:val="en-US" w:eastAsia="ja-JP"/>
        </w:rPr>
        <w:t xml:space="preserve">The Kerberos client received a KRB_AP_ERR_MODIFIED error from the server </w:t>
      </w:r>
      <w:r w:rsidRPr="00061EE9">
        <w:rPr>
          <w:highlight w:val="yellow"/>
          <w:lang w:val="en-US" w:eastAsia="ja-JP"/>
        </w:rPr>
        <w:t>&lt;azure vm&gt;</w:t>
      </w:r>
      <w:r w:rsidRPr="00061EE9">
        <w:rPr>
          <w:lang w:val="en-US" w:eastAsia="ja-JP"/>
        </w:rPr>
        <w:t>$. The target name used was cifs</w:t>
      </w:r>
      <w:r w:rsidRPr="00061EE9">
        <w:rPr>
          <w:highlight w:val="yellow"/>
          <w:lang w:val="en-US" w:eastAsia="ja-JP"/>
        </w:rPr>
        <w:t>/&lt;physical_host_name&gt;.</w:t>
      </w:r>
      <w:r>
        <w:rPr>
          <w:lang w:val="en-US" w:eastAsia="ja-JP"/>
        </w:rPr>
        <w:t>DOMAIN</w:t>
      </w:r>
      <w:r w:rsidRPr="00061EE9">
        <w:rPr>
          <w:lang w:val="en-US" w:eastAsia="ja-JP"/>
        </w:rPr>
        <w:t>.local. This indicates that the target server failed to decrypt the ticket provided by the client. This can occur when the target server principal name (SPN) is registered on an account other than the account the target service is using. Please ensure that the target SPN is registered on, and only registered on, the account used by the server. This error can also happen when the target service is using a different password for the target service account than what the Kerberos Key Distribution Center (KDC) has for the target service account. Please ensure that the service on the server and the KDC are both updated to use the current password. If the server name is not fully qualified, and the target domain (</w:t>
      </w:r>
      <w:r>
        <w:rPr>
          <w:lang w:val="en-US" w:eastAsia="ja-JP"/>
        </w:rPr>
        <w:t>DOMAIN</w:t>
      </w:r>
      <w:r w:rsidRPr="00061EE9">
        <w:rPr>
          <w:lang w:val="en-US" w:eastAsia="ja-JP"/>
        </w:rPr>
        <w:t>.LOCAL) is different from the client domain (</w:t>
      </w:r>
      <w:r>
        <w:rPr>
          <w:lang w:val="en-US" w:eastAsia="ja-JP"/>
        </w:rPr>
        <w:t>DOMAIN</w:t>
      </w:r>
      <w:r w:rsidRPr="00061EE9">
        <w:rPr>
          <w:lang w:val="en-US" w:eastAsia="ja-JP"/>
        </w:rPr>
        <w:t xml:space="preserve">.LOCAL), </w:t>
      </w:r>
      <w:r w:rsidRPr="00061EE9">
        <w:rPr>
          <w:lang w:val="en-US" w:eastAsia="ja-JP"/>
        </w:rPr>
        <w:lastRenderedPageBreak/>
        <w:t>check if there are identically named server accounts in these two domains, or use the fully</w:t>
      </w:r>
      <w:r w:rsidR="00183307">
        <w:rPr>
          <w:lang w:val="en-US" w:eastAsia="ja-JP"/>
        </w:rPr>
        <w:t xml:space="preserve"> </w:t>
      </w:r>
      <w:r w:rsidRPr="00061EE9">
        <w:rPr>
          <w:lang w:val="en-US" w:eastAsia="ja-JP"/>
        </w:rPr>
        <w:t>qualified name to identify the server.</w:t>
      </w:r>
    </w:p>
    <w:p w14:paraId="02D4764E" w14:textId="4A7396FC" w:rsidR="00EF78F6" w:rsidRDefault="00440457" w:rsidP="00EF78F6">
      <w:pPr>
        <w:pStyle w:val="Heading1"/>
        <w:rPr>
          <w:lang w:val="en-US" w:eastAsia="ja-JP"/>
        </w:rPr>
      </w:pPr>
      <w:bookmarkStart w:id="44" w:name="_Toc427234286"/>
      <w:r>
        <w:rPr>
          <w:lang w:val="en-US" w:eastAsia="ja-JP"/>
        </w:rPr>
        <w:lastRenderedPageBreak/>
        <w:t>Azure Site Recovery</w:t>
      </w:r>
      <w:r w:rsidR="00EF78F6">
        <w:rPr>
          <w:lang w:val="en-US" w:eastAsia="ja-JP"/>
        </w:rPr>
        <w:t xml:space="preserve"> for VM</w:t>
      </w:r>
      <w:r w:rsidR="002437D2">
        <w:rPr>
          <w:lang w:val="en-US" w:eastAsia="ja-JP"/>
        </w:rPr>
        <w:t>w</w:t>
      </w:r>
      <w:r w:rsidR="00EF78F6">
        <w:rPr>
          <w:lang w:val="en-US" w:eastAsia="ja-JP"/>
        </w:rPr>
        <w:t xml:space="preserve">are </w:t>
      </w:r>
      <w:r w:rsidR="00F86C09">
        <w:rPr>
          <w:lang w:val="en-US" w:eastAsia="ja-JP"/>
        </w:rPr>
        <w:t>and</w:t>
      </w:r>
      <w:r w:rsidR="00EF78F6">
        <w:rPr>
          <w:lang w:val="en-US" w:eastAsia="ja-JP"/>
        </w:rPr>
        <w:t xml:space="preserve"> Linux</w:t>
      </w:r>
      <w:bookmarkEnd w:id="44"/>
    </w:p>
    <w:p w14:paraId="3DD06AE7" w14:textId="01A12E56" w:rsidR="00060298" w:rsidRDefault="006560A6" w:rsidP="00F970EB">
      <w:pPr>
        <w:jc w:val="both"/>
        <w:rPr>
          <w:lang w:val="en-US" w:eastAsia="ja-JP"/>
        </w:rPr>
      </w:pPr>
      <w:r>
        <w:rPr>
          <w:lang w:val="en-US" w:eastAsia="ja-JP"/>
        </w:rPr>
        <w:t>It is technically possible to replicate VM</w:t>
      </w:r>
      <w:r w:rsidR="002437D2">
        <w:rPr>
          <w:lang w:val="en-US" w:eastAsia="ja-JP"/>
        </w:rPr>
        <w:t>w</w:t>
      </w:r>
      <w:r>
        <w:rPr>
          <w:lang w:val="en-US" w:eastAsia="ja-JP"/>
        </w:rPr>
        <w:t>are, Linux</w:t>
      </w:r>
      <w:r w:rsidR="00060298">
        <w:rPr>
          <w:lang w:val="en-US" w:eastAsia="ja-JP"/>
        </w:rPr>
        <w:t>,</w:t>
      </w:r>
      <w:r>
        <w:rPr>
          <w:lang w:val="en-US" w:eastAsia="ja-JP"/>
        </w:rPr>
        <w:t xml:space="preserve"> and physical deployments to Azure using the InMage toolset.</w:t>
      </w:r>
      <w:r w:rsidR="00060298">
        <w:rPr>
          <w:lang w:val="en-US" w:eastAsia="ja-JP"/>
        </w:rPr>
        <w:t xml:space="preserve"> However, this document only describes how to replicate the Hyper-V private cloud to Azure using the Hyper-V Replica replication channel. </w:t>
      </w:r>
    </w:p>
    <w:p w14:paraId="4449E959" w14:textId="77777777" w:rsidR="00C01BAF" w:rsidRDefault="00A74689" w:rsidP="00F970EB">
      <w:pPr>
        <w:jc w:val="both"/>
        <w:rPr>
          <w:lang w:val="en-US" w:eastAsia="ja-JP"/>
        </w:rPr>
      </w:pPr>
      <w:r>
        <w:rPr>
          <w:lang w:val="en-US" w:eastAsia="ja-JP"/>
        </w:rPr>
        <w:t>InMage provides an a</w:t>
      </w:r>
      <w:r w:rsidR="00060298">
        <w:rPr>
          <w:lang w:val="en-US" w:eastAsia="ja-JP"/>
        </w:rPr>
        <w:t>dditional replication channel. A future paper will describe t</w:t>
      </w:r>
      <w:r w:rsidR="006560A6">
        <w:rPr>
          <w:lang w:val="en-US" w:eastAsia="ja-JP"/>
        </w:rPr>
        <w:t xml:space="preserve">he setup and configuration of InMage for SAP systems. </w:t>
      </w:r>
    </w:p>
    <w:p w14:paraId="2E8C1812" w14:textId="208ACB8D" w:rsidR="00C01BAF" w:rsidRDefault="00BF5BE1" w:rsidP="00F970EB">
      <w:pPr>
        <w:jc w:val="both"/>
        <w:rPr>
          <w:lang w:val="en-US" w:eastAsia="ja-JP"/>
        </w:rPr>
      </w:pPr>
      <w:hyperlink r:id="rId93" w:history="1">
        <w:r w:rsidR="00C01BAF" w:rsidRPr="0083697B">
          <w:rPr>
            <w:rStyle w:val="Hyperlink"/>
            <w:rFonts w:ascii="Segoe UI" w:hAnsi="Segoe UI"/>
            <w:lang w:val="en-US" w:eastAsia="ja-JP"/>
          </w:rPr>
          <w:t>http://azure.microsoft.com/blog/2015/07/09/announcing-the-ga-of-disaster-recovery-for-vmware-virtual-machines-and-physical-machines-to-azure-using-asr/</w:t>
        </w:r>
      </w:hyperlink>
    </w:p>
    <w:p w14:paraId="424E6B92" w14:textId="6289E73A" w:rsidR="006560A6" w:rsidRDefault="00060298" w:rsidP="00F970EB">
      <w:pPr>
        <w:jc w:val="both"/>
        <w:rPr>
          <w:lang w:val="en-US" w:eastAsia="ja-JP"/>
        </w:rPr>
      </w:pPr>
      <w:r>
        <w:rPr>
          <w:lang w:val="en-US" w:eastAsia="ja-JP"/>
        </w:rPr>
        <w:t>For m</w:t>
      </w:r>
      <w:r w:rsidR="006560A6">
        <w:rPr>
          <w:lang w:val="en-US" w:eastAsia="ja-JP"/>
        </w:rPr>
        <w:t xml:space="preserve">ore information </w:t>
      </w:r>
      <w:r>
        <w:rPr>
          <w:lang w:val="en-US" w:eastAsia="ja-JP"/>
        </w:rPr>
        <w:t xml:space="preserve">about </w:t>
      </w:r>
      <w:r w:rsidR="006560A6">
        <w:rPr>
          <w:lang w:val="en-US" w:eastAsia="ja-JP"/>
        </w:rPr>
        <w:t>InMage</w:t>
      </w:r>
      <w:r>
        <w:rPr>
          <w:lang w:val="en-US" w:eastAsia="ja-JP"/>
        </w:rPr>
        <w:t xml:space="preserve">, see </w:t>
      </w:r>
      <w:hyperlink r:id="rId94" w:history="1">
        <w:r w:rsidRPr="00060298">
          <w:rPr>
            <w:rStyle w:val="Hyperlink"/>
            <w:lang w:val="en-US" w:eastAsia="ja-JP"/>
          </w:rPr>
          <w:t>Acquisition of InMage Systems</w:t>
        </w:r>
      </w:hyperlink>
      <w:r w:rsidR="002437D2">
        <w:rPr>
          <w:lang w:val="en-US" w:eastAsia="ja-JP"/>
        </w:rPr>
        <w:t xml:space="preserve">, </w:t>
      </w:r>
      <w:r>
        <w:rPr>
          <w:lang w:val="en-US" w:eastAsia="ja-JP"/>
        </w:rPr>
        <w:t>on the In the Cloud blog at</w:t>
      </w:r>
      <w:r w:rsidR="007301A8">
        <w:rPr>
          <w:lang w:val="en-US" w:eastAsia="ja-JP"/>
        </w:rPr>
        <w:t xml:space="preserve"> </w:t>
      </w:r>
      <w:r w:rsidR="007301A8" w:rsidRPr="007301A8">
        <w:rPr>
          <w:lang w:val="en-US" w:eastAsia="ja-JP"/>
        </w:rPr>
        <w:t>http://blogs.technet.com/b/in_the_cloud/archive/2014/07/24/acquisition-of-inmage-systems.aspx</w:t>
      </w:r>
      <w:r>
        <w:rPr>
          <w:lang w:val="en-US" w:eastAsia="ja-JP"/>
        </w:rPr>
        <w:t>.</w:t>
      </w:r>
    </w:p>
    <w:p w14:paraId="35410B43" w14:textId="77777777" w:rsidR="00EF78F6" w:rsidRDefault="00EF78F6" w:rsidP="00EF78F6">
      <w:pPr>
        <w:rPr>
          <w:lang w:val="en-US" w:eastAsia="ja-JP"/>
        </w:rPr>
      </w:pPr>
    </w:p>
    <w:p w14:paraId="732A8D83" w14:textId="77777777" w:rsidR="00F86C09" w:rsidRDefault="00F86C09" w:rsidP="00F86C09">
      <w:pPr>
        <w:pStyle w:val="BCHeading1unnumbered"/>
        <w:rPr>
          <w:lang w:val="en-US" w:eastAsia="ja-JP"/>
        </w:rPr>
        <w:sectPr w:rsidR="00F86C09" w:rsidSect="0045008F">
          <w:pgSz w:w="11907" w:h="16840" w:code="9"/>
          <w:pgMar w:top="1418" w:right="1440" w:bottom="1701" w:left="1440" w:header="562" w:footer="562" w:gutter="0"/>
          <w:cols w:space="720"/>
          <w:docGrid w:linePitch="360"/>
        </w:sectPr>
      </w:pPr>
    </w:p>
    <w:p w14:paraId="11DE0CE7" w14:textId="569AA214" w:rsidR="00EF78F6" w:rsidRDefault="009C0926" w:rsidP="00F86C09">
      <w:pPr>
        <w:pStyle w:val="BCHeading1unnumbered"/>
        <w:rPr>
          <w:lang w:val="en-US" w:eastAsia="ja-JP"/>
        </w:rPr>
      </w:pPr>
      <w:bookmarkStart w:id="45" w:name="_Toc427234287"/>
      <w:r>
        <w:rPr>
          <w:lang w:val="en-US" w:eastAsia="ja-JP"/>
        </w:rPr>
        <w:lastRenderedPageBreak/>
        <w:t>Appendix</w:t>
      </w:r>
      <w:r w:rsidR="00F12654">
        <w:rPr>
          <w:lang w:val="en-US" w:eastAsia="ja-JP"/>
        </w:rPr>
        <w:t xml:space="preserve">: </w:t>
      </w:r>
      <w:r w:rsidR="00F86C09" w:rsidRPr="00F86C09">
        <w:rPr>
          <w:lang w:val="en-US" w:eastAsia="ja-JP"/>
        </w:rPr>
        <w:t xml:space="preserve">Recommended </w:t>
      </w:r>
      <w:r w:rsidR="00066F1C">
        <w:rPr>
          <w:lang w:val="en-US" w:eastAsia="ja-JP"/>
        </w:rPr>
        <w:t>resources</w:t>
      </w:r>
      <w:bookmarkEnd w:id="45"/>
    </w:p>
    <w:p w14:paraId="7516F607" w14:textId="34B2F1FB" w:rsidR="00082DD2" w:rsidRDefault="00BF5BE1" w:rsidP="00A43218">
      <w:pPr>
        <w:pStyle w:val="BCRegular"/>
        <w:widowControl/>
        <w:numPr>
          <w:ilvl w:val="0"/>
          <w:numId w:val="9"/>
        </w:numPr>
        <w:rPr>
          <w:lang w:eastAsia="ja-JP"/>
        </w:rPr>
      </w:pPr>
      <w:hyperlink r:id="rId95" w:history="1">
        <w:r w:rsidR="00A43218" w:rsidRPr="00E22F05">
          <w:rPr>
            <w:rStyle w:val="Hyperlink"/>
            <w:lang w:eastAsia="ja-JP"/>
          </w:rPr>
          <w:t>Getting Started with Azure Site Recovery: On-Premises to On-Premises VMM Site Protection with Hyper-V Replication</w:t>
        </w:r>
      </w:hyperlink>
      <w:r w:rsidR="002437D2">
        <w:rPr>
          <w:lang w:eastAsia="ja-JP"/>
        </w:rPr>
        <w:t xml:space="preserve">, </w:t>
      </w:r>
      <w:r w:rsidR="0017797C">
        <w:rPr>
          <w:lang w:eastAsia="ja-JP"/>
        </w:rPr>
        <w:t>on the MSDN website</w:t>
      </w:r>
      <w:r w:rsidR="002437D2">
        <w:rPr>
          <w:lang w:eastAsia="ja-JP"/>
        </w:rPr>
        <w:t>,</w:t>
      </w:r>
      <w:r w:rsidR="0017797C">
        <w:rPr>
          <w:lang w:eastAsia="ja-JP"/>
        </w:rPr>
        <w:t xml:space="preserve"> at </w:t>
      </w:r>
      <w:hyperlink r:id="rId96" w:history="1">
        <w:r w:rsidR="00A43218" w:rsidRPr="00E22F05">
          <w:rPr>
            <w:rStyle w:val="Hyperlink"/>
            <w:lang w:eastAsia="ja-JP"/>
          </w:rPr>
          <w:t>http://azure.microsoft.com/en-us/documentation/articles/hyper-v-recovery-manager-configure-vault/</w:t>
        </w:r>
      </w:hyperlink>
      <w:r w:rsidR="00A43218">
        <w:rPr>
          <w:lang w:eastAsia="ja-JP"/>
        </w:rPr>
        <w:t>.</w:t>
      </w:r>
    </w:p>
    <w:p w14:paraId="2F35A4B0" w14:textId="59587894" w:rsidR="00A43218" w:rsidRDefault="00BF5BE1" w:rsidP="00A43218">
      <w:pPr>
        <w:pStyle w:val="BCRegular"/>
        <w:widowControl/>
        <w:numPr>
          <w:ilvl w:val="0"/>
          <w:numId w:val="9"/>
        </w:numPr>
        <w:rPr>
          <w:lang w:eastAsia="ja-JP"/>
        </w:rPr>
      </w:pPr>
      <w:hyperlink r:id="rId97" w:history="1">
        <w:r w:rsidR="00A43218" w:rsidRPr="00A43218">
          <w:rPr>
            <w:rStyle w:val="Hyperlink"/>
            <w:lang w:eastAsia="ja-JP"/>
          </w:rPr>
          <w:t>Microsoft Azure Site Recovery: Leveraging Azure as Your Disaster Recovery Site</w:t>
        </w:r>
      </w:hyperlink>
      <w:r w:rsidR="00A43218" w:rsidRPr="00A43218">
        <w:rPr>
          <w:lang w:eastAsia="ja-JP"/>
        </w:rPr>
        <w:t xml:space="preserve"> on the Channel 9 website at https://channel9.msdn.com/Events/TechEd/Europe/2014/CDP-B314.</w:t>
      </w:r>
    </w:p>
    <w:p w14:paraId="733AFDB1" w14:textId="7221E5F0" w:rsidR="00082DD2" w:rsidRDefault="00BF5BE1" w:rsidP="00207CF3">
      <w:pPr>
        <w:pStyle w:val="BCRegular"/>
        <w:widowControl/>
        <w:numPr>
          <w:ilvl w:val="0"/>
          <w:numId w:val="9"/>
        </w:numPr>
        <w:rPr>
          <w:lang w:eastAsia="ja-JP"/>
        </w:rPr>
      </w:pPr>
      <w:hyperlink r:id="rId98" w:history="1">
        <w:r w:rsidR="0017797C" w:rsidRPr="00A43218">
          <w:rPr>
            <w:rStyle w:val="Hyperlink"/>
          </w:rPr>
          <w:t>Episode 149: Azure Site Recovery with Praveen Vijayaraghavan</w:t>
        </w:r>
      </w:hyperlink>
      <w:r w:rsidR="002437D2">
        <w:t xml:space="preserve">, </w:t>
      </w:r>
      <w:r w:rsidR="0017797C">
        <w:t>on the Channel 9 website</w:t>
      </w:r>
      <w:r w:rsidR="002437D2">
        <w:t>,</w:t>
      </w:r>
      <w:r w:rsidR="0017797C">
        <w:t xml:space="preserve"> at</w:t>
      </w:r>
      <w:r w:rsidR="002D2E73">
        <w:t xml:space="preserve"> </w:t>
      </w:r>
      <w:r w:rsidR="00E1507D" w:rsidRPr="00E1507D">
        <w:t>http://channel9.msdn.com/Shows/Cloud+Cover/Episode-149-Azure-Site-Recovery-with-Praveen-Vijayaraghavan</w:t>
      </w:r>
      <w:r w:rsidR="00E1507D">
        <w:t>.</w:t>
      </w:r>
    </w:p>
    <w:p w14:paraId="71F65E05" w14:textId="312988E5" w:rsidR="00066F1C" w:rsidRDefault="00BF5BE1" w:rsidP="00207CF3">
      <w:pPr>
        <w:pStyle w:val="BCRegular"/>
        <w:widowControl/>
        <w:numPr>
          <w:ilvl w:val="0"/>
          <w:numId w:val="9"/>
        </w:numPr>
        <w:rPr>
          <w:lang w:eastAsia="ja-JP"/>
        </w:rPr>
      </w:pPr>
      <w:hyperlink r:id="rId99" w:history="1">
        <w:r w:rsidR="00066F1C" w:rsidRPr="00A43218">
          <w:rPr>
            <w:rStyle w:val="Hyperlink"/>
          </w:rPr>
          <w:t>Active Directory Virtualization Safeguards and Domain Controller Cloning with Windows Server 2012</w:t>
        </w:r>
      </w:hyperlink>
      <w:r w:rsidR="0080437C">
        <w:t xml:space="preserve">, </w:t>
      </w:r>
      <w:r w:rsidR="00066F1C">
        <w:t>on the Channel 9 website</w:t>
      </w:r>
      <w:r w:rsidR="0080437C">
        <w:t>,</w:t>
      </w:r>
      <w:r w:rsidR="00066F1C">
        <w:t xml:space="preserve"> at </w:t>
      </w:r>
      <w:r w:rsidR="00E1507D" w:rsidRPr="00E1507D">
        <w:t>http://channel9.msdn.com/Events/TechEd/Europe/2012/SIA317</w:t>
      </w:r>
      <w:r w:rsidR="00E1507D">
        <w:t>.</w:t>
      </w:r>
    </w:p>
    <w:p w14:paraId="73F80626" w14:textId="1FF9FCFB" w:rsidR="00082DD2" w:rsidRDefault="00BF5BE1" w:rsidP="00207CF3">
      <w:pPr>
        <w:pStyle w:val="ListParagraph"/>
        <w:numPr>
          <w:ilvl w:val="0"/>
          <w:numId w:val="9"/>
        </w:numPr>
        <w:ind w:leftChars="0"/>
        <w:rPr>
          <w:lang w:eastAsia="ja-JP"/>
        </w:rPr>
      </w:pPr>
      <w:hyperlink r:id="rId100" w:history="1">
        <w:r w:rsidR="0017797C" w:rsidRPr="0017797C">
          <w:rPr>
            <w:rStyle w:val="Hyperlink"/>
            <w:rFonts w:eastAsia="Segoe"/>
            <w:szCs w:val="24"/>
            <w:lang w:val="en-US"/>
          </w:rPr>
          <w:t>Microsoft Azure Site Recovery: Your DR Site in Microsoft Azure</w:t>
        </w:r>
      </w:hyperlink>
      <w:r w:rsidR="007F5892">
        <w:rPr>
          <w:rFonts w:eastAsia="Segoe"/>
          <w:szCs w:val="24"/>
          <w:lang w:val="en-US"/>
        </w:rPr>
        <w:t xml:space="preserve">, </w:t>
      </w:r>
      <w:r w:rsidR="0017797C">
        <w:rPr>
          <w:rFonts w:eastAsia="Segoe"/>
          <w:szCs w:val="24"/>
          <w:lang w:val="en-US"/>
        </w:rPr>
        <w:t xml:space="preserve">on the </w:t>
      </w:r>
      <w:r w:rsidR="0017797C" w:rsidRPr="0017797C">
        <w:rPr>
          <w:rFonts w:eastAsia="Segoe"/>
          <w:szCs w:val="24"/>
          <w:lang w:val="en-US"/>
        </w:rPr>
        <w:t>System Center Team Blog</w:t>
      </w:r>
      <w:r w:rsidR="007F5892">
        <w:rPr>
          <w:rFonts w:eastAsia="Segoe"/>
          <w:szCs w:val="24"/>
          <w:lang w:val="en-US"/>
        </w:rPr>
        <w:t xml:space="preserve">, </w:t>
      </w:r>
      <w:r w:rsidR="0017797C">
        <w:rPr>
          <w:rFonts w:eastAsia="Segoe"/>
          <w:szCs w:val="24"/>
          <w:lang w:val="en-US"/>
        </w:rPr>
        <w:t xml:space="preserve">at </w:t>
      </w:r>
      <w:r w:rsidR="00E1507D" w:rsidRPr="00E1507D">
        <w:rPr>
          <w:rFonts w:eastAsia="Segoe"/>
          <w:szCs w:val="24"/>
          <w:lang w:val="en-US"/>
        </w:rPr>
        <w:t>http://blogs.technet.com/b/systemcenter/archive/2014/07/01/microsoft-azure-site-recovery-your-dr-site-in-microsoft-azure.aspx</w:t>
      </w:r>
      <w:r w:rsidR="00E1507D">
        <w:rPr>
          <w:rFonts w:eastAsia="Segoe"/>
          <w:szCs w:val="24"/>
          <w:lang w:val="en-US"/>
        </w:rPr>
        <w:t>.</w:t>
      </w:r>
    </w:p>
    <w:p w14:paraId="26DE0FC6" w14:textId="36BE73CC" w:rsidR="00082DD2" w:rsidRDefault="00BF5BE1" w:rsidP="00207CF3">
      <w:pPr>
        <w:pStyle w:val="BCRegular"/>
        <w:widowControl/>
        <w:numPr>
          <w:ilvl w:val="0"/>
          <w:numId w:val="9"/>
        </w:numPr>
        <w:rPr>
          <w:lang w:eastAsia="ja-JP"/>
        </w:rPr>
      </w:pPr>
      <w:hyperlink r:id="rId101" w:history="1">
        <w:r w:rsidR="0017797C" w:rsidRPr="0017797C">
          <w:rPr>
            <w:rStyle w:val="Hyperlink"/>
          </w:rPr>
          <w:t>Update Rollup 3 for System Center 2012 R2 is now available</w:t>
        </w:r>
      </w:hyperlink>
      <w:r w:rsidR="007F5892">
        <w:t xml:space="preserve">, </w:t>
      </w:r>
      <w:r w:rsidR="0017797C">
        <w:t xml:space="preserve">on the </w:t>
      </w:r>
      <w:r w:rsidR="0017797C" w:rsidRPr="0017797C">
        <w:t>System Center Team Blog</w:t>
      </w:r>
      <w:r w:rsidR="007F5892">
        <w:t>,</w:t>
      </w:r>
      <w:r w:rsidR="0017797C">
        <w:t xml:space="preserve"> at </w:t>
      </w:r>
      <w:hyperlink r:id="rId102" w:history="1">
        <w:r w:rsidR="00C01BAF" w:rsidRPr="009962C0">
          <w:rPr>
            <w:rStyle w:val="Hyperlink"/>
          </w:rPr>
          <w:t>http://blogs.technet.com/b/systemcenter/archive/2014/07/29/update-rollup-3-for-system-center-2012-r2-is-now-available.aspx</w:t>
        </w:r>
      </w:hyperlink>
      <w:r w:rsidR="00E1507D">
        <w:t>.</w:t>
      </w:r>
    </w:p>
    <w:p w14:paraId="5EAAB21D" w14:textId="2D9DB1B1" w:rsidR="00C01BAF" w:rsidRDefault="00BF5BE1">
      <w:pPr>
        <w:pStyle w:val="BCRegular"/>
        <w:numPr>
          <w:ilvl w:val="0"/>
          <w:numId w:val="9"/>
        </w:numPr>
        <w:rPr>
          <w:lang w:eastAsia="ja-JP"/>
        </w:rPr>
      </w:pPr>
      <w:hyperlink r:id="rId103" w:history="1">
        <w:r w:rsidR="00C01BAF" w:rsidRPr="009962C0">
          <w:rPr>
            <w:rStyle w:val="Hyperlink"/>
            <w:lang w:eastAsia="ja-JP"/>
          </w:rPr>
          <w:t>https://channel9.msdn.com/Shows/Edge/Disaster-Recovery-using-Azure-Site-Recovery-for-SMB-Hyper-V-Replication</w:t>
        </w:r>
      </w:hyperlink>
      <w:r w:rsidR="00C01BAF">
        <w:rPr>
          <w:lang w:eastAsia="ja-JP"/>
        </w:rPr>
        <w:t xml:space="preserve"> </w:t>
      </w:r>
    </w:p>
    <w:p w14:paraId="28A2D91B" w14:textId="28AC0622" w:rsidR="00C01BAF" w:rsidRDefault="00BF5BE1">
      <w:pPr>
        <w:pStyle w:val="BCRegular"/>
        <w:numPr>
          <w:ilvl w:val="0"/>
          <w:numId w:val="9"/>
        </w:numPr>
        <w:rPr>
          <w:lang w:eastAsia="ja-JP"/>
        </w:rPr>
      </w:pPr>
      <w:hyperlink r:id="rId104" w:history="1">
        <w:r w:rsidR="00C01BAF" w:rsidRPr="009962C0">
          <w:rPr>
            <w:rStyle w:val="Hyperlink"/>
            <w:lang w:eastAsia="ja-JP"/>
          </w:rPr>
          <w:t>https://channel9.msdn.com/events/TechEd/Europe/2014/CDP-B319</w:t>
        </w:r>
      </w:hyperlink>
      <w:r w:rsidR="00C01BAF">
        <w:rPr>
          <w:lang w:eastAsia="ja-JP"/>
        </w:rPr>
        <w:t xml:space="preserve"> </w:t>
      </w:r>
    </w:p>
    <w:p w14:paraId="76E31751" w14:textId="1CD2C1E1" w:rsidR="00C01BAF" w:rsidRDefault="00BF5BE1">
      <w:pPr>
        <w:pStyle w:val="BCRegular"/>
        <w:numPr>
          <w:ilvl w:val="0"/>
          <w:numId w:val="9"/>
        </w:numPr>
        <w:rPr>
          <w:lang w:eastAsia="ja-JP"/>
        </w:rPr>
      </w:pPr>
      <w:hyperlink r:id="rId105" w:history="1">
        <w:r w:rsidR="00C01BAF" w:rsidRPr="009962C0">
          <w:rPr>
            <w:rStyle w:val="Hyperlink"/>
            <w:lang w:eastAsia="ja-JP"/>
          </w:rPr>
          <w:t>https://channel9.msdn.com/events/TechEd/Europe/2014/CDP-B314</w:t>
        </w:r>
      </w:hyperlink>
      <w:r w:rsidR="00C01BAF">
        <w:rPr>
          <w:lang w:eastAsia="ja-JP"/>
        </w:rPr>
        <w:t xml:space="preserve"> </w:t>
      </w:r>
    </w:p>
    <w:p w14:paraId="3B06766E" w14:textId="7A8CD9D2" w:rsidR="00C01BAF" w:rsidRDefault="00BF5BE1" w:rsidP="00C01BAF">
      <w:pPr>
        <w:pStyle w:val="BCRegular"/>
        <w:widowControl/>
        <w:numPr>
          <w:ilvl w:val="0"/>
          <w:numId w:val="9"/>
        </w:numPr>
        <w:rPr>
          <w:lang w:eastAsia="ja-JP"/>
        </w:rPr>
      </w:pPr>
      <w:hyperlink r:id="rId106" w:history="1">
        <w:r w:rsidR="00C01BAF" w:rsidRPr="009962C0">
          <w:rPr>
            <w:rStyle w:val="Hyperlink"/>
            <w:lang w:eastAsia="ja-JP"/>
          </w:rPr>
          <w:t>https://channel9.msdn.com/events/Ignite/2015/BRK3503</w:t>
        </w:r>
      </w:hyperlink>
      <w:r w:rsidR="00C01BAF">
        <w:rPr>
          <w:lang w:eastAsia="ja-JP"/>
        </w:rPr>
        <w:t xml:space="preserve"> </w:t>
      </w:r>
    </w:p>
    <w:p w14:paraId="41E16563" w14:textId="77777777" w:rsidR="00066F1C" w:rsidRPr="00066F1C" w:rsidRDefault="00066F1C" w:rsidP="00066F1C">
      <w:pPr>
        <w:pStyle w:val="BCRegular"/>
      </w:pPr>
    </w:p>
    <w:p w14:paraId="65ABD8D3" w14:textId="77777777" w:rsidR="00F86C09" w:rsidRDefault="00F86C09" w:rsidP="0017797C">
      <w:pPr>
        <w:ind w:left="720" w:hanging="360"/>
        <w:rPr>
          <w:lang w:val="en-US" w:eastAsia="ja-JP"/>
        </w:rPr>
        <w:sectPr w:rsidR="00F86C09" w:rsidSect="0045008F">
          <w:pgSz w:w="11907" w:h="16840" w:code="9"/>
          <w:pgMar w:top="1418" w:right="1440" w:bottom="1701" w:left="1440" w:header="562" w:footer="562" w:gutter="0"/>
          <w:cols w:space="720"/>
          <w:docGrid w:linePitch="360"/>
        </w:sectPr>
      </w:pPr>
    </w:p>
    <w:p w14:paraId="146AAEC6" w14:textId="77777777" w:rsidR="00F86C09" w:rsidRPr="00F86C09" w:rsidRDefault="00F86C09" w:rsidP="00F86C09">
      <w:pPr>
        <w:pStyle w:val="BCHeading1unnumbered"/>
      </w:pPr>
      <w:bookmarkStart w:id="46" w:name="_Toc427234288"/>
      <w:r w:rsidRPr="00F86C09">
        <w:lastRenderedPageBreak/>
        <w:t>Glossary</w:t>
      </w:r>
      <w:bookmarkEnd w:id="46"/>
    </w:p>
    <w:p w14:paraId="6234ED09" w14:textId="11DD9126" w:rsidR="00F86C09" w:rsidRDefault="00F86C09" w:rsidP="00060298">
      <w:pPr>
        <w:spacing w:after="360"/>
      </w:pPr>
      <w:r>
        <w:t>Azure Site Recovery components</w:t>
      </w:r>
      <w:r w:rsidR="00060298">
        <w:t xml:space="preserve"> (A–Z)</w:t>
      </w:r>
    </w:p>
    <w:p w14:paraId="6555E43F" w14:textId="77777777" w:rsidR="00060298" w:rsidRPr="00F81AD0" w:rsidRDefault="00060298" w:rsidP="00060298">
      <w:pPr>
        <w:rPr>
          <w:b/>
        </w:rPr>
      </w:pPr>
      <w:r w:rsidRPr="00F81AD0">
        <w:rPr>
          <w:b/>
        </w:rPr>
        <w:t>Active Directory</w:t>
      </w:r>
    </w:p>
    <w:p w14:paraId="2B223F65" w14:textId="4E3FBC25" w:rsidR="00060298" w:rsidRDefault="00060298" w:rsidP="00060298">
      <w:r>
        <w:t xml:space="preserve">SAP on Azure solutions must have an </w:t>
      </w:r>
      <w:r w:rsidR="00753F32">
        <w:t>Active Directory d</w:t>
      </w:r>
      <w:r>
        <w:t xml:space="preserve">omain </w:t>
      </w:r>
      <w:r w:rsidR="00753F32">
        <w:t>c</w:t>
      </w:r>
      <w:r>
        <w:t>ontroller in Azure to continue to work in the expected way.</w:t>
      </w:r>
    </w:p>
    <w:p w14:paraId="6576453A" w14:textId="77777777" w:rsidR="00B869C2" w:rsidRPr="00F81AD0" w:rsidRDefault="00B869C2" w:rsidP="00B869C2">
      <w:pPr>
        <w:rPr>
          <w:b/>
        </w:rPr>
      </w:pPr>
      <w:r w:rsidRPr="00F81AD0">
        <w:rPr>
          <w:b/>
        </w:rPr>
        <w:t xml:space="preserve">Azure Site Recovery </w:t>
      </w:r>
      <w:r>
        <w:rPr>
          <w:b/>
        </w:rPr>
        <w:t>a</w:t>
      </w:r>
      <w:r w:rsidRPr="00F81AD0">
        <w:rPr>
          <w:b/>
        </w:rPr>
        <w:t>gents</w:t>
      </w:r>
    </w:p>
    <w:p w14:paraId="054AB65D" w14:textId="1F0C5EDB" w:rsidR="00B869C2" w:rsidRDefault="00B869C2" w:rsidP="00B869C2">
      <w:r>
        <w:t>Azure Site Recovery requires two agents. One agent is installed on the Hyper-V host(s) and another is installed on the System Center V</w:t>
      </w:r>
      <w:r w:rsidR="00856629">
        <w:t xml:space="preserve">irtual </w:t>
      </w:r>
      <w:r>
        <w:t>M</w:t>
      </w:r>
      <w:r w:rsidR="00856629">
        <w:t xml:space="preserve">achine </w:t>
      </w:r>
      <w:r>
        <w:t>M</w:t>
      </w:r>
      <w:r w:rsidR="00856629">
        <w:t>anager</w:t>
      </w:r>
      <w:r>
        <w:t xml:space="preserve"> server. For more information, see</w:t>
      </w:r>
      <w:r w:rsidR="00BC6711">
        <w:t xml:space="preserve"> the</w:t>
      </w:r>
      <w:r>
        <w:t xml:space="preserve"> </w:t>
      </w:r>
      <w:r w:rsidR="00BC6711">
        <w:t>“</w:t>
      </w:r>
      <w:hyperlink w:anchor="_Agents" w:history="1">
        <w:r w:rsidRPr="00753F32">
          <w:rPr>
            <w:rStyle w:val="Hyperlink"/>
          </w:rPr>
          <w:t>3.3 Agents</w:t>
        </w:r>
      </w:hyperlink>
      <w:r w:rsidR="00BC6711">
        <w:t>“ section i</w:t>
      </w:r>
      <w:r>
        <w:t>n this document.</w:t>
      </w:r>
    </w:p>
    <w:p w14:paraId="7B136EBE" w14:textId="5EAC12E6" w:rsidR="00060298" w:rsidRPr="00F81AD0" w:rsidRDefault="00060298" w:rsidP="00060298">
      <w:pPr>
        <w:rPr>
          <w:b/>
        </w:rPr>
      </w:pPr>
      <w:r w:rsidRPr="00F81AD0">
        <w:rPr>
          <w:b/>
        </w:rPr>
        <w:t>Azure Site Recovery</w:t>
      </w:r>
      <w:r>
        <w:rPr>
          <w:b/>
        </w:rPr>
        <w:t xml:space="preserve"> Portal</w:t>
      </w:r>
      <w:r w:rsidR="00BC6711">
        <w:rPr>
          <w:rFonts w:ascii="Segoe UI" w:hAnsi="Segoe UI" w:cs="Segoe UI"/>
          <w:b/>
        </w:rPr>
        <w:t>—</w:t>
      </w:r>
      <w:r w:rsidR="00B35A57">
        <w:rPr>
          <w:b/>
        </w:rPr>
        <w:t>s</w:t>
      </w:r>
      <w:r>
        <w:rPr>
          <w:b/>
        </w:rPr>
        <w:t xml:space="preserve">ite </w:t>
      </w:r>
      <w:r w:rsidR="00B35A57">
        <w:rPr>
          <w:b/>
        </w:rPr>
        <w:t>r</w:t>
      </w:r>
      <w:r>
        <w:rPr>
          <w:b/>
        </w:rPr>
        <w:t>ecovery</w:t>
      </w:r>
      <w:r w:rsidRPr="00F81AD0">
        <w:rPr>
          <w:b/>
        </w:rPr>
        <w:t xml:space="preserve"> </w:t>
      </w:r>
      <w:r w:rsidR="00B35A57">
        <w:rPr>
          <w:b/>
        </w:rPr>
        <w:t>v</w:t>
      </w:r>
      <w:r w:rsidRPr="00F81AD0">
        <w:rPr>
          <w:b/>
        </w:rPr>
        <w:t xml:space="preserve">ault </w:t>
      </w:r>
    </w:p>
    <w:p w14:paraId="338C6D47" w14:textId="60566F11" w:rsidR="00060298" w:rsidRDefault="00060298" w:rsidP="00060298">
      <w:r>
        <w:t>Azure Site Recovery is a se</w:t>
      </w:r>
      <w:r w:rsidR="00753F32">
        <w:t xml:space="preserve">rvice within Azure Portal and </w:t>
      </w:r>
      <w:r>
        <w:t xml:space="preserve">requires a </w:t>
      </w:r>
      <w:r w:rsidR="00753F32">
        <w:t>s</w:t>
      </w:r>
      <w:r>
        <w:t xml:space="preserve">ite </w:t>
      </w:r>
      <w:r w:rsidR="00753F32">
        <w:t>r</w:t>
      </w:r>
      <w:r>
        <w:t xml:space="preserve">ecovery </w:t>
      </w:r>
      <w:r w:rsidR="00753F32">
        <w:t>v</w:t>
      </w:r>
      <w:r>
        <w:t xml:space="preserve">ault. Azure supports </w:t>
      </w:r>
      <w:r w:rsidR="00753F32">
        <w:t>b</w:t>
      </w:r>
      <w:r>
        <w:t xml:space="preserve">ackup </w:t>
      </w:r>
      <w:r w:rsidR="00753F32">
        <w:t>v</w:t>
      </w:r>
      <w:r>
        <w:t xml:space="preserve">aults and </w:t>
      </w:r>
      <w:r w:rsidR="00753F32">
        <w:t>s</w:t>
      </w:r>
      <w:r>
        <w:t xml:space="preserve">ite </w:t>
      </w:r>
      <w:r w:rsidR="00753F32">
        <w:t>r</w:t>
      </w:r>
      <w:r>
        <w:t xml:space="preserve">ecovery </w:t>
      </w:r>
      <w:r w:rsidR="00753F32">
        <w:t xml:space="preserve">vaults. </w:t>
      </w:r>
      <w:r>
        <w:t xml:space="preserve">A </w:t>
      </w:r>
      <w:r w:rsidR="00753F32">
        <w:t>s</w:t>
      </w:r>
      <w:r>
        <w:t xml:space="preserve">ite </w:t>
      </w:r>
      <w:r w:rsidR="00753F32">
        <w:t>r</w:t>
      </w:r>
      <w:r>
        <w:t xml:space="preserve">ecovery </w:t>
      </w:r>
      <w:r w:rsidR="00753F32">
        <w:t>v</w:t>
      </w:r>
      <w:r>
        <w:t xml:space="preserve">ault holds the metadata for a site protected by </w:t>
      </w:r>
      <w:r w:rsidR="00753F32">
        <w:t xml:space="preserve">Azure Site Recovery </w:t>
      </w:r>
      <w:r>
        <w:t>and links to a storage account that holds the VM Virtual Hard Disks (VHDs)</w:t>
      </w:r>
      <w:r w:rsidR="00753F32">
        <w:t>.</w:t>
      </w:r>
    </w:p>
    <w:p w14:paraId="0C24FC5B" w14:textId="63D3228F" w:rsidR="00060298" w:rsidRPr="00F81AD0" w:rsidRDefault="00060298" w:rsidP="00060298">
      <w:pPr>
        <w:rPr>
          <w:b/>
        </w:rPr>
      </w:pPr>
      <w:r w:rsidRPr="00F81AD0">
        <w:rPr>
          <w:b/>
        </w:rPr>
        <w:t xml:space="preserve">Azure </w:t>
      </w:r>
      <w:r>
        <w:rPr>
          <w:b/>
        </w:rPr>
        <w:t>s</w:t>
      </w:r>
      <w:r w:rsidRPr="00F81AD0">
        <w:rPr>
          <w:b/>
        </w:rPr>
        <w:t xml:space="preserve">torage </w:t>
      </w:r>
      <w:r>
        <w:rPr>
          <w:b/>
        </w:rPr>
        <w:t>a</w:t>
      </w:r>
      <w:r w:rsidRPr="00F81AD0">
        <w:rPr>
          <w:b/>
        </w:rPr>
        <w:t>ccount</w:t>
      </w:r>
    </w:p>
    <w:p w14:paraId="01F1E3AA" w14:textId="1846417C" w:rsidR="00060298" w:rsidRDefault="00060298" w:rsidP="00060298">
      <w:r>
        <w:t xml:space="preserve">Azure Site Recovery Services replicates the VHD(x) of VMs and stores </w:t>
      </w:r>
      <w:r w:rsidR="00753F32">
        <w:t xml:space="preserve">them on Azure Blob Page Store. At a configurable interval of </w:t>
      </w:r>
      <w:r>
        <w:t>30 seconds, 5 minutes</w:t>
      </w:r>
      <w:r w:rsidR="00753F32">
        <w:t>,</w:t>
      </w:r>
      <w:r>
        <w:t xml:space="preserve"> or 15 minutes</w:t>
      </w:r>
      <w:r w:rsidR="00753F32">
        <w:t>,</w:t>
      </w:r>
      <w:r>
        <w:t xml:space="preserve"> a delta replication is synch</w:t>
      </w:r>
      <w:r w:rsidR="00753F32">
        <w:t xml:space="preserve">ronized from Hyper-V to Azure. </w:t>
      </w:r>
      <w:r>
        <w:t xml:space="preserve">All </w:t>
      </w:r>
      <w:r w:rsidR="00753F32">
        <w:t>the</w:t>
      </w:r>
      <w:r>
        <w:t xml:space="preserve"> file objects are kept on a </w:t>
      </w:r>
      <w:r w:rsidR="00BC6711" w:rsidRPr="00183307">
        <w:t>storage account</w:t>
      </w:r>
      <w:r>
        <w:t xml:space="preserve">. </w:t>
      </w:r>
      <w:r w:rsidR="00753F32">
        <w:t xml:space="preserve">For more information, see </w:t>
      </w:r>
      <w:hyperlink r:id="rId107" w:history="1">
        <w:r w:rsidR="00753F32" w:rsidRPr="00A43218">
          <w:rPr>
            <w:rStyle w:val="Hyperlink"/>
          </w:rPr>
          <w:t>How To Create a Storage Account</w:t>
        </w:r>
      </w:hyperlink>
      <w:r w:rsidR="00A83762">
        <w:t xml:space="preserve">, </w:t>
      </w:r>
      <w:r w:rsidR="00753F32">
        <w:t xml:space="preserve">at </w:t>
      </w:r>
      <w:r w:rsidR="00753F32" w:rsidRPr="00753F32">
        <w:t>http://azure.microsoft.com/en-us/documentation/articles/storage-create-storage-account/</w:t>
      </w:r>
      <w:r w:rsidR="00753F32">
        <w:t>.</w:t>
      </w:r>
    </w:p>
    <w:p w14:paraId="7F1FBDA3" w14:textId="67AF5354" w:rsidR="00060298" w:rsidRPr="00F81AD0" w:rsidRDefault="00060298" w:rsidP="00060298">
      <w:pPr>
        <w:rPr>
          <w:b/>
        </w:rPr>
      </w:pPr>
      <w:r>
        <w:rPr>
          <w:b/>
        </w:rPr>
        <w:t>d</w:t>
      </w:r>
      <w:r w:rsidRPr="00F81AD0">
        <w:rPr>
          <w:b/>
        </w:rPr>
        <w:t xml:space="preserve">atabase </w:t>
      </w:r>
      <w:r>
        <w:rPr>
          <w:b/>
        </w:rPr>
        <w:t>s</w:t>
      </w:r>
      <w:r w:rsidRPr="00F81AD0">
        <w:rPr>
          <w:b/>
        </w:rPr>
        <w:t>ervers</w:t>
      </w:r>
    </w:p>
    <w:p w14:paraId="7FBB076E" w14:textId="130515F5" w:rsidR="00060298" w:rsidRDefault="00753F32" w:rsidP="00060298">
      <w:r>
        <w:t>In the scenario described in this document, d</w:t>
      </w:r>
      <w:r w:rsidR="00060298">
        <w:t xml:space="preserve">atabase servers are not protected with </w:t>
      </w:r>
      <w:r>
        <w:t>Azure Site Recovery</w:t>
      </w:r>
      <w:r w:rsidR="00060298">
        <w:t xml:space="preserve">. </w:t>
      </w:r>
      <w:r>
        <w:t>We recommend using n</w:t>
      </w:r>
      <w:r w:rsidR="00060298">
        <w:t xml:space="preserve">ative </w:t>
      </w:r>
      <w:r>
        <w:t xml:space="preserve">database </w:t>
      </w:r>
      <w:r w:rsidR="00060298">
        <w:t xml:space="preserve">tools for </w:t>
      </w:r>
      <w:r>
        <w:t xml:space="preserve">your </w:t>
      </w:r>
      <w:r w:rsidR="00060298">
        <w:t>specific SAP scenario.</w:t>
      </w:r>
    </w:p>
    <w:p w14:paraId="2376545A" w14:textId="45282495" w:rsidR="00F86C09" w:rsidRPr="00E250E9" w:rsidRDefault="00F86C09" w:rsidP="00F86C09">
      <w:pPr>
        <w:rPr>
          <w:b/>
        </w:rPr>
      </w:pPr>
      <w:r w:rsidRPr="00E250E9">
        <w:rPr>
          <w:b/>
        </w:rPr>
        <w:t xml:space="preserve">Hyper-V </w:t>
      </w:r>
      <w:r w:rsidR="00A83762">
        <w:rPr>
          <w:b/>
        </w:rPr>
        <w:t>c</w:t>
      </w:r>
      <w:r w:rsidRPr="00E250E9">
        <w:rPr>
          <w:b/>
        </w:rPr>
        <w:t>luster</w:t>
      </w:r>
    </w:p>
    <w:p w14:paraId="062AE152" w14:textId="4E30C0F5" w:rsidR="00753F32" w:rsidRPr="00753F32" w:rsidRDefault="00F86C09" w:rsidP="00F86C09">
      <w:r>
        <w:t xml:space="preserve">Azure Site Recovery replicates Hyper-V </w:t>
      </w:r>
      <w:r w:rsidR="00753F32">
        <w:t xml:space="preserve">VMs </w:t>
      </w:r>
      <w:r>
        <w:t xml:space="preserve">to Azure. Azure Site Recovery </w:t>
      </w:r>
      <w:r w:rsidR="00753F32">
        <w:t xml:space="preserve">uses the </w:t>
      </w:r>
      <w:r>
        <w:t xml:space="preserve">Hyper-V </w:t>
      </w:r>
      <w:r w:rsidR="00753F32">
        <w:t>r</w:t>
      </w:r>
      <w:r>
        <w:t xml:space="preserve">eplication mechanism to synchronize the </w:t>
      </w:r>
      <w:r w:rsidR="00753F32">
        <w:t xml:space="preserve">VMs </w:t>
      </w:r>
      <w:r>
        <w:t xml:space="preserve">with Azure. </w:t>
      </w:r>
      <w:r w:rsidR="00753F32">
        <w:t>For m</w:t>
      </w:r>
      <w:r>
        <w:t xml:space="preserve">ore information </w:t>
      </w:r>
      <w:r w:rsidR="00753F32">
        <w:t xml:space="preserve">about </w:t>
      </w:r>
      <w:r>
        <w:t>deploying SAP on Hyper-V</w:t>
      </w:r>
      <w:r w:rsidR="00753F32">
        <w:t>, see</w:t>
      </w:r>
      <w:r w:rsidRPr="00753F32">
        <w:t xml:space="preserve"> </w:t>
      </w:r>
      <w:hyperlink r:id="rId108" w:history="1">
        <w:r w:rsidRPr="00A43218">
          <w:rPr>
            <w:rStyle w:val="Hyperlink"/>
            <w:rFonts w:cs="Segoe UI"/>
            <w:bCs/>
            <w:lang w:val="en"/>
          </w:rPr>
          <w:t>How to Deploy SAP on Microsoft Private Cloud with Hyper-V 3.0</w:t>
        </w:r>
      </w:hyperlink>
      <w:r w:rsidR="00B35A57">
        <w:t xml:space="preserve">, </w:t>
      </w:r>
      <w:r w:rsidR="00753F32">
        <w:t xml:space="preserve">at </w:t>
      </w:r>
      <w:r w:rsidR="002D2E73" w:rsidRPr="002D2E73">
        <w:t>http://blogs.msdn.com/b/saponsqlserver/archive/2013/06/30/how-to-deploy-sap-on-microsoft-private-cloud-with-hyper-v-3-0.aspx</w:t>
      </w:r>
      <w:r w:rsidR="00753F32">
        <w:t>.</w:t>
      </w:r>
    </w:p>
    <w:p w14:paraId="7DADC7F7" w14:textId="6301BB70" w:rsidR="00F86C09" w:rsidRPr="00F81AD0" w:rsidRDefault="00060298" w:rsidP="00F86C09">
      <w:pPr>
        <w:rPr>
          <w:b/>
        </w:rPr>
      </w:pPr>
      <w:r>
        <w:rPr>
          <w:b/>
        </w:rPr>
        <w:t>p</w:t>
      </w:r>
      <w:r w:rsidR="00F86C09" w:rsidRPr="00F81AD0">
        <w:rPr>
          <w:b/>
        </w:rPr>
        <w:t xml:space="preserve">roxy </w:t>
      </w:r>
      <w:r>
        <w:rPr>
          <w:b/>
        </w:rPr>
        <w:t>s</w:t>
      </w:r>
      <w:r w:rsidR="00F86C09" w:rsidRPr="00F81AD0">
        <w:rPr>
          <w:b/>
        </w:rPr>
        <w:t xml:space="preserve">erver </w:t>
      </w:r>
    </w:p>
    <w:p w14:paraId="0EDD5D3F" w14:textId="0F13ACF1" w:rsidR="00F86C09" w:rsidRDefault="00F86C09" w:rsidP="00F86C09">
      <w:r>
        <w:t xml:space="preserve">Azure Site Recovery </w:t>
      </w:r>
      <w:r w:rsidR="00060298">
        <w:t>a</w:t>
      </w:r>
      <w:r>
        <w:t xml:space="preserve">gents require </w:t>
      </w:r>
      <w:r w:rsidR="00753F32">
        <w:t xml:space="preserve">network connectivity to Azure. </w:t>
      </w:r>
      <w:r>
        <w:t>Communication between the agents and Azure can e</w:t>
      </w:r>
      <w:r w:rsidR="00753F32">
        <w:t>ither be routed via VPN</w:t>
      </w:r>
      <w:r w:rsidR="00AC4FCA">
        <w:t xml:space="preserve"> </w:t>
      </w:r>
      <w:r w:rsidR="00753F32">
        <w:t>a</w:t>
      </w:r>
      <w:r w:rsidR="00AC4FCA">
        <w:t>n</w:t>
      </w:r>
      <w:r w:rsidR="00753F32">
        <w:t>d Express</w:t>
      </w:r>
      <w:r>
        <w:t xml:space="preserve">Route or more commonly via public </w:t>
      </w:r>
      <w:r w:rsidR="00753F32">
        <w:t>I</w:t>
      </w:r>
      <w:r>
        <w:t>nternet over an SSL connection on port 443 (optional certificat</w:t>
      </w:r>
      <w:r w:rsidR="00753F32">
        <w:t>e encryption)</w:t>
      </w:r>
      <w:r w:rsidR="00A83762">
        <w:t>.</w:t>
      </w:r>
      <w:r w:rsidR="00753F32">
        <w:t xml:space="preserve"> </w:t>
      </w:r>
    </w:p>
    <w:p w14:paraId="478FA98F" w14:textId="77777777" w:rsidR="00060298" w:rsidRPr="00F81AD0" w:rsidRDefault="00060298" w:rsidP="00060298">
      <w:pPr>
        <w:rPr>
          <w:b/>
        </w:rPr>
      </w:pPr>
      <w:r w:rsidRPr="00F81AD0">
        <w:rPr>
          <w:b/>
        </w:rPr>
        <w:t>System Center 2012 R2</w:t>
      </w:r>
    </w:p>
    <w:p w14:paraId="6D68BD6B" w14:textId="78A8F0D1" w:rsidR="00060298" w:rsidRDefault="00060298" w:rsidP="00060298">
      <w:r>
        <w:t>System Center Virtual Machine Manager is required to orchestrate the Azure Site Recovery failover and failback process. We recommend deploying the most recent System Center Rollup.</w:t>
      </w:r>
    </w:p>
    <w:p w14:paraId="56F2C2D1" w14:textId="77777777" w:rsidR="00060298" w:rsidRPr="00F81AD0" w:rsidRDefault="00060298" w:rsidP="00060298">
      <w:pPr>
        <w:rPr>
          <w:b/>
        </w:rPr>
      </w:pPr>
      <w:r>
        <w:rPr>
          <w:b/>
        </w:rPr>
        <w:t>VPN or Express</w:t>
      </w:r>
      <w:r w:rsidRPr="00F81AD0">
        <w:rPr>
          <w:b/>
        </w:rPr>
        <w:t>Route</w:t>
      </w:r>
    </w:p>
    <w:p w14:paraId="3A28A05F" w14:textId="4FFA08AB" w:rsidR="00060298" w:rsidRDefault="00A83762" w:rsidP="00060298">
      <w:r>
        <w:t xml:space="preserve">VPN </w:t>
      </w:r>
      <w:r w:rsidR="00060298">
        <w:t xml:space="preserve">security connects the local network to the Azure public cloud network via </w:t>
      </w:r>
      <w:r w:rsidR="00856629">
        <w:t>I</w:t>
      </w:r>
      <w:r w:rsidR="00060298">
        <w:t>nternet cross</w:t>
      </w:r>
      <w:r w:rsidR="00856629">
        <w:t>-</w:t>
      </w:r>
      <w:r w:rsidR="00060298">
        <w:t>premise</w:t>
      </w:r>
      <w:r w:rsidR="00856629">
        <w:t>s</w:t>
      </w:r>
      <w:r w:rsidR="00060298">
        <w:t xml:space="preserve"> connectivity.</w:t>
      </w:r>
      <w:r>
        <w:t xml:space="preserve"> (See </w:t>
      </w:r>
      <w:hyperlink r:id="rId109" w:history="1">
        <w:r w:rsidRPr="00A43218">
          <w:rPr>
            <w:rStyle w:val="Hyperlink"/>
          </w:rPr>
          <w:t>Configure and monitor virtual networks in Azure</w:t>
        </w:r>
      </w:hyperlink>
      <w:r>
        <w:t xml:space="preserve">, at </w:t>
      </w:r>
      <w:r w:rsidR="002D2E73" w:rsidRPr="002D2E73">
        <w:t>http://azure.microsoft.com/en-us/documentation/services/virtual-network/</w:t>
      </w:r>
      <w:r w:rsidR="002D2E73">
        <w:t>.</w:t>
      </w:r>
      <w:r>
        <w:t>)</w:t>
      </w:r>
      <w:r w:rsidR="00060298">
        <w:t xml:space="preserve"> </w:t>
      </w:r>
      <w:r w:rsidR="000E4D5C" w:rsidRPr="00183307">
        <w:t>ExpressRoute</w:t>
      </w:r>
      <w:r w:rsidR="00060298">
        <w:t xml:space="preserve"> connects the local network to the Azure public cloud network via a dedicated private wide area network (WA</w:t>
      </w:r>
      <w:r w:rsidR="00856629">
        <w:t>N</w:t>
      </w:r>
      <w:r w:rsidR="00060298">
        <w:t xml:space="preserve">) link. </w:t>
      </w:r>
      <w:r w:rsidR="000E4D5C">
        <w:t xml:space="preserve">(See </w:t>
      </w:r>
      <w:hyperlink r:id="rId110" w:history="1">
        <w:r w:rsidR="000E4D5C" w:rsidRPr="00A43218">
          <w:rPr>
            <w:rStyle w:val="Hyperlink"/>
            <w:lang w:val="en"/>
          </w:rPr>
          <w:t>Create private connections between your on-premises or co-located infrastructure and Azure datacenters</w:t>
        </w:r>
      </w:hyperlink>
      <w:r w:rsidR="000E4D5C">
        <w:rPr>
          <w:lang w:val="en"/>
        </w:rPr>
        <w:t xml:space="preserve">, at </w:t>
      </w:r>
      <w:r w:rsidR="002D2E73" w:rsidRPr="002D2E73">
        <w:rPr>
          <w:lang w:val="en"/>
        </w:rPr>
        <w:t>http://azure.microsoft.com/en-us/documentation/services/expressroute/</w:t>
      </w:r>
      <w:r w:rsidR="002D2E73">
        <w:rPr>
          <w:lang w:val="en"/>
        </w:rPr>
        <w:t>.</w:t>
      </w:r>
      <w:r w:rsidR="000E4D5C">
        <w:rPr>
          <w:lang w:val="en"/>
        </w:rPr>
        <w:t xml:space="preserve">) </w:t>
      </w:r>
      <w:r w:rsidR="00060298">
        <w:t xml:space="preserve">For more information about network requirements, see </w:t>
      </w:r>
      <w:hyperlink r:id="rId111" w:history="1">
        <w:r w:rsidR="00AF05E3" w:rsidRPr="00E22F05">
          <w:rPr>
            <w:rStyle w:val="Hyperlink"/>
          </w:rPr>
          <w:t>Using SAP on Azure VMs</w:t>
        </w:r>
      </w:hyperlink>
      <w:r w:rsidR="000E4D5C">
        <w:t xml:space="preserve">, at </w:t>
      </w:r>
      <w:r w:rsidR="002D2E73" w:rsidRPr="002D2E73">
        <w:t>http://msdn.microsoft.com/library/dn745892.aspx</w:t>
      </w:r>
      <w:r w:rsidR="000E4D5C">
        <w:t xml:space="preserve">. </w:t>
      </w:r>
      <w:r w:rsidR="00060298">
        <w:lastRenderedPageBreak/>
        <w:t>VPN or ExpressRoute can be used to handle replication traffic, but</w:t>
      </w:r>
      <w:r w:rsidR="000E4D5C">
        <w:t>,</w:t>
      </w:r>
      <w:r w:rsidR="00060298">
        <w:t xml:space="preserve"> more commonly</w:t>
      </w:r>
      <w:r w:rsidR="000E4D5C">
        <w:t>,</w:t>
      </w:r>
      <w:r w:rsidR="00060298">
        <w:t xml:space="preserve"> the Azure Site Recovery agents are communicating via a corporate proxy server.</w:t>
      </w:r>
    </w:p>
    <w:p w14:paraId="6C244693" w14:textId="77777777" w:rsidR="00634E76" w:rsidRPr="009C0926" w:rsidRDefault="00634E76" w:rsidP="009C0926">
      <w:pPr>
        <w:rPr>
          <w:lang w:val="en-US" w:eastAsia="ja-JP"/>
        </w:rPr>
      </w:pPr>
    </w:p>
    <w:sectPr w:rsidR="00634E76" w:rsidRPr="009C0926" w:rsidSect="0045008F">
      <w:pgSz w:w="11907" w:h="16840" w:code="9"/>
      <w:pgMar w:top="1418" w:right="1440" w:bottom="1701" w:left="1440" w:header="562" w:footer="56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A990EE" w14:textId="77777777" w:rsidR="00BF5BE1" w:rsidRDefault="00BF5BE1">
      <w:r>
        <w:separator/>
      </w:r>
    </w:p>
  </w:endnote>
  <w:endnote w:type="continuationSeparator" w:id="0">
    <w:p w14:paraId="6F2A3202" w14:textId="77777777" w:rsidR="00BF5BE1" w:rsidRDefault="00BF5BE1">
      <w:r>
        <w:continuationSeparator/>
      </w:r>
    </w:p>
  </w:endnote>
  <w:endnote w:type="continuationNotice" w:id="1">
    <w:p w14:paraId="20FD0C63" w14:textId="77777777" w:rsidR="00BF5BE1" w:rsidRDefault="00BF5BE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Segoe UI"/>
    <w:charset w:val="00"/>
    <w:family w:val="swiss"/>
    <w:pitch w:val="variable"/>
    <w:sig w:usb0="A00002AF" w:usb1="4000205B" w:usb2="00000000" w:usb3="00000000" w:csb0="0000009F" w:csb1="00000000"/>
  </w:font>
  <w:font w:name="Segoe Semibold">
    <w:altName w:val="Segoe UI Semibold"/>
    <w:charset w:val="00"/>
    <w:family w:val="swiss"/>
    <w:pitch w:val="variable"/>
    <w:sig w:usb0="A00002AF" w:usb1="4000205B" w:usb2="00000000" w:usb3="00000000" w:csb0="000000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Segoe UI Semibold">
    <w:panose1 w:val="020B0702040204020203"/>
    <w:charset w:val="00"/>
    <w:family w:val="swiss"/>
    <w:pitch w:val="variable"/>
    <w:sig w:usb0="E4002EFF" w:usb1="C000E47F" w:usb2="00000009" w:usb3="00000000" w:csb0="000001FF" w:csb1="00000000"/>
  </w:font>
  <w:font w:name="Segoe Light">
    <w:altName w:val="Segoe UI Semilight"/>
    <w:charset w:val="00"/>
    <w:family w:val="swiss"/>
    <w:pitch w:val="variable"/>
    <w:sig w:usb0="A00002AF" w:usb1="4000205B" w:usb2="00000000" w:usb3="00000000" w:csb0="000000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407DE4" w14:textId="77777777" w:rsidR="00DA3C3F" w:rsidRDefault="00DA3C3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8CC98F" w14:textId="3A13F700" w:rsidR="00C01BAF" w:rsidRPr="00583684" w:rsidRDefault="00C01BAF" w:rsidP="00375AA7">
    <w:pPr>
      <w:pStyle w:val="Pages"/>
    </w:pPr>
    <w:r>
      <w:fldChar w:fldCharType="begin"/>
    </w:r>
    <w:r>
      <w:instrText xml:space="preserve"> PAGE   \* MERGEFORMAT </w:instrText>
    </w:r>
    <w:r>
      <w:fldChar w:fldCharType="separate"/>
    </w:r>
    <w:r w:rsidR="000C7EC9">
      <w:rPr>
        <w:noProof/>
      </w:rPr>
      <w:t>i</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452FA9" w14:textId="77777777" w:rsidR="00DA3C3F" w:rsidRDefault="00DA3C3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695AD" w14:textId="77777777" w:rsidR="00C01BAF" w:rsidRDefault="00C01BA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5495"/>
      <w:gridCol w:w="4252"/>
    </w:tblGrid>
    <w:tr w:rsidR="00C01BAF" w14:paraId="50AB970F" w14:textId="77777777" w:rsidTr="00F874A5">
      <w:tc>
        <w:tcPr>
          <w:tcW w:w="5495" w:type="dxa"/>
        </w:tcPr>
        <w:p w14:paraId="50AB970D" w14:textId="77777777" w:rsidR="00C01BAF" w:rsidRDefault="00C01BAF">
          <w:pPr>
            <w:pStyle w:val="Footer"/>
            <w:rPr>
              <w:b w:val="0"/>
              <w:sz w:val="16"/>
            </w:rPr>
          </w:pPr>
        </w:p>
      </w:tc>
      <w:tc>
        <w:tcPr>
          <w:tcW w:w="4252" w:type="dxa"/>
        </w:tcPr>
        <w:p w14:paraId="50AB970E" w14:textId="77777777" w:rsidR="00C01BAF" w:rsidRDefault="00C01BAF">
          <w:pPr>
            <w:pStyle w:val="PubDate2"/>
          </w:pPr>
        </w:p>
      </w:tc>
    </w:tr>
  </w:tbl>
  <w:p w14:paraId="50AB9710" w14:textId="77777777" w:rsidR="00C01BAF" w:rsidRDefault="00C01BAF">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89DCD1" w14:textId="77777777" w:rsidR="00C01BAF" w:rsidRDefault="00C01BAF">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4361"/>
      <w:gridCol w:w="1701"/>
      <w:gridCol w:w="3684"/>
    </w:tblGrid>
    <w:tr w:rsidR="00C01BAF" w14:paraId="50AB971A" w14:textId="77777777" w:rsidTr="002F1E26">
      <w:tc>
        <w:tcPr>
          <w:tcW w:w="4361" w:type="dxa"/>
        </w:tcPr>
        <w:p w14:paraId="50AB9716" w14:textId="35623F33" w:rsidR="00C01BAF" w:rsidRDefault="00C01BAF" w:rsidP="002F1E26">
          <w:pPr>
            <w:pStyle w:val="Footer"/>
            <w:spacing w:before="120"/>
            <w:rPr>
              <w:sz w:val="16"/>
            </w:rPr>
          </w:pPr>
        </w:p>
      </w:tc>
      <w:tc>
        <w:tcPr>
          <w:tcW w:w="1701" w:type="dxa"/>
        </w:tcPr>
        <w:p w14:paraId="50AB9717" w14:textId="6A25707F" w:rsidR="00C01BAF" w:rsidRPr="002F1E26" w:rsidRDefault="00C01BAF">
          <w:pPr>
            <w:pStyle w:val="PubDate2"/>
            <w:spacing w:before="120"/>
            <w:jc w:val="center"/>
            <w:rPr>
              <w:color w:val="4F81BD"/>
              <w:sz w:val="16"/>
            </w:rPr>
          </w:pPr>
        </w:p>
      </w:tc>
      <w:tc>
        <w:tcPr>
          <w:tcW w:w="3684" w:type="dxa"/>
        </w:tcPr>
        <w:p w14:paraId="50AB9719" w14:textId="1838D7BF" w:rsidR="00C01BAF" w:rsidRPr="002F1E26" w:rsidRDefault="00C01BAF" w:rsidP="002F1E26">
          <w:pPr>
            <w:pStyle w:val="PubDate2"/>
            <w:spacing w:before="120"/>
            <w:rPr>
              <w:color w:val="4F81BD"/>
              <w:sz w:val="16"/>
            </w:rPr>
          </w:pPr>
          <w:r w:rsidRPr="002F1E26">
            <w:rPr>
              <w:color w:val="4F81BD"/>
              <w:sz w:val="16"/>
            </w:rPr>
            <w:t xml:space="preserve">Page </w:t>
          </w:r>
          <w:r w:rsidRPr="002F1E26">
            <w:rPr>
              <w:color w:val="4F81BD"/>
              <w:sz w:val="16"/>
            </w:rPr>
            <w:fldChar w:fldCharType="begin"/>
          </w:r>
          <w:r w:rsidRPr="002F1E26">
            <w:rPr>
              <w:color w:val="4F81BD"/>
              <w:sz w:val="16"/>
            </w:rPr>
            <w:instrText xml:space="preserve"> PAGE  \* MERGEFORMAT </w:instrText>
          </w:r>
          <w:r w:rsidRPr="002F1E26">
            <w:rPr>
              <w:color w:val="4F81BD"/>
              <w:sz w:val="16"/>
            </w:rPr>
            <w:fldChar w:fldCharType="separate"/>
          </w:r>
          <w:r w:rsidR="000C7EC9">
            <w:rPr>
              <w:color w:val="4F81BD"/>
              <w:sz w:val="16"/>
            </w:rPr>
            <w:t>29</w:t>
          </w:r>
          <w:r w:rsidRPr="002F1E26">
            <w:rPr>
              <w:color w:val="4F81BD"/>
              <w:sz w:val="16"/>
            </w:rPr>
            <w:fldChar w:fldCharType="end"/>
          </w:r>
          <w:r w:rsidRPr="002F1E26">
            <w:rPr>
              <w:color w:val="4F81BD"/>
              <w:sz w:val="16"/>
            </w:rPr>
            <w:t xml:space="preserve"> of </w:t>
          </w:r>
          <w:r w:rsidRPr="002F1E26">
            <w:rPr>
              <w:color w:val="4F81BD"/>
            </w:rPr>
            <w:fldChar w:fldCharType="begin"/>
          </w:r>
          <w:r w:rsidRPr="002F1E26">
            <w:rPr>
              <w:color w:val="4F81BD"/>
            </w:rPr>
            <w:instrText xml:space="preserve"> NUMPAGES  \* MERGEFORMAT </w:instrText>
          </w:r>
          <w:r w:rsidRPr="002F1E26">
            <w:rPr>
              <w:color w:val="4F81BD"/>
            </w:rPr>
            <w:fldChar w:fldCharType="separate"/>
          </w:r>
          <w:r w:rsidR="000C7EC9" w:rsidRPr="000C7EC9">
            <w:rPr>
              <w:color w:val="4F81BD"/>
              <w:sz w:val="16"/>
            </w:rPr>
            <w:t>30</w:t>
          </w:r>
          <w:r w:rsidRPr="002F1E26">
            <w:rPr>
              <w:color w:val="4F81BD"/>
              <w:sz w:val="16"/>
            </w:rPr>
            <w:fldChar w:fldCharType="end"/>
          </w:r>
        </w:p>
      </w:tc>
    </w:tr>
  </w:tbl>
  <w:p w14:paraId="50AB971B" w14:textId="77777777" w:rsidR="00C01BAF" w:rsidRDefault="00C01BAF" w:rsidP="00163EF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8349D1" w14:textId="77777777" w:rsidR="00BF5BE1" w:rsidRDefault="00BF5BE1">
      <w:r>
        <w:separator/>
      </w:r>
    </w:p>
  </w:footnote>
  <w:footnote w:type="continuationSeparator" w:id="0">
    <w:p w14:paraId="601E7D11" w14:textId="77777777" w:rsidR="00BF5BE1" w:rsidRDefault="00BF5BE1">
      <w:r>
        <w:continuationSeparator/>
      </w:r>
    </w:p>
  </w:footnote>
  <w:footnote w:type="continuationNotice" w:id="1">
    <w:p w14:paraId="78588339" w14:textId="77777777" w:rsidR="00BF5BE1" w:rsidRDefault="00BF5BE1">
      <w:pPr>
        <w:spacing w:after="0" w:line="240" w:lineRule="auto"/>
      </w:pPr>
    </w:p>
  </w:footnote>
  <w:footnote w:id="2">
    <w:p w14:paraId="432E1179" w14:textId="65F8A53D" w:rsidR="00C01BAF" w:rsidRDefault="00C01BAF">
      <w:pPr>
        <w:pStyle w:val="FootnoteText"/>
      </w:pPr>
      <w:r>
        <w:rPr>
          <w:rStyle w:val="FootnoteReference"/>
        </w:rPr>
        <w:footnoteRef/>
      </w:r>
      <w:r>
        <w:t xml:space="preserve"> See </w:t>
      </w:r>
      <w:hyperlink r:id="rId1" w:history="1">
        <w:r w:rsidRPr="007F5892">
          <w:rPr>
            <w:rStyle w:val="Hyperlink"/>
          </w:rPr>
          <w:t>Update Rollup 3 for System Center 2012 R2 is now available</w:t>
        </w:r>
      </w:hyperlink>
      <w:r w:rsidRPr="007F5892">
        <w:t xml:space="preserve"> on the System Center Team Blog, at </w:t>
      </w:r>
      <w:r w:rsidRPr="00F50E16">
        <w:t>http://blogs.technet.com/b/systemcenter/archive/2014/07/29/update-rollup-3-for-system-center-2012-r2-is-now-available.aspx</w:t>
      </w:r>
      <w:r>
        <w:t>.</w:t>
      </w:r>
    </w:p>
  </w:footnote>
  <w:footnote w:id="3">
    <w:p w14:paraId="03A6F825" w14:textId="05446CE1" w:rsidR="00C01BAF" w:rsidRDefault="00C01BAF">
      <w:pPr>
        <w:pStyle w:val="FootnoteText"/>
      </w:pPr>
      <w:r>
        <w:rPr>
          <w:rStyle w:val="FootnoteReference"/>
        </w:rPr>
        <w:footnoteRef/>
      </w:r>
      <w:r>
        <w:t xml:space="preserve"> See </w:t>
      </w:r>
      <w:hyperlink r:id="rId2" w:history="1">
        <w:r w:rsidRPr="0015508F">
          <w:rPr>
            <w:rStyle w:val="Hyperlink"/>
            <w:lang w:val="en"/>
          </w:rPr>
          <w:t>How To Change the Drive Letter of the Windows Temporary Disk</w:t>
        </w:r>
      </w:hyperlink>
      <w:r>
        <w:rPr>
          <w:lang w:val="en"/>
        </w:rPr>
        <w:t xml:space="preserve">, at </w:t>
      </w:r>
      <w:hyperlink r:id="rId3" w:history="1">
        <w:r w:rsidR="003D5CD8" w:rsidRPr="009962C0">
          <w:rPr>
            <w:rStyle w:val="Hyperlink"/>
          </w:rPr>
          <w:t>http://azure.microsoft.com/en-us/documentation/articles/virtual-machines-windows-change-drive-letter/</w:t>
        </w:r>
      </w:hyperlink>
      <w:r>
        <w:t>.</w:t>
      </w:r>
      <w:r w:rsidR="003D5CD8">
        <w:t xml:space="preserve"> </w:t>
      </w:r>
      <w:hyperlink r:id="rId4" w:history="1">
        <w:r w:rsidR="003D5CD8" w:rsidRPr="009962C0">
          <w:rPr>
            <w:rStyle w:val="Hyperlink"/>
          </w:rPr>
          <w:t>https://support.microsoft.com/en-us/kb/3031135</w:t>
        </w:r>
      </w:hyperlink>
      <w:r w:rsidR="003D5CD8">
        <w:t xml:space="preserve"> </w:t>
      </w:r>
    </w:p>
  </w:footnote>
  <w:footnote w:id="4">
    <w:p w14:paraId="2C80F5EC" w14:textId="0E81CC4F" w:rsidR="00C01BAF" w:rsidRDefault="00C01BAF">
      <w:pPr>
        <w:pStyle w:val="FootnoteText"/>
      </w:pPr>
      <w:r>
        <w:rPr>
          <w:rStyle w:val="FootnoteReference"/>
        </w:rPr>
        <w:footnoteRef/>
      </w:r>
      <w:r>
        <w:t xml:space="preserve"> See </w:t>
      </w:r>
      <w:hyperlink r:id="rId5" w:anchor="installad" w:history="1">
        <w:r w:rsidRPr="00570904">
          <w:rPr>
            <w:rStyle w:val="Hyperlink"/>
            <w:lang w:val="en"/>
          </w:rPr>
          <w:t>Step 3: Install Windows Server Active Directory</w:t>
        </w:r>
      </w:hyperlink>
      <w:r>
        <w:rPr>
          <w:lang w:val="en"/>
        </w:rPr>
        <w:t>, at</w:t>
      </w:r>
      <w:r w:rsidRPr="00BC0C90">
        <w:t xml:space="preserve"> </w:t>
      </w:r>
      <w:hyperlink r:id="rId6" w:anchor="installad" w:history="1">
        <w:r w:rsidRPr="00372DAA">
          <w:rPr>
            <w:rStyle w:val="Hyperlink"/>
          </w:rPr>
          <w:t>http://azure.microsoft.com/en-us/documentation/articles/active-directory-new-forest-virtual-machine/#installad</w:t>
        </w:r>
      </w:hyperlink>
      <w:r>
        <w:t>.</w:t>
      </w:r>
    </w:p>
  </w:footnote>
  <w:footnote w:id="5">
    <w:p w14:paraId="50FDA8D7" w14:textId="1A943E0F" w:rsidR="00C01BAF" w:rsidRDefault="00C01BAF">
      <w:pPr>
        <w:pStyle w:val="FootnoteText"/>
      </w:pPr>
      <w:r>
        <w:rPr>
          <w:rStyle w:val="FootnoteReference"/>
        </w:rPr>
        <w:footnoteRef/>
      </w:r>
      <w:r>
        <w:t xml:space="preserve"> Available at </w:t>
      </w:r>
      <w:hyperlink r:id="rId7" w:history="1">
        <w:r w:rsidRPr="00AD0AEE">
          <w:rPr>
            <w:rStyle w:val="Hyperlink"/>
          </w:rPr>
          <w:t>http://azure.microsoft.com/en-us/downloads/vm-readiness-assessment/</w:t>
        </w:r>
      </w:hyperlink>
      <w:r>
        <w:t>.</w:t>
      </w:r>
    </w:p>
  </w:footnote>
  <w:footnote w:id="6">
    <w:p w14:paraId="782645C0" w14:textId="37E9FF7B" w:rsidR="00C01BAF" w:rsidRDefault="00C01BAF">
      <w:pPr>
        <w:pStyle w:val="FootnoteText"/>
      </w:pPr>
      <w:r>
        <w:rPr>
          <w:rStyle w:val="FootnoteReference"/>
        </w:rPr>
        <w:footnoteRef/>
      </w:r>
      <w:r>
        <w:t xml:space="preserve"> For information about e</w:t>
      </w:r>
      <w:r w:rsidRPr="009F4D9E">
        <w:t>nterprise deployment using System Center Configuration Manager</w:t>
      </w:r>
      <w:r>
        <w:t>,</w:t>
      </w:r>
      <w:r w:rsidRPr="009F4D9E">
        <w:t xml:space="preserve"> </w:t>
      </w:r>
      <w:r>
        <w:t xml:space="preserve">see </w:t>
      </w:r>
      <w:hyperlink r:id="rId8" w:history="1">
        <w:r w:rsidRPr="009F4D9E">
          <w:rPr>
            <w:rStyle w:val="Hyperlink"/>
          </w:rPr>
          <w:t>Agent install and configuration for Hyper-V hosts when using Microsoft Azure Site Recovery for disaster recovery to Azure</w:t>
        </w:r>
      </w:hyperlink>
      <w:r>
        <w:t xml:space="preserve">, on the System Center Virtual  Machine Manager Engineering Blog, at </w:t>
      </w:r>
      <w:hyperlink r:id="rId9" w:history="1">
        <w:r w:rsidRPr="00372DAA">
          <w:rPr>
            <w:rStyle w:val="Hyperlink"/>
          </w:rPr>
          <w:t>http://blogs.technet.com/b/scvmm/archive/2014/07/22/agent-install-and-configuration-for-hyper-v-hosts-when-using-microsoft-azure-site-recovery-for-disaster-recovery-to-azure.aspx</w:t>
        </w:r>
      </w:hyperlink>
      <w:r>
        <w:t>.</w:t>
      </w:r>
    </w:p>
  </w:footnote>
  <w:footnote w:id="7">
    <w:p w14:paraId="344883F4" w14:textId="3672FA60" w:rsidR="00C01BAF" w:rsidRPr="009C3693" w:rsidRDefault="00C01BAF">
      <w:pPr>
        <w:pStyle w:val="FootnoteText"/>
        <w:rPr>
          <w:lang w:val="en-NZ"/>
        </w:rPr>
      </w:pPr>
      <w:r>
        <w:rPr>
          <w:rStyle w:val="FootnoteReference"/>
        </w:rPr>
        <w:footnoteRef/>
      </w:r>
      <w:r>
        <w:t xml:space="preserve"> </w:t>
      </w:r>
      <w:r>
        <w:rPr>
          <w:lang w:val="en-NZ"/>
        </w:rPr>
        <w:t xml:space="preserve">See SAP </w:t>
      </w:r>
      <w:r w:rsidRPr="00F50E16">
        <w:rPr>
          <w:lang w:val="en-NZ"/>
        </w:rPr>
        <w:t xml:space="preserve">Note </w:t>
      </w:r>
      <w:hyperlink r:id="rId10" w:history="1">
        <w:r w:rsidRPr="00F50E16">
          <w:rPr>
            <w:rStyle w:val="Hyperlink"/>
            <w:lang w:val="en-NZ"/>
          </w:rPr>
          <w:t>965908 - SQL Server Database Mirroring and SAP Applications</w:t>
        </w:r>
      </w:hyperlink>
      <w:r>
        <w:rPr>
          <w:lang w:eastAsia="ja-JP"/>
        </w:rPr>
        <w:t xml:space="preserve">, at </w:t>
      </w:r>
      <w:r w:rsidRPr="00F50E16">
        <w:rPr>
          <w:lang w:eastAsia="ja-JP"/>
        </w:rPr>
        <w:t>http://service.sap.com/sap/support/notes/965908</w:t>
      </w:r>
      <w:r>
        <w:rPr>
          <w:lang w:eastAsia="ja-JP"/>
        </w:rPr>
        <w:t>.</w:t>
      </w:r>
    </w:p>
  </w:footnote>
  <w:footnote w:id="8">
    <w:p w14:paraId="01E0A5C8" w14:textId="0A85318C" w:rsidR="00C01BAF" w:rsidRPr="009C3693" w:rsidRDefault="00C01BAF">
      <w:pPr>
        <w:pStyle w:val="FootnoteText"/>
        <w:rPr>
          <w:lang w:val="en-NZ"/>
        </w:rPr>
      </w:pPr>
      <w:r>
        <w:rPr>
          <w:rStyle w:val="FootnoteReference"/>
        </w:rPr>
        <w:footnoteRef/>
      </w:r>
      <w:r>
        <w:t xml:space="preserve"> </w:t>
      </w:r>
      <w:r>
        <w:rPr>
          <w:lang w:val="en-NZ"/>
        </w:rPr>
        <w:t xml:space="preserve">See SAP </w:t>
      </w:r>
      <w:r w:rsidRPr="00F50E16">
        <w:rPr>
          <w:lang w:val="en-NZ"/>
        </w:rPr>
        <w:t xml:space="preserve">Note </w:t>
      </w:r>
      <w:hyperlink r:id="rId11" w:history="1">
        <w:r w:rsidRPr="00F50E16">
          <w:rPr>
            <w:rStyle w:val="Hyperlink"/>
            <w:lang w:val="en-NZ"/>
          </w:rPr>
          <w:t>493290 - Configuring SQL server Log shipping</w:t>
        </w:r>
      </w:hyperlink>
      <w:r>
        <w:rPr>
          <w:lang w:eastAsia="ja-JP"/>
        </w:rPr>
        <w:t xml:space="preserve">, at </w:t>
      </w:r>
      <w:hyperlink r:id="rId12" w:history="1">
        <w:r w:rsidRPr="00372DAA">
          <w:rPr>
            <w:rStyle w:val="Hyperlink"/>
            <w:lang w:eastAsia="ja-JP"/>
          </w:rPr>
          <w:t>http://service.sap.com/sap/support/notes/493290</w:t>
        </w:r>
      </w:hyperlink>
      <w:r>
        <w:rPr>
          <w:lang w:eastAsia="ja-JP"/>
        </w:rPr>
        <w:t>.</w:t>
      </w:r>
    </w:p>
  </w:footnote>
  <w:footnote w:id="9">
    <w:p w14:paraId="7BE06FFC" w14:textId="31BA86B1" w:rsidR="00C01BAF" w:rsidRDefault="00C01BAF">
      <w:pPr>
        <w:pStyle w:val="FootnoteText"/>
      </w:pPr>
      <w:r>
        <w:rPr>
          <w:rStyle w:val="FootnoteReference"/>
        </w:rPr>
        <w:footnoteRef/>
      </w:r>
      <w:r>
        <w:t xml:space="preserve"> Oracle Dataguard </w:t>
      </w:r>
      <w:hyperlink r:id="rId13" w:history="1">
        <w:r w:rsidRPr="009962C0">
          <w:rPr>
            <w:rStyle w:val="Hyperlink"/>
          </w:rPr>
          <w:t>http://www.oracle.com/us/solutions/sap/wp-ora4sap-dataguard11g-303811.pdf</w:t>
        </w:r>
      </w:hyperlink>
      <w:r>
        <w:t xml:space="preserve"> </w:t>
      </w:r>
    </w:p>
  </w:footnote>
  <w:footnote w:id="10">
    <w:p w14:paraId="12168B92" w14:textId="32CA8706" w:rsidR="00C01BAF" w:rsidRPr="006F58E5" w:rsidRDefault="00C01BAF">
      <w:pPr>
        <w:pStyle w:val="FootnoteText"/>
        <w:rPr>
          <w:lang w:val="en-NZ"/>
        </w:rPr>
      </w:pPr>
      <w:r>
        <w:rPr>
          <w:rStyle w:val="FootnoteReference"/>
        </w:rPr>
        <w:footnoteRef/>
      </w:r>
      <w:r>
        <w:t xml:space="preserve"> See </w:t>
      </w:r>
      <w:hyperlink r:id="rId14" w:history="1">
        <w:r w:rsidRPr="00F50E16">
          <w:rPr>
            <w:rStyle w:val="Hyperlink"/>
            <w:lang w:val="en"/>
          </w:rPr>
          <w:t>Configuring Oracle Data Guard for Azure</w:t>
        </w:r>
      </w:hyperlink>
      <w:r>
        <w:rPr>
          <w:lang w:val="en"/>
        </w:rPr>
        <w:t xml:space="preserve">, at </w:t>
      </w:r>
      <w:hyperlink r:id="rId15" w:history="1">
        <w:r w:rsidRPr="00372DAA">
          <w:rPr>
            <w:rStyle w:val="Hyperlink"/>
          </w:rPr>
          <w:t>http://msdn.microsoft.com/en-us/library/azure/dn614680.aspx</w:t>
        </w:r>
      </w:hyperlink>
      <w:r>
        <w:rPr>
          <w:lang w:eastAsia="ja-JP"/>
        </w:rPr>
        <w:t>.</w:t>
      </w:r>
    </w:p>
  </w:footnote>
  <w:footnote w:id="11">
    <w:p w14:paraId="112D0980" w14:textId="4BF09C7C" w:rsidR="00C01BAF" w:rsidRPr="009C3693" w:rsidRDefault="00C01BAF">
      <w:pPr>
        <w:pStyle w:val="FootnoteText"/>
        <w:rPr>
          <w:lang w:val="en-NZ"/>
        </w:rPr>
      </w:pPr>
      <w:r>
        <w:rPr>
          <w:rStyle w:val="FootnoteReference"/>
        </w:rPr>
        <w:footnoteRef/>
      </w:r>
      <w:r>
        <w:t xml:space="preserve"> See </w:t>
      </w:r>
      <w:hyperlink r:id="rId16" w:history="1">
        <w:r w:rsidRPr="000001C5">
          <w:rPr>
            <w:rStyle w:val="Hyperlink"/>
          </w:rPr>
          <w:t>Logical File Names</w:t>
        </w:r>
      </w:hyperlink>
      <w:r>
        <w:t xml:space="preserve">, at </w:t>
      </w:r>
      <w:hyperlink r:id="rId17" w:history="1">
        <w:r w:rsidRPr="00372DAA">
          <w:rPr>
            <w:rStyle w:val="Hyperlink"/>
          </w:rPr>
          <w:t>http://help.sap.com/saphelp_nw73/helpdata/en/48/d59192982b424be10000000a421937/frameset.htm</w:t>
        </w:r>
      </w:hyperlink>
      <w:r>
        <w:rPr>
          <w:lang w:val="en-NZ"/>
        </w:rPr>
        <w:t>.</w:t>
      </w:r>
    </w:p>
  </w:footnote>
  <w:footnote w:id="12">
    <w:p w14:paraId="1BDAF83C" w14:textId="68B015CA" w:rsidR="00C01BAF" w:rsidRPr="00DE7029" w:rsidRDefault="00C01BAF">
      <w:pPr>
        <w:pStyle w:val="FootnoteText"/>
        <w:rPr>
          <w:lang w:val="en-NZ"/>
        </w:rPr>
      </w:pPr>
      <w:r>
        <w:rPr>
          <w:rStyle w:val="FootnoteReference"/>
        </w:rPr>
        <w:footnoteRef/>
      </w:r>
      <w:r>
        <w:t xml:space="preserve"> </w:t>
      </w:r>
      <w:r>
        <w:rPr>
          <w:lang w:val="en-NZ"/>
        </w:rPr>
        <w:t xml:space="preserve">Windows 2012 adds </w:t>
      </w:r>
      <w:r w:rsidRPr="00AC4FCA">
        <w:t>protections</w:t>
      </w:r>
      <w:r>
        <w:rPr>
          <w:lang w:val="en-NZ"/>
        </w:rPr>
        <w:t xml:space="preserve"> for virtual environments. See </w:t>
      </w:r>
      <w:hyperlink r:id="rId18" w:anchor="safe_virt_dc" w:history="1">
        <w:r w:rsidRPr="00CE1BCC">
          <w:rPr>
            <w:rStyle w:val="Hyperlink"/>
            <w:lang w:val="en-NZ"/>
          </w:rPr>
          <w:t>Safe virtualization of domain controllers</w:t>
        </w:r>
      </w:hyperlink>
      <w:r>
        <w:rPr>
          <w:lang w:val="en-NZ"/>
        </w:rPr>
        <w:t xml:space="preserve">, at </w:t>
      </w:r>
      <w:hyperlink r:id="rId19" w:anchor="safe_virt_dc" w:history="1">
        <w:r w:rsidRPr="00372DAA">
          <w:rPr>
            <w:rStyle w:val="Hyperlink"/>
            <w:lang w:val="en-NZ"/>
          </w:rPr>
          <w:t>http://technet.microsoft.com/en-us/library/hh831734.aspx#safe_virt_dc</w:t>
        </w:r>
      </w:hyperlink>
      <w:r>
        <w:rPr>
          <w:lang w:val="en-NZ"/>
        </w:rPr>
        <w:t>.</w:t>
      </w:r>
    </w:p>
  </w:footnote>
  <w:footnote w:id="13">
    <w:p w14:paraId="6A1C3DD0" w14:textId="5D9B3551" w:rsidR="00C01BAF" w:rsidRPr="00A30137" w:rsidRDefault="00C01BAF" w:rsidP="00172B17">
      <w:pPr>
        <w:pStyle w:val="FootnoteText"/>
        <w:rPr>
          <w:lang w:val="en-NZ"/>
        </w:rPr>
      </w:pPr>
      <w:r>
        <w:rPr>
          <w:rStyle w:val="FootnoteReference"/>
        </w:rPr>
        <w:footnoteRef/>
      </w:r>
      <w:r>
        <w:t xml:space="preserve"> </w:t>
      </w:r>
      <w:r>
        <w:rPr>
          <w:lang w:val="en-NZ"/>
        </w:rPr>
        <w:t xml:space="preserve">See SAP </w:t>
      </w:r>
      <w:r w:rsidRPr="00F50E16">
        <w:rPr>
          <w:lang w:val="en-NZ"/>
        </w:rPr>
        <w:t xml:space="preserve">Note </w:t>
      </w:r>
      <w:hyperlink r:id="rId20" w:history="1">
        <w:r w:rsidRPr="00F50E16">
          <w:rPr>
            <w:rStyle w:val="Hyperlink"/>
            <w:lang w:val="en-NZ"/>
          </w:rPr>
          <w:t>952783 - FAQ: SAP MaxDB high availability</w:t>
        </w:r>
      </w:hyperlink>
      <w:r>
        <w:t xml:space="preserve">, </w:t>
      </w:r>
      <w:r w:rsidRPr="00AC4FCA">
        <w:t xml:space="preserve">at </w:t>
      </w:r>
      <w:hyperlink r:id="rId21" w:history="1">
        <w:r w:rsidRPr="00372DAA">
          <w:rPr>
            <w:rStyle w:val="Hyperlink"/>
          </w:rPr>
          <w:t>http://service.sap.com/sap/support/notes/952783</w:t>
        </w:r>
      </w:hyperlink>
      <w:r w:rsidRPr="00AC4FCA">
        <w:t>.</w:t>
      </w:r>
      <w:r w:rsidRPr="001B5C55">
        <w:rPr>
          <w:lang w:val="en-NZ"/>
        </w:rPr>
        <w:t xml:space="preserve"> </w:t>
      </w:r>
    </w:p>
  </w:footnote>
  <w:footnote w:id="14">
    <w:p w14:paraId="36A9D9E6" w14:textId="42B25B1C" w:rsidR="00C01BAF" w:rsidRPr="00001936" w:rsidRDefault="00C01BAF" w:rsidP="00891E0A">
      <w:pPr>
        <w:pStyle w:val="FootnoteText"/>
        <w:rPr>
          <w:lang w:val="en-NZ"/>
        </w:rPr>
      </w:pPr>
      <w:r>
        <w:rPr>
          <w:rStyle w:val="FootnoteReference"/>
        </w:rPr>
        <w:footnoteRef/>
      </w:r>
      <w:r>
        <w:t xml:space="preserve"> </w:t>
      </w:r>
      <w:r>
        <w:rPr>
          <w:lang w:val="en-NZ"/>
        </w:rPr>
        <w:t xml:space="preserve">Download the </w:t>
      </w:r>
      <w:hyperlink r:id="rId22" w:history="1">
        <w:r w:rsidRPr="00F50E16">
          <w:rPr>
            <w:rStyle w:val="Hyperlink"/>
            <w:lang w:val="en-NZ"/>
          </w:rPr>
          <w:t>Azure Virtual Machine Readiness Assessment</w:t>
        </w:r>
      </w:hyperlink>
      <w:r>
        <w:rPr>
          <w:lang w:val="en-NZ"/>
        </w:rPr>
        <w:t xml:space="preserve"> </w:t>
      </w:r>
      <w:r>
        <w:rPr>
          <w:lang w:val="en"/>
        </w:rPr>
        <w:t>at</w:t>
      </w:r>
      <w:r>
        <w:rPr>
          <w:lang w:val="en-NZ"/>
        </w:rPr>
        <w:t xml:space="preserve"> </w:t>
      </w:r>
      <w:r w:rsidRPr="00891E0A">
        <w:rPr>
          <w:lang w:val="en-NZ"/>
        </w:rPr>
        <w:t xml:space="preserve"> </w:t>
      </w:r>
      <w:hyperlink r:id="rId23" w:history="1">
        <w:r w:rsidRPr="00372DAA">
          <w:rPr>
            <w:rStyle w:val="Hyperlink"/>
            <w:lang w:val="en-NZ"/>
          </w:rPr>
          <w:t>http://azure.microsoft.com/en-us/downloads/vm-readiness-assessment/</w:t>
        </w:r>
      </w:hyperlink>
      <w:r>
        <w:rPr>
          <w:lang w:val="en-NZ"/>
        </w:rPr>
        <w:t xml:space="preserve"> .</w:t>
      </w:r>
    </w:p>
  </w:footnote>
  <w:footnote w:id="15">
    <w:p w14:paraId="35B2B37E" w14:textId="7C185431" w:rsidR="00C01BAF" w:rsidRDefault="00C01BAF">
      <w:pPr>
        <w:pStyle w:val="FootnoteText"/>
      </w:pPr>
      <w:r>
        <w:rPr>
          <w:rStyle w:val="FootnoteReference"/>
        </w:rPr>
        <w:footnoteRef/>
      </w:r>
      <w:r>
        <w:t xml:space="preserve"> See </w:t>
      </w:r>
      <w:hyperlink r:id="rId24" w:history="1">
        <w:r w:rsidRPr="00B64177">
          <w:rPr>
            <w:rStyle w:val="Hyperlink"/>
          </w:rPr>
          <w:t>Using SAP on Azure Virtual Machines (VMs)</w:t>
        </w:r>
      </w:hyperlink>
      <w:r>
        <w:t xml:space="preserve">, at </w:t>
      </w:r>
      <w:hyperlink r:id="rId25" w:history="1">
        <w:r w:rsidRPr="00372DAA">
          <w:rPr>
            <w:rStyle w:val="Hyperlink"/>
          </w:rPr>
          <w:t>http://msdn.microsoft.com/library/dn745892.aspx</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C623DC" w14:textId="77777777" w:rsidR="00DA3C3F" w:rsidRDefault="00DA3C3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99F3F" w14:textId="13A4C395" w:rsidR="00C01BAF" w:rsidRDefault="00C01BAF">
    <w:pPr>
      <w:pStyle w:val="Header"/>
    </w:pPr>
    <w:r>
      <w:rPr>
        <w:lang w:val="en-US"/>
      </w:rPr>
      <mc:AlternateContent>
        <mc:Choice Requires="wps">
          <w:drawing>
            <wp:anchor distT="0" distB="0" distL="114300" distR="114300" simplePos="0" relativeHeight="251657216" behindDoc="1" locked="0" layoutInCell="1" allowOverlap="1" wp14:anchorId="32EFF097" wp14:editId="5AB2FB62">
              <wp:simplePos x="0" y="0"/>
              <wp:positionH relativeFrom="page">
                <wp:align>left</wp:align>
              </wp:positionH>
              <wp:positionV relativeFrom="page">
                <wp:align>top</wp:align>
              </wp:positionV>
              <wp:extent cx="7772400" cy="7086600"/>
              <wp:effectExtent l="0" t="0" r="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72400" cy="7086600"/>
                      </a:xfrm>
                      <a:prstGeom prst="rect">
                        <a:avLst/>
                      </a:prstGeom>
                      <a:solidFill>
                        <a:srgbClr val="0072C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1C03A71C" id="Rectangle 14" o:spid="_x0000_s1026" style="position:absolute;margin-left:0;margin-top:0;width:612pt;height:558pt;z-index:-251659264;visibility:visible;mso-wrap-style:square;mso-width-percent:0;mso-height-percent:0;mso-wrap-distance-left:9pt;mso-wrap-distance-top:0;mso-wrap-distance-right:9pt;mso-wrap-distance-bottom:0;mso-position-horizontal:left;mso-position-horizontal-relative:page;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" fillcolor="#0072c6" stroked="f" strokeweight="2pt">
              <v:path arrowok="t"/>
              <w10:wrap anchorx="page" anchory="page"/>
            </v:rect>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47ADA3" w14:textId="77777777" w:rsidR="00DA3C3F" w:rsidRDefault="00DA3C3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0D362C" w14:textId="77777777" w:rsidR="00C01BAF" w:rsidRDefault="00C01BAF">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000" w:firstRow="0" w:lastRow="0" w:firstColumn="0" w:lastColumn="0" w:noHBand="0" w:noVBand="0"/>
    </w:tblPr>
    <w:tblGrid>
      <w:gridCol w:w="9747"/>
    </w:tblGrid>
    <w:tr w:rsidR="00C01BAF" w14:paraId="50AB970B" w14:textId="77777777">
      <w:trPr>
        <w:trHeight w:hRule="exact" w:val="1000"/>
      </w:trPr>
      <w:tc>
        <w:tcPr>
          <w:tcW w:w="9747" w:type="dxa"/>
        </w:tcPr>
        <w:p w14:paraId="50AB970A" w14:textId="77777777" w:rsidR="00C01BAF" w:rsidRDefault="00C01BAF">
          <w:pPr>
            <w:jc w:val="right"/>
            <w:rPr>
              <w:rStyle w:val="PageNumber"/>
            </w:rPr>
          </w:pPr>
        </w:p>
      </w:tc>
    </w:tr>
  </w:tbl>
  <w:p w14:paraId="50AB970C" w14:textId="77777777" w:rsidR="00C01BAF" w:rsidRDefault="00C01BAF">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1FA4D" w14:textId="77777777" w:rsidR="00C01BAF" w:rsidRDefault="00C01BAF">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0AB9715" w14:textId="66A5E1F4" w:rsidR="00C01BAF" w:rsidRPr="0017797C" w:rsidRDefault="00C01BAF" w:rsidP="0017797C">
    <w:pPr>
      <w:pStyle w:val="BCRegular"/>
      <w:jc w:val="right"/>
      <w:rPr>
        <w:color w:val="4F81BD"/>
        <w:sz w:val="18"/>
        <w:szCs w:val="18"/>
      </w:rPr>
    </w:pPr>
    <w:r w:rsidRPr="00EC45B2">
      <w:rPr>
        <w:color w:val="4F81BD"/>
        <w:sz w:val="18"/>
        <w:szCs w:val="18"/>
      </w:rPr>
      <w:t>SAP NetWeaver: Building a Microsoft Azure–based Disaster Recovery Solution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7CA81F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9036DB1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73666C5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586A3E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974DC3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8320F5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7E26DC6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098A6D1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F336FA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25AC25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981D41"/>
    <w:multiLevelType w:val="hybridMultilevel"/>
    <w:tmpl w:val="E19E2544"/>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1" w15:restartNumberingAfterBreak="0">
    <w:nsid w:val="034D46AA"/>
    <w:multiLevelType w:val="hybridMultilevel"/>
    <w:tmpl w:val="6C624D08"/>
    <w:lvl w:ilvl="0" w:tplc="04090001">
      <w:start w:val="1"/>
      <w:numFmt w:val="bullet"/>
      <w:lvlText w:val=""/>
      <w:lvlJc w:val="left"/>
      <w:pPr>
        <w:ind w:left="720" w:hanging="360"/>
      </w:pPr>
      <w:rPr>
        <w:rFonts w:ascii="Symbol" w:hAnsi="Symbol"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043A4B8C"/>
    <w:multiLevelType w:val="hybridMultilevel"/>
    <w:tmpl w:val="7F9E2EFA"/>
    <w:lvl w:ilvl="0" w:tplc="B5DA0178">
      <w:start w:val="1"/>
      <w:numFmt w:val="bullet"/>
      <w:pStyle w:val="Bullets"/>
      <w:lvlText w:val=""/>
      <w:lvlJc w:val="left"/>
      <w:pPr>
        <w:ind w:left="1800" w:hanging="360"/>
      </w:pPr>
      <w:rPr>
        <w:rFonts w:ascii="Symbol" w:hAnsi="Symbol" w:hint="default"/>
        <w:color w:val="7F7F7F" w:themeColor="text1" w:themeTint="80"/>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0B212AEF"/>
    <w:multiLevelType w:val="hybridMultilevel"/>
    <w:tmpl w:val="DDB27550"/>
    <w:lvl w:ilvl="0" w:tplc="B23C490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4" w15:restartNumberingAfterBreak="0">
    <w:nsid w:val="171A6D1F"/>
    <w:multiLevelType w:val="hybridMultilevel"/>
    <w:tmpl w:val="2AC4E820"/>
    <w:lvl w:ilvl="0" w:tplc="04090001">
      <w:start w:val="1"/>
      <w:numFmt w:val="bullet"/>
      <w:lvlText w:val=""/>
      <w:lvlJc w:val="left"/>
      <w:pPr>
        <w:ind w:left="720" w:hanging="360"/>
      </w:pPr>
      <w:rPr>
        <w:rFonts w:ascii="Symbol" w:hAnsi="Symbol"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17DE50A9"/>
    <w:multiLevelType w:val="hybridMultilevel"/>
    <w:tmpl w:val="3DD205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1CA233A2"/>
    <w:multiLevelType w:val="hybridMultilevel"/>
    <w:tmpl w:val="09623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BB574C6"/>
    <w:multiLevelType w:val="hybridMultilevel"/>
    <w:tmpl w:val="29AC17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24664A6"/>
    <w:multiLevelType w:val="hybridMultilevel"/>
    <w:tmpl w:val="08C838F2"/>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9" w15:restartNumberingAfterBreak="0">
    <w:nsid w:val="32FC21BF"/>
    <w:multiLevelType w:val="hybridMultilevel"/>
    <w:tmpl w:val="133A17DE"/>
    <w:lvl w:ilvl="0" w:tplc="B23C490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0" w15:restartNumberingAfterBreak="0">
    <w:nsid w:val="33E6461A"/>
    <w:multiLevelType w:val="hybridMultilevel"/>
    <w:tmpl w:val="4EDE1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3D70D5"/>
    <w:multiLevelType w:val="singleLevel"/>
    <w:tmpl w:val="051A3054"/>
    <w:lvl w:ilvl="0">
      <w:start w:val="1"/>
      <w:numFmt w:val="bullet"/>
      <w:pStyle w:val="BulletedList1"/>
      <w:lvlText w:val=""/>
      <w:lvlJc w:val="left"/>
      <w:pPr>
        <w:tabs>
          <w:tab w:val="num" w:pos="360"/>
        </w:tabs>
        <w:ind w:left="360" w:hanging="360"/>
      </w:pPr>
      <w:rPr>
        <w:rFonts w:ascii="Symbol" w:hAnsi="Symbol" w:hint="default"/>
      </w:rPr>
    </w:lvl>
  </w:abstractNum>
  <w:abstractNum w:abstractNumId="22" w15:restartNumberingAfterBreak="0">
    <w:nsid w:val="4C98321D"/>
    <w:multiLevelType w:val="hybridMultilevel"/>
    <w:tmpl w:val="F3A82E00"/>
    <w:lvl w:ilvl="0" w:tplc="1409000F">
      <w:start w:val="1"/>
      <w:numFmt w:val="decimal"/>
      <w:lvlText w:val="%1."/>
      <w:lvlJc w:val="left"/>
      <w:pPr>
        <w:ind w:left="720" w:hanging="360"/>
      </w:pPr>
    </w:lvl>
    <w:lvl w:ilvl="1" w:tplc="2C7E2DEE">
      <w:start w:val="1"/>
      <w:numFmt w:val="bullet"/>
      <w:lvlText w:val=""/>
      <w:lvlJc w:val="left"/>
      <w:pPr>
        <w:ind w:left="1440" w:hanging="360"/>
      </w:pPr>
      <w:rPr>
        <w:rFonts w:ascii="Symbol" w:hAnsi="Symbol" w:hint="default"/>
        <w:color w:val="auto"/>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133480D"/>
    <w:multiLevelType w:val="hybridMultilevel"/>
    <w:tmpl w:val="4476BA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4440594"/>
    <w:multiLevelType w:val="hybridMultilevel"/>
    <w:tmpl w:val="390CFBFC"/>
    <w:lvl w:ilvl="0" w:tplc="83BAF828">
      <w:start w:val="1"/>
      <w:numFmt w:val="bullet"/>
      <w:lvlText w:val=""/>
      <w:lvlJc w:val="left"/>
      <w:pPr>
        <w:ind w:left="720" w:hanging="360"/>
      </w:pPr>
      <w:rPr>
        <w:rFonts w:ascii="Symbol" w:hAnsi="Symbol" w:hint="default"/>
        <w:color w:val="auto"/>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577B592E"/>
    <w:multiLevelType w:val="hybridMultilevel"/>
    <w:tmpl w:val="049E5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B0B0FF8"/>
    <w:multiLevelType w:val="hybridMultilevel"/>
    <w:tmpl w:val="A784FA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E8D19DF"/>
    <w:multiLevelType w:val="hybridMultilevel"/>
    <w:tmpl w:val="6EC05190"/>
    <w:lvl w:ilvl="0" w:tplc="1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8" w15:restartNumberingAfterBreak="0">
    <w:nsid w:val="61D20EAF"/>
    <w:multiLevelType w:val="hybridMultilevel"/>
    <w:tmpl w:val="DDB27550"/>
    <w:lvl w:ilvl="0" w:tplc="B23C4900">
      <w:start w:val="1"/>
      <w:numFmt w:val="decimal"/>
      <w:lvlText w:val="%1."/>
      <w:lvlJc w:val="left"/>
      <w:pPr>
        <w:ind w:left="720" w:hanging="36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9" w15:restartNumberingAfterBreak="0">
    <w:nsid w:val="627B5C22"/>
    <w:multiLevelType w:val="hybridMultilevel"/>
    <w:tmpl w:val="BB180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54E1F45"/>
    <w:multiLevelType w:val="hybridMultilevel"/>
    <w:tmpl w:val="97C85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0360E26"/>
    <w:multiLevelType w:val="hybridMultilevel"/>
    <w:tmpl w:val="0CFA4F1E"/>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2" w15:restartNumberingAfterBreak="0">
    <w:nsid w:val="704D13B1"/>
    <w:multiLevelType w:val="hybridMultilevel"/>
    <w:tmpl w:val="1F541A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BC3D3A"/>
    <w:multiLevelType w:val="hybridMultilevel"/>
    <w:tmpl w:val="44A00D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86B71D8"/>
    <w:multiLevelType w:val="multilevel"/>
    <w:tmpl w:val="444EFAC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num w:numId="1">
    <w:abstractNumId w:val="34"/>
  </w:num>
  <w:num w:numId="2">
    <w:abstractNumId w:val="21"/>
  </w:num>
  <w:num w:numId="3">
    <w:abstractNumId w:val="12"/>
  </w:num>
  <w:num w:numId="4">
    <w:abstractNumId w:val="18"/>
  </w:num>
  <w:num w:numId="5">
    <w:abstractNumId w:val="31"/>
  </w:num>
  <w:num w:numId="6">
    <w:abstractNumId w:val="13"/>
  </w:num>
  <w:num w:numId="7">
    <w:abstractNumId w:val="33"/>
  </w:num>
  <w:num w:numId="8">
    <w:abstractNumId w:val="10"/>
  </w:num>
  <w:num w:numId="9">
    <w:abstractNumId w:val="25"/>
  </w:num>
  <w:num w:numId="10">
    <w:abstractNumId w:val="23"/>
  </w:num>
  <w:num w:numId="11">
    <w:abstractNumId w:val="11"/>
  </w:num>
  <w:num w:numId="12">
    <w:abstractNumId w:val="20"/>
  </w:num>
  <w:num w:numId="13">
    <w:abstractNumId w:val="32"/>
  </w:num>
  <w:num w:numId="14">
    <w:abstractNumId w:val="14"/>
  </w:num>
  <w:num w:numId="15">
    <w:abstractNumId w:val="27"/>
  </w:num>
  <w:num w:numId="16">
    <w:abstractNumId w:val="22"/>
  </w:num>
  <w:num w:numId="17">
    <w:abstractNumId w:val="19"/>
  </w:num>
  <w:num w:numId="18">
    <w:abstractNumId w:val="24"/>
  </w:num>
  <w:num w:numId="19">
    <w:abstractNumId w:val="28"/>
  </w:num>
  <w:num w:numId="20">
    <w:abstractNumId w:val="26"/>
  </w:num>
  <w:num w:numId="21">
    <w:abstractNumId w:val="15"/>
  </w:num>
  <w:num w:numId="22">
    <w:abstractNumId w:val="29"/>
  </w:num>
  <w:num w:numId="23">
    <w:abstractNumId w:val="9"/>
  </w:num>
  <w:num w:numId="24">
    <w:abstractNumId w:val="7"/>
  </w:num>
  <w:num w:numId="25">
    <w:abstractNumId w:val="6"/>
  </w:num>
  <w:num w:numId="26">
    <w:abstractNumId w:val="5"/>
  </w:num>
  <w:num w:numId="27">
    <w:abstractNumId w:val="4"/>
  </w:num>
  <w:num w:numId="28">
    <w:abstractNumId w:val="8"/>
  </w:num>
  <w:num w:numId="29">
    <w:abstractNumId w:val="3"/>
  </w:num>
  <w:num w:numId="30">
    <w:abstractNumId w:val="2"/>
  </w:num>
  <w:num w:numId="31">
    <w:abstractNumId w:val="1"/>
  </w:num>
  <w:num w:numId="32">
    <w:abstractNumId w:val="0"/>
  </w:num>
  <w:num w:numId="33">
    <w:abstractNumId w:val="30"/>
  </w:num>
  <w:num w:numId="34">
    <w:abstractNumId w:val="17"/>
  </w:num>
  <w:num w:numId="35">
    <w:abstractNumId w:val="16"/>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isplayBackgroundShape/>
  <w:bordersDoNotSurroundHeader/>
  <w:bordersDoNotSurroundFooter/>
  <w:hideSpellingErrors/>
  <w:hideGrammaticalErrors/>
  <w:stylePaneFormatFilter w:val="3E04" w:allStyles="0" w:customStyles="0" w:latentStyles="1" w:stylesInUse="0" w:headingStyles="0" w:numberingStyles="0" w:tableStyles="0" w:directFormattingOnRuns="0" w:directFormattingOnParagraphs="1" w:directFormattingOnNumbering="1" w:directFormattingOnTables="1" w:clearFormatting="1" w:top3HeadingStyles="1" w:visibleStyles="0" w:alternateStyleNames="0"/>
  <w:stylePaneSortMethod w:val="0000"/>
  <w:documentProtection w:edit="readOnly" w:enforcement="0"/>
  <w:defaultTabStop w:val="720"/>
  <w:characterSpacingControl w:val="doNotCompress"/>
  <w:hdrShapeDefaults>
    <o:shapedefaults v:ext="edit" spidmax="2049">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43B0"/>
    <w:rsid w:val="000001C5"/>
    <w:rsid w:val="00001806"/>
    <w:rsid w:val="00001936"/>
    <w:rsid w:val="00006EC8"/>
    <w:rsid w:val="00007F56"/>
    <w:rsid w:val="000100F0"/>
    <w:rsid w:val="00011619"/>
    <w:rsid w:val="00014309"/>
    <w:rsid w:val="00014BEC"/>
    <w:rsid w:val="000155F4"/>
    <w:rsid w:val="00020088"/>
    <w:rsid w:val="0002291D"/>
    <w:rsid w:val="00025635"/>
    <w:rsid w:val="000310F6"/>
    <w:rsid w:val="00031BE3"/>
    <w:rsid w:val="000365C4"/>
    <w:rsid w:val="00037759"/>
    <w:rsid w:val="00037BF4"/>
    <w:rsid w:val="000401D2"/>
    <w:rsid w:val="000404EE"/>
    <w:rsid w:val="00040B10"/>
    <w:rsid w:val="000416D5"/>
    <w:rsid w:val="00042E98"/>
    <w:rsid w:val="00043317"/>
    <w:rsid w:val="000455F9"/>
    <w:rsid w:val="00045D01"/>
    <w:rsid w:val="00046CFA"/>
    <w:rsid w:val="000518F9"/>
    <w:rsid w:val="00051A49"/>
    <w:rsid w:val="0005381D"/>
    <w:rsid w:val="00053A40"/>
    <w:rsid w:val="00057A8F"/>
    <w:rsid w:val="00060298"/>
    <w:rsid w:val="00060D08"/>
    <w:rsid w:val="00061EE9"/>
    <w:rsid w:val="00066F1C"/>
    <w:rsid w:val="000714A8"/>
    <w:rsid w:val="000719E8"/>
    <w:rsid w:val="00074271"/>
    <w:rsid w:val="00074A24"/>
    <w:rsid w:val="00080114"/>
    <w:rsid w:val="00082071"/>
    <w:rsid w:val="00082DD2"/>
    <w:rsid w:val="00090F59"/>
    <w:rsid w:val="00092FF4"/>
    <w:rsid w:val="00095AA9"/>
    <w:rsid w:val="00096CF3"/>
    <w:rsid w:val="000976D3"/>
    <w:rsid w:val="000A116E"/>
    <w:rsid w:val="000A6357"/>
    <w:rsid w:val="000A7B44"/>
    <w:rsid w:val="000A7BE9"/>
    <w:rsid w:val="000B04F3"/>
    <w:rsid w:val="000B1A56"/>
    <w:rsid w:val="000B24D7"/>
    <w:rsid w:val="000B2D7D"/>
    <w:rsid w:val="000B6806"/>
    <w:rsid w:val="000B73A1"/>
    <w:rsid w:val="000C0101"/>
    <w:rsid w:val="000C02F8"/>
    <w:rsid w:val="000C458D"/>
    <w:rsid w:val="000C56AD"/>
    <w:rsid w:val="000C6692"/>
    <w:rsid w:val="000C7EC9"/>
    <w:rsid w:val="000D05E9"/>
    <w:rsid w:val="000D1E3A"/>
    <w:rsid w:val="000D51FB"/>
    <w:rsid w:val="000D55FB"/>
    <w:rsid w:val="000D625B"/>
    <w:rsid w:val="000E3F6D"/>
    <w:rsid w:val="000E4D5C"/>
    <w:rsid w:val="000E63F6"/>
    <w:rsid w:val="000E6847"/>
    <w:rsid w:val="000E70A8"/>
    <w:rsid w:val="000F20BB"/>
    <w:rsid w:val="000F2D52"/>
    <w:rsid w:val="000F6450"/>
    <w:rsid w:val="000F6876"/>
    <w:rsid w:val="00101338"/>
    <w:rsid w:val="00101868"/>
    <w:rsid w:val="001030D9"/>
    <w:rsid w:val="0010596F"/>
    <w:rsid w:val="00106E4A"/>
    <w:rsid w:val="00107BD2"/>
    <w:rsid w:val="00112E87"/>
    <w:rsid w:val="001131A6"/>
    <w:rsid w:val="00115ECD"/>
    <w:rsid w:val="00116381"/>
    <w:rsid w:val="0012042E"/>
    <w:rsid w:val="0012108B"/>
    <w:rsid w:val="00121483"/>
    <w:rsid w:val="00121FC8"/>
    <w:rsid w:val="001244FA"/>
    <w:rsid w:val="00127618"/>
    <w:rsid w:val="00127FA2"/>
    <w:rsid w:val="00132DAE"/>
    <w:rsid w:val="001355F9"/>
    <w:rsid w:val="00136858"/>
    <w:rsid w:val="0013713A"/>
    <w:rsid w:val="00140DEF"/>
    <w:rsid w:val="0014641C"/>
    <w:rsid w:val="00150387"/>
    <w:rsid w:val="001509F0"/>
    <w:rsid w:val="001521D4"/>
    <w:rsid w:val="00153E3C"/>
    <w:rsid w:val="0015508F"/>
    <w:rsid w:val="001615FE"/>
    <w:rsid w:val="00161D40"/>
    <w:rsid w:val="00163EF3"/>
    <w:rsid w:val="00163F06"/>
    <w:rsid w:val="00166426"/>
    <w:rsid w:val="00166A1C"/>
    <w:rsid w:val="0017233A"/>
    <w:rsid w:val="00172B17"/>
    <w:rsid w:val="0017426B"/>
    <w:rsid w:val="00174ABB"/>
    <w:rsid w:val="00175444"/>
    <w:rsid w:val="00175720"/>
    <w:rsid w:val="001773B6"/>
    <w:rsid w:val="0017797C"/>
    <w:rsid w:val="0018222C"/>
    <w:rsid w:val="00183307"/>
    <w:rsid w:val="001957CC"/>
    <w:rsid w:val="00195DFF"/>
    <w:rsid w:val="00196B0F"/>
    <w:rsid w:val="00197453"/>
    <w:rsid w:val="001A0011"/>
    <w:rsid w:val="001A2036"/>
    <w:rsid w:val="001A2E97"/>
    <w:rsid w:val="001A551E"/>
    <w:rsid w:val="001A5ED6"/>
    <w:rsid w:val="001A69AC"/>
    <w:rsid w:val="001A71F8"/>
    <w:rsid w:val="001B412A"/>
    <w:rsid w:val="001B49BA"/>
    <w:rsid w:val="001B5517"/>
    <w:rsid w:val="001B5C55"/>
    <w:rsid w:val="001B624B"/>
    <w:rsid w:val="001B7512"/>
    <w:rsid w:val="001B762F"/>
    <w:rsid w:val="001C05C4"/>
    <w:rsid w:val="001C2187"/>
    <w:rsid w:val="001C53BD"/>
    <w:rsid w:val="001C5904"/>
    <w:rsid w:val="001C6974"/>
    <w:rsid w:val="001C7BDA"/>
    <w:rsid w:val="001D0CB7"/>
    <w:rsid w:val="001E01CC"/>
    <w:rsid w:val="001E0DC4"/>
    <w:rsid w:val="001E2D3A"/>
    <w:rsid w:val="001E50B5"/>
    <w:rsid w:val="001E7B28"/>
    <w:rsid w:val="001F0614"/>
    <w:rsid w:val="001F22F0"/>
    <w:rsid w:val="001F243C"/>
    <w:rsid w:val="001F3069"/>
    <w:rsid w:val="001F7AC1"/>
    <w:rsid w:val="002048B9"/>
    <w:rsid w:val="00204F69"/>
    <w:rsid w:val="00205E5E"/>
    <w:rsid w:val="00207B02"/>
    <w:rsid w:val="00207CF3"/>
    <w:rsid w:val="002105E5"/>
    <w:rsid w:val="002136B7"/>
    <w:rsid w:val="00213DCD"/>
    <w:rsid w:val="0021475C"/>
    <w:rsid w:val="0021504D"/>
    <w:rsid w:val="00217D7E"/>
    <w:rsid w:val="00217F31"/>
    <w:rsid w:val="00221907"/>
    <w:rsid w:val="00222D41"/>
    <w:rsid w:val="00224220"/>
    <w:rsid w:val="00225888"/>
    <w:rsid w:val="00225CF7"/>
    <w:rsid w:val="002302CE"/>
    <w:rsid w:val="00230982"/>
    <w:rsid w:val="00230D8E"/>
    <w:rsid w:val="00233898"/>
    <w:rsid w:val="0023419A"/>
    <w:rsid w:val="002342C3"/>
    <w:rsid w:val="002357E1"/>
    <w:rsid w:val="002370E1"/>
    <w:rsid w:val="00240A93"/>
    <w:rsid w:val="00241BFA"/>
    <w:rsid w:val="002437D2"/>
    <w:rsid w:val="0024383B"/>
    <w:rsid w:val="00247C59"/>
    <w:rsid w:val="00253BB8"/>
    <w:rsid w:val="00255D77"/>
    <w:rsid w:val="00256040"/>
    <w:rsid w:val="00264F3A"/>
    <w:rsid w:val="0027052A"/>
    <w:rsid w:val="00272EFE"/>
    <w:rsid w:val="002740F2"/>
    <w:rsid w:val="002742BF"/>
    <w:rsid w:val="00274A75"/>
    <w:rsid w:val="0027549A"/>
    <w:rsid w:val="00276AF0"/>
    <w:rsid w:val="002773E4"/>
    <w:rsid w:val="002773E6"/>
    <w:rsid w:val="002801A6"/>
    <w:rsid w:val="0028442F"/>
    <w:rsid w:val="00286C8B"/>
    <w:rsid w:val="00287E24"/>
    <w:rsid w:val="002916AA"/>
    <w:rsid w:val="00291E83"/>
    <w:rsid w:val="00292C31"/>
    <w:rsid w:val="0029443E"/>
    <w:rsid w:val="00297034"/>
    <w:rsid w:val="00297A54"/>
    <w:rsid w:val="002A30C0"/>
    <w:rsid w:val="002A4C2E"/>
    <w:rsid w:val="002B1131"/>
    <w:rsid w:val="002B2814"/>
    <w:rsid w:val="002B2D4C"/>
    <w:rsid w:val="002B3BF9"/>
    <w:rsid w:val="002C2EED"/>
    <w:rsid w:val="002C43D7"/>
    <w:rsid w:val="002C4DEB"/>
    <w:rsid w:val="002C569E"/>
    <w:rsid w:val="002D0E7B"/>
    <w:rsid w:val="002D2556"/>
    <w:rsid w:val="002D2E73"/>
    <w:rsid w:val="002D57D8"/>
    <w:rsid w:val="002E06D6"/>
    <w:rsid w:val="002E18A7"/>
    <w:rsid w:val="002E2237"/>
    <w:rsid w:val="002E23B1"/>
    <w:rsid w:val="002E2BE8"/>
    <w:rsid w:val="002E3D82"/>
    <w:rsid w:val="002E5168"/>
    <w:rsid w:val="002E63D8"/>
    <w:rsid w:val="002E72E2"/>
    <w:rsid w:val="002E7622"/>
    <w:rsid w:val="002F046B"/>
    <w:rsid w:val="002F0689"/>
    <w:rsid w:val="002F1E26"/>
    <w:rsid w:val="002F2269"/>
    <w:rsid w:val="002F4578"/>
    <w:rsid w:val="002F6172"/>
    <w:rsid w:val="002F6B24"/>
    <w:rsid w:val="002F71E3"/>
    <w:rsid w:val="00304524"/>
    <w:rsid w:val="00305376"/>
    <w:rsid w:val="00305796"/>
    <w:rsid w:val="003068D2"/>
    <w:rsid w:val="00311B3D"/>
    <w:rsid w:val="00314AE1"/>
    <w:rsid w:val="00321364"/>
    <w:rsid w:val="00321869"/>
    <w:rsid w:val="0032394D"/>
    <w:rsid w:val="0032456E"/>
    <w:rsid w:val="00324C13"/>
    <w:rsid w:val="003264FB"/>
    <w:rsid w:val="00327106"/>
    <w:rsid w:val="00327E31"/>
    <w:rsid w:val="0033097A"/>
    <w:rsid w:val="0033139F"/>
    <w:rsid w:val="00331492"/>
    <w:rsid w:val="00331A73"/>
    <w:rsid w:val="003328D6"/>
    <w:rsid w:val="00332CEB"/>
    <w:rsid w:val="00335207"/>
    <w:rsid w:val="00335E25"/>
    <w:rsid w:val="0033600E"/>
    <w:rsid w:val="003374C9"/>
    <w:rsid w:val="003415BA"/>
    <w:rsid w:val="00341C65"/>
    <w:rsid w:val="00341F10"/>
    <w:rsid w:val="003478CC"/>
    <w:rsid w:val="00350597"/>
    <w:rsid w:val="00350BEB"/>
    <w:rsid w:val="00354E55"/>
    <w:rsid w:val="003568F8"/>
    <w:rsid w:val="00357A05"/>
    <w:rsid w:val="00361563"/>
    <w:rsid w:val="00362602"/>
    <w:rsid w:val="0036354A"/>
    <w:rsid w:val="003640B9"/>
    <w:rsid w:val="00365A31"/>
    <w:rsid w:val="00366529"/>
    <w:rsid w:val="003674F1"/>
    <w:rsid w:val="003723C6"/>
    <w:rsid w:val="00374692"/>
    <w:rsid w:val="0037598D"/>
    <w:rsid w:val="00375AA7"/>
    <w:rsid w:val="00376839"/>
    <w:rsid w:val="00376F8A"/>
    <w:rsid w:val="00380E66"/>
    <w:rsid w:val="00382043"/>
    <w:rsid w:val="00382F8D"/>
    <w:rsid w:val="00383A8D"/>
    <w:rsid w:val="00387EF8"/>
    <w:rsid w:val="00391D98"/>
    <w:rsid w:val="00394532"/>
    <w:rsid w:val="00394938"/>
    <w:rsid w:val="003A1F7C"/>
    <w:rsid w:val="003A2023"/>
    <w:rsid w:val="003A33EB"/>
    <w:rsid w:val="003A50AC"/>
    <w:rsid w:val="003A7818"/>
    <w:rsid w:val="003B16A7"/>
    <w:rsid w:val="003B49EB"/>
    <w:rsid w:val="003C0A19"/>
    <w:rsid w:val="003C4EEA"/>
    <w:rsid w:val="003D1BC9"/>
    <w:rsid w:val="003D1BE0"/>
    <w:rsid w:val="003D1BEA"/>
    <w:rsid w:val="003D3151"/>
    <w:rsid w:val="003D3C18"/>
    <w:rsid w:val="003D3EAA"/>
    <w:rsid w:val="003D53BE"/>
    <w:rsid w:val="003D5CD8"/>
    <w:rsid w:val="003E0C1B"/>
    <w:rsid w:val="003E142A"/>
    <w:rsid w:val="003E1A18"/>
    <w:rsid w:val="003E1C00"/>
    <w:rsid w:val="003E26C7"/>
    <w:rsid w:val="003E3883"/>
    <w:rsid w:val="003E38E2"/>
    <w:rsid w:val="003E55B9"/>
    <w:rsid w:val="003E560C"/>
    <w:rsid w:val="003E5B2F"/>
    <w:rsid w:val="003E6DBB"/>
    <w:rsid w:val="003F24DD"/>
    <w:rsid w:val="003F5017"/>
    <w:rsid w:val="003F5422"/>
    <w:rsid w:val="003F7AA8"/>
    <w:rsid w:val="0040177D"/>
    <w:rsid w:val="00401E36"/>
    <w:rsid w:val="00403271"/>
    <w:rsid w:val="0040541F"/>
    <w:rsid w:val="00406318"/>
    <w:rsid w:val="00407874"/>
    <w:rsid w:val="00407A22"/>
    <w:rsid w:val="0041055A"/>
    <w:rsid w:val="0041106A"/>
    <w:rsid w:val="004111AC"/>
    <w:rsid w:val="004111DB"/>
    <w:rsid w:val="00411605"/>
    <w:rsid w:val="00412C8C"/>
    <w:rsid w:val="00413414"/>
    <w:rsid w:val="00415DDC"/>
    <w:rsid w:val="00426470"/>
    <w:rsid w:val="00426A10"/>
    <w:rsid w:val="00426E74"/>
    <w:rsid w:val="00427310"/>
    <w:rsid w:val="00432A78"/>
    <w:rsid w:val="0043313F"/>
    <w:rsid w:val="004331AA"/>
    <w:rsid w:val="0043326C"/>
    <w:rsid w:val="00434AE9"/>
    <w:rsid w:val="00440457"/>
    <w:rsid w:val="00440727"/>
    <w:rsid w:val="004434A6"/>
    <w:rsid w:val="004436DA"/>
    <w:rsid w:val="0045008F"/>
    <w:rsid w:val="00450E2D"/>
    <w:rsid w:val="00453A0B"/>
    <w:rsid w:val="004551C2"/>
    <w:rsid w:val="0046008E"/>
    <w:rsid w:val="00461509"/>
    <w:rsid w:val="0046411A"/>
    <w:rsid w:val="00465610"/>
    <w:rsid w:val="00466ED1"/>
    <w:rsid w:val="0047127C"/>
    <w:rsid w:val="0047230C"/>
    <w:rsid w:val="00472471"/>
    <w:rsid w:val="00473531"/>
    <w:rsid w:val="0047528C"/>
    <w:rsid w:val="00475E9F"/>
    <w:rsid w:val="00476649"/>
    <w:rsid w:val="00482413"/>
    <w:rsid w:val="004839A6"/>
    <w:rsid w:val="00485318"/>
    <w:rsid w:val="00485A54"/>
    <w:rsid w:val="00487870"/>
    <w:rsid w:val="004901DB"/>
    <w:rsid w:val="00491F90"/>
    <w:rsid w:val="00492053"/>
    <w:rsid w:val="00492A63"/>
    <w:rsid w:val="00492AC5"/>
    <w:rsid w:val="00492D19"/>
    <w:rsid w:val="00492E17"/>
    <w:rsid w:val="0049415C"/>
    <w:rsid w:val="004951FC"/>
    <w:rsid w:val="004A0237"/>
    <w:rsid w:val="004A07BD"/>
    <w:rsid w:val="004A2A78"/>
    <w:rsid w:val="004A2DB0"/>
    <w:rsid w:val="004A374E"/>
    <w:rsid w:val="004A3C32"/>
    <w:rsid w:val="004A407D"/>
    <w:rsid w:val="004A4A13"/>
    <w:rsid w:val="004A5034"/>
    <w:rsid w:val="004A5F79"/>
    <w:rsid w:val="004A6B3D"/>
    <w:rsid w:val="004A6FCD"/>
    <w:rsid w:val="004A70DC"/>
    <w:rsid w:val="004B174A"/>
    <w:rsid w:val="004B257F"/>
    <w:rsid w:val="004B4DC9"/>
    <w:rsid w:val="004B5D2C"/>
    <w:rsid w:val="004B6BA2"/>
    <w:rsid w:val="004C0E6A"/>
    <w:rsid w:val="004C15BC"/>
    <w:rsid w:val="004C2A68"/>
    <w:rsid w:val="004C3ADA"/>
    <w:rsid w:val="004C3B0B"/>
    <w:rsid w:val="004C61EA"/>
    <w:rsid w:val="004D3EF1"/>
    <w:rsid w:val="004D42D0"/>
    <w:rsid w:val="004D50B7"/>
    <w:rsid w:val="004D7EDD"/>
    <w:rsid w:val="004E0300"/>
    <w:rsid w:val="004E0BF6"/>
    <w:rsid w:val="004E0CD2"/>
    <w:rsid w:val="004E118E"/>
    <w:rsid w:val="004E59F2"/>
    <w:rsid w:val="004E7348"/>
    <w:rsid w:val="004F02DC"/>
    <w:rsid w:val="004F2FEC"/>
    <w:rsid w:val="004F577D"/>
    <w:rsid w:val="004F59FC"/>
    <w:rsid w:val="004F5FFA"/>
    <w:rsid w:val="004F66D8"/>
    <w:rsid w:val="005022E7"/>
    <w:rsid w:val="00503C5F"/>
    <w:rsid w:val="0050491E"/>
    <w:rsid w:val="0051387F"/>
    <w:rsid w:val="00515BBE"/>
    <w:rsid w:val="005168E9"/>
    <w:rsid w:val="005245B3"/>
    <w:rsid w:val="005247C7"/>
    <w:rsid w:val="00525216"/>
    <w:rsid w:val="00526144"/>
    <w:rsid w:val="0052764A"/>
    <w:rsid w:val="005307D8"/>
    <w:rsid w:val="0053248E"/>
    <w:rsid w:val="00534202"/>
    <w:rsid w:val="00534507"/>
    <w:rsid w:val="00536FDC"/>
    <w:rsid w:val="00537F14"/>
    <w:rsid w:val="0054037E"/>
    <w:rsid w:val="00540A14"/>
    <w:rsid w:val="00541A73"/>
    <w:rsid w:val="00542CEA"/>
    <w:rsid w:val="005437D2"/>
    <w:rsid w:val="0054383B"/>
    <w:rsid w:val="00544127"/>
    <w:rsid w:val="00545884"/>
    <w:rsid w:val="00547505"/>
    <w:rsid w:val="00550935"/>
    <w:rsid w:val="005522E7"/>
    <w:rsid w:val="0055238C"/>
    <w:rsid w:val="00553F1F"/>
    <w:rsid w:val="00554408"/>
    <w:rsid w:val="00566011"/>
    <w:rsid w:val="00570904"/>
    <w:rsid w:val="00570B87"/>
    <w:rsid w:val="00570FC4"/>
    <w:rsid w:val="00571727"/>
    <w:rsid w:val="00572DBB"/>
    <w:rsid w:val="00572F66"/>
    <w:rsid w:val="00573481"/>
    <w:rsid w:val="0057577D"/>
    <w:rsid w:val="00584CD5"/>
    <w:rsid w:val="0059086D"/>
    <w:rsid w:val="00591460"/>
    <w:rsid w:val="005932A4"/>
    <w:rsid w:val="0059595A"/>
    <w:rsid w:val="005A07D6"/>
    <w:rsid w:val="005A2510"/>
    <w:rsid w:val="005A26FD"/>
    <w:rsid w:val="005A3176"/>
    <w:rsid w:val="005A3C42"/>
    <w:rsid w:val="005A4326"/>
    <w:rsid w:val="005A589D"/>
    <w:rsid w:val="005A5A3D"/>
    <w:rsid w:val="005B27EB"/>
    <w:rsid w:val="005B543E"/>
    <w:rsid w:val="005C1188"/>
    <w:rsid w:val="005C1E74"/>
    <w:rsid w:val="005C1F90"/>
    <w:rsid w:val="005C22F8"/>
    <w:rsid w:val="005C4E9C"/>
    <w:rsid w:val="005C5578"/>
    <w:rsid w:val="005C571B"/>
    <w:rsid w:val="005C66C9"/>
    <w:rsid w:val="005D2F35"/>
    <w:rsid w:val="005D36BE"/>
    <w:rsid w:val="005D3A63"/>
    <w:rsid w:val="005D5349"/>
    <w:rsid w:val="005D5A21"/>
    <w:rsid w:val="005D660A"/>
    <w:rsid w:val="005E024B"/>
    <w:rsid w:val="005E1774"/>
    <w:rsid w:val="005E2512"/>
    <w:rsid w:val="005E3890"/>
    <w:rsid w:val="005E4AE2"/>
    <w:rsid w:val="005E4B4A"/>
    <w:rsid w:val="005F0015"/>
    <w:rsid w:val="005F48F0"/>
    <w:rsid w:val="005F64AD"/>
    <w:rsid w:val="005F75AF"/>
    <w:rsid w:val="005F76BD"/>
    <w:rsid w:val="005F7724"/>
    <w:rsid w:val="005F7877"/>
    <w:rsid w:val="005F7DB2"/>
    <w:rsid w:val="005F7EB2"/>
    <w:rsid w:val="0060073D"/>
    <w:rsid w:val="00600CA3"/>
    <w:rsid w:val="00600DF4"/>
    <w:rsid w:val="006024FD"/>
    <w:rsid w:val="006036B9"/>
    <w:rsid w:val="006040C7"/>
    <w:rsid w:val="0060668C"/>
    <w:rsid w:val="00606ECD"/>
    <w:rsid w:val="00611993"/>
    <w:rsid w:val="00611B22"/>
    <w:rsid w:val="00612427"/>
    <w:rsid w:val="00613222"/>
    <w:rsid w:val="00615CDB"/>
    <w:rsid w:val="00615CFA"/>
    <w:rsid w:val="006174A7"/>
    <w:rsid w:val="006226DC"/>
    <w:rsid w:val="00623C71"/>
    <w:rsid w:val="006251BE"/>
    <w:rsid w:val="006260F6"/>
    <w:rsid w:val="006278E7"/>
    <w:rsid w:val="006313D2"/>
    <w:rsid w:val="00634E76"/>
    <w:rsid w:val="006363C0"/>
    <w:rsid w:val="0063669E"/>
    <w:rsid w:val="006369DE"/>
    <w:rsid w:val="00637F6B"/>
    <w:rsid w:val="00644030"/>
    <w:rsid w:val="00644BF1"/>
    <w:rsid w:val="0064600E"/>
    <w:rsid w:val="0065136E"/>
    <w:rsid w:val="0065144E"/>
    <w:rsid w:val="00652F47"/>
    <w:rsid w:val="006560A6"/>
    <w:rsid w:val="0065610D"/>
    <w:rsid w:val="00662C89"/>
    <w:rsid w:val="006656CF"/>
    <w:rsid w:val="00670695"/>
    <w:rsid w:val="00671E26"/>
    <w:rsid w:val="00673A21"/>
    <w:rsid w:val="00673EA1"/>
    <w:rsid w:val="0067448A"/>
    <w:rsid w:val="006769E9"/>
    <w:rsid w:val="00677B4B"/>
    <w:rsid w:val="00677D55"/>
    <w:rsid w:val="00683A7A"/>
    <w:rsid w:val="00685665"/>
    <w:rsid w:val="00687F00"/>
    <w:rsid w:val="00690B7E"/>
    <w:rsid w:val="00691DDC"/>
    <w:rsid w:val="0069299A"/>
    <w:rsid w:val="00692B75"/>
    <w:rsid w:val="006934A8"/>
    <w:rsid w:val="006A0E4B"/>
    <w:rsid w:val="006A1C3E"/>
    <w:rsid w:val="006A5674"/>
    <w:rsid w:val="006A6E2D"/>
    <w:rsid w:val="006A717D"/>
    <w:rsid w:val="006B08ED"/>
    <w:rsid w:val="006B0DF5"/>
    <w:rsid w:val="006B10B5"/>
    <w:rsid w:val="006B2A8A"/>
    <w:rsid w:val="006B2B74"/>
    <w:rsid w:val="006B7913"/>
    <w:rsid w:val="006C06AA"/>
    <w:rsid w:val="006C3647"/>
    <w:rsid w:val="006C39F6"/>
    <w:rsid w:val="006D1669"/>
    <w:rsid w:val="006D2120"/>
    <w:rsid w:val="006D2267"/>
    <w:rsid w:val="006D26E7"/>
    <w:rsid w:val="006D351E"/>
    <w:rsid w:val="006D621F"/>
    <w:rsid w:val="006D62F9"/>
    <w:rsid w:val="006E49BA"/>
    <w:rsid w:val="006F118E"/>
    <w:rsid w:val="006F128E"/>
    <w:rsid w:val="006F1839"/>
    <w:rsid w:val="006F190A"/>
    <w:rsid w:val="006F5631"/>
    <w:rsid w:val="006F58E5"/>
    <w:rsid w:val="006F5F26"/>
    <w:rsid w:val="006F6009"/>
    <w:rsid w:val="006F778A"/>
    <w:rsid w:val="007003AE"/>
    <w:rsid w:val="00700F12"/>
    <w:rsid w:val="00701D0E"/>
    <w:rsid w:val="00703712"/>
    <w:rsid w:val="00703DC6"/>
    <w:rsid w:val="00703E0A"/>
    <w:rsid w:val="00706010"/>
    <w:rsid w:val="00711B0C"/>
    <w:rsid w:val="00714CD6"/>
    <w:rsid w:val="00714DBB"/>
    <w:rsid w:val="0072018D"/>
    <w:rsid w:val="00720CC9"/>
    <w:rsid w:val="00721968"/>
    <w:rsid w:val="00722376"/>
    <w:rsid w:val="0072363D"/>
    <w:rsid w:val="00723A55"/>
    <w:rsid w:val="00724F7C"/>
    <w:rsid w:val="007301A8"/>
    <w:rsid w:val="007306DF"/>
    <w:rsid w:val="0073116D"/>
    <w:rsid w:val="00734FAE"/>
    <w:rsid w:val="00737013"/>
    <w:rsid w:val="00740C42"/>
    <w:rsid w:val="0074232C"/>
    <w:rsid w:val="0074615E"/>
    <w:rsid w:val="0074616C"/>
    <w:rsid w:val="00746EAD"/>
    <w:rsid w:val="007474DD"/>
    <w:rsid w:val="00752DEE"/>
    <w:rsid w:val="00753F32"/>
    <w:rsid w:val="00755514"/>
    <w:rsid w:val="00756CC2"/>
    <w:rsid w:val="007607B0"/>
    <w:rsid w:val="0076107E"/>
    <w:rsid w:val="00761EC1"/>
    <w:rsid w:val="007635B3"/>
    <w:rsid w:val="00764C8F"/>
    <w:rsid w:val="007704C6"/>
    <w:rsid w:val="00771719"/>
    <w:rsid w:val="007737F2"/>
    <w:rsid w:val="007856DE"/>
    <w:rsid w:val="00786074"/>
    <w:rsid w:val="00787589"/>
    <w:rsid w:val="00791559"/>
    <w:rsid w:val="00795438"/>
    <w:rsid w:val="007A0FFC"/>
    <w:rsid w:val="007A20D4"/>
    <w:rsid w:val="007A2B93"/>
    <w:rsid w:val="007A4CCB"/>
    <w:rsid w:val="007A4E0F"/>
    <w:rsid w:val="007A62D0"/>
    <w:rsid w:val="007B0372"/>
    <w:rsid w:val="007B0685"/>
    <w:rsid w:val="007B0B10"/>
    <w:rsid w:val="007B1A28"/>
    <w:rsid w:val="007B2CEB"/>
    <w:rsid w:val="007B672C"/>
    <w:rsid w:val="007B6998"/>
    <w:rsid w:val="007C06B0"/>
    <w:rsid w:val="007C10BA"/>
    <w:rsid w:val="007C4879"/>
    <w:rsid w:val="007C5D74"/>
    <w:rsid w:val="007C66E6"/>
    <w:rsid w:val="007D0D6B"/>
    <w:rsid w:val="007D1EC7"/>
    <w:rsid w:val="007D62D5"/>
    <w:rsid w:val="007D6989"/>
    <w:rsid w:val="007E01C9"/>
    <w:rsid w:val="007E2918"/>
    <w:rsid w:val="007E4AC0"/>
    <w:rsid w:val="007E4D5F"/>
    <w:rsid w:val="007F02ED"/>
    <w:rsid w:val="007F0659"/>
    <w:rsid w:val="007F19F5"/>
    <w:rsid w:val="007F1F06"/>
    <w:rsid w:val="007F2DCB"/>
    <w:rsid w:val="007F46F6"/>
    <w:rsid w:val="007F5892"/>
    <w:rsid w:val="007F6AD4"/>
    <w:rsid w:val="0080036F"/>
    <w:rsid w:val="008016B0"/>
    <w:rsid w:val="00802948"/>
    <w:rsid w:val="00802C4C"/>
    <w:rsid w:val="008030C8"/>
    <w:rsid w:val="008040F0"/>
    <w:rsid w:val="0080437C"/>
    <w:rsid w:val="008108D1"/>
    <w:rsid w:val="008143C8"/>
    <w:rsid w:val="00815E41"/>
    <w:rsid w:val="008164E0"/>
    <w:rsid w:val="008216F3"/>
    <w:rsid w:val="00821E26"/>
    <w:rsid w:val="008248B5"/>
    <w:rsid w:val="008259BC"/>
    <w:rsid w:val="00825A70"/>
    <w:rsid w:val="00826CEF"/>
    <w:rsid w:val="008274E0"/>
    <w:rsid w:val="00827A07"/>
    <w:rsid w:val="00832284"/>
    <w:rsid w:val="00834693"/>
    <w:rsid w:val="00837EBC"/>
    <w:rsid w:val="008429B6"/>
    <w:rsid w:val="00842A78"/>
    <w:rsid w:val="008445FD"/>
    <w:rsid w:val="00847BFC"/>
    <w:rsid w:val="00847CDF"/>
    <w:rsid w:val="00852304"/>
    <w:rsid w:val="00853601"/>
    <w:rsid w:val="00856629"/>
    <w:rsid w:val="00856C72"/>
    <w:rsid w:val="0085719D"/>
    <w:rsid w:val="00857A8A"/>
    <w:rsid w:val="00860361"/>
    <w:rsid w:val="008634EB"/>
    <w:rsid w:val="00871777"/>
    <w:rsid w:val="008740CF"/>
    <w:rsid w:val="008765D8"/>
    <w:rsid w:val="008767C6"/>
    <w:rsid w:val="00877199"/>
    <w:rsid w:val="00877417"/>
    <w:rsid w:val="008828AB"/>
    <w:rsid w:val="00883901"/>
    <w:rsid w:val="008903DE"/>
    <w:rsid w:val="00891E0A"/>
    <w:rsid w:val="0089233B"/>
    <w:rsid w:val="00893CC4"/>
    <w:rsid w:val="008943DF"/>
    <w:rsid w:val="00895E6E"/>
    <w:rsid w:val="00896DE0"/>
    <w:rsid w:val="008A15EC"/>
    <w:rsid w:val="008A278B"/>
    <w:rsid w:val="008A4518"/>
    <w:rsid w:val="008A5F00"/>
    <w:rsid w:val="008B17A8"/>
    <w:rsid w:val="008B315B"/>
    <w:rsid w:val="008B47D1"/>
    <w:rsid w:val="008B4E55"/>
    <w:rsid w:val="008B66D4"/>
    <w:rsid w:val="008B6FF7"/>
    <w:rsid w:val="008C00A9"/>
    <w:rsid w:val="008C09A7"/>
    <w:rsid w:val="008C2FBF"/>
    <w:rsid w:val="008C307A"/>
    <w:rsid w:val="008C3463"/>
    <w:rsid w:val="008C3692"/>
    <w:rsid w:val="008C5C3E"/>
    <w:rsid w:val="008C6766"/>
    <w:rsid w:val="008D0E5B"/>
    <w:rsid w:val="008D1DAA"/>
    <w:rsid w:val="008D2EE6"/>
    <w:rsid w:val="008D3028"/>
    <w:rsid w:val="008D3B1E"/>
    <w:rsid w:val="008D6998"/>
    <w:rsid w:val="008D7DB9"/>
    <w:rsid w:val="008E3F26"/>
    <w:rsid w:val="008E5614"/>
    <w:rsid w:val="008E6419"/>
    <w:rsid w:val="008E7260"/>
    <w:rsid w:val="008E7F61"/>
    <w:rsid w:val="008F08AC"/>
    <w:rsid w:val="008F1F95"/>
    <w:rsid w:val="008F207E"/>
    <w:rsid w:val="008F3F83"/>
    <w:rsid w:val="008F4B9A"/>
    <w:rsid w:val="00902830"/>
    <w:rsid w:val="00902D68"/>
    <w:rsid w:val="00904713"/>
    <w:rsid w:val="00905115"/>
    <w:rsid w:val="009056B0"/>
    <w:rsid w:val="00905DEA"/>
    <w:rsid w:val="00912504"/>
    <w:rsid w:val="00917F07"/>
    <w:rsid w:val="00920565"/>
    <w:rsid w:val="009216B2"/>
    <w:rsid w:val="00922A7A"/>
    <w:rsid w:val="009251C6"/>
    <w:rsid w:val="00937D00"/>
    <w:rsid w:val="00942302"/>
    <w:rsid w:val="009475CA"/>
    <w:rsid w:val="00950867"/>
    <w:rsid w:val="00952A2F"/>
    <w:rsid w:val="00952BAD"/>
    <w:rsid w:val="00954D22"/>
    <w:rsid w:val="0095514E"/>
    <w:rsid w:val="00960638"/>
    <w:rsid w:val="00961838"/>
    <w:rsid w:val="00963C45"/>
    <w:rsid w:val="00964600"/>
    <w:rsid w:val="00966A90"/>
    <w:rsid w:val="00966AB3"/>
    <w:rsid w:val="009712C3"/>
    <w:rsid w:val="00971729"/>
    <w:rsid w:val="0097452B"/>
    <w:rsid w:val="00975185"/>
    <w:rsid w:val="0097564A"/>
    <w:rsid w:val="00980D86"/>
    <w:rsid w:val="009852E4"/>
    <w:rsid w:val="00987056"/>
    <w:rsid w:val="0099389F"/>
    <w:rsid w:val="00993D0D"/>
    <w:rsid w:val="00995A1D"/>
    <w:rsid w:val="009A13F6"/>
    <w:rsid w:val="009A1599"/>
    <w:rsid w:val="009A314D"/>
    <w:rsid w:val="009A41C9"/>
    <w:rsid w:val="009A55B3"/>
    <w:rsid w:val="009A5EF3"/>
    <w:rsid w:val="009A7595"/>
    <w:rsid w:val="009A7FB8"/>
    <w:rsid w:val="009B0681"/>
    <w:rsid w:val="009B1CDF"/>
    <w:rsid w:val="009B32C6"/>
    <w:rsid w:val="009B55FA"/>
    <w:rsid w:val="009B5CD7"/>
    <w:rsid w:val="009C0926"/>
    <w:rsid w:val="009C1B1B"/>
    <w:rsid w:val="009C1D8A"/>
    <w:rsid w:val="009C2A90"/>
    <w:rsid w:val="009C3693"/>
    <w:rsid w:val="009C381D"/>
    <w:rsid w:val="009C3F18"/>
    <w:rsid w:val="009C51B4"/>
    <w:rsid w:val="009C5C02"/>
    <w:rsid w:val="009C651F"/>
    <w:rsid w:val="009D17DF"/>
    <w:rsid w:val="009D52B2"/>
    <w:rsid w:val="009D7CD8"/>
    <w:rsid w:val="009E0BC3"/>
    <w:rsid w:val="009E1D1E"/>
    <w:rsid w:val="009E3282"/>
    <w:rsid w:val="009E3B8C"/>
    <w:rsid w:val="009E60A9"/>
    <w:rsid w:val="009E63FC"/>
    <w:rsid w:val="009E77C3"/>
    <w:rsid w:val="009F3F1A"/>
    <w:rsid w:val="009F4D9E"/>
    <w:rsid w:val="009F5781"/>
    <w:rsid w:val="009F7509"/>
    <w:rsid w:val="00A032BF"/>
    <w:rsid w:val="00A0466C"/>
    <w:rsid w:val="00A128A9"/>
    <w:rsid w:val="00A23527"/>
    <w:rsid w:val="00A245E9"/>
    <w:rsid w:val="00A2488A"/>
    <w:rsid w:val="00A248CE"/>
    <w:rsid w:val="00A252A2"/>
    <w:rsid w:val="00A261BF"/>
    <w:rsid w:val="00A273DB"/>
    <w:rsid w:val="00A30137"/>
    <w:rsid w:val="00A3618A"/>
    <w:rsid w:val="00A41C70"/>
    <w:rsid w:val="00A42911"/>
    <w:rsid w:val="00A42CC4"/>
    <w:rsid w:val="00A42E19"/>
    <w:rsid w:val="00A43218"/>
    <w:rsid w:val="00A44691"/>
    <w:rsid w:val="00A45CB8"/>
    <w:rsid w:val="00A45F42"/>
    <w:rsid w:val="00A50E89"/>
    <w:rsid w:val="00A51834"/>
    <w:rsid w:val="00A52FE1"/>
    <w:rsid w:val="00A53F96"/>
    <w:rsid w:val="00A540D0"/>
    <w:rsid w:val="00A57D6D"/>
    <w:rsid w:val="00A57F8B"/>
    <w:rsid w:val="00A62E54"/>
    <w:rsid w:val="00A65957"/>
    <w:rsid w:val="00A66B73"/>
    <w:rsid w:val="00A7015A"/>
    <w:rsid w:val="00A71C06"/>
    <w:rsid w:val="00A72CA7"/>
    <w:rsid w:val="00A74689"/>
    <w:rsid w:val="00A747F1"/>
    <w:rsid w:val="00A811BD"/>
    <w:rsid w:val="00A82024"/>
    <w:rsid w:val="00A8275F"/>
    <w:rsid w:val="00A83762"/>
    <w:rsid w:val="00A83FCE"/>
    <w:rsid w:val="00A84598"/>
    <w:rsid w:val="00A8555C"/>
    <w:rsid w:val="00A85E75"/>
    <w:rsid w:val="00A87670"/>
    <w:rsid w:val="00A87EE4"/>
    <w:rsid w:val="00A943E8"/>
    <w:rsid w:val="00A943EC"/>
    <w:rsid w:val="00A95ED5"/>
    <w:rsid w:val="00AA166D"/>
    <w:rsid w:val="00AA229E"/>
    <w:rsid w:val="00AA32A0"/>
    <w:rsid w:val="00AA3417"/>
    <w:rsid w:val="00AA5523"/>
    <w:rsid w:val="00AA5C71"/>
    <w:rsid w:val="00AB01CF"/>
    <w:rsid w:val="00AB0588"/>
    <w:rsid w:val="00AB5D69"/>
    <w:rsid w:val="00AB6AAF"/>
    <w:rsid w:val="00AB746F"/>
    <w:rsid w:val="00AB764B"/>
    <w:rsid w:val="00AC1AAB"/>
    <w:rsid w:val="00AC2722"/>
    <w:rsid w:val="00AC32C5"/>
    <w:rsid w:val="00AC4FCA"/>
    <w:rsid w:val="00AC6F3E"/>
    <w:rsid w:val="00AD0346"/>
    <w:rsid w:val="00AD10DF"/>
    <w:rsid w:val="00AD1B24"/>
    <w:rsid w:val="00AD494E"/>
    <w:rsid w:val="00AD5E5F"/>
    <w:rsid w:val="00AD78DE"/>
    <w:rsid w:val="00AD7E5D"/>
    <w:rsid w:val="00AE1215"/>
    <w:rsid w:val="00AE501B"/>
    <w:rsid w:val="00AE69BC"/>
    <w:rsid w:val="00AE7478"/>
    <w:rsid w:val="00AF05E3"/>
    <w:rsid w:val="00AF1A38"/>
    <w:rsid w:val="00AF2083"/>
    <w:rsid w:val="00AF5C86"/>
    <w:rsid w:val="00B013D4"/>
    <w:rsid w:val="00B019C8"/>
    <w:rsid w:val="00B02E25"/>
    <w:rsid w:val="00B038AB"/>
    <w:rsid w:val="00B0393F"/>
    <w:rsid w:val="00B0421D"/>
    <w:rsid w:val="00B06DD6"/>
    <w:rsid w:val="00B107F5"/>
    <w:rsid w:val="00B11466"/>
    <w:rsid w:val="00B11D83"/>
    <w:rsid w:val="00B1387E"/>
    <w:rsid w:val="00B138C6"/>
    <w:rsid w:val="00B14516"/>
    <w:rsid w:val="00B15EBD"/>
    <w:rsid w:val="00B17BA9"/>
    <w:rsid w:val="00B20090"/>
    <w:rsid w:val="00B20B28"/>
    <w:rsid w:val="00B21176"/>
    <w:rsid w:val="00B22472"/>
    <w:rsid w:val="00B234EE"/>
    <w:rsid w:val="00B23CB0"/>
    <w:rsid w:val="00B24FDB"/>
    <w:rsid w:val="00B255D4"/>
    <w:rsid w:val="00B269D8"/>
    <w:rsid w:val="00B31D50"/>
    <w:rsid w:val="00B32D4B"/>
    <w:rsid w:val="00B3479C"/>
    <w:rsid w:val="00B35A57"/>
    <w:rsid w:val="00B361E6"/>
    <w:rsid w:val="00B40493"/>
    <w:rsid w:val="00B4164C"/>
    <w:rsid w:val="00B41D55"/>
    <w:rsid w:val="00B42FDD"/>
    <w:rsid w:val="00B4320B"/>
    <w:rsid w:val="00B457EB"/>
    <w:rsid w:val="00B46E42"/>
    <w:rsid w:val="00B51EBE"/>
    <w:rsid w:val="00B54408"/>
    <w:rsid w:val="00B55376"/>
    <w:rsid w:val="00B57525"/>
    <w:rsid w:val="00B608D0"/>
    <w:rsid w:val="00B61F87"/>
    <w:rsid w:val="00B621A6"/>
    <w:rsid w:val="00B628B1"/>
    <w:rsid w:val="00B64177"/>
    <w:rsid w:val="00B65133"/>
    <w:rsid w:val="00B655C8"/>
    <w:rsid w:val="00B65FD4"/>
    <w:rsid w:val="00B6603C"/>
    <w:rsid w:val="00B76A18"/>
    <w:rsid w:val="00B77948"/>
    <w:rsid w:val="00B80713"/>
    <w:rsid w:val="00B812A5"/>
    <w:rsid w:val="00B81B05"/>
    <w:rsid w:val="00B869C2"/>
    <w:rsid w:val="00B87787"/>
    <w:rsid w:val="00B878C2"/>
    <w:rsid w:val="00B91224"/>
    <w:rsid w:val="00B922C4"/>
    <w:rsid w:val="00B9480B"/>
    <w:rsid w:val="00B97E35"/>
    <w:rsid w:val="00BA11BB"/>
    <w:rsid w:val="00BA334D"/>
    <w:rsid w:val="00BA452A"/>
    <w:rsid w:val="00BA4D45"/>
    <w:rsid w:val="00BB0885"/>
    <w:rsid w:val="00BB0DDA"/>
    <w:rsid w:val="00BB34D1"/>
    <w:rsid w:val="00BB4A56"/>
    <w:rsid w:val="00BB6194"/>
    <w:rsid w:val="00BB6827"/>
    <w:rsid w:val="00BC02A8"/>
    <w:rsid w:val="00BC02E0"/>
    <w:rsid w:val="00BC0C90"/>
    <w:rsid w:val="00BC193D"/>
    <w:rsid w:val="00BC5A91"/>
    <w:rsid w:val="00BC6711"/>
    <w:rsid w:val="00BD3B96"/>
    <w:rsid w:val="00BD582D"/>
    <w:rsid w:val="00BD79E7"/>
    <w:rsid w:val="00BE3547"/>
    <w:rsid w:val="00BE3733"/>
    <w:rsid w:val="00BE4722"/>
    <w:rsid w:val="00BF0D95"/>
    <w:rsid w:val="00BF1419"/>
    <w:rsid w:val="00BF179C"/>
    <w:rsid w:val="00BF23A5"/>
    <w:rsid w:val="00BF36FE"/>
    <w:rsid w:val="00BF3798"/>
    <w:rsid w:val="00BF44B6"/>
    <w:rsid w:val="00BF5242"/>
    <w:rsid w:val="00BF5BE1"/>
    <w:rsid w:val="00BF6CE1"/>
    <w:rsid w:val="00C01BAF"/>
    <w:rsid w:val="00C01F9A"/>
    <w:rsid w:val="00C0245F"/>
    <w:rsid w:val="00C02A2E"/>
    <w:rsid w:val="00C04B2D"/>
    <w:rsid w:val="00C0625F"/>
    <w:rsid w:val="00C072ED"/>
    <w:rsid w:val="00C0796E"/>
    <w:rsid w:val="00C10DA8"/>
    <w:rsid w:val="00C113E8"/>
    <w:rsid w:val="00C12B9A"/>
    <w:rsid w:val="00C14563"/>
    <w:rsid w:val="00C14651"/>
    <w:rsid w:val="00C1537B"/>
    <w:rsid w:val="00C21392"/>
    <w:rsid w:val="00C22132"/>
    <w:rsid w:val="00C2612D"/>
    <w:rsid w:val="00C26224"/>
    <w:rsid w:val="00C3055E"/>
    <w:rsid w:val="00C30DAD"/>
    <w:rsid w:val="00C40F79"/>
    <w:rsid w:val="00C440A1"/>
    <w:rsid w:val="00C44E41"/>
    <w:rsid w:val="00C46365"/>
    <w:rsid w:val="00C4655C"/>
    <w:rsid w:val="00C513B3"/>
    <w:rsid w:val="00C5170D"/>
    <w:rsid w:val="00C5296A"/>
    <w:rsid w:val="00C52A5D"/>
    <w:rsid w:val="00C54DFE"/>
    <w:rsid w:val="00C553FB"/>
    <w:rsid w:val="00C563B4"/>
    <w:rsid w:val="00C60A80"/>
    <w:rsid w:val="00C63D6B"/>
    <w:rsid w:val="00C63F0A"/>
    <w:rsid w:val="00C65DDC"/>
    <w:rsid w:val="00C709A5"/>
    <w:rsid w:val="00C74EB7"/>
    <w:rsid w:val="00C77897"/>
    <w:rsid w:val="00C802AB"/>
    <w:rsid w:val="00C80A07"/>
    <w:rsid w:val="00C80F4B"/>
    <w:rsid w:val="00C81714"/>
    <w:rsid w:val="00C817B7"/>
    <w:rsid w:val="00C84ADD"/>
    <w:rsid w:val="00C93E47"/>
    <w:rsid w:val="00C946C4"/>
    <w:rsid w:val="00C94C33"/>
    <w:rsid w:val="00C95489"/>
    <w:rsid w:val="00C96440"/>
    <w:rsid w:val="00C964D6"/>
    <w:rsid w:val="00C96958"/>
    <w:rsid w:val="00CA0B6F"/>
    <w:rsid w:val="00CA3271"/>
    <w:rsid w:val="00CA34CE"/>
    <w:rsid w:val="00CA4222"/>
    <w:rsid w:val="00CA6097"/>
    <w:rsid w:val="00CA62AF"/>
    <w:rsid w:val="00CA68F8"/>
    <w:rsid w:val="00CB1831"/>
    <w:rsid w:val="00CB1DBF"/>
    <w:rsid w:val="00CB4A18"/>
    <w:rsid w:val="00CB4B60"/>
    <w:rsid w:val="00CC5B41"/>
    <w:rsid w:val="00CC78DD"/>
    <w:rsid w:val="00CD1338"/>
    <w:rsid w:val="00CD4746"/>
    <w:rsid w:val="00CD4DD9"/>
    <w:rsid w:val="00CD5E06"/>
    <w:rsid w:val="00CE05FF"/>
    <w:rsid w:val="00CE1BCC"/>
    <w:rsid w:val="00CE1CFA"/>
    <w:rsid w:val="00CE20D7"/>
    <w:rsid w:val="00CE49D7"/>
    <w:rsid w:val="00CE625F"/>
    <w:rsid w:val="00CE6548"/>
    <w:rsid w:val="00CE728E"/>
    <w:rsid w:val="00CF01BA"/>
    <w:rsid w:val="00CF02B9"/>
    <w:rsid w:val="00CF1028"/>
    <w:rsid w:val="00CF16C9"/>
    <w:rsid w:val="00CF3726"/>
    <w:rsid w:val="00CF4C1E"/>
    <w:rsid w:val="00CF632B"/>
    <w:rsid w:val="00D00507"/>
    <w:rsid w:val="00D010BE"/>
    <w:rsid w:val="00D02A3F"/>
    <w:rsid w:val="00D03576"/>
    <w:rsid w:val="00D05844"/>
    <w:rsid w:val="00D05EDD"/>
    <w:rsid w:val="00D077EE"/>
    <w:rsid w:val="00D11DAF"/>
    <w:rsid w:val="00D12D98"/>
    <w:rsid w:val="00D13406"/>
    <w:rsid w:val="00D16259"/>
    <w:rsid w:val="00D20A87"/>
    <w:rsid w:val="00D20B32"/>
    <w:rsid w:val="00D21CB9"/>
    <w:rsid w:val="00D23A73"/>
    <w:rsid w:val="00D23BFB"/>
    <w:rsid w:val="00D25037"/>
    <w:rsid w:val="00D25627"/>
    <w:rsid w:val="00D315AB"/>
    <w:rsid w:val="00D340BD"/>
    <w:rsid w:val="00D367F9"/>
    <w:rsid w:val="00D37BFE"/>
    <w:rsid w:val="00D40926"/>
    <w:rsid w:val="00D41367"/>
    <w:rsid w:val="00D446EF"/>
    <w:rsid w:val="00D470F8"/>
    <w:rsid w:val="00D47210"/>
    <w:rsid w:val="00D51FDA"/>
    <w:rsid w:val="00D52D9C"/>
    <w:rsid w:val="00D5459E"/>
    <w:rsid w:val="00D54A50"/>
    <w:rsid w:val="00D5574A"/>
    <w:rsid w:val="00D56B4B"/>
    <w:rsid w:val="00D5763E"/>
    <w:rsid w:val="00D6071F"/>
    <w:rsid w:val="00D61090"/>
    <w:rsid w:val="00D61B08"/>
    <w:rsid w:val="00D61E31"/>
    <w:rsid w:val="00D66871"/>
    <w:rsid w:val="00D66B26"/>
    <w:rsid w:val="00D67CAD"/>
    <w:rsid w:val="00D7137F"/>
    <w:rsid w:val="00D72867"/>
    <w:rsid w:val="00D75D5F"/>
    <w:rsid w:val="00D826C3"/>
    <w:rsid w:val="00D84126"/>
    <w:rsid w:val="00D85190"/>
    <w:rsid w:val="00D85D11"/>
    <w:rsid w:val="00D865E0"/>
    <w:rsid w:val="00D87A60"/>
    <w:rsid w:val="00D87CAE"/>
    <w:rsid w:val="00D94FE1"/>
    <w:rsid w:val="00DA10ED"/>
    <w:rsid w:val="00DA1223"/>
    <w:rsid w:val="00DA3C3F"/>
    <w:rsid w:val="00DA42E9"/>
    <w:rsid w:val="00DA455E"/>
    <w:rsid w:val="00DA4808"/>
    <w:rsid w:val="00DA4DA5"/>
    <w:rsid w:val="00DA64DB"/>
    <w:rsid w:val="00DB0523"/>
    <w:rsid w:val="00DB1087"/>
    <w:rsid w:val="00DB51CF"/>
    <w:rsid w:val="00DB6C79"/>
    <w:rsid w:val="00DC09E2"/>
    <w:rsid w:val="00DC0ACB"/>
    <w:rsid w:val="00DC0FF1"/>
    <w:rsid w:val="00DC222B"/>
    <w:rsid w:val="00DC26D6"/>
    <w:rsid w:val="00DC3498"/>
    <w:rsid w:val="00DC43B0"/>
    <w:rsid w:val="00DC51CA"/>
    <w:rsid w:val="00DC596B"/>
    <w:rsid w:val="00DC5C92"/>
    <w:rsid w:val="00DC63B4"/>
    <w:rsid w:val="00DC6A1D"/>
    <w:rsid w:val="00DD1D0B"/>
    <w:rsid w:val="00DD4569"/>
    <w:rsid w:val="00DD4EC5"/>
    <w:rsid w:val="00DE09F0"/>
    <w:rsid w:val="00DE353E"/>
    <w:rsid w:val="00DE475B"/>
    <w:rsid w:val="00DE7029"/>
    <w:rsid w:val="00DF1A89"/>
    <w:rsid w:val="00DF399C"/>
    <w:rsid w:val="00DF4165"/>
    <w:rsid w:val="00DF421F"/>
    <w:rsid w:val="00DF4FCD"/>
    <w:rsid w:val="00DF690E"/>
    <w:rsid w:val="00E00206"/>
    <w:rsid w:val="00E004B0"/>
    <w:rsid w:val="00E01847"/>
    <w:rsid w:val="00E01A39"/>
    <w:rsid w:val="00E023A7"/>
    <w:rsid w:val="00E05BB0"/>
    <w:rsid w:val="00E11EF8"/>
    <w:rsid w:val="00E136C9"/>
    <w:rsid w:val="00E144B4"/>
    <w:rsid w:val="00E144C2"/>
    <w:rsid w:val="00E1507D"/>
    <w:rsid w:val="00E16197"/>
    <w:rsid w:val="00E16542"/>
    <w:rsid w:val="00E16DAB"/>
    <w:rsid w:val="00E20981"/>
    <w:rsid w:val="00E2101B"/>
    <w:rsid w:val="00E21096"/>
    <w:rsid w:val="00E21816"/>
    <w:rsid w:val="00E2304B"/>
    <w:rsid w:val="00E24012"/>
    <w:rsid w:val="00E24749"/>
    <w:rsid w:val="00E250E9"/>
    <w:rsid w:val="00E311A2"/>
    <w:rsid w:val="00E34D36"/>
    <w:rsid w:val="00E37906"/>
    <w:rsid w:val="00E410A7"/>
    <w:rsid w:val="00E41458"/>
    <w:rsid w:val="00E44ABE"/>
    <w:rsid w:val="00E45303"/>
    <w:rsid w:val="00E453AC"/>
    <w:rsid w:val="00E46814"/>
    <w:rsid w:val="00E51DA4"/>
    <w:rsid w:val="00E53A46"/>
    <w:rsid w:val="00E5623A"/>
    <w:rsid w:val="00E57DFD"/>
    <w:rsid w:val="00E6069C"/>
    <w:rsid w:val="00E61374"/>
    <w:rsid w:val="00E627DF"/>
    <w:rsid w:val="00E62804"/>
    <w:rsid w:val="00E62B75"/>
    <w:rsid w:val="00E62E19"/>
    <w:rsid w:val="00E62E96"/>
    <w:rsid w:val="00E64394"/>
    <w:rsid w:val="00E647D7"/>
    <w:rsid w:val="00E66DB3"/>
    <w:rsid w:val="00E67DB7"/>
    <w:rsid w:val="00E7022F"/>
    <w:rsid w:val="00E737A2"/>
    <w:rsid w:val="00E80BA0"/>
    <w:rsid w:val="00E812AE"/>
    <w:rsid w:val="00E8277E"/>
    <w:rsid w:val="00E83F54"/>
    <w:rsid w:val="00E85298"/>
    <w:rsid w:val="00E85604"/>
    <w:rsid w:val="00E863FD"/>
    <w:rsid w:val="00E87520"/>
    <w:rsid w:val="00E9062A"/>
    <w:rsid w:val="00E93513"/>
    <w:rsid w:val="00E97433"/>
    <w:rsid w:val="00E97879"/>
    <w:rsid w:val="00EA2300"/>
    <w:rsid w:val="00EA26A8"/>
    <w:rsid w:val="00EA3AAA"/>
    <w:rsid w:val="00EB00F1"/>
    <w:rsid w:val="00EB1DBD"/>
    <w:rsid w:val="00EB2F3A"/>
    <w:rsid w:val="00EB4417"/>
    <w:rsid w:val="00EB52FB"/>
    <w:rsid w:val="00EB64AE"/>
    <w:rsid w:val="00EC243D"/>
    <w:rsid w:val="00EC3B19"/>
    <w:rsid w:val="00EC45B2"/>
    <w:rsid w:val="00EC5E36"/>
    <w:rsid w:val="00EC5F91"/>
    <w:rsid w:val="00EC613E"/>
    <w:rsid w:val="00EC61A7"/>
    <w:rsid w:val="00ED25E1"/>
    <w:rsid w:val="00ED309B"/>
    <w:rsid w:val="00ED4D88"/>
    <w:rsid w:val="00ED5FE3"/>
    <w:rsid w:val="00ED756F"/>
    <w:rsid w:val="00ED7F1D"/>
    <w:rsid w:val="00EE2C07"/>
    <w:rsid w:val="00EE2DC9"/>
    <w:rsid w:val="00EE3408"/>
    <w:rsid w:val="00EE6A3B"/>
    <w:rsid w:val="00EE6B73"/>
    <w:rsid w:val="00EE70E3"/>
    <w:rsid w:val="00EF0942"/>
    <w:rsid w:val="00EF52C8"/>
    <w:rsid w:val="00EF5E2B"/>
    <w:rsid w:val="00EF619E"/>
    <w:rsid w:val="00EF6496"/>
    <w:rsid w:val="00EF67F6"/>
    <w:rsid w:val="00EF6D14"/>
    <w:rsid w:val="00EF707C"/>
    <w:rsid w:val="00EF7497"/>
    <w:rsid w:val="00EF77D5"/>
    <w:rsid w:val="00EF78F6"/>
    <w:rsid w:val="00F00A90"/>
    <w:rsid w:val="00F00DD3"/>
    <w:rsid w:val="00F01415"/>
    <w:rsid w:val="00F02CB8"/>
    <w:rsid w:val="00F05C48"/>
    <w:rsid w:val="00F06A2E"/>
    <w:rsid w:val="00F07B47"/>
    <w:rsid w:val="00F10C3B"/>
    <w:rsid w:val="00F12654"/>
    <w:rsid w:val="00F129E8"/>
    <w:rsid w:val="00F13E03"/>
    <w:rsid w:val="00F17615"/>
    <w:rsid w:val="00F20320"/>
    <w:rsid w:val="00F23147"/>
    <w:rsid w:val="00F24ADA"/>
    <w:rsid w:val="00F276A0"/>
    <w:rsid w:val="00F278A7"/>
    <w:rsid w:val="00F27A59"/>
    <w:rsid w:val="00F323FA"/>
    <w:rsid w:val="00F333D6"/>
    <w:rsid w:val="00F346F4"/>
    <w:rsid w:val="00F36E93"/>
    <w:rsid w:val="00F3790F"/>
    <w:rsid w:val="00F37E33"/>
    <w:rsid w:val="00F416E0"/>
    <w:rsid w:val="00F41A61"/>
    <w:rsid w:val="00F453C6"/>
    <w:rsid w:val="00F45735"/>
    <w:rsid w:val="00F4612D"/>
    <w:rsid w:val="00F46430"/>
    <w:rsid w:val="00F47111"/>
    <w:rsid w:val="00F474A6"/>
    <w:rsid w:val="00F479FE"/>
    <w:rsid w:val="00F508CD"/>
    <w:rsid w:val="00F50B15"/>
    <w:rsid w:val="00F50E16"/>
    <w:rsid w:val="00F50F4B"/>
    <w:rsid w:val="00F540EE"/>
    <w:rsid w:val="00F54A24"/>
    <w:rsid w:val="00F54AB9"/>
    <w:rsid w:val="00F56877"/>
    <w:rsid w:val="00F57EAA"/>
    <w:rsid w:val="00F64233"/>
    <w:rsid w:val="00F711B7"/>
    <w:rsid w:val="00F719B9"/>
    <w:rsid w:val="00F71DE6"/>
    <w:rsid w:val="00F739A3"/>
    <w:rsid w:val="00F74485"/>
    <w:rsid w:val="00F75CC0"/>
    <w:rsid w:val="00F7612A"/>
    <w:rsid w:val="00F7635C"/>
    <w:rsid w:val="00F801A2"/>
    <w:rsid w:val="00F81A25"/>
    <w:rsid w:val="00F81AD0"/>
    <w:rsid w:val="00F8201F"/>
    <w:rsid w:val="00F820EE"/>
    <w:rsid w:val="00F833DC"/>
    <w:rsid w:val="00F8592A"/>
    <w:rsid w:val="00F86084"/>
    <w:rsid w:val="00F8643B"/>
    <w:rsid w:val="00F86C09"/>
    <w:rsid w:val="00F874A5"/>
    <w:rsid w:val="00F875A1"/>
    <w:rsid w:val="00F926D1"/>
    <w:rsid w:val="00F92EC1"/>
    <w:rsid w:val="00F9329D"/>
    <w:rsid w:val="00F94074"/>
    <w:rsid w:val="00F9474A"/>
    <w:rsid w:val="00F95DD9"/>
    <w:rsid w:val="00F970EB"/>
    <w:rsid w:val="00FA0441"/>
    <w:rsid w:val="00FA1590"/>
    <w:rsid w:val="00FA1B7F"/>
    <w:rsid w:val="00FA45F9"/>
    <w:rsid w:val="00FA4D7D"/>
    <w:rsid w:val="00FA76BD"/>
    <w:rsid w:val="00FA77A6"/>
    <w:rsid w:val="00FB0C44"/>
    <w:rsid w:val="00FB1240"/>
    <w:rsid w:val="00FB7316"/>
    <w:rsid w:val="00FB7A8F"/>
    <w:rsid w:val="00FC071D"/>
    <w:rsid w:val="00FC231D"/>
    <w:rsid w:val="00FC3202"/>
    <w:rsid w:val="00FC4923"/>
    <w:rsid w:val="00FC73E0"/>
    <w:rsid w:val="00FC75B4"/>
    <w:rsid w:val="00FC77E9"/>
    <w:rsid w:val="00FD1274"/>
    <w:rsid w:val="00FD3B8A"/>
    <w:rsid w:val="00FD4B36"/>
    <w:rsid w:val="00FD71A2"/>
    <w:rsid w:val="00FE3F4E"/>
    <w:rsid w:val="00FE4254"/>
    <w:rsid w:val="00FE517A"/>
    <w:rsid w:val="00FF0BF9"/>
    <w:rsid w:val="00FF2B74"/>
    <w:rsid w:val="00FF49F0"/>
    <w:rsid w:val="00FF5F3D"/>
    <w:rsid w:val="00FF688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50AB9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qFormat="1"/>
    <w:lsdException w:name="heading 4" w:qFormat="1"/>
    <w:lsdException w:name="heading 5" w:uiPriority="9"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3DC6"/>
    <w:pPr>
      <w:spacing w:after="120" w:line="240" w:lineRule="atLeast"/>
    </w:pPr>
    <w:rPr>
      <w:rFonts w:ascii="Segoe" w:hAnsi="Segoe"/>
      <w:sz w:val="19"/>
      <w:lang w:val="en-GB" w:eastAsia="en-US"/>
    </w:rPr>
  </w:style>
  <w:style w:type="paragraph" w:styleId="Heading1">
    <w:name w:val="heading 1"/>
    <w:basedOn w:val="Normal"/>
    <w:next w:val="LineSeparation"/>
    <w:link w:val="Heading1Char"/>
    <w:uiPriority w:val="9"/>
    <w:qFormat/>
    <w:rsid w:val="004111DB"/>
    <w:pPr>
      <w:keepNext/>
      <w:pageBreakBefore/>
      <w:numPr>
        <w:numId w:val="1"/>
      </w:numPr>
      <w:spacing w:before="240" w:after="200"/>
      <w:outlineLvl w:val="0"/>
    </w:pPr>
    <w:rPr>
      <w:color w:val="4F81BD"/>
      <w:sz w:val="32"/>
    </w:rPr>
  </w:style>
  <w:style w:type="paragraph" w:styleId="Heading2">
    <w:name w:val="heading 2"/>
    <w:basedOn w:val="Normal"/>
    <w:next w:val="Normal"/>
    <w:qFormat/>
    <w:rsid w:val="00952BAD"/>
    <w:pPr>
      <w:keepNext/>
      <w:numPr>
        <w:ilvl w:val="1"/>
        <w:numId w:val="1"/>
      </w:numPr>
      <w:spacing w:before="240"/>
      <w:outlineLvl w:val="1"/>
    </w:pPr>
    <w:rPr>
      <w:color w:val="4F81BD"/>
      <w:sz w:val="27"/>
    </w:rPr>
  </w:style>
  <w:style w:type="paragraph" w:styleId="Heading3">
    <w:name w:val="heading 3"/>
    <w:basedOn w:val="Normal"/>
    <w:next w:val="Normal"/>
    <w:qFormat/>
    <w:rsid w:val="00066F1C"/>
    <w:pPr>
      <w:numPr>
        <w:ilvl w:val="2"/>
        <w:numId w:val="1"/>
      </w:numPr>
      <w:spacing w:before="240"/>
      <w:outlineLvl w:val="2"/>
    </w:pPr>
    <w:rPr>
      <w:rFonts w:ascii="Segoe Semibold" w:hAnsi="Segoe Semibold"/>
      <w:sz w:val="20"/>
    </w:rPr>
  </w:style>
  <w:style w:type="paragraph" w:styleId="Heading4">
    <w:name w:val="heading 4"/>
    <w:basedOn w:val="Normal"/>
    <w:next w:val="Normal"/>
    <w:qFormat/>
    <w:rsid w:val="00DC43B0"/>
    <w:pPr>
      <w:keepNext/>
      <w:numPr>
        <w:ilvl w:val="3"/>
        <w:numId w:val="1"/>
      </w:numPr>
      <w:spacing w:before="240"/>
      <w:outlineLvl w:val="3"/>
    </w:pPr>
  </w:style>
  <w:style w:type="paragraph" w:styleId="Heading5">
    <w:name w:val="heading 5"/>
    <w:basedOn w:val="Normal"/>
    <w:next w:val="Normal"/>
    <w:link w:val="Heading5Char"/>
    <w:uiPriority w:val="9"/>
    <w:qFormat/>
    <w:rsid w:val="00DC43B0"/>
    <w:pPr>
      <w:numPr>
        <w:ilvl w:val="4"/>
        <w:numId w:val="1"/>
      </w:numPr>
      <w:spacing w:before="240" w:after="60"/>
      <w:outlineLvl w:val="4"/>
    </w:pPr>
  </w:style>
  <w:style w:type="paragraph" w:styleId="Heading6">
    <w:name w:val="heading 6"/>
    <w:basedOn w:val="Normal"/>
    <w:next w:val="Normal"/>
    <w:qFormat/>
    <w:rsid w:val="00DC43B0"/>
    <w:pPr>
      <w:numPr>
        <w:ilvl w:val="5"/>
        <w:numId w:val="1"/>
      </w:numPr>
      <w:spacing w:before="240" w:after="60"/>
      <w:outlineLvl w:val="5"/>
    </w:pPr>
    <w:rPr>
      <w:i/>
    </w:rPr>
  </w:style>
  <w:style w:type="paragraph" w:styleId="Heading7">
    <w:name w:val="heading 7"/>
    <w:basedOn w:val="Normal"/>
    <w:next w:val="Normal"/>
    <w:qFormat/>
    <w:rsid w:val="00DC43B0"/>
    <w:pPr>
      <w:numPr>
        <w:ilvl w:val="6"/>
        <w:numId w:val="1"/>
      </w:numPr>
      <w:spacing w:before="240" w:after="60"/>
      <w:outlineLvl w:val="6"/>
    </w:pPr>
    <w:rPr>
      <w:sz w:val="20"/>
    </w:rPr>
  </w:style>
  <w:style w:type="paragraph" w:styleId="Heading8">
    <w:name w:val="heading 8"/>
    <w:basedOn w:val="Normal"/>
    <w:next w:val="Normal"/>
    <w:qFormat/>
    <w:rsid w:val="00DC43B0"/>
    <w:pPr>
      <w:numPr>
        <w:ilvl w:val="7"/>
        <w:numId w:val="1"/>
      </w:numPr>
      <w:spacing w:before="240" w:after="60"/>
      <w:outlineLvl w:val="7"/>
    </w:pPr>
    <w:rPr>
      <w:i/>
      <w:sz w:val="20"/>
    </w:rPr>
  </w:style>
  <w:style w:type="paragraph" w:styleId="Heading9">
    <w:name w:val="heading 9"/>
    <w:basedOn w:val="Normal"/>
    <w:next w:val="Normal"/>
    <w:qFormat/>
    <w:rsid w:val="00DC43B0"/>
    <w:pPr>
      <w:numPr>
        <w:ilvl w:val="8"/>
        <w:numId w:val="1"/>
      </w:numPr>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DC43B0"/>
    <w:pPr>
      <w:tabs>
        <w:tab w:val="center" w:pos="4153"/>
        <w:tab w:val="right" w:pos="8306"/>
      </w:tabs>
      <w:spacing w:before="60"/>
    </w:pPr>
    <w:rPr>
      <w:b/>
      <w:noProof/>
      <w:sz w:val="18"/>
    </w:rPr>
  </w:style>
  <w:style w:type="character" w:styleId="PageNumber">
    <w:name w:val="page number"/>
    <w:basedOn w:val="DefaultParagraphFont"/>
    <w:rsid w:val="00DC43B0"/>
    <w:rPr>
      <w:b/>
      <w:sz w:val="18"/>
    </w:rPr>
  </w:style>
  <w:style w:type="paragraph" w:styleId="TOC2">
    <w:name w:val="toc 2"/>
    <w:basedOn w:val="Normal"/>
    <w:next w:val="Normal"/>
    <w:uiPriority w:val="39"/>
    <w:rsid w:val="00221907"/>
    <w:pPr>
      <w:tabs>
        <w:tab w:val="left" w:pos="851"/>
        <w:tab w:val="right" w:leader="dot" w:pos="9356"/>
      </w:tabs>
      <w:spacing w:before="60" w:after="20"/>
      <w:ind w:left="864" w:right="706" w:hanging="432"/>
    </w:pPr>
    <w:rPr>
      <w:noProof/>
    </w:rPr>
  </w:style>
  <w:style w:type="paragraph" w:styleId="TOC1">
    <w:name w:val="toc 1"/>
    <w:basedOn w:val="Normal"/>
    <w:next w:val="Normal"/>
    <w:uiPriority w:val="39"/>
    <w:rsid w:val="00221907"/>
    <w:pPr>
      <w:tabs>
        <w:tab w:val="left" w:pos="567"/>
        <w:tab w:val="right" w:leader="dot" w:pos="9356"/>
      </w:tabs>
      <w:spacing w:before="60" w:after="20"/>
      <w:ind w:left="432" w:right="706" w:hanging="432"/>
    </w:pPr>
    <w:rPr>
      <w:rFonts w:ascii="Segoe Semibold" w:hAnsi="Segoe Semibold"/>
      <w:noProof/>
      <w:sz w:val="20"/>
    </w:rPr>
  </w:style>
  <w:style w:type="paragraph" w:styleId="Header">
    <w:name w:val="header"/>
    <w:basedOn w:val="Normal"/>
    <w:rsid w:val="00DC43B0"/>
    <w:pPr>
      <w:spacing w:after="60"/>
      <w:jc w:val="center"/>
    </w:pPr>
    <w:rPr>
      <w:b/>
      <w:noProof/>
      <w:sz w:val="18"/>
    </w:rPr>
  </w:style>
  <w:style w:type="paragraph" w:customStyle="1" w:styleId="LineSeparation">
    <w:name w:val="Line Separation"/>
    <w:basedOn w:val="Normal"/>
    <w:next w:val="Normal"/>
    <w:rsid w:val="00DC43B0"/>
    <w:pPr>
      <w:keepNext/>
      <w:pBdr>
        <w:top w:val="single" w:sz="6" w:space="1" w:color="auto"/>
      </w:pBdr>
      <w:ind w:left="1701"/>
    </w:pPr>
    <w:rPr>
      <w:noProof/>
    </w:rPr>
  </w:style>
  <w:style w:type="character" w:styleId="Hyperlink">
    <w:name w:val="Hyperlink"/>
    <w:basedOn w:val="DefaultParagraphFont"/>
    <w:uiPriority w:val="99"/>
    <w:rsid w:val="00DC43B0"/>
    <w:rPr>
      <w:color w:val="0000FF"/>
      <w:u w:val="single"/>
    </w:rPr>
  </w:style>
  <w:style w:type="paragraph" w:customStyle="1" w:styleId="OtherTitle">
    <w:name w:val="Other Title"/>
    <w:basedOn w:val="Normal"/>
    <w:next w:val="LineSeparation"/>
    <w:rsid w:val="00DC43B0"/>
    <w:pPr>
      <w:spacing w:after="240"/>
      <w:jc w:val="center"/>
      <w:outlineLvl w:val="0"/>
    </w:pPr>
    <w:rPr>
      <w:b/>
      <w:sz w:val="32"/>
    </w:rPr>
  </w:style>
  <w:style w:type="paragraph" w:customStyle="1" w:styleId="PubNumber2">
    <w:name w:val="Pub Number 2"/>
    <w:basedOn w:val="Header"/>
    <w:rsid w:val="00DC43B0"/>
    <w:pPr>
      <w:jc w:val="left"/>
    </w:pPr>
  </w:style>
  <w:style w:type="paragraph" w:customStyle="1" w:styleId="MasterTitle1">
    <w:name w:val="Master Title 1"/>
    <w:basedOn w:val="Normal"/>
    <w:next w:val="MasterTitle2"/>
    <w:rsid w:val="00DC43B0"/>
    <w:pPr>
      <w:spacing w:before="1080"/>
    </w:pPr>
    <w:rPr>
      <w:b/>
      <w:sz w:val="48"/>
    </w:rPr>
  </w:style>
  <w:style w:type="paragraph" w:customStyle="1" w:styleId="MasterTitle2">
    <w:name w:val="Master Title 2"/>
    <w:basedOn w:val="MasterTitle1"/>
    <w:next w:val="SubTitle1"/>
    <w:rsid w:val="00DC43B0"/>
    <w:pPr>
      <w:spacing w:before="0"/>
    </w:pPr>
  </w:style>
  <w:style w:type="paragraph" w:customStyle="1" w:styleId="SubTitle1">
    <w:name w:val="Sub Title 1"/>
    <w:basedOn w:val="Normal"/>
    <w:next w:val="SubTitle2"/>
    <w:rsid w:val="00DC43B0"/>
    <w:pPr>
      <w:spacing w:before="600"/>
    </w:pPr>
    <w:rPr>
      <w:sz w:val="32"/>
    </w:rPr>
  </w:style>
  <w:style w:type="paragraph" w:customStyle="1" w:styleId="SubTitle2">
    <w:name w:val="Sub Title 2"/>
    <w:basedOn w:val="SubTitle1"/>
    <w:next w:val="Normal"/>
    <w:rsid w:val="00DC43B0"/>
    <w:pPr>
      <w:spacing w:before="0"/>
    </w:pPr>
  </w:style>
  <w:style w:type="paragraph" w:customStyle="1" w:styleId="PubDate2">
    <w:name w:val="Pub Date 2"/>
    <w:basedOn w:val="Normal"/>
    <w:rsid w:val="00DC43B0"/>
    <w:pPr>
      <w:tabs>
        <w:tab w:val="center" w:pos="4153"/>
        <w:tab w:val="right" w:pos="8306"/>
      </w:tabs>
      <w:spacing w:before="60"/>
      <w:jc w:val="right"/>
    </w:pPr>
    <w:rPr>
      <w:b/>
      <w:noProof/>
      <w:sz w:val="18"/>
    </w:rPr>
  </w:style>
  <w:style w:type="paragraph" w:customStyle="1" w:styleId="Version">
    <w:name w:val="Version"/>
    <w:basedOn w:val="Normal"/>
    <w:rsid w:val="00DC43B0"/>
    <w:pPr>
      <w:spacing w:before="1160"/>
      <w:jc w:val="right"/>
    </w:pPr>
  </w:style>
  <w:style w:type="paragraph" w:styleId="Date">
    <w:name w:val="Date"/>
    <w:basedOn w:val="Normal"/>
    <w:next w:val="Normal"/>
    <w:rsid w:val="00DC43B0"/>
    <w:pPr>
      <w:jc w:val="right"/>
    </w:pPr>
  </w:style>
  <w:style w:type="paragraph" w:customStyle="1" w:styleId="Author">
    <w:name w:val="Author"/>
    <w:basedOn w:val="Normal"/>
    <w:rsid w:val="00DC43B0"/>
    <w:pPr>
      <w:spacing w:before="40"/>
      <w:ind w:right="-57"/>
      <w:jc w:val="right"/>
    </w:pPr>
  </w:style>
  <w:style w:type="paragraph" w:styleId="BalloonText">
    <w:name w:val="Balloon Text"/>
    <w:basedOn w:val="Normal"/>
    <w:link w:val="BalloonTextChar"/>
    <w:rsid w:val="006F5F26"/>
    <w:rPr>
      <w:rFonts w:asciiTheme="majorHAnsi" w:eastAsiaTheme="majorEastAsia" w:hAnsiTheme="majorHAnsi" w:cstheme="majorBidi"/>
      <w:sz w:val="16"/>
      <w:szCs w:val="16"/>
    </w:rPr>
  </w:style>
  <w:style w:type="character" w:customStyle="1" w:styleId="BalloonTextChar">
    <w:name w:val="Balloon Text Char"/>
    <w:basedOn w:val="DefaultParagraphFont"/>
    <w:link w:val="BalloonText"/>
    <w:rsid w:val="006F5F26"/>
    <w:rPr>
      <w:rFonts w:asciiTheme="majorHAnsi" w:eastAsiaTheme="majorEastAsia" w:hAnsiTheme="majorHAnsi" w:cstheme="majorBidi"/>
      <w:sz w:val="16"/>
      <w:szCs w:val="16"/>
      <w:lang w:val="en-GB" w:eastAsia="en-US"/>
    </w:rPr>
  </w:style>
  <w:style w:type="paragraph" w:customStyle="1" w:styleId="Text">
    <w:name w:val="Text"/>
    <w:aliases w:val="t"/>
    <w:link w:val="TextChar"/>
    <w:rsid w:val="006F5F26"/>
    <w:pPr>
      <w:spacing w:before="60" w:after="60" w:line="260" w:lineRule="exact"/>
    </w:pPr>
    <w:rPr>
      <w:rFonts w:ascii="Verdana" w:hAnsi="Verdana"/>
      <w:color w:val="000000"/>
      <w:lang w:eastAsia="en-US"/>
    </w:rPr>
  </w:style>
  <w:style w:type="paragraph" w:customStyle="1" w:styleId="BulletedList1">
    <w:name w:val="Bulleted List 1"/>
    <w:aliases w:val="bl1"/>
    <w:link w:val="BulletedList1Char"/>
    <w:rsid w:val="006F5F26"/>
    <w:pPr>
      <w:numPr>
        <w:numId w:val="2"/>
      </w:numPr>
      <w:spacing w:before="60" w:after="60" w:line="260" w:lineRule="exact"/>
    </w:pPr>
    <w:rPr>
      <w:rFonts w:ascii="Verdana" w:hAnsi="Verdana"/>
      <w:color w:val="000000"/>
      <w:lang w:eastAsia="en-US"/>
    </w:rPr>
  </w:style>
  <w:style w:type="character" w:customStyle="1" w:styleId="TextChar">
    <w:name w:val="Text Char"/>
    <w:aliases w:val="t Char"/>
    <w:basedOn w:val="DefaultParagraphFont"/>
    <w:link w:val="Text"/>
    <w:rsid w:val="006F5F26"/>
    <w:rPr>
      <w:rFonts w:ascii="Verdana" w:hAnsi="Verdana"/>
      <w:color w:val="000000"/>
      <w:lang w:eastAsia="en-US"/>
    </w:rPr>
  </w:style>
  <w:style w:type="paragraph" w:styleId="FootnoteText">
    <w:name w:val="footnote text"/>
    <w:aliases w:val="ft,Used by Word for text of Help footnotes"/>
    <w:basedOn w:val="Text"/>
    <w:link w:val="FootnoteTextChar"/>
    <w:uiPriority w:val="99"/>
    <w:rsid w:val="00BC0C90"/>
    <w:pPr>
      <w:spacing w:before="0" w:after="0" w:line="200" w:lineRule="atLeast"/>
    </w:pPr>
    <w:rPr>
      <w:rFonts w:ascii="Segoe" w:hAnsi="Segoe"/>
      <w:color w:val="auto"/>
      <w:sz w:val="16"/>
    </w:rPr>
  </w:style>
  <w:style w:type="character" w:customStyle="1" w:styleId="FootnoteTextChar">
    <w:name w:val="Footnote Text Char"/>
    <w:aliases w:val="ft Char,Used by Word for text of Help footnotes Char"/>
    <w:basedOn w:val="DefaultParagraphFont"/>
    <w:link w:val="FootnoteText"/>
    <w:uiPriority w:val="99"/>
    <w:rsid w:val="00BC0C90"/>
    <w:rPr>
      <w:rFonts w:ascii="Segoe" w:hAnsi="Segoe"/>
      <w:sz w:val="16"/>
      <w:lang w:eastAsia="en-US"/>
    </w:rPr>
  </w:style>
  <w:style w:type="character" w:styleId="FootnoteReference">
    <w:name w:val="footnote reference"/>
    <w:aliases w:val="fr,Used by Word for Help footnote symbols"/>
    <w:basedOn w:val="DefaultParagraphFont"/>
    <w:uiPriority w:val="99"/>
    <w:rsid w:val="006F5F26"/>
    <w:rPr>
      <w:color w:val="0000FF"/>
      <w:vertAlign w:val="superscript"/>
    </w:rPr>
  </w:style>
  <w:style w:type="character" w:customStyle="1" w:styleId="BulletedList1Char">
    <w:name w:val="Bulleted List 1 Char"/>
    <w:aliases w:val="bl1 Char"/>
    <w:basedOn w:val="DefaultParagraphFont"/>
    <w:link w:val="BulletedList1"/>
    <w:rsid w:val="006F5F26"/>
    <w:rPr>
      <w:rFonts w:ascii="Verdana" w:hAnsi="Verdana"/>
      <w:color w:val="000000"/>
      <w:lang w:eastAsia="en-US"/>
    </w:rPr>
  </w:style>
  <w:style w:type="character" w:customStyle="1" w:styleId="LinkText">
    <w:name w:val="Link Text"/>
    <w:aliases w:val="lt"/>
    <w:basedOn w:val="DefaultParagraphFont"/>
    <w:rsid w:val="00E2304B"/>
    <w:rPr>
      <w:color w:val="0000FF"/>
      <w:u w:val="double"/>
    </w:rPr>
  </w:style>
  <w:style w:type="character" w:customStyle="1" w:styleId="LinkID">
    <w:name w:val="Link ID"/>
    <w:aliases w:val="lid"/>
    <w:basedOn w:val="DefaultParagraphFont"/>
    <w:rsid w:val="00E2304B"/>
    <w:rPr>
      <w:noProof/>
      <w:vanish/>
      <w:color w:val="FF0000"/>
    </w:rPr>
  </w:style>
  <w:style w:type="paragraph" w:styleId="TOC4">
    <w:name w:val="toc 4"/>
    <w:basedOn w:val="Normal"/>
    <w:next w:val="Normal"/>
    <w:autoRedefine/>
    <w:uiPriority w:val="39"/>
    <w:rsid w:val="003D3151"/>
    <w:pPr>
      <w:tabs>
        <w:tab w:val="left" w:pos="1540"/>
        <w:tab w:val="right" w:leader="dot" w:pos="9356"/>
      </w:tabs>
      <w:ind w:leftChars="300" w:left="660"/>
    </w:pPr>
  </w:style>
  <w:style w:type="paragraph" w:styleId="TOC3">
    <w:name w:val="toc 3"/>
    <w:basedOn w:val="Normal"/>
    <w:next w:val="Normal"/>
    <w:autoRedefine/>
    <w:uiPriority w:val="39"/>
    <w:rsid w:val="00221907"/>
    <w:pPr>
      <w:tabs>
        <w:tab w:val="left" w:pos="1320"/>
        <w:tab w:val="right" w:leader="dot" w:pos="9356"/>
      </w:tabs>
      <w:spacing w:after="20"/>
      <w:ind w:left="864" w:right="706"/>
    </w:pPr>
    <w:rPr>
      <w:noProof/>
    </w:rPr>
  </w:style>
  <w:style w:type="paragraph" w:styleId="EndnoteText">
    <w:name w:val="endnote text"/>
    <w:basedOn w:val="Normal"/>
    <w:link w:val="EndnoteTextChar"/>
    <w:rsid w:val="00644BF1"/>
    <w:pPr>
      <w:snapToGrid w:val="0"/>
    </w:pPr>
  </w:style>
  <w:style w:type="character" w:customStyle="1" w:styleId="EndnoteTextChar">
    <w:name w:val="Endnote Text Char"/>
    <w:basedOn w:val="DefaultParagraphFont"/>
    <w:link w:val="EndnoteText"/>
    <w:rsid w:val="00644BF1"/>
    <w:rPr>
      <w:rFonts w:ascii="Arial" w:hAnsi="Arial"/>
      <w:sz w:val="22"/>
      <w:lang w:val="en-GB" w:eastAsia="en-US"/>
    </w:rPr>
  </w:style>
  <w:style w:type="character" w:styleId="EndnoteReference">
    <w:name w:val="endnote reference"/>
    <w:basedOn w:val="DefaultParagraphFont"/>
    <w:rsid w:val="00644BF1"/>
    <w:rPr>
      <w:vertAlign w:val="superscript"/>
    </w:rPr>
  </w:style>
  <w:style w:type="table" w:styleId="TableGrid">
    <w:name w:val="Table Grid"/>
    <w:basedOn w:val="TableNormal"/>
    <w:uiPriority w:val="59"/>
    <w:rsid w:val="00B361E6"/>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mment">
    <w:name w:val="comment"/>
    <w:basedOn w:val="Text"/>
    <w:link w:val="commentChar"/>
    <w:qFormat/>
    <w:rsid w:val="00B361E6"/>
    <w:rPr>
      <w:i/>
      <w:sz w:val="18"/>
      <w:lang w:eastAsia="ja-JP"/>
    </w:rPr>
  </w:style>
  <w:style w:type="paragraph" w:customStyle="1" w:styleId="NumberedList1">
    <w:name w:val="Numbered List 1"/>
    <w:aliases w:val="nl1"/>
    <w:rsid w:val="00380E66"/>
    <w:pPr>
      <w:spacing w:before="60" w:after="60" w:line="220" w:lineRule="exact"/>
    </w:pPr>
    <w:rPr>
      <w:rFonts w:ascii="Arial" w:hAnsi="Arial"/>
      <w:color w:val="000000"/>
      <w:lang w:eastAsia="en-US"/>
    </w:rPr>
  </w:style>
  <w:style w:type="character" w:customStyle="1" w:styleId="commentChar">
    <w:name w:val="comment Char"/>
    <w:basedOn w:val="TextChar"/>
    <w:link w:val="comment"/>
    <w:rsid w:val="00B361E6"/>
    <w:rPr>
      <w:rFonts w:ascii="Verdana" w:hAnsi="Verdana"/>
      <w:i/>
      <w:color w:val="000000"/>
      <w:sz w:val="18"/>
      <w:lang w:eastAsia="en-US"/>
    </w:rPr>
  </w:style>
  <w:style w:type="paragraph" w:customStyle="1" w:styleId="LabelforProcedures">
    <w:name w:val="Label for Procedures"/>
    <w:aliases w:val="lp"/>
    <w:basedOn w:val="Normal"/>
    <w:next w:val="NumberedList1"/>
    <w:link w:val="LabelforProceduresChar"/>
    <w:rsid w:val="00380E66"/>
    <w:pPr>
      <w:spacing w:before="60" w:after="60"/>
    </w:pPr>
    <w:rPr>
      <w:b/>
      <w:color w:val="000000"/>
      <w:sz w:val="20"/>
      <w:szCs w:val="21"/>
      <w:lang w:val="en-US"/>
    </w:rPr>
  </w:style>
  <w:style w:type="character" w:customStyle="1" w:styleId="LabelforProceduresChar">
    <w:name w:val="Label for Procedures Char"/>
    <w:aliases w:val="lp Char"/>
    <w:basedOn w:val="DefaultParagraphFont"/>
    <w:link w:val="LabelforProcedures"/>
    <w:rsid w:val="00380E66"/>
    <w:rPr>
      <w:rFonts w:ascii="Arial" w:hAnsi="Arial"/>
      <w:b/>
      <w:color w:val="000000"/>
      <w:szCs w:val="21"/>
      <w:lang w:eastAsia="en-US"/>
    </w:rPr>
  </w:style>
  <w:style w:type="character" w:styleId="FollowedHyperlink">
    <w:name w:val="FollowedHyperlink"/>
    <w:basedOn w:val="DefaultParagraphFont"/>
    <w:rsid w:val="00BB0DDA"/>
    <w:rPr>
      <w:color w:val="800080" w:themeColor="followedHyperlink"/>
      <w:u w:val="single"/>
    </w:rPr>
  </w:style>
  <w:style w:type="table" w:customStyle="1" w:styleId="LightShading-Accent11">
    <w:name w:val="Light Shading - Accent 11"/>
    <w:basedOn w:val="TableNormal"/>
    <w:uiPriority w:val="60"/>
    <w:rsid w:val="003E3883"/>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ListParagraph">
    <w:name w:val="List Paragraph"/>
    <w:aliases w:val="lp1"/>
    <w:basedOn w:val="Normal"/>
    <w:link w:val="ListParagraphChar"/>
    <w:uiPriority w:val="34"/>
    <w:qFormat/>
    <w:rsid w:val="003C4EEA"/>
    <w:pPr>
      <w:ind w:leftChars="400" w:left="840"/>
    </w:pPr>
  </w:style>
  <w:style w:type="paragraph" w:styleId="Subtitle">
    <w:name w:val="Subtitle"/>
    <w:aliases w:val="TitlePageInfo"/>
    <w:basedOn w:val="Normal"/>
    <w:next w:val="Normal"/>
    <w:link w:val="SubtitleChar"/>
    <w:uiPriority w:val="11"/>
    <w:qFormat/>
    <w:rsid w:val="00D47210"/>
    <w:pPr>
      <w:numPr>
        <w:ilvl w:val="1"/>
      </w:numPr>
      <w:spacing w:before="480" w:after="60" w:line="254" w:lineRule="auto"/>
    </w:pPr>
    <w:rPr>
      <w:rFonts w:eastAsiaTheme="majorEastAsia" w:cs="Segoe UI"/>
      <w:iCs/>
      <w:color w:val="C82814"/>
      <w:szCs w:val="22"/>
      <w:lang w:val="en"/>
    </w:rPr>
  </w:style>
  <w:style w:type="character" w:customStyle="1" w:styleId="SubtitleChar">
    <w:name w:val="Subtitle Char"/>
    <w:aliases w:val="TitlePageInfo Char"/>
    <w:basedOn w:val="DefaultParagraphFont"/>
    <w:link w:val="Subtitle"/>
    <w:uiPriority w:val="11"/>
    <w:rsid w:val="00D47210"/>
    <w:rPr>
      <w:rFonts w:ascii="Segoe UI" w:eastAsiaTheme="majorEastAsia" w:hAnsi="Segoe UI" w:cs="Segoe UI"/>
      <w:iCs/>
      <w:color w:val="C82814"/>
      <w:sz w:val="22"/>
      <w:szCs w:val="22"/>
      <w:lang w:val="en" w:eastAsia="en-US"/>
    </w:rPr>
  </w:style>
  <w:style w:type="paragraph" w:customStyle="1" w:styleId="Doctitle">
    <w:name w:val="Doc title"/>
    <w:basedOn w:val="Normal"/>
    <w:link w:val="DoctitleChar"/>
    <w:qFormat/>
    <w:rsid w:val="00D47210"/>
    <w:pPr>
      <w:spacing w:after="200" w:line="254" w:lineRule="auto"/>
      <w:ind w:right="-58"/>
    </w:pPr>
    <w:rPr>
      <w:rFonts w:ascii="Segoe UI Light" w:eastAsia="Segoe" w:hAnsi="Segoe UI Light" w:cstheme="minorHAnsi"/>
      <w:bCs/>
      <w:color w:val="C0504D" w:themeColor="accent2"/>
      <w:position w:val="1"/>
      <w:sz w:val="72"/>
      <w:szCs w:val="72"/>
      <w:lang w:val="en"/>
    </w:rPr>
  </w:style>
  <w:style w:type="character" w:customStyle="1" w:styleId="DoctitleChar">
    <w:name w:val="Doc title Char"/>
    <w:basedOn w:val="DefaultParagraphFont"/>
    <w:link w:val="Doctitle"/>
    <w:rsid w:val="00D47210"/>
    <w:rPr>
      <w:rFonts w:ascii="Segoe UI Light" w:eastAsia="Segoe" w:hAnsi="Segoe UI Light" w:cstheme="minorHAnsi"/>
      <w:bCs/>
      <w:color w:val="C0504D" w:themeColor="accent2"/>
      <w:position w:val="1"/>
      <w:sz w:val="72"/>
      <w:szCs w:val="72"/>
      <w:lang w:val="en" w:eastAsia="en-US"/>
    </w:rPr>
  </w:style>
  <w:style w:type="paragraph" w:customStyle="1" w:styleId="Legal">
    <w:name w:val="Legal"/>
    <w:basedOn w:val="Normal"/>
    <w:link w:val="LegalChar"/>
    <w:qFormat/>
    <w:rsid w:val="00D47210"/>
    <w:pPr>
      <w:spacing w:after="100"/>
    </w:pPr>
    <w:rPr>
      <w:rFonts w:eastAsiaTheme="minorHAnsi" w:cs="Segoe UI"/>
      <w:color w:val="262626"/>
      <w:sz w:val="18"/>
      <w:lang w:val="en"/>
    </w:rPr>
  </w:style>
  <w:style w:type="character" w:customStyle="1" w:styleId="LegalChar">
    <w:name w:val="Legal Char"/>
    <w:basedOn w:val="DefaultParagraphFont"/>
    <w:link w:val="Legal"/>
    <w:rsid w:val="00D47210"/>
    <w:rPr>
      <w:rFonts w:ascii="Segoe UI" w:eastAsiaTheme="minorHAnsi" w:hAnsi="Segoe UI" w:cs="Segoe UI"/>
      <w:color w:val="262626"/>
      <w:sz w:val="18"/>
      <w:lang w:val="en" w:eastAsia="en-US"/>
    </w:rPr>
  </w:style>
  <w:style w:type="paragraph" w:styleId="Revision">
    <w:name w:val="Revision"/>
    <w:hidden/>
    <w:uiPriority w:val="99"/>
    <w:semiHidden/>
    <w:rsid w:val="00DC6A1D"/>
    <w:rPr>
      <w:rFonts w:ascii="Arial" w:hAnsi="Arial"/>
      <w:sz w:val="22"/>
      <w:lang w:val="en-GB" w:eastAsia="en-US"/>
    </w:rPr>
  </w:style>
  <w:style w:type="paragraph" w:customStyle="1" w:styleId="Bullets">
    <w:name w:val="Bullets"/>
    <w:basedOn w:val="ListParagraph"/>
    <w:link w:val="BulletsChar"/>
    <w:qFormat/>
    <w:rsid w:val="00DC6A1D"/>
    <w:pPr>
      <w:numPr>
        <w:numId w:val="3"/>
      </w:numPr>
      <w:spacing w:after="60" w:line="254" w:lineRule="auto"/>
      <w:ind w:leftChars="0" w:left="0"/>
    </w:pPr>
    <w:rPr>
      <w:rFonts w:eastAsiaTheme="minorHAnsi" w:cs="Segoe UI"/>
      <w:color w:val="262626"/>
      <w:sz w:val="20"/>
      <w:lang w:val="en"/>
    </w:rPr>
  </w:style>
  <w:style w:type="character" w:customStyle="1" w:styleId="BulletsChar">
    <w:name w:val="Bullets Char"/>
    <w:basedOn w:val="DefaultParagraphFont"/>
    <w:link w:val="Bullets"/>
    <w:rsid w:val="00DC6A1D"/>
    <w:rPr>
      <w:rFonts w:ascii="Segoe" w:eastAsiaTheme="minorHAnsi" w:hAnsi="Segoe" w:cs="Segoe UI"/>
      <w:color w:val="262626"/>
      <w:lang w:val="en" w:eastAsia="en-US"/>
    </w:rPr>
  </w:style>
  <w:style w:type="character" w:styleId="CommentReference">
    <w:name w:val="annotation reference"/>
    <w:basedOn w:val="DefaultParagraphFont"/>
    <w:uiPriority w:val="99"/>
    <w:unhideWhenUsed/>
    <w:rsid w:val="00DC6A1D"/>
    <w:rPr>
      <w:sz w:val="16"/>
      <w:szCs w:val="16"/>
    </w:rPr>
  </w:style>
  <w:style w:type="paragraph" w:styleId="CommentText">
    <w:name w:val="annotation text"/>
    <w:basedOn w:val="Normal"/>
    <w:link w:val="CommentTextChar"/>
    <w:uiPriority w:val="99"/>
    <w:unhideWhenUsed/>
    <w:rsid w:val="00DC6A1D"/>
    <w:pPr>
      <w:spacing w:after="200"/>
    </w:pPr>
    <w:rPr>
      <w:rFonts w:eastAsiaTheme="minorHAnsi" w:cs="Segoe UI"/>
      <w:color w:val="262626"/>
      <w:sz w:val="20"/>
      <w:lang w:val="en"/>
    </w:rPr>
  </w:style>
  <w:style w:type="character" w:customStyle="1" w:styleId="CommentTextChar">
    <w:name w:val="Comment Text Char"/>
    <w:basedOn w:val="DefaultParagraphFont"/>
    <w:link w:val="CommentText"/>
    <w:uiPriority w:val="99"/>
    <w:rsid w:val="00DC6A1D"/>
    <w:rPr>
      <w:rFonts w:ascii="Segoe UI" w:eastAsiaTheme="minorHAnsi" w:hAnsi="Segoe UI" w:cs="Segoe UI"/>
      <w:color w:val="262626"/>
      <w:lang w:val="en" w:eastAsia="en-US"/>
    </w:rPr>
  </w:style>
  <w:style w:type="paragraph" w:styleId="Caption">
    <w:name w:val="caption"/>
    <w:basedOn w:val="Normal"/>
    <w:next w:val="Normal"/>
    <w:link w:val="CaptionChar"/>
    <w:uiPriority w:val="35"/>
    <w:unhideWhenUsed/>
    <w:qFormat/>
    <w:rsid w:val="00172B17"/>
    <w:rPr>
      <w:rFonts w:eastAsiaTheme="minorHAnsi" w:cs="Segoe UI"/>
      <w:bCs/>
      <w:color w:val="575757"/>
      <w:szCs w:val="18"/>
      <w:lang w:val="en"/>
    </w:rPr>
  </w:style>
  <w:style w:type="paragraph" w:customStyle="1" w:styleId="BulletsIntro">
    <w:name w:val="Bullets Intro"/>
    <w:basedOn w:val="Normal"/>
    <w:link w:val="BulletsIntroChar"/>
    <w:qFormat/>
    <w:rsid w:val="00DC6A1D"/>
    <w:pPr>
      <w:spacing w:after="60" w:line="254" w:lineRule="auto"/>
    </w:pPr>
    <w:rPr>
      <w:rFonts w:cs="Segoe UI"/>
      <w:color w:val="262626"/>
      <w:sz w:val="20"/>
      <w:szCs w:val="22"/>
      <w:lang w:val="en"/>
    </w:rPr>
  </w:style>
  <w:style w:type="character" w:customStyle="1" w:styleId="BulletsIntroChar">
    <w:name w:val="Bullets Intro Char"/>
    <w:basedOn w:val="DefaultParagraphFont"/>
    <w:link w:val="BulletsIntro"/>
    <w:rsid w:val="00DC6A1D"/>
    <w:rPr>
      <w:rFonts w:ascii="Segoe UI" w:hAnsi="Segoe UI" w:cs="Segoe UI"/>
      <w:color w:val="262626"/>
      <w:szCs w:val="22"/>
      <w:lang w:val="en" w:eastAsia="en-US"/>
    </w:rPr>
  </w:style>
  <w:style w:type="paragraph" w:customStyle="1" w:styleId="Tablebullets">
    <w:name w:val="Table bullets"/>
    <w:basedOn w:val="Bullets"/>
    <w:link w:val="TablebulletsChar"/>
    <w:qFormat/>
    <w:rsid w:val="00DC6A1D"/>
    <w:pPr>
      <w:spacing w:before="120" w:after="120"/>
      <w:ind w:left="158" w:hanging="158"/>
    </w:pPr>
    <w:rPr>
      <w:sz w:val="18"/>
      <w:szCs w:val="18"/>
    </w:rPr>
  </w:style>
  <w:style w:type="paragraph" w:customStyle="1" w:styleId="Tableheads">
    <w:name w:val="Table heads"/>
    <w:basedOn w:val="Normal"/>
    <w:link w:val="TableheadsChar"/>
    <w:qFormat/>
    <w:rsid w:val="00DC6A1D"/>
    <w:pPr>
      <w:spacing w:before="60" w:after="60" w:line="254" w:lineRule="auto"/>
    </w:pPr>
    <w:rPr>
      <w:rFonts w:eastAsiaTheme="minorHAnsi" w:cs="Segoe UI"/>
      <w:b/>
      <w:color w:val="FFFFFF" w:themeColor="background1"/>
      <w:sz w:val="20"/>
      <w:szCs w:val="22"/>
      <w:lang w:val="en"/>
    </w:rPr>
  </w:style>
  <w:style w:type="character" w:customStyle="1" w:styleId="TablebulletsChar">
    <w:name w:val="Table bullets Char"/>
    <w:basedOn w:val="BulletsChar"/>
    <w:link w:val="Tablebullets"/>
    <w:rsid w:val="00DC6A1D"/>
    <w:rPr>
      <w:rFonts w:ascii="Segoe" w:eastAsiaTheme="minorHAnsi" w:hAnsi="Segoe" w:cs="Segoe UI"/>
      <w:color w:val="262626"/>
      <w:sz w:val="18"/>
      <w:szCs w:val="18"/>
      <w:lang w:val="en" w:eastAsia="en-US"/>
    </w:rPr>
  </w:style>
  <w:style w:type="character" w:customStyle="1" w:styleId="TableheadsChar">
    <w:name w:val="Table heads Char"/>
    <w:basedOn w:val="DefaultParagraphFont"/>
    <w:link w:val="Tableheads"/>
    <w:rsid w:val="00DC6A1D"/>
    <w:rPr>
      <w:rFonts w:ascii="Segoe UI" w:eastAsiaTheme="minorHAnsi" w:hAnsi="Segoe UI" w:cs="Segoe UI"/>
      <w:b/>
      <w:color w:val="FFFFFF" w:themeColor="background1"/>
      <w:szCs w:val="22"/>
      <w:lang w:val="en" w:eastAsia="en-US"/>
    </w:rPr>
  </w:style>
  <w:style w:type="table" w:styleId="TableClassic2">
    <w:name w:val="Table Classic 2"/>
    <w:basedOn w:val="TableNormal"/>
    <w:rsid w:val="00CA0B6F"/>
    <w:pPr>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LightShading-Accent3">
    <w:name w:val="Light Shading Accent 3"/>
    <w:basedOn w:val="TableNormal"/>
    <w:uiPriority w:val="60"/>
    <w:rsid w:val="00F00DD3"/>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ColorfulGrid-Accent3">
    <w:name w:val="Colorful Grid Accent 3"/>
    <w:basedOn w:val="TableNormal"/>
    <w:uiPriority w:val="73"/>
    <w:rsid w:val="00723A55"/>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2">
    <w:name w:val="Colorful Grid Accent 2"/>
    <w:basedOn w:val="TableNormal"/>
    <w:uiPriority w:val="73"/>
    <w:rsid w:val="005522E7"/>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paragraph" w:styleId="NormalWeb">
    <w:name w:val="Normal (Web)"/>
    <w:basedOn w:val="Normal"/>
    <w:uiPriority w:val="99"/>
    <w:unhideWhenUsed/>
    <w:rsid w:val="00F56877"/>
    <w:pPr>
      <w:spacing w:before="100" w:beforeAutospacing="1" w:after="100" w:afterAutospacing="1"/>
    </w:pPr>
    <w:rPr>
      <w:rFonts w:ascii="Times New Roman" w:eastAsia="Times New Roman" w:hAnsi="Times New Roman"/>
      <w:sz w:val="24"/>
      <w:szCs w:val="24"/>
      <w:lang w:val="en-US"/>
    </w:rPr>
  </w:style>
  <w:style w:type="table" w:styleId="LightGrid-Accent3">
    <w:name w:val="Light Grid Accent 3"/>
    <w:basedOn w:val="TableNormal"/>
    <w:uiPriority w:val="62"/>
    <w:rsid w:val="00453A0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MediumGrid2-Accent5">
    <w:name w:val="Medium Grid 2 Accent 5"/>
    <w:basedOn w:val="TableNormal"/>
    <w:uiPriority w:val="68"/>
    <w:rsid w:val="00453A0B"/>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character" w:customStyle="1" w:styleId="label">
    <w:name w:val="label"/>
    <w:basedOn w:val="DefaultParagraphFont"/>
    <w:rsid w:val="009712C3"/>
    <w:rPr>
      <w:b/>
      <w:bCs/>
    </w:rPr>
  </w:style>
  <w:style w:type="character" w:styleId="Strong">
    <w:name w:val="Strong"/>
    <w:basedOn w:val="DefaultParagraphFont"/>
    <w:uiPriority w:val="22"/>
    <w:qFormat/>
    <w:rsid w:val="009712C3"/>
    <w:rPr>
      <w:b/>
      <w:bCs/>
    </w:rPr>
  </w:style>
  <w:style w:type="character" w:customStyle="1" w:styleId="parameter1">
    <w:name w:val="parameter1"/>
    <w:basedOn w:val="DefaultParagraphFont"/>
    <w:rsid w:val="009712C3"/>
    <w:rPr>
      <w:rFonts w:ascii="Verdana" w:hAnsi="Verdana" w:hint="default"/>
      <w:i/>
      <w:iCs/>
      <w:sz w:val="24"/>
      <w:szCs w:val="24"/>
    </w:rPr>
  </w:style>
  <w:style w:type="paragraph" w:customStyle="1" w:styleId="row2">
    <w:name w:val="row2"/>
    <w:basedOn w:val="Normal"/>
    <w:rsid w:val="00EF67F6"/>
    <w:pPr>
      <w:spacing w:before="72" w:after="72"/>
    </w:pPr>
    <w:rPr>
      <w:rFonts w:ascii="Verdana" w:eastAsia="Times New Roman" w:hAnsi="Verdana"/>
      <w:sz w:val="24"/>
      <w:szCs w:val="24"/>
      <w:lang w:val="en-US"/>
    </w:rPr>
  </w:style>
  <w:style w:type="paragraph" w:styleId="z-TopofForm">
    <w:name w:val="HTML Top of Form"/>
    <w:basedOn w:val="Normal"/>
    <w:next w:val="Normal"/>
    <w:link w:val="z-TopofFormChar"/>
    <w:hidden/>
    <w:uiPriority w:val="99"/>
    <w:unhideWhenUsed/>
    <w:rsid w:val="00EF67F6"/>
    <w:pPr>
      <w:pBdr>
        <w:bottom w:val="single" w:sz="6" w:space="1" w:color="auto"/>
      </w:pBdr>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uiPriority w:val="99"/>
    <w:rsid w:val="00EF67F6"/>
    <w:rPr>
      <w:rFonts w:ascii="Arial" w:eastAsia="Times New Roman" w:hAnsi="Arial" w:cs="Arial"/>
      <w:vanish/>
      <w:sz w:val="16"/>
      <w:szCs w:val="16"/>
      <w:lang w:eastAsia="en-US"/>
    </w:rPr>
  </w:style>
  <w:style w:type="paragraph" w:styleId="z-BottomofForm">
    <w:name w:val="HTML Bottom of Form"/>
    <w:basedOn w:val="Normal"/>
    <w:next w:val="Normal"/>
    <w:link w:val="z-BottomofFormChar"/>
    <w:hidden/>
    <w:uiPriority w:val="99"/>
    <w:unhideWhenUsed/>
    <w:rsid w:val="00EF67F6"/>
    <w:pPr>
      <w:pBdr>
        <w:top w:val="single" w:sz="6" w:space="1" w:color="auto"/>
      </w:pBdr>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uiPriority w:val="99"/>
    <w:rsid w:val="00EF67F6"/>
    <w:rPr>
      <w:rFonts w:ascii="Arial" w:eastAsia="Times New Roman" w:hAnsi="Arial" w:cs="Arial"/>
      <w:vanish/>
      <w:sz w:val="16"/>
      <w:szCs w:val="16"/>
      <w:lang w:eastAsia="en-US"/>
    </w:rPr>
  </w:style>
  <w:style w:type="character" w:customStyle="1" w:styleId="label4">
    <w:name w:val="label4"/>
    <w:basedOn w:val="DefaultParagraphFont"/>
    <w:rsid w:val="00EF67F6"/>
    <w:rPr>
      <w:b/>
      <w:bCs/>
      <w:i/>
      <w:iCs/>
    </w:rPr>
  </w:style>
  <w:style w:type="character" w:customStyle="1" w:styleId="label5">
    <w:name w:val="label5"/>
    <w:basedOn w:val="DefaultParagraphFont"/>
    <w:rsid w:val="00EF67F6"/>
    <w:rPr>
      <w:b/>
      <w:bCs/>
      <w:i/>
      <w:iCs/>
    </w:rPr>
  </w:style>
  <w:style w:type="character" w:customStyle="1" w:styleId="h3">
    <w:name w:val="h3"/>
    <w:basedOn w:val="DefaultParagraphFont"/>
    <w:rsid w:val="00E85298"/>
  </w:style>
  <w:style w:type="table" w:customStyle="1" w:styleId="GridTable4-Accent11">
    <w:name w:val="Grid Table 4 - Accent 11"/>
    <w:basedOn w:val="TableNormal"/>
    <w:uiPriority w:val="49"/>
    <w:rsid w:val="008030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urtxth1">
    <w:name w:val="urtxth1"/>
    <w:basedOn w:val="DefaultParagraphFont"/>
    <w:rsid w:val="00DB0523"/>
  </w:style>
  <w:style w:type="table" w:customStyle="1" w:styleId="GridTable4-Accent61">
    <w:name w:val="Grid Table 4 - Accent 61"/>
    <w:basedOn w:val="TableNormal"/>
    <w:uiPriority w:val="49"/>
    <w:rsid w:val="00D5763E"/>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ListTable4-Accent11">
    <w:name w:val="List Table 4 - Accent 11"/>
    <w:basedOn w:val="TableNormal"/>
    <w:uiPriority w:val="49"/>
    <w:rsid w:val="00EF52C8"/>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ListParagraphChar">
    <w:name w:val="List Paragraph Char"/>
    <w:aliases w:val="lp1 Char"/>
    <w:basedOn w:val="DefaultParagraphFont"/>
    <w:link w:val="ListParagraph"/>
    <w:uiPriority w:val="34"/>
    <w:locked/>
    <w:rsid w:val="00F346F4"/>
    <w:rPr>
      <w:rFonts w:ascii="Segoe UI" w:hAnsi="Segoe UI"/>
      <w:sz w:val="22"/>
      <w:lang w:val="en-GB" w:eastAsia="en-US"/>
    </w:rPr>
  </w:style>
  <w:style w:type="table" w:customStyle="1" w:styleId="ListTable7Colorful-Accent11">
    <w:name w:val="List Table 7 Colorful - Accent 11"/>
    <w:basedOn w:val="TableNormal"/>
    <w:uiPriority w:val="52"/>
    <w:rsid w:val="00C84ADD"/>
    <w:rPr>
      <w:color w:val="365F91"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7Colorful-Accent11">
    <w:name w:val="Grid Table 7 Colorful - Accent 11"/>
    <w:basedOn w:val="TableNormal"/>
    <w:uiPriority w:val="52"/>
    <w:rsid w:val="00C84ADD"/>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customStyle="1" w:styleId="ListTable6Colorful-Accent11">
    <w:name w:val="List Table 6 Colorful - Accent 11"/>
    <w:basedOn w:val="TableNormal"/>
    <w:uiPriority w:val="51"/>
    <w:rsid w:val="00E24749"/>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Title1">
    <w:name w:val="Title1"/>
    <w:basedOn w:val="DefaultParagraphFont"/>
    <w:rsid w:val="007A4CCB"/>
  </w:style>
  <w:style w:type="paragraph" w:styleId="CommentSubject">
    <w:name w:val="annotation subject"/>
    <w:basedOn w:val="CommentText"/>
    <w:next w:val="CommentText"/>
    <w:link w:val="CommentSubjectChar"/>
    <w:semiHidden/>
    <w:unhideWhenUsed/>
    <w:rsid w:val="00426A10"/>
    <w:pPr>
      <w:spacing w:after="0"/>
      <w:jc w:val="both"/>
    </w:pPr>
    <w:rPr>
      <w:rFonts w:eastAsiaTheme="minorEastAsia" w:cs="Times New Roman"/>
      <w:b/>
      <w:bCs/>
      <w:color w:val="auto"/>
      <w:lang w:val="en-GB"/>
    </w:rPr>
  </w:style>
  <w:style w:type="character" w:customStyle="1" w:styleId="CommentSubjectChar">
    <w:name w:val="Comment Subject Char"/>
    <w:basedOn w:val="CommentTextChar"/>
    <w:link w:val="CommentSubject"/>
    <w:semiHidden/>
    <w:rsid w:val="00426A10"/>
    <w:rPr>
      <w:rFonts w:ascii="Segoe UI" w:eastAsiaTheme="minorHAnsi" w:hAnsi="Segoe UI" w:cs="Segoe UI"/>
      <w:b/>
      <w:bCs/>
      <w:color w:val="262626"/>
      <w:lang w:val="en-GB" w:eastAsia="en-US"/>
    </w:rPr>
  </w:style>
  <w:style w:type="character" w:customStyle="1" w:styleId="Heading1Char">
    <w:name w:val="Heading 1 Char"/>
    <w:link w:val="Heading1"/>
    <w:uiPriority w:val="9"/>
    <w:rsid w:val="004111DB"/>
    <w:rPr>
      <w:rFonts w:ascii="Segoe" w:hAnsi="Segoe"/>
      <w:color w:val="4F81BD"/>
      <w:sz w:val="32"/>
      <w:lang w:val="en-GB" w:eastAsia="en-US"/>
    </w:rPr>
  </w:style>
  <w:style w:type="character" w:customStyle="1" w:styleId="Heading5Char">
    <w:name w:val="Heading 5 Char"/>
    <w:link w:val="Heading5"/>
    <w:uiPriority w:val="9"/>
    <w:rsid w:val="00375AA7"/>
    <w:rPr>
      <w:rFonts w:ascii="Segoe" w:hAnsi="Segoe"/>
      <w:sz w:val="19"/>
      <w:lang w:val="en-GB" w:eastAsia="en-US"/>
    </w:rPr>
  </w:style>
  <w:style w:type="paragraph" w:customStyle="1" w:styleId="BCRegular">
    <w:name w:val="BC Regular"/>
    <w:basedOn w:val="Normal"/>
    <w:link w:val="BCRegularChar"/>
    <w:qFormat/>
    <w:rsid w:val="00375AA7"/>
    <w:pPr>
      <w:widowControl w:val="0"/>
    </w:pPr>
    <w:rPr>
      <w:rFonts w:eastAsia="Segoe"/>
      <w:szCs w:val="24"/>
      <w:lang w:val="en-US"/>
    </w:rPr>
  </w:style>
  <w:style w:type="paragraph" w:customStyle="1" w:styleId="BCBold">
    <w:name w:val="BC Bold"/>
    <w:basedOn w:val="Normal"/>
    <w:link w:val="BCBoldChar"/>
    <w:qFormat/>
    <w:rsid w:val="00F86C09"/>
    <w:pPr>
      <w:widowControl w:val="0"/>
    </w:pPr>
    <w:rPr>
      <w:rFonts w:ascii="Segoe Semibold" w:eastAsia="Segoe Semibold" w:hAnsi="Segoe Semibold"/>
      <w:color w:val="808285"/>
      <w:sz w:val="20"/>
      <w:lang w:val="en-US"/>
    </w:rPr>
  </w:style>
  <w:style w:type="character" w:customStyle="1" w:styleId="BCRegularChar">
    <w:name w:val="BC Regular Char"/>
    <w:link w:val="BCRegular"/>
    <w:rsid w:val="00375AA7"/>
    <w:rPr>
      <w:rFonts w:ascii="Segoe" w:eastAsia="Segoe" w:hAnsi="Segoe"/>
      <w:sz w:val="19"/>
      <w:szCs w:val="24"/>
      <w:lang w:eastAsia="en-US"/>
    </w:rPr>
  </w:style>
  <w:style w:type="paragraph" w:customStyle="1" w:styleId="TOC">
    <w:name w:val="TOC"/>
    <w:basedOn w:val="Normal"/>
    <w:link w:val="TOCChar"/>
    <w:qFormat/>
    <w:rsid w:val="00375AA7"/>
    <w:pPr>
      <w:widowControl w:val="0"/>
      <w:tabs>
        <w:tab w:val="right" w:leader="dot" w:pos="9360"/>
      </w:tabs>
    </w:pPr>
    <w:rPr>
      <w:rFonts w:ascii="Segoe UI Semibold" w:eastAsia="Segoe Semibold" w:hAnsi="Segoe UI Semibold"/>
      <w:color w:val="0071C5"/>
      <w:sz w:val="27"/>
      <w:szCs w:val="27"/>
      <w:lang w:val="en-US"/>
    </w:rPr>
  </w:style>
  <w:style w:type="character" w:customStyle="1" w:styleId="BCBoldChar">
    <w:name w:val="BC Bold Char"/>
    <w:link w:val="BCBold"/>
    <w:rsid w:val="00F86C09"/>
    <w:rPr>
      <w:rFonts w:ascii="Segoe Semibold" w:eastAsia="Segoe Semibold" w:hAnsi="Segoe Semibold"/>
      <w:color w:val="808285"/>
      <w:lang w:eastAsia="en-US"/>
    </w:rPr>
  </w:style>
  <w:style w:type="paragraph" w:customStyle="1" w:styleId="Pages">
    <w:name w:val="Pages"/>
    <w:basedOn w:val="Normal"/>
    <w:link w:val="PagesChar"/>
    <w:rsid w:val="00375AA7"/>
    <w:pPr>
      <w:widowControl w:val="0"/>
      <w:jc w:val="right"/>
    </w:pPr>
    <w:rPr>
      <w:rFonts w:eastAsia="Segoe"/>
      <w:sz w:val="18"/>
      <w:szCs w:val="24"/>
      <w:lang w:val="en-US"/>
    </w:rPr>
  </w:style>
  <w:style w:type="character" w:customStyle="1" w:styleId="TOCChar">
    <w:name w:val="TOC Char"/>
    <w:link w:val="TOC"/>
    <w:rsid w:val="00375AA7"/>
    <w:rPr>
      <w:rFonts w:ascii="Segoe UI Semibold" w:eastAsia="Segoe Semibold" w:hAnsi="Segoe UI Semibold"/>
      <w:color w:val="0071C5"/>
      <w:sz w:val="27"/>
      <w:szCs w:val="27"/>
      <w:lang w:eastAsia="en-US"/>
    </w:rPr>
  </w:style>
  <w:style w:type="character" w:customStyle="1" w:styleId="PagesChar">
    <w:name w:val="Pages Char"/>
    <w:link w:val="Pages"/>
    <w:rsid w:val="00375AA7"/>
    <w:rPr>
      <w:rFonts w:ascii="Segoe UI" w:eastAsia="Segoe" w:hAnsi="Segoe UI"/>
      <w:sz w:val="18"/>
      <w:szCs w:val="24"/>
      <w:lang w:eastAsia="en-US"/>
    </w:rPr>
  </w:style>
  <w:style w:type="paragraph" w:customStyle="1" w:styleId="space">
    <w:name w:val="space"/>
    <w:basedOn w:val="Normal"/>
    <w:link w:val="spaceChar"/>
    <w:qFormat/>
    <w:rsid w:val="00375AA7"/>
    <w:rPr>
      <w:rFonts w:ascii="Segoe Semibold" w:eastAsiaTheme="minorHAnsi" w:hAnsi="Segoe Semibold" w:cstheme="minorBidi"/>
      <w:color w:val="999999"/>
      <w:sz w:val="20"/>
      <w:szCs w:val="24"/>
      <w:lang w:val="en-US"/>
    </w:rPr>
  </w:style>
  <w:style w:type="character" w:customStyle="1" w:styleId="spaceChar">
    <w:name w:val="space Char"/>
    <w:link w:val="space"/>
    <w:rsid w:val="00375AA7"/>
    <w:rPr>
      <w:rFonts w:ascii="Segoe Semibold" w:eastAsiaTheme="minorHAnsi" w:hAnsi="Segoe Semibold" w:cstheme="minorBidi"/>
      <w:color w:val="999999"/>
      <w:szCs w:val="24"/>
      <w:lang w:eastAsia="en-US"/>
    </w:rPr>
  </w:style>
  <w:style w:type="paragraph" w:customStyle="1" w:styleId="BCwhiteBold">
    <w:name w:val="BC white Bold"/>
    <w:basedOn w:val="BCBold"/>
    <w:link w:val="BCwhiteBoldChar"/>
    <w:qFormat/>
    <w:rsid w:val="00375AA7"/>
    <w:rPr>
      <w:color w:val="FFFFFF"/>
    </w:rPr>
  </w:style>
  <w:style w:type="character" w:customStyle="1" w:styleId="BCwhiteBoldChar">
    <w:name w:val="BC white Bold Char"/>
    <w:link w:val="BCwhiteBold"/>
    <w:rsid w:val="00375AA7"/>
    <w:rPr>
      <w:rFonts w:ascii="Segoe Semibold" w:eastAsia="Segoe Semibold" w:hAnsi="Segoe Semibold"/>
      <w:color w:val="FFFFFF"/>
      <w:lang w:eastAsia="en-US"/>
    </w:rPr>
  </w:style>
  <w:style w:type="paragraph" w:customStyle="1" w:styleId="DividerTitle">
    <w:name w:val="Divider Title"/>
    <w:basedOn w:val="Heading1"/>
    <w:qFormat/>
    <w:rsid w:val="00375AA7"/>
    <w:pPr>
      <w:keepNext w:val="0"/>
      <w:pageBreakBefore w:val="0"/>
      <w:widowControl w:val="0"/>
      <w:numPr>
        <w:numId w:val="0"/>
      </w:numPr>
      <w:spacing w:before="0" w:after="0"/>
    </w:pPr>
    <w:rPr>
      <w:rFonts w:ascii="Segoe UI Light" w:eastAsia="Segoe Light" w:hAnsi="Segoe UI Light"/>
      <w:b/>
      <w:color w:val="FFFFFF" w:themeColor="background1"/>
      <w:sz w:val="90"/>
      <w:szCs w:val="90"/>
      <w:lang w:val="en-US"/>
    </w:rPr>
  </w:style>
  <w:style w:type="paragraph" w:styleId="Title">
    <w:name w:val="Title"/>
    <w:basedOn w:val="Normal"/>
    <w:next w:val="Normal"/>
    <w:link w:val="TitleChar"/>
    <w:qFormat/>
    <w:rsid w:val="00375AA7"/>
    <w:pPr>
      <w:pBdr>
        <w:bottom w:val="single" w:sz="8" w:space="4" w:color="4F81BD" w:themeColor="accent1"/>
      </w:pBdr>
      <w:spacing w:after="300" w:line="240" w:lineRule="auto"/>
      <w:contextualSpacing/>
    </w:pPr>
    <w:rPr>
      <w:rFonts w:ascii="Segoe Light" w:eastAsiaTheme="majorEastAsia" w:hAnsi="Segoe Light" w:cstheme="majorBidi"/>
      <w:color w:val="17365D" w:themeColor="text2" w:themeShade="BF"/>
      <w:spacing w:val="5"/>
      <w:kern w:val="28"/>
      <w:sz w:val="90"/>
      <w:szCs w:val="52"/>
    </w:rPr>
  </w:style>
  <w:style w:type="character" w:customStyle="1" w:styleId="TitleChar">
    <w:name w:val="Title Char"/>
    <w:basedOn w:val="DefaultParagraphFont"/>
    <w:link w:val="Title"/>
    <w:rsid w:val="00375AA7"/>
    <w:rPr>
      <w:rFonts w:ascii="Segoe Light" w:eastAsiaTheme="majorEastAsia" w:hAnsi="Segoe Light" w:cstheme="majorBidi"/>
      <w:color w:val="17365D" w:themeColor="text2" w:themeShade="BF"/>
      <w:spacing w:val="5"/>
      <w:kern w:val="28"/>
      <w:sz w:val="90"/>
      <w:szCs w:val="52"/>
      <w:lang w:val="en-GB" w:eastAsia="en-US"/>
    </w:rPr>
  </w:style>
  <w:style w:type="paragraph" w:customStyle="1" w:styleId="BCHeading1unnumbered">
    <w:name w:val="BC Heading 1 (unnumbered)"/>
    <w:basedOn w:val="Normal"/>
    <w:link w:val="BCHeading1unnumberedChar"/>
    <w:qFormat/>
    <w:rsid w:val="00F86C09"/>
    <w:pPr>
      <w:keepNext/>
      <w:keepLines/>
      <w:spacing w:after="240" w:line="360" w:lineRule="atLeast"/>
      <w:outlineLvl w:val="0"/>
    </w:pPr>
    <w:rPr>
      <w:color w:val="4F81BD"/>
      <w:sz w:val="32"/>
      <w:szCs w:val="32"/>
    </w:rPr>
  </w:style>
  <w:style w:type="paragraph" w:customStyle="1" w:styleId="BCHeading2unnumbered">
    <w:name w:val="BC Heading 2 (unnumbered)"/>
    <w:basedOn w:val="Caption"/>
    <w:link w:val="BCHeading2unnumberedChar"/>
    <w:qFormat/>
    <w:rsid w:val="009A41C9"/>
    <w:pPr>
      <w:outlineLvl w:val="1"/>
    </w:pPr>
    <w:rPr>
      <w:color w:val="4F81BD"/>
      <w:sz w:val="27"/>
      <w:szCs w:val="27"/>
    </w:rPr>
  </w:style>
  <w:style w:type="character" w:customStyle="1" w:styleId="BCHeading1unnumberedChar">
    <w:name w:val="BC Heading 1 (unnumbered) Char"/>
    <w:basedOn w:val="DefaultParagraphFont"/>
    <w:link w:val="BCHeading1unnumbered"/>
    <w:rsid w:val="00F86C09"/>
    <w:rPr>
      <w:rFonts w:ascii="Segoe" w:hAnsi="Segoe"/>
      <w:color w:val="4F81BD"/>
      <w:sz w:val="32"/>
      <w:szCs w:val="32"/>
      <w:lang w:val="en-GB" w:eastAsia="en-US"/>
    </w:rPr>
  </w:style>
  <w:style w:type="character" w:customStyle="1" w:styleId="BCInlineBlueSegoeSemibold95pt">
    <w:name w:val="BC Inline Blue Segoe Semibold 9.5pt"/>
    <w:basedOn w:val="BCBoldChar"/>
    <w:uiPriority w:val="1"/>
    <w:qFormat/>
    <w:rsid w:val="00C81714"/>
    <w:rPr>
      <w:rFonts w:ascii="Segoe Semibold" w:eastAsia="Segoe Semibold" w:hAnsi="Segoe Semibold"/>
      <w:color w:val="4F81BD"/>
      <w:sz w:val="19"/>
      <w:szCs w:val="18"/>
      <w:lang w:eastAsia="en-US"/>
    </w:rPr>
  </w:style>
  <w:style w:type="character" w:customStyle="1" w:styleId="CaptionChar">
    <w:name w:val="Caption Char"/>
    <w:basedOn w:val="DefaultParagraphFont"/>
    <w:link w:val="Caption"/>
    <w:uiPriority w:val="35"/>
    <w:rsid w:val="00172B17"/>
    <w:rPr>
      <w:rFonts w:ascii="Segoe" w:eastAsiaTheme="minorHAnsi" w:hAnsi="Segoe" w:cs="Segoe UI"/>
      <w:bCs/>
      <w:color w:val="575757"/>
      <w:sz w:val="19"/>
      <w:szCs w:val="18"/>
      <w:lang w:val="en" w:eastAsia="en-US"/>
    </w:rPr>
  </w:style>
  <w:style w:type="character" w:customStyle="1" w:styleId="BCHeading2unnumberedChar">
    <w:name w:val="BC Heading 2 (unnumbered) Char"/>
    <w:basedOn w:val="CaptionChar"/>
    <w:link w:val="BCHeading2unnumbered"/>
    <w:rsid w:val="009A41C9"/>
    <w:rPr>
      <w:rFonts w:ascii="Segoe" w:eastAsiaTheme="minorHAnsi" w:hAnsi="Segoe" w:cs="Segoe UI"/>
      <w:bCs/>
      <w:color w:val="4F81BD"/>
      <w:sz w:val="27"/>
      <w:szCs w:val="27"/>
      <w:lang w:val="en" w:eastAsia="en-US"/>
    </w:rPr>
  </w:style>
  <w:style w:type="table" w:styleId="LightList-Accent1">
    <w:name w:val="Light List Accent 1"/>
    <w:basedOn w:val="TableNormal"/>
    <w:uiPriority w:val="61"/>
    <w:rsid w:val="00172B17"/>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MessageHeader">
    <w:name w:val="Message Header"/>
    <w:basedOn w:val="Normal"/>
    <w:link w:val="MessageHeaderChar"/>
    <w:unhideWhenUsed/>
    <w:rsid w:val="00703DC6"/>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703DC6"/>
    <w:rPr>
      <w:rFonts w:asciiTheme="majorHAnsi" w:eastAsiaTheme="majorEastAsia" w:hAnsiTheme="majorHAnsi" w:cstheme="majorBidi"/>
      <w:sz w:val="24"/>
      <w:szCs w:val="24"/>
      <w:shd w:val="pct20" w:color="auto" w:fill="auto"/>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433985">
      <w:bodyDiv w:val="1"/>
      <w:marLeft w:val="0"/>
      <w:marRight w:val="0"/>
      <w:marTop w:val="0"/>
      <w:marBottom w:val="0"/>
      <w:divBdr>
        <w:top w:val="none" w:sz="0" w:space="0" w:color="auto"/>
        <w:left w:val="none" w:sz="0" w:space="0" w:color="auto"/>
        <w:bottom w:val="none" w:sz="0" w:space="0" w:color="auto"/>
        <w:right w:val="none" w:sz="0" w:space="0" w:color="auto"/>
      </w:divBdr>
      <w:divsChild>
        <w:div w:id="105391604">
          <w:marLeft w:val="720"/>
          <w:marRight w:val="0"/>
          <w:marTop w:val="58"/>
          <w:marBottom w:val="0"/>
          <w:divBdr>
            <w:top w:val="none" w:sz="0" w:space="0" w:color="auto"/>
            <w:left w:val="none" w:sz="0" w:space="0" w:color="auto"/>
            <w:bottom w:val="none" w:sz="0" w:space="0" w:color="auto"/>
            <w:right w:val="none" w:sz="0" w:space="0" w:color="auto"/>
          </w:divBdr>
        </w:div>
        <w:div w:id="251088108">
          <w:marLeft w:val="720"/>
          <w:marRight w:val="0"/>
          <w:marTop w:val="58"/>
          <w:marBottom w:val="0"/>
          <w:divBdr>
            <w:top w:val="none" w:sz="0" w:space="0" w:color="auto"/>
            <w:left w:val="none" w:sz="0" w:space="0" w:color="auto"/>
            <w:bottom w:val="none" w:sz="0" w:space="0" w:color="auto"/>
            <w:right w:val="none" w:sz="0" w:space="0" w:color="auto"/>
          </w:divBdr>
        </w:div>
        <w:div w:id="259484780">
          <w:marLeft w:val="720"/>
          <w:marRight w:val="0"/>
          <w:marTop w:val="58"/>
          <w:marBottom w:val="0"/>
          <w:divBdr>
            <w:top w:val="none" w:sz="0" w:space="0" w:color="auto"/>
            <w:left w:val="none" w:sz="0" w:space="0" w:color="auto"/>
            <w:bottom w:val="none" w:sz="0" w:space="0" w:color="auto"/>
            <w:right w:val="none" w:sz="0" w:space="0" w:color="auto"/>
          </w:divBdr>
        </w:div>
        <w:div w:id="265697581">
          <w:marLeft w:val="720"/>
          <w:marRight w:val="0"/>
          <w:marTop w:val="58"/>
          <w:marBottom w:val="0"/>
          <w:divBdr>
            <w:top w:val="none" w:sz="0" w:space="0" w:color="auto"/>
            <w:left w:val="none" w:sz="0" w:space="0" w:color="auto"/>
            <w:bottom w:val="none" w:sz="0" w:space="0" w:color="auto"/>
            <w:right w:val="none" w:sz="0" w:space="0" w:color="auto"/>
          </w:divBdr>
        </w:div>
        <w:div w:id="434205918">
          <w:marLeft w:val="720"/>
          <w:marRight w:val="0"/>
          <w:marTop w:val="58"/>
          <w:marBottom w:val="0"/>
          <w:divBdr>
            <w:top w:val="none" w:sz="0" w:space="0" w:color="auto"/>
            <w:left w:val="none" w:sz="0" w:space="0" w:color="auto"/>
            <w:bottom w:val="none" w:sz="0" w:space="0" w:color="auto"/>
            <w:right w:val="none" w:sz="0" w:space="0" w:color="auto"/>
          </w:divBdr>
        </w:div>
        <w:div w:id="471562985">
          <w:marLeft w:val="720"/>
          <w:marRight w:val="0"/>
          <w:marTop w:val="58"/>
          <w:marBottom w:val="0"/>
          <w:divBdr>
            <w:top w:val="none" w:sz="0" w:space="0" w:color="auto"/>
            <w:left w:val="none" w:sz="0" w:space="0" w:color="auto"/>
            <w:bottom w:val="none" w:sz="0" w:space="0" w:color="auto"/>
            <w:right w:val="none" w:sz="0" w:space="0" w:color="auto"/>
          </w:divBdr>
        </w:div>
        <w:div w:id="538786255">
          <w:marLeft w:val="720"/>
          <w:marRight w:val="0"/>
          <w:marTop w:val="58"/>
          <w:marBottom w:val="0"/>
          <w:divBdr>
            <w:top w:val="none" w:sz="0" w:space="0" w:color="auto"/>
            <w:left w:val="none" w:sz="0" w:space="0" w:color="auto"/>
            <w:bottom w:val="none" w:sz="0" w:space="0" w:color="auto"/>
            <w:right w:val="none" w:sz="0" w:space="0" w:color="auto"/>
          </w:divBdr>
        </w:div>
        <w:div w:id="761225298">
          <w:marLeft w:val="720"/>
          <w:marRight w:val="0"/>
          <w:marTop w:val="58"/>
          <w:marBottom w:val="0"/>
          <w:divBdr>
            <w:top w:val="none" w:sz="0" w:space="0" w:color="auto"/>
            <w:left w:val="none" w:sz="0" w:space="0" w:color="auto"/>
            <w:bottom w:val="none" w:sz="0" w:space="0" w:color="auto"/>
            <w:right w:val="none" w:sz="0" w:space="0" w:color="auto"/>
          </w:divBdr>
        </w:div>
        <w:div w:id="824932110">
          <w:marLeft w:val="720"/>
          <w:marRight w:val="0"/>
          <w:marTop w:val="58"/>
          <w:marBottom w:val="0"/>
          <w:divBdr>
            <w:top w:val="none" w:sz="0" w:space="0" w:color="auto"/>
            <w:left w:val="none" w:sz="0" w:space="0" w:color="auto"/>
            <w:bottom w:val="none" w:sz="0" w:space="0" w:color="auto"/>
            <w:right w:val="none" w:sz="0" w:space="0" w:color="auto"/>
          </w:divBdr>
        </w:div>
        <w:div w:id="901252836">
          <w:marLeft w:val="720"/>
          <w:marRight w:val="0"/>
          <w:marTop w:val="58"/>
          <w:marBottom w:val="0"/>
          <w:divBdr>
            <w:top w:val="none" w:sz="0" w:space="0" w:color="auto"/>
            <w:left w:val="none" w:sz="0" w:space="0" w:color="auto"/>
            <w:bottom w:val="none" w:sz="0" w:space="0" w:color="auto"/>
            <w:right w:val="none" w:sz="0" w:space="0" w:color="auto"/>
          </w:divBdr>
        </w:div>
        <w:div w:id="1013848611">
          <w:marLeft w:val="720"/>
          <w:marRight w:val="0"/>
          <w:marTop w:val="58"/>
          <w:marBottom w:val="0"/>
          <w:divBdr>
            <w:top w:val="none" w:sz="0" w:space="0" w:color="auto"/>
            <w:left w:val="none" w:sz="0" w:space="0" w:color="auto"/>
            <w:bottom w:val="none" w:sz="0" w:space="0" w:color="auto"/>
            <w:right w:val="none" w:sz="0" w:space="0" w:color="auto"/>
          </w:divBdr>
        </w:div>
        <w:div w:id="1033725311">
          <w:marLeft w:val="720"/>
          <w:marRight w:val="0"/>
          <w:marTop w:val="58"/>
          <w:marBottom w:val="0"/>
          <w:divBdr>
            <w:top w:val="none" w:sz="0" w:space="0" w:color="auto"/>
            <w:left w:val="none" w:sz="0" w:space="0" w:color="auto"/>
            <w:bottom w:val="none" w:sz="0" w:space="0" w:color="auto"/>
            <w:right w:val="none" w:sz="0" w:space="0" w:color="auto"/>
          </w:divBdr>
        </w:div>
        <w:div w:id="1070687539">
          <w:marLeft w:val="720"/>
          <w:marRight w:val="0"/>
          <w:marTop w:val="58"/>
          <w:marBottom w:val="0"/>
          <w:divBdr>
            <w:top w:val="none" w:sz="0" w:space="0" w:color="auto"/>
            <w:left w:val="none" w:sz="0" w:space="0" w:color="auto"/>
            <w:bottom w:val="none" w:sz="0" w:space="0" w:color="auto"/>
            <w:right w:val="none" w:sz="0" w:space="0" w:color="auto"/>
          </w:divBdr>
        </w:div>
        <w:div w:id="1074089671">
          <w:marLeft w:val="720"/>
          <w:marRight w:val="0"/>
          <w:marTop w:val="58"/>
          <w:marBottom w:val="0"/>
          <w:divBdr>
            <w:top w:val="none" w:sz="0" w:space="0" w:color="auto"/>
            <w:left w:val="none" w:sz="0" w:space="0" w:color="auto"/>
            <w:bottom w:val="none" w:sz="0" w:space="0" w:color="auto"/>
            <w:right w:val="none" w:sz="0" w:space="0" w:color="auto"/>
          </w:divBdr>
        </w:div>
        <w:div w:id="1101291920">
          <w:marLeft w:val="720"/>
          <w:marRight w:val="0"/>
          <w:marTop w:val="58"/>
          <w:marBottom w:val="0"/>
          <w:divBdr>
            <w:top w:val="none" w:sz="0" w:space="0" w:color="auto"/>
            <w:left w:val="none" w:sz="0" w:space="0" w:color="auto"/>
            <w:bottom w:val="none" w:sz="0" w:space="0" w:color="auto"/>
            <w:right w:val="none" w:sz="0" w:space="0" w:color="auto"/>
          </w:divBdr>
        </w:div>
        <w:div w:id="1230075267">
          <w:marLeft w:val="720"/>
          <w:marRight w:val="0"/>
          <w:marTop w:val="58"/>
          <w:marBottom w:val="0"/>
          <w:divBdr>
            <w:top w:val="none" w:sz="0" w:space="0" w:color="auto"/>
            <w:left w:val="none" w:sz="0" w:space="0" w:color="auto"/>
            <w:bottom w:val="none" w:sz="0" w:space="0" w:color="auto"/>
            <w:right w:val="none" w:sz="0" w:space="0" w:color="auto"/>
          </w:divBdr>
        </w:div>
        <w:div w:id="1256673266">
          <w:marLeft w:val="720"/>
          <w:marRight w:val="0"/>
          <w:marTop w:val="58"/>
          <w:marBottom w:val="0"/>
          <w:divBdr>
            <w:top w:val="none" w:sz="0" w:space="0" w:color="auto"/>
            <w:left w:val="none" w:sz="0" w:space="0" w:color="auto"/>
            <w:bottom w:val="none" w:sz="0" w:space="0" w:color="auto"/>
            <w:right w:val="none" w:sz="0" w:space="0" w:color="auto"/>
          </w:divBdr>
        </w:div>
        <w:div w:id="1541239628">
          <w:marLeft w:val="720"/>
          <w:marRight w:val="0"/>
          <w:marTop w:val="58"/>
          <w:marBottom w:val="0"/>
          <w:divBdr>
            <w:top w:val="none" w:sz="0" w:space="0" w:color="auto"/>
            <w:left w:val="none" w:sz="0" w:space="0" w:color="auto"/>
            <w:bottom w:val="none" w:sz="0" w:space="0" w:color="auto"/>
            <w:right w:val="none" w:sz="0" w:space="0" w:color="auto"/>
          </w:divBdr>
        </w:div>
        <w:div w:id="1773894142">
          <w:marLeft w:val="720"/>
          <w:marRight w:val="0"/>
          <w:marTop w:val="58"/>
          <w:marBottom w:val="0"/>
          <w:divBdr>
            <w:top w:val="none" w:sz="0" w:space="0" w:color="auto"/>
            <w:left w:val="none" w:sz="0" w:space="0" w:color="auto"/>
            <w:bottom w:val="none" w:sz="0" w:space="0" w:color="auto"/>
            <w:right w:val="none" w:sz="0" w:space="0" w:color="auto"/>
          </w:divBdr>
        </w:div>
        <w:div w:id="1832520318">
          <w:marLeft w:val="720"/>
          <w:marRight w:val="0"/>
          <w:marTop w:val="58"/>
          <w:marBottom w:val="0"/>
          <w:divBdr>
            <w:top w:val="none" w:sz="0" w:space="0" w:color="auto"/>
            <w:left w:val="none" w:sz="0" w:space="0" w:color="auto"/>
            <w:bottom w:val="none" w:sz="0" w:space="0" w:color="auto"/>
            <w:right w:val="none" w:sz="0" w:space="0" w:color="auto"/>
          </w:divBdr>
        </w:div>
        <w:div w:id="2051539179">
          <w:marLeft w:val="720"/>
          <w:marRight w:val="0"/>
          <w:marTop w:val="58"/>
          <w:marBottom w:val="0"/>
          <w:divBdr>
            <w:top w:val="none" w:sz="0" w:space="0" w:color="auto"/>
            <w:left w:val="none" w:sz="0" w:space="0" w:color="auto"/>
            <w:bottom w:val="none" w:sz="0" w:space="0" w:color="auto"/>
            <w:right w:val="none" w:sz="0" w:space="0" w:color="auto"/>
          </w:divBdr>
        </w:div>
      </w:divsChild>
    </w:div>
    <w:div w:id="39483004">
      <w:bodyDiv w:val="1"/>
      <w:marLeft w:val="0"/>
      <w:marRight w:val="0"/>
      <w:marTop w:val="0"/>
      <w:marBottom w:val="0"/>
      <w:divBdr>
        <w:top w:val="none" w:sz="0" w:space="0" w:color="auto"/>
        <w:left w:val="none" w:sz="0" w:space="0" w:color="auto"/>
        <w:bottom w:val="none" w:sz="0" w:space="0" w:color="auto"/>
        <w:right w:val="none" w:sz="0" w:space="0" w:color="auto"/>
      </w:divBdr>
    </w:div>
    <w:div w:id="66466033">
      <w:bodyDiv w:val="1"/>
      <w:marLeft w:val="0"/>
      <w:marRight w:val="0"/>
      <w:marTop w:val="0"/>
      <w:marBottom w:val="0"/>
      <w:divBdr>
        <w:top w:val="none" w:sz="0" w:space="0" w:color="auto"/>
        <w:left w:val="none" w:sz="0" w:space="0" w:color="auto"/>
        <w:bottom w:val="none" w:sz="0" w:space="0" w:color="auto"/>
        <w:right w:val="none" w:sz="0" w:space="0" w:color="auto"/>
      </w:divBdr>
    </w:div>
    <w:div w:id="69430289">
      <w:bodyDiv w:val="1"/>
      <w:marLeft w:val="0"/>
      <w:marRight w:val="0"/>
      <w:marTop w:val="0"/>
      <w:marBottom w:val="0"/>
      <w:divBdr>
        <w:top w:val="none" w:sz="0" w:space="0" w:color="auto"/>
        <w:left w:val="none" w:sz="0" w:space="0" w:color="auto"/>
        <w:bottom w:val="none" w:sz="0" w:space="0" w:color="auto"/>
        <w:right w:val="none" w:sz="0" w:space="0" w:color="auto"/>
      </w:divBdr>
      <w:divsChild>
        <w:div w:id="161167440">
          <w:marLeft w:val="720"/>
          <w:marRight w:val="0"/>
          <w:marTop w:val="86"/>
          <w:marBottom w:val="0"/>
          <w:divBdr>
            <w:top w:val="none" w:sz="0" w:space="0" w:color="auto"/>
            <w:left w:val="none" w:sz="0" w:space="0" w:color="auto"/>
            <w:bottom w:val="none" w:sz="0" w:space="0" w:color="auto"/>
            <w:right w:val="none" w:sz="0" w:space="0" w:color="auto"/>
          </w:divBdr>
        </w:div>
        <w:div w:id="286546680">
          <w:marLeft w:val="720"/>
          <w:marRight w:val="0"/>
          <w:marTop w:val="86"/>
          <w:marBottom w:val="0"/>
          <w:divBdr>
            <w:top w:val="none" w:sz="0" w:space="0" w:color="auto"/>
            <w:left w:val="none" w:sz="0" w:space="0" w:color="auto"/>
            <w:bottom w:val="none" w:sz="0" w:space="0" w:color="auto"/>
            <w:right w:val="none" w:sz="0" w:space="0" w:color="auto"/>
          </w:divBdr>
        </w:div>
        <w:div w:id="573780370">
          <w:marLeft w:val="720"/>
          <w:marRight w:val="0"/>
          <w:marTop w:val="86"/>
          <w:marBottom w:val="0"/>
          <w:divBdr>
            <w:top w:val="none" w:sz="0" w:space="0" w:color="auto"/>
            <w:left w:val="none" w:sz="0" w:space="0" w:color="auto"/>
            <w:bottom w:val="none" w:sz="0" w:space="0" w:color="auto"/>
            <w:right w:val="none" w:sz="0" w:space="0" w:color="auto"/>
          </w:divBdr>
        </w:div>
        <w:div w:id="1323041486">
          <w:marLeft w:val="720"/>
          <w:marRight w:val="0"/>
          <w:marTop w:val="86"/>
          <w:marBottom w:val="0"/>
          <w:divBdr>
            <w:top w:val="none" w:sz="0" w:space="0" w:color="auto"/>
            <w:left w:val="none" w:sz="0" w:space="0" w:color="auto"/>
            <w:bottom w:val="none" w:sz="0" w:space="0" w:color="auto"/>
            <w:right w:val="none" w:sz="0" w:space="0" w:color="auto"/>
          </w:divBdr>
        </w:div>
        <w:div w:id="1430158034">
          <w:marLeft w:val="720"/>
          <w:marRight w:val="0"/>
          <w:marTop w:val="86"/>
          <w:marBottom w:val="0"/>
          <w:divBdr>
            <w:top w:val="none" w:sz="0" w:space="0" w:color="auto"/>
            <w:left w:val="none" w:sz="0" w:space="0" w:color="auto"/>
            <w:bottom w:val="none" w:sz="0" w:space="0" w:color="auto"/>
            <w:right w:val="none" w:sz="0" w:space="0" w:color="auto"/>
          </w:divBdr>
        </w:div>
        <w:div w:id="2109539088">
          <w:marLeft w:val="720"/>
          <w:marRight w:val="0"/>
          <w:marTop w:val="86"/>
          <w:marBottom w:val="0"/>
          <w:divBdr>
            <w:top w:val="none" w:sz="0" w:space="0" w:color="auto"/>
            <w:left w:val="none" w:sz="0" w:space="0" w:color="auto"/>
            <w:bottom w:val="none" w:sz="0" w:space="0" w:color="auto"/>
            <w:right w:val="none" w:sz="0" w:space="0" w:color="auto"/>
          </w:divBdr>
        </w:div>
      </w:divsChild>
    </w:div>
    <w:div w:id="119226065">
      <w:bodyDiv w:val="1"/>
      <w:marLeft w:val="0"/>
      <w:marRight w:val="0"/>
      <w:marTop w:val="0"/>
      <w:marBottom w:val="0"/>
      <w:divBdr>
        <w:top w:val="none" w:sz="0" w:space="0" w:color="auto"/>
        <w:left w:val="none" w:sz="0" w:space="0" w:color="auto"/>
        <w:bottom w:val="none" w:sz="0" w:space="0" w:color="auto"/>
        <w:right w:val="none" w:sz="0" w:space="0" w:color="auto"/>
      </w:divBdr>
    </w:div>
    <w:div w:id="190992269">
      <w:bodyDiv w:val="1"/>
      <w:marLeft w:val="0"/>
      <w:marRight w:val="0"/>
      <w:marTop w:val="0"/>
      <w:marBottom w:val="0"/>
      <w:divBdr>
        <w:top w:val="none" w:sz="0" w:space="0" w:color="auto"/>
        <w:left w:val="none" w:sz="0" w:space="0" w:color="auto"/>
        <w:bottom w:val="none" w:sz="0" w:space="0" w:color="auto"/>
        <w:right w:val="none" w:sz="0" w:space="0" w:color="auto"/>
      </w:divBdr>
    </w:div>
    <w:div w:id="224490318">
      <w:bodyDiv w:val="1"/>
      <w:marLeft w:val="0"/>
      <w:marRight w:val="0"/>
      <w:marTop w:val="0"/>
      <w:marBottom w:val="0"/>
      <w:divBdr>
        <w:top w:val="none" w:sz="0" w:space="0" w:color="auto"/>
        <w:left w:val="none" w:sz="0" w:space="0" w:color="auto"/>
        <w:bottom w:val="none" w:sz="0" w:space="0" w:color="auto"/>
        <w:right w:val="none" w:sz="0" w:space="0" w:color="auto"/>
      </w:divBdr>
      <w:divsChild>
        <w:div w:id="2050644004">
          <w:marLeft w:val="0"/>
          <w:marRight w:val="0"/>
          <w:marTop w:val="0"/>
          <w:marBottom w:val="450"/>
          <w:divBdr>
            <w:top w:val="none" w:sz="0" w:space="0" w:color="auto"/>
            <w:left w:val="none" w:sz="0" w:space="0" w:color="auto"/>
            <w:bottom w:val="none" w:sz="0" w:space="0" w:color="auto"/>
            <w:right w:val="none" w:sz="0" w:space="0" w:color="auto"/>
          </w:divBdr>
          <w:divsChild>
            <w:div w:id="1926105909">
              <w:marLeft w:val="0"/>
              <w:marRight w:val="0"/>
              <w:marTop w:val="0"/>
              <w:marBottom w:val="0"/>
              <w:divBdr>
                <w:top w:val="none" w:sz="0" w:space="0" w:color="auto"/>
                <w:left w:val="none" w:sz="0" w:space="0" w:color="auto"/>
                <w:bottom w:val="none" w:sz="0" w:space="0" w:color="auto"/>
                <w:right w:val="none" w:sz="0" w:space="0" w:color="auto"/>
              </w:divBdr>
              <w:divsChild>
                <w:div w:id="758676191">
                  <w:marLeft w:val="0"/>
                  <w:marRight w:val="0"/>
                  <w:marTop w:val="0"/>
                  <w:marBottom w:val="0"/>
                  <w:divBdr>
                    <w:top w:val="none" w:sz="0" w:space="0" w:color="auto"/>
                    <w:left w:val="none" w:sz="0" w:space="0" w:color="auto"/>
                    <w:bottom w:val="none" w:sz="0" w:space="0" w:color="auto"/>
                    <w:right w:val="none" w:sz="0" w:space="0" w:color="auto"/>
                  </w:divBdr>
                  <w:divsChild>
                    <w:div w:id="1735203586">
                      <w:marLeft w:val="0"/>
                      <w:marRight w:val="0"/>
                      <w:marTop w:val="0"/>
                      <w:marBottom w:val="0"/>
                      <w:divBdr>
                        <w:top w:val="none" w:sz="0" w:space="0" w:color="auto"/>
                        <w:left w:val="none" w:sz="0" w:space="0" w:color="auto"/>
                        <w:bottom w:val="none" w:sz="0" w:space="0" w:color="auto"/>
                        <w:right w:val="none" w:sz="0" w:space="0" w:color="auto"/>
                      </w:divBdr>
                      <w:divsChild>
                        <w:div w:id="1017388157">
                          <w:marLeft w:val="0"/>
                          <w:marRight w:val="0"/>
                          <w:marTop w:val="0"/>
                          <w:marBottom w:val="0"/>
                          <w:divBdr>
                            <w:top w:val="none" w:sz="0" w:space="0" w:color="auto"/>
                            <w:left w:val="none" w:sz="0" w:space="0" w:color="auto"/>
                            <w:bottom w:val="none" w:sz="0" w:space="0" w:color="auto"/>
                            <w:right w:val="none" w:sz="0" w:space="0" w:color="auto"/>
                          </w:divBdr>
                          <w:divsChild>
                            <w:div w:id="373122090">
                              <w:marLeft w:val="0"/>
                              <w:marRight w:val="0"/>
                              <w:marTop w:val="0"/>
                              <w:marBottom w:val="0"/>
                              <w:divBdr>
                                <w:top w:val="none" w:sz="0" w:space="0" w:color="auto"/>
                                <w:left w:val="none" w:sz="0" w:space="0" w:color="auto"/>
                                <w:bottom w:val="none" w:sz="0" w:space="0" w:color="auto"/>
                                <w:right w:val="none" w:sz="0" w:space="0" w:color="auto"/>
                              </w:divBdr>
                              <w:divsChild>
                                <w:div w:id="1154838970">
                                  <w:marLeft w:val="0"/>
                                  <w:marRight w:val="0"/>
                                  <w:marTop w:val="0"/>
                                  <w:marBottom w:val="0"/>
                                  <w:divBdr>
                                    <w:top w:val="none" w:sz="0" w:space="0" w:color="auto"/>
                                    <w:left w:val="none" w:sz="0" w:space="0" w:color="auto"/>
                                    <w:bottom w:val="none" w:sz="0" w:space="0" w:color="auto"/>
                                    <w:right w:val="none" w:sz="0" w:space="0" w:color="auto"/>
                                  </w:divBdr>
                                  <w:divsChild>
                                    <w:div w:id="313729708">
                                      <w:marLeft w:val="0"/>
                                      <w:marRight w:val="0"/>
                                      <w:marTop w:val="0"/>
                                      <w:marBottom w:val="0"/>
                                      <w:divBdr>
                                        <w:top w:val="none" w:sz="0" w:space="0" w:color="auto"/>
                                        <w:left w:val="none" w:sz="0" w:space="0" w:color="auto"/>
                                        <w:bottom w:val="none" w:sz="0" w:space="0" w:color="auto"/>
                                        <w:right w:val="none" w:sz="0" w:space="0" w:color="auto"/>
                                      </w:divBdr>
                                      <w:divsChild>
                                        <w:div w:id="80027087">
                                          <w:marLeft w:val="0"/>
                                          <w:marRight w:val="0"/>
                                          <w:marTop w:val="0"/>
                                          <w:marBottom w:val="0"/>
                                          <w:divBdr>
                                            <w:top w:val="none" w:sz="0" w:space="0" w:color="auto"/>
                                            <w:left w:val="none" w:sz="0" w:space="0" w:color="auto"/>
                                            <w:bottom w:val="none" w:sz="0" w:space="0" w:color="auto"/>
                                            <w:right w:val="none" w:sz="0" w:space="0" w:color="auto"/>
                                          </w:divBdr>
                                          <w:divsChild>
                                            <w:div w:id="64396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4229802">
      <w:bodyDiv w:val="1"/>
      <w:marLeft w:val="0"/>
      <w:marRight w:val="0"/>
      <w:marTop w:val="0"/>
      <w:marBottom w:val="0"/>
      <w:divBdr>
        <w:top w:val="none" w:sz="0" w:space="0" w:color="auto"/>
        <w:left w:val="none" w:sz="0" w:space="0" w:color="auto"/>
        <w:bottom w:val="none" w:sz="0" w:space="0" w:color="auto"/>
        <w:right w:val="none" w:sz="0" w:space="0" w:color="auto"/>
      </w:divBdr>
    </w:div>
    <w:div w:id="425884501">
      <w:bodyDiv w:val="1"/>
      <w:marLeft w:val="0"/>
      <w:marRight w:val="0"/>
      <w:marTop w:val="0"/>
      <w:marBottom w:val="0"/>
      <w:divBdr>
        <w:top w:val="none" w:sz="0" w:space="0" w:color="auto"/>
        <w:left w:val="none" w:sz="0" w:space="0" w:color="auto"/>
        <w:bottom w:val="none" w:sz="0" w:space="0" w:color="auto"/>
        <w:right w:val="none" w:sz="0" w:space="0" w:color="auto"/>
      </w:divBdr>
    </w:div>
    <w:div w:id="486826433">
      <w:bodyDiv w:val="1"/>
      <w:marLeft w:val="0"/>
      <w:marRight w:val="0"/>
      <w:marTop w:val="0"/>
      <w:marBottom w:val="0"/>
      <w:divBdr>
        <w:top w:val="none" w:sz="0" w:space="0" w:color="auto"/>
        <w:left w:val="none" w:sz="0" w:space="0" w:color="auto"/>
        <w:bottom w:val="none" w:sz="0" w:space="0" w:color="auto"/>
        <w:right w:val="none" w:sz="0" w:space="0" w:color="auto"/>
      </w:divBdr>
      <w:divsChild>
        <w:div w:id="90853482">
          <w:marLeft w:val="720"/>
          <w:marRight w:val="0"/>
          <w:marTop w:val="96"/>
          <w:marBottom w:val="0"/>
          <w:divBdr>
            <w:top w:val="none" w:sz="0" w:space="0" w:color="auto"/>
            <w:left w:val="none" w:sz="0" w:space="0" w:color="auto"/>
            <w:bottom w:val="none" w:sz="0" w:space="0" w:color="auto"/>
            <w:right w:val="none" w:sz="0" w:space="0" w:color="auto"/>
          </w:divBdr>
        </w:div>
        <w:div w:id="208736218">
          <w:marLeft w:val="720"/>
          <w:marRight w:val="0"/>
          <w:marTop w:val="96"/>
          <w:marBottom w:val="0"/>
          <w:divBdr>
            <w:top w:val="none" w:sz="0" w:space="0" w:color="auto"/>
            <w:left w:val="none" w:sz="0" w:space="0" w:color="auto"/>
            <w:bottom w:val="none" w:sz="0" w:space="0" w:color="auto"/>
            <w:right w:val="none" w:sz="0" w:space="0" w:color="auto"/>
          </w:divBdr>
        </w:div>
        <w:div w:id="459154879">
          <w:marLeft w:val="720"/>
          <w:marRight w:val="0"/>
          <w:marTop w:val="96"/>
          <w:marBottom w:val="0"/>
          <w:divBdr>
            <w:top w:val="none" w:sz="0" w:space="0" w:color="auto"/>
            <w:left w:val="none" w:sz="0" w:space="0" w:color="auto"/>
            <w:bottom w:val="none" w:sz="0" w:space="0" w:color="auto"/>
            <w:right w:val="none" w:sz="0" w:space="0" w:color="auto"/>
          </w:divBdr>
        </w:div>
        <w:div w:id="482357014">
          <w:marLeft w:val="720"/>
          <w:marRight w:val="0"/>
          <w:marTop w:val="96"/>
          <w:marBottom w:val="0"/>
          <w:divBdr>
            <w:top w:val="none" w:sz="0" w:space="0" w:color="auto"/>
            <w:left w:val="none" w:sz="0" w:space="0" w:color="auto"/>
            <w:bottom w:val="none" w:sz="0" w:space="0" w:color="auto"/>
            <w:right w:val="none" w:sz="0" w:space="0" w:color="auto"/>
          </w:divBdr>
        </w:div>
        <w:div w:id="782962426">
          <w:marLeft w:val="720"/>
          <w:marRight w:val="0"/>
          <w:marTop w:val="96"/>
          <w:marBottom w:val="0"/>
          <w:divBdr>
            <w:top w:val="none" w:sz="0" w:space="0" w:color="auto"/>
            <w:left w:val="none" w:sz="0" w:space="0" w:color="auto"/>
            <w:bottom w:val="none" w:sz="0" w:space="0" w:color="auto"/>
            <w:right w:val="none" w:sz="0" w:space="0" w:color="auto"/>
          </w:divBdr>
        </w:div>
        <w:div w:id="896355315">
          <w:marLeft w:val="720"/>
          <w:marRight w:val="0"/>
          <w:marTop w:val="96"/>
          <w:marBottom w:val="0"/>
          <w:divBdr>
            <w:top w:val="none" w:sz="0" w:space="0" w:color="auto"/>
            <w:left w:val="none" w:sz="0" w:space="0" w:color="auto"/>
            <w:bottom w:val="none" w:sz="0" w:space="0" w:color="auto"/>
            <w:right w:val="none" w:sz="0" w:space="0" w:color="auto"/>
          </w:divBdr>
        </w:div>
        <w:div w:id="1016544569">
          <w:marLeft w:val="720"/>
          <w:marRight w:val="0"/>
          <w:marTop w:val="96"/>
          <w:marBottom w:val="0"/>
          <w:divBdr>
            <w:top w:val="none" w:sz="0" w:space="0" w:color="auto"/>
            <w:left w:val="none" w:sz="0" w:space="0" w:color="auto"/>
            <w:bottom w:val="none" w:sz="0" w:space="0" w:color="auto"/>
            <w:right w:val="none" w:sz="0" w:space="0" w:color="auto"/>
          </w:divBdr>
        </w:div>
        <w:div w:id="1123697497">
          <w:marLeft w:val="720"/>
          <w:marRight w:val="0"/>
          <w:marTop w:val="96"/>
          <w:marBottom w:val="0"/>
          <w:divBdr>
            <w:top w:val="none" w:sz="0" w:space="0" w:color="auto"/>
            <w:left w:val="none" w:sz="0" w:space="0" w:color="auto"/>
            <w:bottom w:val="none" w:sz="0" w:space="0" w:color="auto"/>
            <w:right w:val="none" w:sz="0" w:space="0" w:color="auto"/>
          </w:divBdr>
        </w:div>
        <w:div w:id="1828591247">
          <w:marLeft w:val="720"/>
          <w:marRight w:val="0"/>
          <w:marTop w:val="96"/>
          <w:marBottom w:val="0"/>
          <w:divBdr>
            <w:top w:val="none" w:sz="0" w:space="0" w:color="auto"/>
            <w:left w:val="none" w:sz="0" w:space="0" w:color="auto"/>
            <w:bottom w:val="none" w:sz="0" w:space="0" w:color="auto"/>
            <w:right w:val="none" w:sz="0" w:space="0" w:color="auto"/>
          </w:divBdr>
        </w:div>
        <w:div w:id="1999654448">
          <w:marLeft w:val="720"/>
          <w:marRight w:val="0"/>
          <w:marTop w:val="96"/>
          <w:marBottom w:val="0"/>
          <w:divBdr>
            <w:top w:val="none" w:sz="0" w:space="0" w:color="auto"/>
            <w:left w:val="none" w:sz="0" w:space="0" w:color="auto"/>
            <w:bottom w:val="none" w:sz="0" w:space="0" w:color="auto"/>
            <w:right w:val="none" w:sz="0" w:space="0" w:color="auto"/>
          </w:divBdr>
        </w:div>
        <w:div w:id="2017417002">
          <w:marLeft w:val="720"/>
          <w:marRight w:val="0"/>
          <w:marTop w:val="96"/>
          <w:marBottom w:val="0"/>
          <w:divBdr>
            <w:top w:val="none" w:sz="0" w:space="0" w:color="auto"/>
            <w:left w:val="none" w:sz="0" w:space="0" w:color="auto"/>
            <w:bottom w:val="none" w:sz="0" w:space="0" w:color="auto"/>
            <w:right w:val="none" w:sz="0" w:space="0" w:color="auto"/>
          </w:divBdr>
        </w:div>
        <w:div w:id="2018389071">
          <w:marLeft w:val="720"/>
          <w:marRight w:val="0"/>
          <w:marTop w:val="96"/>
          <w:marBottom w:val="0"/>
          <w:divBdr>
            <w:top w:val="none" w:sz="0" w:space="0" w:color="auto"/>
            <w:left w:val="none" w:sz="0" w:space="0" w:color="auto"/>
            <w:bottom w:val="none" w:sz="0" w:space="0" w:color="auto"/>
            <w:right w:val="none" w:sz="0" w:space="0" w:color="auto"/>
          </w:divBdr>
        </w:div>
        <w:div w:id="2104064578">
          <w:marLeft w:val="720"/>
          <w:marRight w:val="0"/>
          <w:marTop w:val="96"/>
          <w:marBottom w:val="0"/>
          <w:divBdr>
            <w:top w:val="none" w:sz="0" w:space="0" w:color="auto"/>
            <w:left w:val="none" w:sz="0" w:space="0" w:color="auto"/>
            <w:bottom w:val="none" w:sz="0" w:space="0" w:color="auto"/>
            <w:right w:val="none" w:sz="0" w:space="0" w:color="auto"/>
          </w:divBdr>
        </w:div>
      </w:divsChild>
    </w:div>
    <w:div w:id="523711584">
      <w:bodyDiv w:val="1"/>
      <w:marLeft w:val="0"/>
      <w:marRight w:val="0"/>
      <w:marTop w:val="0"/>
      <w:marBottom w:val="0"/>
      <w:divBdr>
        <w:top w:val="none" w:sz="0" w:space="0" w:color="auto"/>
        <w:left w:val="none" w:sz="0" w:space="0" w:color="auto"/>
        <w:bottom w:val="none" w:sz="0" w:space="0" w:color="auto"/>
        <w:right w:val="none" w:sz="0" w:space="0" w:color="auto"/>
      </w:divBdr>
      <w:divsChild>
        <w:div w:id="1759600751">
          <w:marLeft w:val="533"/>
          <w:marRight w:val="0"/>
          <w:marTop w:val="96"/>
          <w:marBottom w:val="0"/>
          <w:divBdr>
            <w:top w:val="none" w:sz="0" w:space="0" w:color="auto"/>
            <w:left w:val="none" w:sz="0" w:space="0" w:color="auto"/>
            <w:bottom w:val="none" w:sz="0" w:space="0" w:color="auto"/>
            <w:right w:val="none" w:sz="0" w:space="0" w:color="auto"/>
          </w:divBdr>
        </w:div>
      </w:divsChild>
    </w:div>
    <w:div w:id="609974250">
      <w:bodyDiv w:val="1"/>
      <w:marLeft w:val="0"/>
      <w:marRight w:val="0"/>
      <w:marTop w:val="0"/>
      <w:marBottom w:val="0"/>
      <w:divBdr>
        <w:top w:val="none" w:sz="0" w:space="0" w:color="auto"/>
        <w:left w:val="none" w:sz="0" w:space="0" w:color="auto"/>
        <w:bottom w:val="none" w:sz="0" w:space="0" w:color="auto"/>
        <w:right w:val="none" w:sz="0" w:space="0" w:color="auto"/>
      </w:divBdr>
      <w:divsChild>
        <w:div w:id="749235846">
          <w:marLeft w:val="0"/>
          <w:marRight w:val="0"/>
          <w:marTop w:val="0"/>
          <w:marBottom w:val="0"/>
          <w:divBdr>
            <w:top w:val="none" w:sz="0" w:space="0" w:color="auto"/>
            <w:left w:val="none" w:sz="0" w:space="0" w:color="auto"/>
            <w:bottom w:val="none" w:sz="0" w:space="0" w:color="auto"/>
            <w:right w:val="none" w:sz="0" w:space="0" w:color="auto"/>
          </w:divBdr>
          <w:divsChild>
            <w:div w:id="990065222">
              <w:marLeft w:val="0"/>
              <w:marRight w:val="0"/>
              <w:marTop w:val="0"/>
              <w:marBottom w:val="0"/>
              <w:divBdr>
                <w:top w:val="none" w:sz="0" w:space="0" w:color="auto"/>
                <w:left w:val="none" w:sz="0" w:space="0" w:color="auto"/>
                <w:bottom w:val="none" w:sz="0" w:space="0" w:color="auto"/>
                <w:right w:val="none" w:sz="0" w:space="0" w:color="auto"/>
              </w:divBdr>
              <w:divsChild>
                <w:div w:id="918948659">
                  <w:marLeft w:val="0"/>
                  <w:marRight w:val="0"/>
                  <w:marTop w:val="0"/>
                  <w:marBottom w:val="0"/>
                  <w:divBdr>
                    <w:top w:val="none" w:sz="0" w:space="0" w:color="auto"/>
                    <w:left w:val="none" w:sz="0" w:space="0" w:color="auto"/>
                    <w:bottom w:val="none" w:sz="0" w:space="0" w:color="auto"/>
                    <w:right w:val="none" w:sz="0" w:space="0" w:color="auto"/>
                  </w:divBdr>
                  <w:divsChild>
                    <w:div w:id="492918965">
                      <w:marLeft w:val="0"/>
                      <w:marRight w:val="0"/>
                      <w:marTop w:val="0"/>
                      <w:marBottom w:val="0"/>
                      <w:divBdr>
                        <w:top w:val="none" w:sz="0" w:space="0" w:color="auto"/>
                        <w:left w:val="none" w:sz="0" w:space="0" w:color="auto"/>
                        <w:bottom w:val="none" w:sz="0" w:space="0" w:color="auto"/>
                        <w:right w:val="none" w:sz="0" w:space="0" w:color="auto"/>
                      </w:divBdr>
                      <w:divsChild>
                        <w:div w:id="1588886210">
                          <w:marLeft w:val="0"/>
                          <w:marRight w:val="0"/>
                          <w:marTop w:val="0"/>
                          <w:marBottom w:val="0"/>
                          <w:divBdr>
                            <w:top w:val="none" w:sz="0" w:space="0" w:color="auto"/>
                            <w:left w:val="none" w:sz="0" w:space="0" w:color="auto"/>
                            <w:bottom w:val="none" w:sz="0" w:space="0" w:color="auto"/>
                            <w:right w:val="none" w:sz="0" w:space="0" w:color="auto"/>
                          </w:divBdr>
                          <w:divsChild>
                            <w:div w:id="176235355">
                              <w:marLeft w:val="0"/>
                              <w:marRight w:val="0"/>
                              <w:marTop w:val="0"/>
                              <w:marBottom w:val="0"/>
                              <w:divBdr>
                                <w:top w:val="none" w:sz="0" w:space="0" w:color="auto"/>
                                <w:left w:val="none" w:sz="0" w:space="0" w:color="auto"/>
                                <w:bottom w:val="none" w:sz="0" w:space="0" w:color="auto"/>
                                <w:right w:val="none" w:sz="0" w:space="0" w:color="auto"/>
                              </w:divBdr>
                              <w:divsChild>
                                <w:div w:id="2240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4106246">
      <w:bodyDiv w:val="1"/>
      <w:marLeft w:val="0"/>
      <w:marRight w:val="0"/>
      <w:marTop w:val="0"/>
      <w:marBottom w:val="0"/>
      <w:divBdr>
        <w:top w:val="none" w:sz="0" w:space="0" w:color="auto"/>
        <w:left w:val="none" w:sz="0" w:space="0" w:color="auto"/>
        <w:bottom w:val="none" w:sz="0" w:space="0" w:color="auto"/>
        <w:right w:val="none" w:sz="0" w:space="0" w:color="auto"/>
      </w:divBdr>
    </w:div>
    <w:div w:id="791363630">
      <w:bodyDiv w:val="1"/>
      <w:marLeft w:val="0"/>
      <w:marRight w:val="0"/>
      <w:marTop w:val="0"/>
      <w:marBottom w:val="0"/>
      <w:divBdr>
        <w:top w:val="none" w:sz="0" w:space="0" w:color="auto"/>
        <w:left w:val="none" w:sz="0" w:space="0" w:color="auto"/>
        <w:bottom w:val="none" w:sz="0" w:space="0" w:color="auto"/>
        <w:right w:val="none" w:sz="0" w:space="0" w:color="auto"/>
      </w:divBdr>
    </w:div>
    <w:div w:id="851339817">
      <w:bodyDiv w:val="1"/>
      <w:marLeft w:val="0"/>
      <w:marRight w:val="0"/>
      <w:marTop w:val="0"/>
      <w:marBottom w:val="0"/>
      <w:divBdr>
        <w:top w:val="none" w:sz="0" w:space="0" w:color="auto"/>
        <w:left w:val="none" w:sz="0" w:space="0" w:color="auto"/>
        <w:bottom w:val="none" w:sz="0" w:space="0" w:color="auto"/>
        <w:right w:val="none" w:sz="0" w:space="0" w:color="auto"/>
      </w:divBdr>
    </w:div>
    <w:div w:id="863785606">
      <w:bodyDiv w:val="1"/>
      <w:marLeft w:val="0"/>
      <w:marRight w:val="0"/>
      <w:marTop w:val="0"/>
      <w:marBottom w:val="0"/>
      <w:divBdr>
        <w:top w:val="none" w:sz="0" w:space="0" w:color="auto"/>
        <w:left w:val="none" w:sz="0" w:space="0" w:color="auto"/>
        <w:bottom w:val="none" w:sz="0" w:space="0" w:color="auto"/>
        <w:right w:val="none" w:sz="0" w:space="0" w:color="auto"/>
      </w:divBdr>
    </w:div>
    <w:div w:id="917834566">
      <w:bodyDiv w:val="1"/>
      <w:marLeft w:val="0"/>
      <w:marRight w:val="0"/>
      <w:marTop w:val="0"/>
      <w:marBottom w:val="0"/>
      <w:divBdr>
        <w:top w:val="none" w:sz="0" w:space="0" w:color="auto"/>
        <w:left w:val="none" w:sz="0" w:space="0" w:color="auto"/>
        <w:bottom w:val="none" w:sz="0" w:space="0" w:color="auto"/>
        <w:right w:val="none" w:sz="0" w:space="0" w:color="auto"/>
      </w:divBdr>
    </w:div>
    <w:div w:id="918445159">
      <w:bodyDiv w:val="1"/>
      <w:marLeft w:val="0"/>
      <w:marRight w:val="0"/>
      <w:marTop w:val="0"/>
      <w:marBottom w:val="0"/>
      <w:divBdr>
        <w:top w:val="none" w:sz="0" w:space="0" w:color="auto"/>
        <w:left w:val="none" w:sz="0" w:space="0" w:color="auto"/>
        <w:bottom w:val="none" w:sz="0" w:space="0" w:color="auto"/>
        <w:right w:val="none" w:sz="0" w:space="0" w:color="auto"/>
      </w:divBdr>
    </w:div>
    <w:div w:id="990669290">
      <w:bodyDiv w:val="1"/>
      <w:marLeft w:val="0"/>
      <w:marRight w:val="0"/>
      <w:marTop w:val="0"/>
      <w:marBottom w:val="0"/>
      <w:divBdr>
        <w:top w:val="none" w:sz="0" w:space="0" w:color="auto"/>
        <w:left w:val="none" w:sz="0" w:space="0" w:color="auto"/>
        <w:bottom w:val="none" w:sz="0" w:space="0" w:color="auto"/>
        <w:right w:val="none" w:sz="0" w:space="0" w:color="auto"/>
      </w:divBdr>
    </w:div>
    <w:div w:id="1026639834">
      <w:bodyDiv w:val="1"/>
      <w:marLeft w:val="0"/>
      <w:marRight w:val="0"/>
      <w:marTop w:val="0"/>
      <w:marBottom w:val="0"/>
      <w:divBdr>
        <w:top w:val="none" w:sz="0" w:space="0" w:color="auto"/>
        <w:left w:val="none" w:sz="0" w:space="0" w:color="auto"/>
        <w:bottom w:val="none" w:sz="0" w:space="0" w:color="auto"/>
        <w:right w:val="none" w:sz="0" w:space="0" w:color="auto"/>
      </w:divBdr>
      <w:divsChild>
        <w:div w:id="923951616">
          <w:marLeft w:val="0"/>
          <w:marRight w:val="0"/>
          <w:marTop w:val="0"/>
          <w:marBottom w:val="0"/>
          <w:divBdr>
            <w:top w:val="none" w:sz="0" w:space="0" w:color="auto"/>
            <w:left w:val="none" w:sz="0" w:space="0" w:color="auto"/>
            <w:bottom w:val="none" w:sz="0" w:space="0" w:color="auto"/>
            <w:right w:val="none" w:sz="0" w:space="0" w:color="auto"/>
          </w:divBdr>
          <w:divsChild>
            <w:div w:id="1507014721">
              <w:marLeft w:val="0"/>
              <w:marRight w:val="0"/>
              <w:marTop w:val="0"/>
              <w:marBottom w:val="0"/>
              <w:divBdr>
                <w:top w:val="none" w:sz="0" w:space="0" w:color="auto"/>
                <w:left w:val="none" w:sz="0" w:space="0" w:color="auto"/>
                <w:bottom w:val="none" w:sz="0" w:space="0" w:color="auto"/>
                <w:right w:val="none" w:sz="0" w:space="0" w:color="auto"/>
              </w:divBdr>
              <w:divsChild>
                <w:div w:id="12801472">
                  <w:marLeft w:val="0"/>
                  <w:marRight w:val="0"/>
                  <w:marTop w:val="0"/>
                  <w:marBottom w:val="0"/>
                  <w:divBdr>
                    <w:top w:val="none" w:sz="0" w:space="0" w:color="auto"/>
                    <w:left w:val="none" w:sz="0" w:space="0" w:color="auto"/>
                    <w:bottom w:val="none" w:sz="0" w:space="0" w:color="auto"/>
                    <w:right w:val="none" w:sz="0" w:space="0" w:color="auto"/>
                  </w:divBdr>
                  <w:divsChild>
                    <w:div w:id="92866029">
                      <w:marLeft w:val="0"/>
                      <w:marRight w:val="0"/>
                      <w:marTop w:val="72"/>
                      <w:marBottom w:val="72"/>
                      <w:divBdr>
                        <w:top w:val="none" w:sz="0" w:space="0" w:color="auto"/>
                        <w:left w:val="none" w:sz="0" w:space="0" w:color="auto"/>
                        <w:bottom w:val="none" w:sz="0" w:space="0" w:color="auto"/>
                        <w:right w:val="none" w:sz="0" w:space="0" w:color="auto"/>
                      </w:divBdr>
                    </w:div>
                    <w:div w:id="141847118">
                      <w:marLeft w:val="0"/>
                      <w:marRight w:val="0"/>
                      <w:marTop w:val="72"/>
                      <w:marBottom w:val="72"/>
                      <w:divBdr>
                        <w:top w:val="none" w:sz="0" w:space="0" w:color="auto"/>
                        <w:left w:val="none" w:sz="0" w:space="0" w:color="auto"/>
                        <w:bottom w:val="none" w:sz="0" w:space="0" w:color="auto"/>
                        <w:right w:val="none" w:sz="0" w:space="0" w:color="auto"/>
                      </w:divBdr>
                    </w:div>
                    <w:div w:id="275186802">
                      <w:marLeft w:val="0"/>
                      <w:marRight w:val="0"/>
                      <w:marTop w:val="72"/>
                      <w:marBottom w:val="72"/>
                      <w:divBdr>
                        <w:top w:val="none" w:sz="0" w:space="0" w:color="auto"/>
                        <w:left w:val="none" w:sz="0" w:space="0" w:color="auto"/>
                        <w:bottom w:val="none" w:sz="0" w:space="0" w:color="auto"/>
                        <w:right w:val="none" w:sz="0" w:space="0" w:color="auto"/>
                      </w:divBdr>
                    </w:div>
                    <w:div w:id="375856621">
                      <w:marLeft w:val="0"/>
                      <w:marRight w:val="0"/>
                      <w:marTop w:val="72"/>
                      <w:marBottom w:val="72"/>
                      <w:divBdr>
                        <w:top w:val="none" w:sz="0" w:space="0" w:color="auto"/>
                        <w:left w:val="none" w:sz="0" w:space="0" w:color="auto"/>
                        <w:bottom w:val="none" w:sz="0" w:space="0" w:color="auto"/>
                        <w:right w:val="none" w:sz="0" w:space="0" w:color="auto"/>
                      </w:divBdr>
                    </w:div>
                    <w:div w:id="389236023">
                      <w:marLeft w:val="0"/>
                      <w:marRight w:val="0"/>
                      <w:marTop w:val="72"/>
                      <w:marBottom w:val="72"/>
                      <w:divBdr>
                        <w:top w:val="none" w:sz="0" w:space="0" w:color="auto"/>
                        <w:left w:val="none" w:sz="0" w:space="0" w:color="auto"/>
                        <w:bottom w:val="none" w:sz="0" w:space="0" w:color="auto"/>
                        <w:right w:val="none" w:sz="0" w:space="0" w:color="auto"/>
                      </w:divBdr>
                    </w:div>
                    <w:div w:id="458383571">
                      <w:marLeft w:val="0"/>
                      <w:marRight w:val="0"/>
                      <w:marTop w:val="72"/>
                      <w:marBottom w:val="72"/>
                      <w:divBdr>
                        <w:top w:val="none" w:sz="0" w:space="0" w:color="auto"/>
                        <w:left w:val="none" w:sz="0" w:space="0" w:color="auto"/>
                        <w:bottom w:val="none" w:sz="0" w:space="0" w:color="auto"/>
                        <w:right w:val="none" w:sz="0" w:space="0" w:color="auto"/>
                      </w:divBdr>
                    </w:div>
                    <w:div w:id="551313182">
                      <w:marLeft w:val="0"/>
                      <w:marRight w:val="0"/>
                      <w:marTop w:val="72"/>
                      <w:marBottom w:val="72"/>
                      <w:divBdr>
                        <w:top w:val="none" w:sz="0" w:space="0" w:color="auto"/>
                        <w:left w:val="none" w:sz="0" w:space="0" w:color="auto"/>
                        <w:bottom w:val="none" w:sz="0" w:space="0" w:color="auto"/>
                        <w:right w:val="none" w:sz="0" w:space="0" w:color="auto"/>
                      </w:divBdr>
                    </w:div>
                    <w:div w:id="1350915796">
                      <w:marLeft w:val="0"/>
                      <w:marRight w:val="0"/>
                      <w:marTop w:val="72"/>
                      <w:marBottom w:val="72"/>
                      <w:divBdr>
                        <w:top w:val="none" w:sz="0" w:space="0" w:color="auto"/>
                        <w:left w:val="none" w:sz="0" w:space="0" w:color="auto"/>
                        <w:bottom w:val="none" w:sz="0" w:space="0" w:color="auto"/>
                        <w:right w:val="none" w:sz="0" w:space="0" w:color="auto"/>
                      </w:divBdr>
                    </w:div>
                    <w:div w:id="1533953015">
                      <w:marLeft w:val="0"/>
                      <w:marRight w:val="0"/>
                      <w:marTop w:val="72"/>
                      <w:marBottom w:val="72"/>
                      <w:divBdr>
                        <w:top w:val="none" w:sz="0" w:space="0" w:color="auto"/>
                        <w:left w:val="none" w:sz="0" w:space="0" w:color="auto"/>
                        <w:bottom w:val="none" w:sz="0" w:space="0" w:color="auto"/>
                        <w:right w:val="none" w:sz="0" w:space="0" w:color="auto"/>
                      </w:divBdr>
                    </w:div>
                    <w:div w:id="1590887217">
                      <w:marLeft w:val="0"/>
                      <w:marRight w:val="0"/>
                      <w:marTop w:val="72"/>
                      <w:marBottom w:val="72"/>
                      <w:divBdr>
                        <w:top w:val="none" w:sz="0" w:space="0" w:color="auto"/>
                        <w:left w:val="none" w:sz="0" w:space="0" w:color="auto"/>
                        <w:bottom w:val="none" w:sz="0" w:space="0" w:color="auto"/>
                        <w:right w:val="none" w:sz="0" w:space="0" w:color="auto"/>
                      </w:divBdr>
                    </w:div>
                    <w:div w:id="1645235579">
                      <w:marLeft w:val="0"/>
                      <w:marRight w:val="0"/>
                      <w:marTop w:val="72"/>
                      <w:marBottom w:val="72"/>
                      <w:divBdr>
                        <w:top w:val="none" w:sz="0" w:space="0" w:color="auto"/>
                        <w:left w:val="none" w:sz="0" w:space="0" w:color="auto"/>
                        <w:bottom w:val="none" w:sz="0" w:space="0" w:color="auto"/>
                        <w:right w:val="none" w:sz="0" w:space="0" w:color="auto"/>
                      </w:divBdr>
                    </w:div>
                    <w:div w:id="1871331016">
                      <w:marLeft w:val="0"/>
                      <w:marRight w:val="0"/>
                      <w:marTop w:val="72"/>
                      <w:marBottom w:val="72"/>
                      <w:divBdr>
                        <w:top w:val="none" w:sz="0" w:space="0" w:color="auto"/>
                        <w:left w:val="none" w:sz="0" w:space="0" w:color="auto"/>
                        <w:bottom w:val="none" w:sz="0" w:space="0" w:color="auto"/>
                        <w:right w:val="none" w:sz="0" w:space="0" w:color="auto"/>
                      </w:divBdr>
                    </w:div>
                    <w:div w:id="1954052560">
                      <w:marLeft w:val="0"/>
                      <w:marRight w:val="0"/>
                      <w:marTop w:val="72"/>
                      <w:marBottom w:val="72"/>
                      <w:divBdr>
                        <w:top w:val="none" w:sz="0" w:space="0" w:color="auto"/>
                        <w:left w:val="none" w:sz="0" w:space="0" w:color="auto"/>
                        <w:bottom w:val="none" w:sz="0" w:space="0" w:color="auto"/>
                        <w:right w:val="none" w:sz="0" w:space="0" w:color="auto"/>
                      </w:divBdr>
                    </w:div>
                    <w:div w:id="2085176087">
                      <w:marLeft w:val="0"/>
                      <w:marRight w:val="0"/>
                      <w:marTop w:val="0"/>
                      <w:marBottom w:val="0"/>
                      <w:divBdr>
                        <w:top w:val="none" w:sz="0" w:space="0" w:color="auto"/>
                        <w:left w:val="none" w:sz="0" w:space="0" w:color="auto"/>
                        <w:bottom w:val="none" w:sz="0" w:space="0" w:color="auto"/>
                        <w:right w:val="none" w:sz="0" w:space="0" w:color="auto"/>
                      </w:divBdr>
                    </w:div>
                    <w:div w:id="2134014110">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1096052843">
      <w:bodyDiv w:val="1"/>
      <w:marLeft w:val="0"/>
      <w:marRight w:val="0"/>
      <w:marTop w:val="0"/>
      <w:marBottom w:val="0"/>
      <w:divBdr>
        <w:top w:val="none" w:sz="0" w:space="0" w:color="auto"/>
        <w:left w:val="none" w:sz="0" w:space="0" w:color="auto"/>
        <w:bottom w:val="none" w:sz="0" w:space="0" w:color="auto"/>
        <w:right w:val="none" w:sz="0" w:space="0" w:color="auto"/>
      </w:divBdr>
      <w:divsChild>
        <w:div w:id="1529682647">
          <w:marLeft w:val="979"/>
          <w:marRight w:val="0"/>
          <w:marTop w:val="77"/>
          <w:marBottom w:val="0"/>
          <w:divBdr>
            <w:top w:val="none" w:sz="0" w:space="0" w:color="auto"/>
            <w:left w:val="none" w:sz="0" w:space="0" w:color="auto"/>
            <w:bottom w:val="none" w:sz="0" w:space="0" w:color="auto"/>
            <w:right w:val="none" w:sz="0" w:space="0" w:color="auto"/>
          </w:divBdr>
        </w:div>
      </w:divsChild>
    </w:div>
    <w:div w:id="1150055427">
      <w:bodyDiv w:val="1"/>
      <w:marLeft w:val="0"/>
      <w:marRight w:val="0"/>
      <w:marTop w:val="0"/>
      <w:marBottom w:val="0"/>
      <w:divBdr>
        <w:top w:val="none" w:sz="0" w:space="0" w:color="auto"/>
        <w:left w:val="none" w:sz="0" w:space="0" w:color="auto"/>
        <w:bottom w:val="none" w:sz="0" w:space="0" w:color="auto"/>
        <w:right w:val="none" w:sz="0" w:space="0" w:color="auto"/>
      </w:divBdr>
    </w:div>
    <w:div w:id="1156069999">
      <w:bodyDiv w:val="1"/>
      <w:marLeft w:val="0"/>
      <w:marRight w:val="0"/>
      <w:marTop w:val="0"/>
      <w:marBottom w:val="0"/>
      <w:divBdr>
        <w:top w:val="none" w:sz="0" w:space="0" w:color="auto"/>
        <w:left w:val="none" w:sz="0" w:space="0" w:color="auto"/>
        <w:bottom w:val="none" w:sz="0" w:space="0" w:color="auto"/>
        <w:right w:val="none" w:sz="0" w:space="0" w:color="auto"/>
      </w:divBdr>
      <w:divsChild>
        <w:div w:id="25914110">
          <w:marLeft w:val="0"/>
          <w:marRight w:val="0"/>
          <w:marTop w:val="0"/>
          <w:marBottom w:val="0"/>
          <w:divBdr>
            <w:top w:val="none" w:sz="0" w:space="8" w:color="auto"/>
            <w:left w:val="single" w:sz="6" w:space="0" w:color="BBBBBB"/>
            <w:bottom w:val="none" w:sz="0" w:space="0" w:color="auto"/>
            <w:right w:val="none" w:sz="0" w:space="0" w:color="auto"/>
          </w:divBdr>
          <w:divsChild>
            <w:div w:id="1317296584">
              <w:marLeft w:val="0"/>
              <w:marRight w:val="0"/>
              <w:marTop w:val="0"/>
              <w:marBottom w:val="0"/>
              <w:divBdr>
                <w:top w:val="none" w:sz="0" w:space="0" w:color="auto"/>
                <w:left w:val="none" w:sz="0" w:space="0" w:color="auto"/>
                <w:bottom w:val="none" w:sz="0" w:space="0" w:color="auto"/>
                <w:right w:val="none" w:sz="0" w:space="0" w:color="auto"/>
              </w:divBdr>
              <w:divsChild>
                <w:div w:id="614944879">
                  <w:marLeft w:val="0"/>
                  <w:marRight w:val="0"/>
                  <w:marTop w:val="0"/>
                  <w:marBottom w:val="0"/>
                  <w:divBdr>
                    <w:top w:val="none" w:sz="0" w:space="0" w:color="auto"/>
                    <w:left w:val="none" w:sz="0" w:space="0" w:color="auto"/>
                    <w:bottom w:val="none" w:sz="0" w:space="0" w:color="auto"/>
                    <w:right w:val="none" w:sz="0" w:space="0" w:color="auto"/>
                  </w:divBdr>
                  <w:divsChild>
                    <w:div w:id="1542863457">
                      <w:marLeft w:val="0"/>
                      <w:marRight w:val="0"/>
                      <w:marTop w:val="0"/>
                      <w:marBottom w:val="0"/>
                      <w:divBdr>
                        <w:top w:val="none" w:sz="0" w:space="0" w:color="auto"/>
                        <w:left w:val="none" w:sz="0" w:space="0" w:color="auto"/>
                        <w:bottom w:val="none" w:sz="0" w:space="0" w:color="auto"/>
                        <w:right w:val="none" w:sz="0" w:space="0" w:color="auto"/>
                      </w:divBdr>
                      <w:divsChild>
                        <w:div w:id="1673025418">
                          <w:marLeft w:val="0"/>
                          <w:marRight w:val="0"/>
                          <w:marTop w:val="0"/>
                          <w:marBottom w:val="0"/>
                          <w:divBdr>
                            <w:top w:val="none" w:sz="0" w:space="0" w:color="auto"/>
                            <w:left w:val="none" w:sz="0" w:space="0" w:color="auto"/>
                            <w:bottom w:val="none" w:sz="0" w:space="0" w:color="auto"/>
                            <w:right w:val="none" w:sz="0" w:space="0" w:color="auto"/>
                          </w:divBdr>
                          <w:divsChild>
                            <w:div w:id="416753102">
                              <w:marLeft w:val="0"/>
                              <w:marRight w:val="0"/>
                              <w:marTop w:val="0"/>
                              <w:marBottom w:val="0"/>
                              <w:divBdr>
                                <w:top w:val="none" w:sz="0" w:space="0" w:color="auto"/>
                                <w:left w:val="none" w:sz="0" w:space="0" w:color="auto"/>
                                <w:bottom w:val="none" w:sz="0" w:space="0" w:color="auto"/>
                                <w:right w:val="none" w:sz="0" w:space="0" w:color="auto"/>
                              </w:divBdr>
                              <w:divsChild>
                                <w:div w:id="2029135195">
                                  <w:marLeft w:val="0"/>
                                  <w:marRight w:val="0"/>
                                  <w:marTop w:val="0"/>
                                  <w:marBottom w:val="0"/>
                                  <w:divBdr>
                                    <w:top w:val="none" w:sz="0" w:space="0" w:color="auto"/>
                                    <w:left w:val="none" w:sz="0" w:space="0" w:color="auto"/>
                                    <w:bottom w:val="none" w:sz="0" w:space="0" w:color="auto"/>
                                    <w:right w:val="none" w:sz="0" w:space="0" w:color="auto"/>
                                  </w:divBdr>
                                  <w:divsChild>
                                    <w:div w:id="1530297556">
                                      <w:marLeft w:val="0"/>
                                      <w:marRight w:val="0"/>
                                      <w:marTop w:val="0"/>
                                      <w:marBottom w:val="0"/>
                                      <w:divBdr>
                                        <w:top w:val="none" w:sz="0" w:space="0" w:color="auto"/>
                                        <w:left w:val="none" w:sz="0" w:space="0" w:color="auto"/>
                                        <w:bottom w:val="none" w:sz="0" w:space="0" w:color="auto"/>
                                        <w:right w:val="none" w:sz="0" w:space="0" w:color="auto"/>
                                      </w:divBdr>
                                      <w:divsChild>
                                        <w:div w:id="631248750">
                                          <w:marLeft w:val="0"/>
                                          <w:marRight w:val="0"/>
                                          <w:marTop w:val="0"/>
                                          <w:marBottom w:val="0"/>
                                          <w:divBdr>
                                            <w:top w:val="none" w:sz="0" w:space="0" w:color="auto"/>
                                            <w:left w:val="none" w:sz="0" w:space="0" w:color="auto"/>
                                            <w:bottom w:val="none" w:sz="0" w:space="0" w:color="auto"/>
                                            <w:right w:val="none" w:sz="0" w:space="0" w:color="auto"/>
                                          </w:divBdr>
                                          <w:divsChild>
                                            <w:div w:id="118594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78735142">
      <w:bodyDiv w:val="1"/>
      <w:marLeft w:val="0"/>
      <w:marRight w:val="0"/>
      <w:marTop w:val="0"/>
      <w:marBottom w:val="0"/>
      <w:divBdr>
        <w:top w:val="none" w:sz="0" w:space="0" w:color="auto"/>
        <w:left w:val="none" w:sz="0" w:space="0" w:color="auto"/>
        <w:bottom w:val="none" w:sz="0" w:space="0" w:color="auto"/>
        <w:right w:val="none" w:sz="0" w:space="0" w:color="auto"/>
      </w:divBdr>
      <w:divsChild>
        <w:div w:id="221642950">
          <w:marLeft w:val="0"/>
          <w:marRight w:val="0"/>
          <w:marTop w:val="0"/>
          <w:marBottom w:val="450"/>
          <w:divBdr>
            <w:top w:val="none" w:sz="0" w:space="0" w:color="auto"/>
            <w:left w:val="none" w:sz="0" w:space="0" w:color="auto"/>
            <w:bottom w:val="none" w:sz="0" w:space="0" w:color="auto"/>
            <w:right w:val="none" w:sz="0" w:space="0" w:color="auto"/>
          </w:divBdr>
          <w:divsChild>
            <w:div w:id="645553482">
              <w:marLeft w:val="0"/>
              <w:marRight w:val="0"/>
              <w:marTop w:val="0"/>
              <w:marBottom w:val="0"/>
              <w:divBdr>
                <w:top w:val="none" w:sz="0" w:space="0" w:color="auto"/>
                <w:left w:val="none" w:sz="0" w:space="0" w:color="auto"/>
                <w:bottom w:val="none" w:sz="0" w:space="0" w:color="auto"/>
                <w:right w:val="none" w:sz="0" w:space="0" w:color="auto"/>
              </w:divBdr>
              <w:divsChild>
                <w:div w:id="958025131">
                  <w:marLeft w:val="0"/>
                  <w:marRight w:val="0"/>
                  <w:marTop w:val="0"/>
                  <w:marBottom w:val="0"/>
                  <w:divBdr>
                    <w:top w:val="none" w:sz="0" w:space="0" w:color="auto"/>
                    <w:left w:val="none" w:sz="0" w:space="0" w:color="auto"/>
                    <w:bottom w:val="none" w:sz="0" w:space="0" w:color="auto"/>
                    <w:right w:val="none" w:sz="0" w:space="0" w:color="auto"/>
                  </w:divBdr>
                  <w:divsChild>
                    <w:div w:id="419915107">
                      <w:marLeft w:val="0"/>
                      <w:marRight w:val="0"/>
                      <w:marTop w:val="0"/>
                      <w:marBottom w:val="0"/>
                      <w:divBdr>
                        <w:top w:val="none" w:sz="0" w:space="0" w:color="auto"/>
                        <w:left w:val="none" w:sz="0" w:space="0" w:color="auto"/>
                        <w:bottom w:val="none" w:sz="0" w:space="0" w:color="auto"/>
                        <w:right w:val="none" w:sz="0" w:space="0" w:color="auto"/>
                      </w:divBdr>
                      <w:divsChild>
                        <w:div w:id="2122455386">
                          <w:marLeft w:val="0"/>
                          <w:marRight w:val="0"/>
                          <w:marTop w:val="0"/>
                          <w:marBottom w:val="0"/>
                          <w:divBdr>
                            <w:top w:val="none" w:sz="0" w:space="0" w:color="auto"/>
                            <w:left w:val="none" w:sz="0" w:space="0" w:color="auto"/>
                            <w:bottom w:val="none" w:sz="0" w:space="0" w:color="auto"/>
                            <w:right w:val="none" w:sz="0" w:space="0" w:color="auto"/>
                          </w:divBdr>
                          <w:divsChild>
                            <w:div w:id="1676574495">
                              <w:marLeft w:val="0"/>
                              <w:marRight w:val="0"/>
                              <w:marTop w:val="0"/>
                              <w:marBottom w:val="0"/>
                              <w:divBdr>
                                <w:top w:val="none" w:sz="0" w:space="0" w:color="auto"/>
                                <w:left w:val="none" w:sz="0" w:space="0" w:color="auto"/>
                                <w:bottom w:val="none" w:sz="0" w:space="0" w:color="auto"/>
                                <w:right w:val="none" w:sz="0" w:space="0" w:color="auto"/>
                              </w:divBdr>
                              <w:divsChild>
                                <w:div w:id="1168523441">
                                  <w:marLeft w:val="0"/>
                                  <w:marRight w:val="0"/>
                                  <w:marTop w:val="0"/>
                                  <w:marBottom w:val="0"/>
                                  <w:divBdr>
                                    <w:top w:val="none" w:sz="0" w:space="0" w:color="auto"/>
                                    <w:left w:val="none" w:sz="0" w:space="0" w:color="auto"/>
                                    <w:bottom w:val="none" w:sz="0" w:space="0" w:color="auto"/>
                                    <w:right w:val="none" w:sz="0" w:space="0" w:color="auto"/>
                                  </w:divBdr>
                                  <w:divsChild>
                                    <w:div w:id="1423069228">
                                      <w:marLeft w:val="0"/>
                                      <w:marRight w:val="0"/>
                                      <w:marTop w:val="0"/>
                                      <w:marBottom w:val="0"/>
                                      <w:divBdr>
                                        <w:top w:val="none" w:sz="0" w:space="0" w:color="auto"/>
                                        <w:left w:val="none" w:sz="0" w:space="0" w:color="auto"/>
                                        <w:bottom w:val="none" w:sz="0" w:space="0" w:color="auto"/>
                                        <w:right w:val="none" w:sz="0" w:space="0" w:color="auto"/>
                                      </w:divBdr>
                                      <w:divsChild>
                                        <w:div w:id="1833327778">
                                          <w:marLeft w:val="0"/>
                                          <w:marRight w:val="0"/>
                                          <w:marTop w:val="0"/>
                                          <w:marBottom w:val="0"/>
                                          <w:divBdr>
                                            <w:top w:val="none" w:sz="0" w:space="0" w:color="auto"/>
                                            <w:left w:val="none" w:sz="0" w:space="0" w:color="auto"/>
                                            <w:bottom w:val="none" w:sz="0" w:space="0" w:color="auto"/>
                                            <w:right w:val="none" w:sz="0" w:space="0" w:color="auto"/>
                                          </w:divBdr>
                                          <w:divsChild>
                                            <w:div w:id="55597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99008655">
      <w:bodyDiv w:val="1"/>
      <w:marLeft w:val="0"/>
      <w:marRight w:val="0"/>
      <w:marTop w:val="0"/>
      <w:marBottom w:val="0"/>
      <w:divBdr>
        <w:top w:val="none" w:sz="0" w:space="0" w:color="auto"/>
        <w:left w:val="none" w:sz="0" w:space="0" w:color="auto"/>
        <w:bottom w:val="none" w:sz="0" w:space="0" w:color="auto"/>
        <w:right w:val="none" w:sz="0" w:space="0" w:color="auto"/>
      </w:divBdr>
      <w:divsChild>
        <w:div w:id="526064814">
          <w:marLeft w:val="0"/>
          <w:marRight w:val="0"/>
          <w:marTop w:val="0"/>
          <w:marBottom w:val="0"/>
          <w:divBdr>
            <w:top w:val="none" w:sz="0" w:space="0" w:color="auto"/>
            <w:left w:val="none" w:sz="0" w:space="0" w:color="auto"/>
            <w:bottom w:val="none" w:sz="0" w:space="0" w:color="auto"/>
            <w:right w:val="none" w:sz="0" w:space="0" w:color="auto"/>
          </w:divBdr>
        </w:div>
      </w:divsChild>
    </w:div>
    <w:div w:id="1228223137">
      <w:bodyDiv w:val="1"/>
      <w:marLeft w:val="0"/>
      <w:marRight w:val="0"/>
      <w:marTop w:val="0"/>
      <w:marBottom w:val="0"/>
      <w:divBdr>
        <w:top w:val="none" w:sz="0" w:space="0" w:color="auto"/>
        <w:left w:val="none" w:sz="0" w:space="0" w:color="auto"/>
        <w:bottom w:val="none" w:sz="0" w:space="0" w:color="auto"/>
        <w:right w:val="none" w:sz="0" w:space="0" w:color="auto"/>
      </w:divBdr>
    </w:div>
    <w:div w:id="1255750406">
      <w:bodyDiv w:val="1"/>
      <w:marLeft w:val="0"/>
      <w:marRight w:val="0"/>
      <w:marTop w:val="0"/>
      <w:marBottom w:val="0"/>
      <w:divBdr>
        <w:top w:val="none" w:sz="0" w:space="0" w:color="auto"/>
        <w:left w:val="none" w:sz="0" w:space="0" w:color="auto"/>
        <w:bottom w:val="none" w:sz="0" w:space="0" w:color="auto"/>
        <w:right w:val="none" w:sz="0" w:space="0" w:color="auto"/>
      </w:divBdr>
    </w:div>
    <w:div w:id="1319646875">
      <w:bodyDiv w:val="1"/>
      <w:marLeft w:val="0"/>
      <w:marRight w:val="0"/>
      <w:marTop w:val="0"/>
      <w:marBottom w:val="0"/>
      <w:divBdr>
        <w:top w:val="none" w:sz="0" w:space="0" w:color="auto"/>
        <w:left w:val="none" w:sz="0" w:space="0" w:color="auto"/>
        <w:bottom w:val="none" w:sz="0" w:space="0" w:color="auto"/>
        <w:right w:val="none" w:sz="0" w:space="0" w:color="auto"/>
      </w:divBdr>
      <w:divsChild>
        <w:div w:id="912857392">
          <w:marLeft w:val="533"/>
          <w:marRight w:val="0"/>
          <w:marTop w:val="96"/>
          <w:marBottom w:val="0"/>
          <w:divBdr>
            <w:top w:val="none" w:sz="0" w:space="0" w:color="auto"/>
            <w:left w:val="none" w:sz="0" w:space="0" w:color="auto"/>
            <w:bottom w:val="none" w:sz="0" w:space="0" w:color="auto"/>
            <w:right w:val="none" w:sz="0" w:space="0" w:color="auto"/>
          </w:divBdr>
        </w:div>
      </w:divsChild>
    </w:div>
    <w:div w:id="1333684836">
      <w:bodyDiv w:val="1"/>
      <w:marLeft w:val="0"/>
      <w:marRight w:val="0"/>
      <w:marTop w:val="0"/>
      <w:marBottom w:val="0"/>
      <w:divBdr>
        <w:top w:val="none" w:sz="0" w:space="0" w:color="auto"/>
        <w:left w:val="none" w:sz="0" w:space="0" w:color="auto"/>
        <w:bottom w:val="none" w:sz="0" w:space="0" w:color="auto"/>
        <w:right w:val="none" w:sz="0" w:space="0" w:color="auto"/>
      </w:divBdr>
    </w:div>
    <w:div w:id="1335569808">
      <w:bodyDiv w:val="1"/>
      <w:marLeft w:val="0"/>
      <w:marRight w:val="0"/>
      <w:marTop w:val="0"/>
      <w:marBottom w:val="0"/>
      <w:divBdr>
        <w:top w:val="none" w:sz="0" w:space="0" w:color="auto"/>
        <w:left w:val="none" w:sz="0" w:space="0" w:color="auto"/>
        <w:bottom w:val="none" w:sz="0" w:space="0" w:color="auto"/>
        <w:right w:val="none" w:sz="0" w:space="0" w:color="auto"/>
      </w:divBdr>
    </w:div>
    <w:div w:id="1372416173">
      <w:bodyDiv w:val="1"/>
      <w:marLeft w:val="0"/>
      <w:marRight w:val="0"/>
      <w:marTop w:val="0"/>
      <w:marBottom w:val="0"/>
      <w:divBdr>
        <w:top w:val="none" w:sz="0" w:space="0" w:color="auto"/>
        <w:left w:val="none" w:sz="0" w:space="0" w:color="auto"/>
        <w:bottom w:val="none" w:sz="0" w:space="0" w:color="auto"/>
        <w:right w:val="none" w:sz="0" w:space="0" w:color="auto"/>
      </w:divBdr>
      <w:divsChild>
        <w:div w:id="1643925021">
          <w:marLeft w:val="0"/>
          <w:marRight w:val="0"/>
          <w:marTop w:val="0"/>
          <w:marBottom w:val="0"/>
          <w:divBdr>
            <w:top w:val="none" w:sz="0" w:space="8" w:color="auto"/>
            <w:left w:val="single" w:sz="6" w:space="0" w:color="BBBBBB"/>
            <w:bottom w:val="none" w:sz="0" w:space="0" w:color="auto"/>
            <w:right w:val="none" w:sz="0" w:space="0" w:color="auto"/>
          </w:divBdr>
          <w:divsChild>
            <w:div w:id="187260143">
              <w:marLeft w:val="0"/>
              <w:marRight w:val="0"/>
              <w:marTop w:val="0"/>
              <w:marBottom w:val="0"/>
              <w:divBdr>
                <w:top w:val="none" w:sz="0" w:space="0" w:color="auto"/>
                <w:left w:val="none" w:sz="0" w:space="0" w:color="auto"/>
                <w:bottom w:val="none" w:sz="0" w:space="0" w:color="auto"/>
                <w:right w:val="none" w:sz="0" w:space="0" w:color="auto"/>
              </w:divBdr>
              <w:divsChild>
                <w:div w:id="620040864">
                  <w:marLeft w:val="0"/>
                  <w:marRight w:val="0"/>
                  <w:marTop w:val="0"/>
                  <w:marBottom w:val="0"/>
                  <w:divBdr>
                    <w:top w:val="none" w:sz="0" w:space="0" w:color="auto"/>
                    <w:left w:val="none" w:sz="0" w:space="0" w:color="auto"/>
                    <w:bottom w:val="none" w:sz="0" w:space="0" w:color="auto"/>
                    <w:right w:val="none" w:sz="0" w:space="0" w:color="auto"/>
                  </w:divBdr>
                  <w:divsChild>
                    <w:div w:id="1638411778">
                      <w:marLeft w:val="0"/>
                      <w:marRight w:val="0"/>
                      <w:marTop w:val="0"/>
                      <w:marBottom w:val="0"/>
                      <w:divBdr>
                        <w:top w:val="none" w:sz="0" w:space="0" w:color="auto"/>
                        <w:left w:val="none" w:sz="0" w:space="0" w:color="auto"/>
                        <w:bottom w:val="none" w:sz="0" w:space="0" w:color="auto"/>
                        <w:right w:val="none" w:sz="0" w:space="0" w:color="auto"/>
                      </w:divBdr>
                      <w:divsChild>
                        <w:div w:id="1353268197">
                          <w:marLeft w:val="0"/>
                          <w:marRight w:val="0"/>
                          <w:marTop w:val="0"/>
                          <w:marBottom w:val="0"/>
                          <w:divBdr>
                            <w:top w:val="none" w:sz="0" w:space="0" w:color="auto"/>
                            <w:left w:val="none" w:sz="0" w:space="0" w:color="auto"/>
                            <w:bottom w:val="none" w:sz="0" w:space="0" w:color="auto"/>
                            <w:right w:val="none" w:sz="0" w:space="0" w:color="auto"/>
                          </w:divBdr>
                          <w:divsChild>
                            <w:div w:id="588735734">
                              <w:marLeft w:val="0"/>
                              <w:marRight w:val="0"/>
                              <w:marTop w:val="0"/>
                              <w:marBottom w:val="0"/>
                              <w:divBdr>
                                <w:top w:val="none" w:sz="0" w:space="0" w:color="auto"/>
                                <w:left w:val="none" w:sz="0" w:space="0" w:color="auto"/>
                                <w:bottom w:val="none" w:sz="0" w:space="0" w:color="auto"/>
                                <w:right w:val="none" w:sz="0" w:space="0" w:color="auto"/>
                              </w:divBdr>
                              <w:divsChild>
                                <w:div w:id="614673896">
                                  <w:marLeft w:val="0"/>
                                  <w:marRight w:val="0"/>
                                  <w:marTop w:val="0"/>
                                  <w:marBottom w:val="0"/>
                                  <w:divBdr>
                                    <w:top w:val="none" w:sz="0" w:space="0" w:color="auto"/>
                                    <w:left w:val="none" w:sz="0" w:space="0" w:color="auto"/>
                                    <w:bottom w:val="none" w:sz="0" w:space="0" w:color="auto"/>
                                    <w:right w:val="none" w:sz="0" w:space="0" w:color="auto"/>
                                  </w:divBdr>
                                  <w:divsChild>
                                    <w:div w:id="1747805052">
                                      <w:marLeft w:val="0"/>
                                      <w:marRight w:val="0"/>
                                      <w:marTop w:val="0"/>
                                      <w:marBottom w:val="0"/>
                                      <w:divBdr>
                                        <w:top w:val="none" w:sz="0" w:space="0" w:color="auto"/>
                                        <w:left w:val="none" w:sz="0" w:space="0" w:color="auto"/>
                                        <w:bottom w:val="none" w:sz="0" w:space="0" w:color="auto"/>
                                        <w:right w:val="none" w:sz="0" w:space="0" w:color="auto"/>
                                      </w:divBdr>
                                      <w:divsChild>
                                        <w:div w:id="1817456292">
                                          <w:marLeft w:val="0"/>
                                          <w:marRight w:val="0"/>
                                          <w:marTop w:val="0"/>
                                          <w:marBottom w:val="0"/>
                                          <w:divBdr>
                                            <w:top w:val="none" w:sz="0" w:space="0" w:color="auto"/>
                                            <w:left w:val="none" w:sz="0" w:space="0" w:color="auto"/>
                                            <w:bottom w:val="none" w:sz="0" w:space="0" w:color="auto"/>
                                            <w:right w:val="none" w:sz="0" w:space="0" w:color="auto"/>
                                          </w:divBdr>
                                          <w:divsChild>
                                            <w:div w:id="402995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23725930">
      <w:bodyDiv w:val="1"/>
      <w:marLeft w:val="0"/>
      <w:marRight w:val="0"/>
      <w:marTop w:val="0"/>
      <w:marBottom w:val="0"/>
      <w:divBdr>
        <w:top w:val="none" w:sz="0" w:space="0" w:color="auto"/>
        <w:left w:val="none" w:sz="0" w:space="0" w:color="auto"/>
        <w:bottom w:val="none" w:sz="0" w:space="0" w:color="auto"/>
        <w:right w:val="none" w:sz="0" w:space="0" w:color="auto"/>
      </w:divBdr>
    </w:div>
    <w:div w:id="1484659157">
      <w:bodyDiv w:val="1"/>
      <w:marLeft w:val="0"/>
      <w:marRight w:val="0"/>
      <w:marTop w:val="0"/>
      <w:marBottom w:val="0"/>
      <w:divBdr>
        <w:top w:val="none" w:sz="0" w:space="0" w:color="auto"/>
        <w:left w:val="none" w:sz="0" w:space="0" w:color="auto"/>
        <w:bottom w:val="none" w:sz="0" w:space="0" w:color="auto"/>
        <w:right w:val="none" w:sz="0" w:space="0" w:color="auto"/>
      </w:divBdr>
    </w:div>
    <w:div w:id="1608738012">
      <w:bodyDiv w:val="1"/>
      <w:marLeft w:val="0"/>
      <w:marRight w:val="0"/>
      <w:marTop w:val="0"/>
      <w:marBottom w:val="0"/>
      <w:divBdr>
        <w:top w:val="none" w:sz="0" w:space="0" w:color="auto"/>
        <w:left w:val="none" w:sz="0" w:space="0" w:color="auto"/>
        <w:bottom w:val="none" w:sz="0" w:space="0" w:color="auto"/>
        <w:right w:val="none" w:sz="0" w:space="0" w:color="auto"/>
      </w:divBdr>
    </w:div>
    <w:div w:id="1751386745">
      <w:bodyDiv w:val="1"/>
      <w:marLeft w:val="0"/>
      <w:marRight w:val="0"/>
      <w:marTop w:val="0"/>
      <w:marBottom w:val="0"/>
      <w:divBdr>
        <w:top w:val="none" w:sz="0" w:space="0" w:color="auto"/>
        <w:left w:val="none" w:sz="0" w:space="0" w:color="auto"/>
        <w:bottom w:val="none" w:sz="0" w:space="0" w:color="auto"/>
        <w:right w:val="none" w:sz="0" w:space="0" w:color="auto"/>
      </w:divBdr>
      <w:divsChild>
        <w:div w:id="240212666">
          <w:marLeft w:val="720"/>
          <w:marRight w:val="0"/>
          <w:marTop w:val="77"/>
          <w:marBottom w:val="0"/>
          <w:divBdr>
            <w:top w:val="none" w:sz="0" w:space="0" w:color="auto"/>
            <w:left w:val="none" w:sz="0" w:space="0" w:color="auto"/>
            <w:bottom w:val="none" w:sz="0" w:space="0" w:color="auto"/>
            <w:right w:val="none" w:sz="0" w:space="0" w:color="auto"/>
          </w:divBdr>
        </w:div>
        <w:div w:id="289628403">
          <w:marLeft w:val="720"/>
          <w:marRight w:val="0"/>
          <w:marTop w:val="77"/>
          <w:marBottom w:val="0"/>
          <w:divBdr>
            <w:top w:val="none" w:sz="0" w:space="0" w:color="auto"/>
            <w:left w:val="none" w:sz="0" w:space="0" w:color="auto"/>
            <w:bottom w:val="none" w:sz="0" w:space="0" w:color="auto"/>
            <w:right w:val="none" w:sz="0" w:space="0" w:color="auto"/>
          </w:divBdr>
        </w:div>
        <w:div w:id="666326722">
          <w:marLeft w:val="720"/>
          <w:marRight w:val="0"/>
          <w:marTop w:val="77"/>
          <w:marBottom w:val="0"/>
          <w:divBdr>
            <w:top w:val="none" w:sz="0" w:space="0" w:color="auto"/>
            <w:left w:val="none" w:sz="0" w:space="0" w:color="auto"/>
            <w:bottom w:val="none" w:sz="0" w:space="0" w:color="auto"/>
            <w:right w:val="none" w:sz="0" w:space="0" w:color="auto"/>
          </w:divBdr>
        </w:div>
        <w:div w:id="680353450">
          <w:marLeft w:val="720"/>
          <w:marRight w:val="0"/>
          <w:marTop w:val="77"/>
          <w:marBottom w:val="0"/>
          <w:divBdr>
            <w:top w:val="none" w:sz="0" w:space="0" w:color="auto"/>
            <w:left w:val="none" w:sz="0" w:space="0" w:color="auto"/>
            <w:bottom w:val="none" w:sz="0" w:space="0" w:color="auto"/>
            <w:right w:val="none" w:sz="0" w:space="0" w:color="auto"/>
          </w:divBdr>
        </w:div>
        <w:div w:id="1661227826">
          <w:marLeft w:val="720"/>
          <w:marRight w:val="0"/>
          <w:marTop w:val="77"/>
          <w:marBottom w:val="0"/>
          <w:divBdr>
            <w:top w:val="none" w:sz="0" w:space="0" w:color="auto"/>
            <w:left w:val="none" w:sz="0" w:space="0" w:color="auto"/>
            <w:bottom w:val="none" w:sz="0" w:space="0" w:color="auto"/>
            <w:right w:val="none" w:sz="0" w:space="0" w:color="auto"/>
          </w:divBdr>
        </w:div>
        <w:div w:id="1778325968">
          <w:marLeft w:val="720"/>
          <w:marRight w:val="0"/>
          <w:marTop w:val="77"/>
          <w:marBottom w:val="0"/>
          <w:divBdr>
            <w:top w:val="none" w:sz="0" w:space="0" w:color="auto"/>
            <w:left w:val="none" w:sz="0" w:space="0" w:color="auto"/>
            <w:bottom w:val="none" w:sz="0" w:space="0" w:color="auto"/>
            <w:right w:val="none" w:sz="0" w:space="0" w:color="auto"/>
          </w:divBdr>
        </w:div>
        <w:div w:id="2118792932">
          <w:marLeft w:val="720"/>
          <w:marRight w:val="0"/>
          <w:marTop w:val="77"/>
          <w:marBottom w:val="0"/>
          <w:divBdr>
            <w:top w:val="none" w:sz="0" w:space="0" w:color="auto"/>
            <w:left w:val="none" w:sz="0" w:space="0" w:color="auto"/>
            <w:bottom w:val="none" w:sz="0" w:space="0" w:color="auto"/>
            <w:right w:val="none" w:sz="0" w:space="0" w:color="auto"/>
          </w:divBdr>
        </w:div>
      </w:divsChild>
    </w:div>
    <w:div w:id="1762988774">
      <w:bodyDiv w:val="1"/>
      <w:marLeft w:val="0"/>
      <w:marRight w:val="0"/>
      <w:marTop w:val="0"/>
      <w:marBottom w:val="0"/>
      <w:divBdr>
        <w:top w:val="none" w:sz="0" w:space="0" w:color="auto"/>
        <w:left w:val="none" w:sz="0" w:space="0" w:color="auto"/>
        <w:bottom w:val="none" w:sz="0" w:space="0" w:color="auto"/>
        <w:right w:val="none" w:sz="0" w:space="0" w:color="auto"/>
      </w:divBdr>
    </w:div>
    <w:div w:id="1811362643">
      <w:bodyDiv w:val="1"/>
      <w:marLeft w:val="0"/>
      <w:marRight w:val="0"/>
      <w:marTop w:val="0"/>
      <w:marBottom w:val="0"/>
      <w:divBdr>
        <w:top w:val="none" w:sz="0" w:space="0" w:color="auto"/>
        <w:left w:val="none" w:sz="0" w:space="0" w:color="auto"/>
        <w:bottom w:val="none" w:sz="0" w:space="0" w:color="auto"/>
        <w:right w:val="none" w:sz="0" w:space="0" w:color="auto"/>
      </w:divBdr>
    </w:div>
    <w:div w:id="1822621874">
      <w:bodyDiv w:val="1"/>
      <w:marLeft w:val="0"/>
      <w:marRight w:val="0"/>
      <w:marTop w:val="0"/>
      <w:marBottom w:val="0"/>
      <w:divBdr>
        <w:top w:val="none" w:sz="0" w:space="0" w:color="auto"/>
        <w:left w:val="none" w:sz="0" w:space="0" w:color="auto"/>
        <w:bottom w:val="none" w:sz="0" w:space="0" w:color="auto"/>
        <w:right w:val="none" w:sz="0" w:space="0" w:color="auto"/>
      </w:divBdr>
      <w:divsChild>
        <w:div w:id="2017419087">
          <w:marLeft w:val="0"/>
          <w:marRight w:val="0"/>
          <w:marTop w:val="0"/>
          <w:marBottom w:val="0"/>
          <w:divBdr>
            <w:top w:val="none" w:sz="0" w:space="0" w:color="auto"/>
            <w:left w:val="none" w:sz="0" w:space="0" w:color="auto"/>
            <w:bottom w:val="none" w:sz="0" w:space="0" w:color="auto"/>
            <w:right w:val="none" w:sz="0" w:space="0" w:color="auto"/>
          </w:divBdr>
          <w:divsChild>
            <w:div w:id="1583222605">
              <w:marLeft w:val="0"/>
              <w:marRight w:val="0"/>
              <w:marTop w:val="0"/>
              <w:marBottom w:val="0"/>
              <w:divBdr>
                <w:top w:val="none" w:sz="0" w:space="0" w:color="auto"/>
                <w:left w:val="none" w:sz="0" w:space="0" w:color="auto"/>
                <w:bottom w:val="none" w:sz="0" w:space="0" w:color="auto"/>
                <w:right w:val="none" w:sz="0" w:space="0" w:color="auto"/>
              </w:divBdr>
              <w:divsChild>
                <w:div w:id="1960211540">
                  <w:marLeft w:val="0"/>
                  <w:marRight w:val="0"/>
                  <w:marTop w:val="0"/>
                  <w:marBottom w:val="0"/>
                  <w:divBdr>
                    <w:top w:val="none" w:sz="0" w:space="0" w:color="auto"/>
                    <w:left w:val="none" w:sz="0" w:space="0" w:color="auto"/>
                    <w:bottom w:val="none" w:sz="0" w:space="0" w:color="auto"/>
                    <w:right w:val="none" w:sz="0" w:space="0" w:color="auto"/>
                  </w:divBdr>
                  <w:divsChild>
                    <w:div w:id="108397294">
                      <w:marLeft w:val="0"/>
                      <w:marRight w:val="0"/>
                      <w:marTop w:val="72"/>
                      <w:marBottom w:val="72"/>
                      <w:divBdr>
                        <w:top w:val="none" w:sz="0" w:space="0" w:color="auto"/>
                        <w:left w:val="none" w:sz="0" w:space="0" w:color="auto"/>
                        <w:bottom w:val="none" w:sz="0" w:space="0" w:color="auto"/>
                        <w:right w:val="none" w:sz="0" w:space="0" w:color="auto"/>
                      </w:divBdr>
                    </w:div>
                    <w:div w:id="282006081">
                      <w:marLeft w:val="0"/>
                      <w:marRight w:val="0"/>
                      <w:marTop w:val="72"/>
                      <w:marBottom w:val="72"/>
                      <w:divBdr>
                        <w:top w:val="none" w:sz="0" w:space="0" w:color="auto"/>
                        <w:left w:val="none" w:sz="0" w:space="0" w:color="auto"/>
                        <w:bottom w:val="none" w:sz="0" w:space="0" w:color="auto"/>
                        <w:right w:val="none" w:sz="0" w:space="0" w:color="auto"/>
                      </w:divBdr>
                    </w:div>
                    <w:div w:id="668220671">
                      <w:marLeft w:val="0"/>
                      <w:marRight w:val="0"/>
                      <w:marTop w:val="72"/>
                      <w:marBottom w:val="72"/>
                      <w:divBdr>
                        <w:top w:val="none" w:sz="0" w:space="0" w:color="auto"/>
                        <w:left w:val="none" w:sz="0" w:space="0" w:color="auto"/>
                        <w:bottom w:val="none" w:sz="0" w:space="0" w:color="auto"/>
                        <w:right w:val="none" w:sz="0" w:space="0" w:color="auto"/>
                      </w:divBdr>
                    </w:div>
                    <w:div w:id="729959194">
                      <w:marLeft w:val="0"/>
                      <w:marRight w:val="0"/>
                      <w:marTop w:val="72"/>
                      <w:marBottom w:val="72"/>
                      <w:divBdr>
                        <w:top w:val="none" w:sz="0" w:space="0" w:color="auto"/>
                        <w:left w:val="none" w:sz="0" w:space="0" w:color="auto"/>
                        <w:bottom w:val="none" w:sz="0" w:space="0" w:color="auto"/>
                        <w:right w:val="none" w:sz="0" w:space="0" w:color="auto"/>
                      </w:divBdr>
                    </w:div>
                    <w:div w:id="818305243">
                      <w:marLeft w:val="0"/>
                      <w:marRight w:val="0"/>
                      <w:marTop w:val="72"/>
                      <w:marBottom w:val="72"/>
                      <w:divBdr>
                        <w:top w:val="none" w:sz="0" w:space="0" w:color="auto"/>
                        <w:left w:val="none" w:sz="0" w:space="0" w:color="auto"/>
                        <w:bottom w:val="none" w:sz="0" w:space="0" w:color="auto"/>
                        <w:right w:val="none" w:sz="0" w:space="0" w:color="auto"/>
                      </w:divBdr>
                    </w:div>
                    <w:div w:id="920481038">
                      <w:marLeft w:val="0"/>
                      <w:marRight w:val="0"/>
                      <w:marTop w:val="0"/>
                      <w:marBottom w:val="0"/>
                      <w:divBdr>
                        <w:top w:val="none" w:sz="0" w:space="0" w:color="auto"/>
                        <w:left w:val="none" w:sz="0" w:space="0" w:color="auto"/>
                        <w:bottom w:val="none" w:sz="0" w:space="0" w:color="auto"/>
                        <w:right w:val="none" w:sz="0" w:space="0" w:color="auto"/>
                      </w:divBdr>
                    </w:div>
                    <w:div w:id="1023164731">
                      <w:marLeft w:val="0"/>
                      <w:marRight w:val="0"/>
                      <w:marTop w:val="72"/>
                      <w:marBottom w:val="72"/>
                      <w:divBdr>
                        <w:top w:val="none" w:sz="0" w:space="0" w:color="auto"/>
                        <w:left w:val="none" w:sz="0" w:space="0" w:color="auto"/>
                        <w:bottom w:val="none" w:sz="0" w:space="0" w:color="auto"/>
                        <w:right w:val="none" w:sz="0" w:space="0" w:color="auto"/>
                      </w:divBdr>
                    </w:div>
                    <w:div w:id="1217740502">
                      <w:marLeft w:val="0"/>
                      <w:marRight w:val="0"/>
                      <w:marTop w:val="72"/>
                      <w:marBottom w:val="72"/>
                      <w:divBdr>
                        <w:top w:val="none" w:sz="0" w:space="0" w:color="auto"/>
                        <w:left w:val="none" w:sz="0" w:space="0" w:color="auto"/>
                        <w:bottom w:val="none" w:sz="0" w:space="0" w:color="auto"/>
                        <w:right w:val="none" w:sz="0" w:space="0" w:color="auto"/>
                      </w:divBdr>
                    </w:div>
                    <w:div w:id="1234126269">
                      <w:marLeft w:val="0"/>
                      <w:marRight w:val="0"/>
                      <w:marTop w:val="72"/>
                      <w:marBottom w:val="72"/>
                      <w:divBdr>
                        <w:top w:val="none" w:sz="0" w:space="0" w:color="auto"/>
                        <w:left w:val="none" w:sz="0" w:space="0" w:color="auto"/>
                        <w:bottom w:val="none" w:sz="0" w:space="0" w:color="auto"/>
                        <w:right w:val="none" w:sz="0" w:space="0" w:color="auto"/>
                      </w:divBdr>
                    </w:div>
                    <w:div w:id="1460487651">
                      <w:marLeft w:val="0"/>
                      <w:marRight w:val="0"/>
                      <w:marTop w:val="72"/>
                      <w:marBottom w:val="72"/>
                      <w:divBdr>
                        <w:top w:val="none" w:sz="0" w:space="0" w:color="auto"/>
                        <w:left w:val="none" w:sz="0" w:space="0" w:color="auto"/>
                        <w:bottom w:val="none" w:sz="0" w:space="0" w:color="auto"/>
                        <w:right w:val="none" w:sz="0" w:space="0" w:color="auto"/>
                      </w:divBdr>
                    </w:div>
                    <w:div w:id="1893231211">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1869953623">
      <w:bodyDiv w:val="1"/>
      <w:marLeft w:val="0"/>
      <w:marRight w:val="0"/>
      <w:marTop w:val="0"/>
      <w:marBottom w:val="0"/>
      <w:divBdr>
        <w:top w:val="none" w:sz="0" w:space="0" w:color="auto"/>
        <w:left w:val="none" w:sz="0" w:space="0" w:color="auto"/>
        <w:bottom w:val="none" w:sz="0" w:space="0" w:color="auto"/>
        <w:right w:val="none" w:sz="0" w:space="0" w:color="auto"/>
      </w:divBdr>
    </w:div>
    <w:div w:id="1913931649">
      <w:bodyDiv w:val="1"/>
      <w:marLeft w:val="0"/>
      <w:marRight w:val="0"/>
      <w:marTop w:val="0"/>
      <w:marBottom w:val="0"/>
      <w:divBdr>
        <w:top w:val="none" w:sz="0" w:space="0" w:color="auto"/>
        <w:left w:val="none" w:sz="0" w:space="0" w:color="auto"/>
        <w:bottom w:val="none" w:sz="0" w:space="0" w:color="auto"/>
        <w:right w:val="none" w:sz="0" w:space="0" w:color="auto"/>
      </w:divBdr>
    </w:div>
    <w:div w:id="1916280660">
      <w:bodyDiv w:val="1"/>
      <w:marLeft w:val="0"/>
      <w:marRight w:val="0"/>
      <w:marTop w:val="0"/>
      <w:marBottom w:val="0"/>
      <w:divBdr>
        <w:top w:val="none" w:sz="0" w:space="0" w:color="auto"/>
        <w:left w:val="none" w:sz="0" w:space="0" w:color="auto"/>
        <w:bottom w:val="none" w:sz="0" w:space="0" w:color="auto"/>
        <w:right w:val="none" w:sz="0" w:space="0" w:color="auto"/>
      </w:divBdr>
      <w:divsChild>
        <w:div w:id="1973749910">
          <w:marLeft w:val="0"/>
          <w:marRight w:val="0"/>
          <w:marTop w:val="0"/>
          <w:marBottom w:val="0"/>
          <w:divBdr>
            <w:top w:val="none" w:sz="0" w:space="0" w:color="auto"/>
            <w:left w:val="none" w:sz="0" w:space="0" w:color="auto"/>
            <w:bottom w:val="none" w:sz="0" w:space="0" w:color="auto"/>
            <w:right w:val="none" w:sz="0" w:space="0" w:color="auto"/>
          </w:divBdr>
          <w:divsChild>
            <w:div w:id="1244074141">
              <w:marLeft w:val="0"/>
              <w:marRight w:val="0"/>
              <w:marTop w:val="0"/>
              <w:marBottom w:val="0"/>
              <w:divBdr>
                <w:top w:val="none" w:sz="0" w:space="0" w:color="auto"/>
                <w:left w:val="none" w:sz="0" w:space="0" w:color="auto"/>
                <w:bottom w:val="none" w:sz="0" w:space="0" w:color="auto"/>
                <w:right w:val="none" w:sz="0" w:space="0" w:color="auto"/>
              </w:divBdr>
              <w:divsChild>
                <w:div w:id="1963805726">
                  <w:marLeft w:val="0"/>
                  <w:marRight w:val="0"/>
                  <w:marTop w:val="0"/>
                  <w:marBottom w:val="0"/>
                  <w:divBdr>
                    <w:top w:val="none" w:sz="0" w:space="0" w:color="auto"/>
                    <w:left w:val="none" w:sz="0" w:space="0" w:color="auto"/>
                    <w:bottom w:val="none" w:sz="0" w:space="0" w:color="auto"/>
                    <w:right w:val="none" w:sz="0" w:space="0" w:color="auto"/>
                  </w:divBdr>
                  <w:divsChild>
                    <w:div w:id="19164336">
                      <w:marLeft w:val="0"/>
                      <w:marRight w:val="0"/>
                      <w:marTop w:val="0"/>
                      <w:marBottom w:val="0"/>
                      <w:divBdr>
                        <w:top w:val="none" w:sz="0" w:space="0" w:color="auto"/>
                        <w:left w:val="none" w:sz="0" w:space="0" w:color="auto"/>
                        <w:bottom w:val="none" w:sz="0" w:space="0" w:color="auto"/>
                        <w:right w:val="none" w:sz="0" w:space="0" w:color="auto"/>
                      </w:divBdr>
                    </w:div>
                    <w:div w:id="110249364">
                      <w:marLeft w:val="0"/>
                      <w:marRight w:val="0"/>
                      <w:marTop w:val="72"/>
                      <w:marBottom w:val="72"/>
                      <w:divBdr>
                        <w:top w:val="none" w:sz="0" w:space="0" w:color="auto"/>
                        <w:left w:val="none" w:sz="0" w:space="0" w:color="auto"/>
                        <w:bottom w:val="none" w:sz="0" w:space="0" w:color="auto"/>
                        <w:right w:val="none" w:sz="0" w:space="0" w:color="auto"/>
                      </w:divBdr>
                    </w:div>
                    <w:div w:id="160047458">
                      <w:marLeft w:val="0"/>
                      <w:marRight w:val="0"/>
                      <w:marTop w:val="72"/>
                      <w:marBottom w:val="72"/>
                      <w:divBdr>
                        <w:top w:val="none" w:sz="0" w:space="0" w:color="auto"/>
                        <w:left w:val="none" w:sz="0" w:space="0" w:color="auto"/>
                        <w:bottom w:val="none" w:sz="0" w:space="0" w:color="auto"/>
                        <w:right w:val="none" w:sz="0" w:space="0" w:color="auto"/>
                      </w:divBdr>
                    </w:div>
                    <w:div w:id="164054573">
                      <w:marLeft w:val="0"/>
                      <w:marRight w:val="0"/>
                      <w:marTop w:val="72"/>
                      <w:marBottom w:val="72"/>
                      <w:divBdr>
                        <w:top w:val="none" w:sz="0" w:space="0" w:color="auto"/>
                        <w:left w:val="none" w:sz="0" w:space="0" w:color="auto"/>
                        <w:bottom w:val="none" w:sz="0" w:space="0" w:color="auto"/>
                        <w:right w:val="none" w:sz="0" w:space="0" w:color="auto"/>
                      </w:divBdr>
                    </w:div>
                    <w:div w:id="281965193">
                      <w:marLeft w:val="0"/>
                      <w:marRight w:val="0"/>
                      <w:marTop w:val="72"/>
                      <w:marBottom w:val="72"/>
                      <w:divBdr>
                        <w:top w:val="none" w:sz="0" w:space="0" w:color="auto"/>
                        <w:left w:val="none" w:sz="0" w:space="0" w:color="auto"/>
                        <w:bottom w:val="none" w:sz="0" w:space="0" w:color="auto"/>
                        <w:right w:val="none" w:sz="0" w:space="0" w:color="auto"/>
                      </w:divBdr>
                    </w:div>
                    <w:div w:id="375618057">
                      <w:marLeft w:val="0"/>
                      <w:marRight w:val="0"/>
                      <w:marTop w:val="72"/>
                      <w:marBottom w:val="72"/>
                      <w:divBdr>
                        <w:top w:val="none" w:sz="0" w:space="0" w:color="auto"/>
                        <w:left w:val="none" w:sz="0" w:space="0" w:color="auto"/>
                        <w:bottom w:val="none" w:sz="0" w:space="0" w:color="auto"/>
                        <w:right w:val="none" w:sz="0" w:space="0" w:color="auto"/>
                      </w:divBdr>
                    </w:div>
                    <w:div w:id="417481694">
                      <w:marLeft w:val="0"/>
                      <w:marRight w:val="0"/>
                      <w:marTop w:val="72"/>
                      <w:marBottom w:val="72"/>
                      <w:divBdr>
                        <w:top w:val="none" w:sz="0" w:space="0" w:color="auto"/>
                        <w:left w:val="none" w:sz="0" w:space="0" w:color="auto"/>
                        <w:bottom w:val="none" w:sz="0" w:space="0" w:color="auto"/>
                        <w:right w:val="none" w:sz="0" w:space="0" w:color="auto"/>
                      </w:divBdr>
                    </w:div>
                    <w:div w:id="582953119">
                      <w:marLeft w:val="0"/>
                      <w:marRight w:val="0"/>
                      <w:marTop w:val="72"/>
                      <w:marBottom w:val="72"/>
                      <w:divBdr>
                        <w:top w:val="none" w:sz="0" w:space="0" w:color="auto"/>
                        <w:left w:val="none" w:sz="0" w:space="0" w:color="auto"/>
                        <w:bottom w:val="none" w:sz="0" w:space="0" w:color="auto"/>
                        <w:right w:val="none" w:sz="0" w:space="0" w:color="auto"/>
                      </w:divBdr>
                    </w:div>
                    <w:div w:id="1012683171">
                      <w:marLeft w:val="0"/>
                      <w:marRight w:val="0"/>
                      <w:marTop w:val="72"/>
                      <w:marBottom w:val="72"/>
                      <w:divBdr>
                        <w:top w:val="none" w:sz="0" w:space="0" w:color="auto"/>
                        <w:left w:val="none" w:sz="0" w:space="0" w:color="auto"/>
                        <w:bottom w:val="none" w:sz="0" w:space="0" w:color="auto"/>
                        <w:right w:val="none" w:sz="0" w:space="0" w:color="auto"/>
                      </w:divBdr>
                    </w:div>
                    <w:div w:id="1175337920">
                      <w:marLeft w:val="0"/>
                      <w:marRight w:val="0"/>
                      <w:marTop w:val="72"/>
                      <w:marBottom w:val="72"/>
                      <w:divBdr>
                        <w:top w:val="none" w:sz="0" w:space="0" w:color="auto"/>
                        <w:left w:val="none" w:sz="0" w:space="0" w:color="auto"/>
                        <w:bottom w:val="none" w:sz="0" w:space="0" w:color="auto"/>
                        <w:right w:val="none" w:sz="0" w:space="0" w:color="auto"/>
                      </w:divBdr>
                    </w:div>
                    <w:div w:id="1271352749">
                      <w:marLeft w:val="0"/>
                      <w:marRight w:val="0"/>
                      <w:marTop w:val="72"/>
                      <w:marBottom w:val="72"/>
                      <w:divBdr>
                        <w:top w:val="none" w:sz="0" w:space="0" w:color="auto"/>
                        <w:left w:val="none" w:sz="0" w:space="0" w:color="auto"/>
                        <w:bottom w:val="none" w:sz="0" w:space="0" w:color="auto"/>
                        <w:right w:val="none" w:sz="0" w:space="0" w:color="auto"/>
                      </w:divBdr>
                    </w:div>
                    <w:div w:id="1297224239">
                      <w:marLeft w:val="0"/>
                      <w:marRight w:val="0"/>
                      <w:marTop w:val="72"/>
                      <w:marBottom w:val="72"/>
                      <w:divBdr>
                        <w:top w:val="none" w:sz="0" w:space="0" w:color="auto"/>
                        <w:left w:val="none" w:sz="0" w:space="0" w:color="auto"/>
                        <w:bottom w:val="none" w:sz="0" w:space="0" w:color="auto"/>
                        <w:right w:val="none" w:sz="0" w:space="0" w:color="auto"/>
                      </w:divBdr>
                    </w:div>
                    <w:div w:id="1322352579">
                      <w:marLeft w:val="0"/>
                      <w:marRight w:val="0"/>
                      <w:marTop w:val="72"/>
                      <w:marBottom w:val="72"/>
                      <w:divBdr>
                        <w:top w:val="none" w:sz="0" w:space="0" w:color="auto"/>
                        <w:left w:val="none" w:sz="0" w:space="0" w:color="auto"/>
                        <w:bottom w:val="none" w:sz="0" w:space="0" w:color="auto"/>
                        <w:right w:val="none" w:sz="0" w:space="0" w:color="auto"/>
                      </w:divBdr>
                    </w:div>
                    <w:div w:id="1430858350">
                      <w:marLeft w:val="0"/>
                      <w:marRight w:val="0"/>
                      <w:marTop w:val="72"/>
                      <w:marBottom w:val="72"/>
                      <w:divBdr>
                        <w:top w:val="none" w:sz="0" w:space="0" w:color="auto"/>
                        <w:left w:val="none" w:sz="0" w:space="0" w:color="auto"/>
                        <w:bottom w:val="none" w:sz="0" w:space="0" w:color="auto"/>
                        <w:right w:val="none" w:sz="0" w:space="0" w:color="auto"/>
                      </w:divBdr>
                    </w:div>
                    <w:div w:id="1450464611">
                      <w:marLeft w:val="0"/>
                      <w:marRight w:val="0"/>
                      <w:marTop w:val="72"/>
                      <w:marBottom w:val="72"/>
                      <w:divBdr>
                        <w:top w:val="none" w:sz="0" w:space="0" w:color="auto"/>
                        <w:left w:val="none" w:sz="0" w:space="0" w:color="auto"/>
                        <w:bottom w:val="none" w:sz="0" w:space="0" w:color="auto"/>
                        <w:right w:val="none" w:sz="0" w:space="0" w:color="auto"/>
                      </w:divBdr>
                    </w:div>
                    <w:div w:id="1473331548">
                      <w:marLeft w:val="0"/>
                      <w:marRight w:val="0"/>
                      <w:marTop w:val="72"/>
                      <w:marBottom w:val="72"/>
                      <w:divBdr>
                        <w:top w:val="none" w:sz="0" w:space="0" w:color="auto"/>
                        <w:left w:val="none" w:sz="0" w:space="0" w:color="auto"/>
                        <w:bottom w:val="none" w:sz="0" w:space="0" w:color="auto"/>
                        <w:right w:val="none" w:sz="0" w:space="0" w:color="auto"/>
                      </w:divBdr>
                    </w:div>
                    <w:div w:id="1511018892">
                      <w:marLeft w:val="0"/>
                      <w:marRight w:val="0"/>
                      <w:marTop w:val="72"/>
                      <w:marBottom w:val="72"/>
                      <w:divBdr>
                        <w:top w:val="none" w:sz="0" w:space="0" w:color="auto"/>
                        <w:left w:val="none" w:sz="0" w:space="0" w:color="auto"/>
                        <w:bottom w:val="none" w:sz="0" w:space="0" w:color="auto"/>
                        <w:right w:val="none" w:sz="0" w:space="0" w:color="auto"/>
                      </w:divBdr>
                    </w:div>
                    <w:div w:id="1554199939">
                      <w:marLeft w:val="0"/>
                      <w:marRight w:val="0"/>
                      <w:marTop w:val="72"/>
                      <w:marBottom w:val="72"/>
                      <w:divBdr>
                        <w:top w:val="none" w:sz="0" w:space="0" w:color="auto"/>
                        <w:left w:val="none" w:sz="0" w:space="0" w:color="auto"/>
                        <w:bottom w:val="none" w:sz="0" w:space="0" w:color="auto"/>
                        <w:right w:val="none" w:sz="0" w:space="0" w:color="auto"/>
                      </w:divBdr>
                    </w:div>
                    <w:div w:id="1615595172">
                      <w:marLeft w:val="0"/>
                      <w:marRight w:val="0"/>
                      <w:marTop w:val="72"/>
                      <w:marBottom w:val="72"/>
                      <w:divBdr>
                        <w:top w:val="none" w:sz="0" w:space="0" w:color="auto"/>
                        <w:left w:val="none" w:sz="0" w:space="0" w:color="auto"/>
                        <w:bottom w:val="none" w:sz="0" w:space="0" w:color="auto"/>
                        <w:right w:val="none" w:sz="0" w:space="0" w:color="auto"/>
                      </w:divBdr>
                    </w:div>
                    <w:div w:id="1695955438">
                      <w:marLeft w:val="0"/>
                      <w:marRight w:val="0"/>
                      <w:marTop w:val="72"/>
                      <w:marBottom w:val="72"/>
                      <w:divBdr>
                        <w:top w:val="none" w:sz="0" w:space="0" w:color="auto"/>
                        <w:left w:val="none" w:sz="0" w:space="0" w:color="auto"/>
                        <w:bottom w:val="none" w:sz="0" w:space="0" w:color="auto"/>
                        <w:right w:val="none" w:sz="0" w:space="0" w:color="auto"/>
                      </w:divBdr>
                    </w:div>
                    <w:div w:id="1841042123">
                      <w:marLeft w:val="0"/>
                      <w:marRight w:val="0"/>
                      <w:marTop w:val="72"/>
                      <w:marBottom w:val="72"/>
                      <w:divBdr>
                        <w:top w:val="none" w:sz="0" w:space="0" w:color="auto"/>
                        <w:left w:val="none" w:sz="0" w:space="0" w:color="auto"/>
                        <w:bottom w:val="none" w:sz="0" w:space="0" w:color="auto"/>
                        <w:right w:val="none" w:sz="0" w:space="0" w:color="auto"/>
                      </w:divBdr>
                    </w:div>
                    <w:div w:id="1868516391">
                      <w:marLeft w:val="0"/>
                      <w:marRight w:val="0"/>
                      <w:marTop w:val="72"/>
                      <w:marBottom w:val="72"/>
                      <w:divBdr>
                        <w:top w:val="none" w:sz="0" w:space="0" w:color="auto"/>
                        <w:left w:val="none" w:sz="0" w:space="0" w:color="auto"/>
                        <w:bottom w:val="none" w:sz="0" w:space="0" w:color="auto"/>
                        <w:right w:val="none" w:sz="0" w:space="0" w:color="auto"/>
                      </w:divBdr>
                    </w:div>
                    <w:div w:id="1914000683">
                      <w:marLeft w:val="0"/>
                      <w:marRight w:val="0"/>
                      <w:marTop w:val="72"/>
                      <w:marBottom w:val="72"/>
                      <w:divBdr>
                        <w:top w:val="none" w:sz="0" w:space="0" w:color="auto"/>
                        <w:left w:val="none" w:sz="0" w:space="0" w:color="auto"/>
                        <w:bottom w:val="none" w:sz="0" w:space="0" w:color="auto"/>
                        <w:right w:val="none" w:sz="0" w:space="0" w:color="auto"/>
                      </w:divBdr>
                    </w:div>
                    <w:div w:id="1939023024">
                      <w:marLeft w:val="0"/>
                      <w:marRight w:val="0"/>
                      <w:marTop w:val="72"/>
                      <w:marBottom w:val="72"/>
                      <w:divBdr>
                        <w:top w:val="none" w:sz="0" w:space="0" w:color="auto"/>
                        <w:left w:val="none" w:sz="0" w:space="0" w:color="auto"/>
                        <w:bottom w:val="none" w:sz="0" w:space="0" w:color="auto"/>
                        <w:right w:val="none" w:sz="0" w:space="0" w:color="auto"/>
                      </w:divBdr>
                    </w:div>
                    <w:div w:id="1982418338">
                      <w:marLeft w:val="0"/>
                      <w:marRight w:val="0"/>
                      <w:marTop w:val="72"/>
                      <w:marBottom w:val="72"/>
                      <w:divBdr>
                        <w:top w:val="none" w:sz="0" w:space="0" w:color="auto"/>
                        <w:left w:val="none" w:sz="0" w:space="0" w:color="auto"/>
                        <w:bottom w:val="none" w:sz="0" w:space="0" w:color="auto"/>
                        <w:right w:val="none" w:sz="0" w:space="0" w:color="auto"/>
                      </w:divBdr>
                    </w:div>
                    <w:div w:id="1991523242">
                      <w:marLeft w:val="0"/>
                      <w:marRight w:val="0"/>
                      <w:marTop w:val="72"/>
                      <w:marBottom w:val="72"/>
                      <w:divBdr>
                        <w:top w:val="none" w:sz="0" w:space="0" w:color="auto"/>
                        <w:left w:val="none" w:sz="0" w:space="0" w:color="auto"/>
                        <w:bottom w:val="none" w:sz="0" w:space="0" w:color="auto"/>
                        <w:right w:val="none" w:sz="0" w:space="0" w:color="auto"/>
                      </w:divBdr>
                    </w:div>
                    <w:div w:id="1994873628">
                      <w:marLeft w:val="0"/>
                      <w:marRight w:val="0"/>
                      <w:marTop w:val="72"/>
                      <w:marBottom w:val="72"/>
                      <w:divBdr>
                        <w:top w:val="none" w:sz="0" w:space="0" w:color="auto"/>
                        <w:left w:val="none" w:sz="0" w:space="0" w:color="auto"/>
                        <w:bottom w:val="none" w:sz="0" w:space="0" w:color="auto"/>
                        <w:right w:val="none" w:sz="0" w:space="0" w:color="auto"/>
                      </w:divBdr>
                    </w:div>
                    <w:div w:id="2042048501">
                      <w:marLeft w:val="0"/>
                      <w:marRight w:val="0"/>
                      <w:marTop w:val="72"/>
                      <w:marBottom w:val="72"/>
                      <w:divBdr>
                        <w:top w:val="none" w:sz="0" w:space="0" w:color="auto"/>
                        <w:left w:val="none" w:sz="0" w:space="0" w:color="auto"/>
                        <w:bottom w:val="none" w:sz="0" w:space="0" w:color="auto"/>
                        <w:right w:val="none" w:sz="0" w:space="0" w:color="auto"/>
                      </w:divBdr>
                    </w:div>
                    <w:div w:id="2139949777">
                      <w:marLeft w:val="0"/>
                      <w:marRight w:val="0"/>
                      <w:marTop w:val="72"/>
                      <w:marBottom w:val="72"/>
                      <w:divBdr>
                        <w:top w:val="none" w:sz="0" w:space="0" w:color="auto"/>
                        <w:left w:val="none" w:sz="0" w:space="0" w:color="auto"/>
                        <w:bottom w:val="none" w:sz="0" w:space="0" w:color="auto"/>
                        <w:right w:val="none" w:sz="0" w:space="0" w:color="auto"/>
                      </w:divBdr>
                    </w:div>
                  </w:divsChild>
                </w:div>
              </w:divsChild>
            </w:div>
          </w:divsChild>
        </w:div>
      </w:divsChild>
    </w:div>
    <w:div w:id="1920091076">
      <w:bodyDiv w:val="1"/>
      <w:marLeft w:val="0"/>
      <w:marRight w:val="0"/>
      <w:marTop w:val="0"/>
      <w:marBottom w:val="0"/>
      <w:divBdr>
        <w:top w:val="none" w:sz="0" w:space="0" w:color="auto"/>
        <w:left w:val="none" w:sz="0" w:space="0" w:color="auto"/>
        <w:bottom w:val="none" w:sz="0" w:space="0" w:color="auto"/>
        <w:right w:val="none" w:sz="0" w:space="0" w:color="auto"/>
      </w:divBdr>
    </w:div>
    <w:div w:id="1940986601">
      <w:bodyDiv w:val="1"/>
      <w:marLeft w:val="0"/>
      <w:marRight w:val="0"/>
      <w:marTop w:val="0"/>
      <w:marBottom w:val="0"/>
      <w:divBdr>
        <w:top w:val="none" w:sz="0" w:space="0" w:color="auto"/>
        <w:left w:val="none" w:sz="0" w:space="0" w:color="auto"/>
        <w:bottom w:val="none" w:sz="0" w:space="0" w:color="auto"/>
        <w:right w:val="none" w:sz="0" w:space="0" w:color="auto"/>
      </w:divBdr>
    </w:div>
    <w:div w:id="2020354129">
      <w:bodyDiv w:val="1"/>
      <w:marLeft w:val="0"/>
      <w:marRight w:val="0"/>
      <w:marTop w:val="0"/>
      <w:marBottom w:val="0"/>
      <w:divBdr>
        <w:top w:val="none" w:sz="0" w:space="0" w:color="auto"/>
        <w:left w:val="none" w:sz="0" w:space="0" w:color="auto"/>
        <w:bottom w:val="none" w:sz="0" w:space="0" w:color="auto"/>
        <w:right w:val="none" w:sz="0" w:space="0" w:color="auto"/>
      </w:divBdr>
    </w:div>
    <w:div w:id="20215894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png"/><Relationship Id="rId21" Type="http://schemas.openxmlformats.org/officeDocument/2006/relationships/header" Target="header6.xml"/><Relationship Id="rId42" Type="http://schemas.openxmlformats.org/officeDocument/2006/relationships/hyperlink" Target="http://msdn.microsoft.com/library/azure/dn606309.aspx" TargetMode="External"/><Relationship Id="rId47" Type="http://schemas.openxmlformats.org/officeDocument/2006/relationships/hyperlink" Target="http://msdn.microsoft.com/en-us/library/azure/dn788914.aspx" TargetMode="External"/><Relationship Id="rId63" Type="http://schemas.openxmlformats.org/officeDocument/2006/relationships/image" Target="media/image9.png"/><Relationship Id="rId68" Type="http://schemas.openxmlformats.org/officeDocument/2006/relationships/hyperlink" Target="http://msdn.microsoft.com/en-us/library/azure/dn469074.aspx" TargetMode="External"/><Relationship Id="rId84" Type="http://schemas.openxmlformats.org/officeDocument/2006/relationships/image" Target="media/image11.png"/><Relationship Id="rId89" Type="http://schemas.openxmlformats.org/officeDocument/2006/relationships/hyperlink" Target="http://support.microsoft.com/kb/2913445" TargetMode="External"/><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yperlink" Target="http://msdn.microsoft.com/en-us/library/ff877884.aspx" TargetMode="External"/><Relationship Id="rId107" Type="http://schemas.openxmlformats.org/officeDocument/2006/relationships/hyperlink" Target="http://azure.microsoft.com/en-us/documentation/articles/storage-create-storage-account/" TargetMode="External"/><Relationship Id="rId11" Type="http://schemas.openxmlformats.org/officeDocument/2006/relationships/header" Target="header1.xml"/><Relationship Id="rId24" Type="http://schemas.openxmlformats.org/officeDocument/2006/relationships/footer" Target="footer7.xml"/><Relationship Id="rId32" Type="http://schemas.openxmlformats.org/officeDocument/2006/relationships/hyperlink" Target="http://service.sap.com/sap/support/notes/1928533" TargetMode="External"/><Relationship Id="rId37" Type="http://schemas.openxmlformats.org/officeDocument/2006/relationships/hyperlink" Target="http://msdn.microsoft.com/en-us/library/azure/jj156075.aspx" TargetMode="External"/><Relationship Id="rId40" Type="http://schemas.openxmlformats.org/officeDocument/2006/relationships/hyperlink" Target="http://go.microsoft.com/fwlink/p/?LinkId=397963" TargetMode="External"/><Relationship Id="rId45" Type="http://schemas.openxmlformats.org/officeDocument/2006/relationships/image" Target="media/image6.png"/><Relationship Id="rId53" Type="http://schemas.openxmlformats.org/officeDocument/2006/relationships/hyperlink" Target="http://blogs.msdn.com/b/saponsqlserver/archive/2013/06/30/how-to-deploy-sap-on-microsoft-private-cloud-with-hyper-v-3-0.aspx" TargetMode="External"/><Relationship Id="rId58" Type="http://schemas.openxmlformats.org/officeDocument/2006/relationships/hyperlink" Target="http://blogs.msdn.com/saponsqlserver/" TargetMode="External"/><Relationship Id="rId66" Type="http://schemas.openxmlformats.org/officeDocument/2006/relationships/hyperlink" Target="http://msdn.microsoft.com/library/dn745892.aspx" TargetMode="External"/><Relationship Id="rId74" Type="http://schemas.openxmlformats.org/officeDocument/2006/relationships/hyperlink" Target="http://blogs.technet.com/b/scvmm/archive/2014/10/30/monitoring-azure-site-recovery.aspx" TargetMode="External"/><Relationship Id="rId79" Type="http://schemas.openxmlformats.org/officeDocument/2006/relationships/hyperlink" Target="http://social.technet.microsoft.com/wiki/contents/articles/23823.list-of-rollup-updates-for-windows-8-1-and-windows-server-2012-r2.aspx" TargetMode="External"/><Relationship Id="rId87" Type="http://schemas.openxmlformats.org/officeDocument/2006/relationships/image" Target="media/image13.png"/><Relationship Id="rId102" Type="http://schemas.openxmlformats.org/officeDocument/2006/relationships/hyperlink" Target="http://blogs.technet.com/b/systemcenter/archive/2014/07/29/update-rollup-3-for-system-center-2012-r2-is-now-available.aspx" TargetMode="External"/><Relationship Id="rId110" Type="http://schemas.openxmlformats.org/officeDocument/2006/relationships/hyperlink" Target="http://azure.microsoft.com/en-us/documentation/services/expressroute/" TargetMode="External"/><Relationship Id="rId5" Type="http://schemas.openxmlformats.org/officeDocument/2006/relationships/webSettings" Target="webSettings.xml"/><Relationship Id="rId61" Type="http://schemas.openxmlformats.org/officeDocument/2006/relationships/hyperlink" Target="http://azure.microsoft.com/en-us/documentation/articles/hyper-v-recovery-manager-azure/" TargetMode="External"/><Relationship Id="rId82" Type="http://schemas.openxmlformats.org/officeDocument/2006/relationships/hyperlink" Target="http://service.sap.com/sap/support/notes/1928533" TargetMode="External"/><Relationship Id="rId90" Type="http://schemas.openxmlformats.org/officeDocument/2006/relationships/hyperlink" Target="http://support.microsoft.com/kb/2913445" TargetMode="External"/><Relationship Id="rId95" Type="http://schemas.openxmlformats.org/officeDocument/2006/relationships/hyperlink" Target="file:///C:\Users\anbacker\AppData\Local\Microsoft\Windows\INetCache\Content.Outlook\SJC862BN\Getting%20Started%20with%20Azure%20Site%20Recovery:%20On-Premises%20to%20On-Premises%20VMM%20Site%20Protection%20with%20Hyper-V%20Replication" TargetMode="External"/><Relationship Id="rId19" Type="http://schemas.openxmlformats.org/officeDocument/2006/relationships/footer" Target="footer4.xml"/><Relationship Id="rId14" Type="http://schemas.openxmlformats.org/officeDocument/2006/relationships/footer" Target="footer2.xml"/><Relationship Id="rId22" Type="http://schemas.openxmlformats.org/officeDocument/2006/relationships/footer" Target="footer6.xml"/><Relationship Id="rId27" Type="http://schemas.openxmlformats.org/officeDocument/2006/relationships/image" Target="cid:image004.png@01D0D9AB.1E8E9480" TargetMode="External"/><Relationship Id="rId30" Type="http://schemas.openxmlformats.org/officeDocument/2006/relationships/hyperlink" Target="http://go.microsoft.com/fwlink/p/?LinkId=397566" TargetMode="External"/><Relationship Id="rId35" Type="http://schemas.openxmlformats.org/officeDocument/2006/relationships/hyperlink" Target="http://blogs.msdn.com/b/saponsqlserver/archive/2014/06/24/azure-extended-monitoring-for-sap.aspx" TargetMode="External"/><Relationship Id="rId43" Type="http://schemas.openxmlformats.org/officeDocument/2006/relationships/hyperlink" Target="https://support.microsoft.com/en-us/kb/3050317" TargetMode="External"/><Relationship Id="rId48" Type="http://schemas.openxmlformats.org/officeDocument/2006/relationships/hyperlink" Target="http://msdn.microsoft.com/en-us/library/azure/dn788913.aspx" TargetMode="External"/><Relationship Id="rId56" Type="http://schemas.openxmlformats.org/officeDocument/2006/relationships/hyperlink" Target="http://blogs.msdn.com/b/sqlalwayson/archive/2013/02/14/connecting-to-availability-group-listener-in-hybrid-it.aspx" TargetMode="External"/><Relationship Id="rId64" Type="http://schemas.openxmlformats.org/officeDocument/2006/relationships/hyperlink" Target="http://msdn.microsoft.com/library/azure/dn630228.aspx" TargetMode="External"/><Relationship Id="rId69" Type="http://schemas.openxmlformats.org/officeDocument/2006/relationships/hyperlink" Target="http://blogs.technet.com/b/virtualization/archive/2014/09/09/networking-101-for-disaster-recovery-to-microsoft-azure-using-site-recovery.aspx" TargetMode="External"/><Relationship Id="rId77" Type="http://schemas.openxmlformats.org/officeDocument/2006/relationships/hyperlink" Target="http://support.microsoft.com/kb/2961977" TargetMode="External"/><Relationship Id="rId100" Type="http://schemas.openxmlformats.org/officeDocument/2006/relationships/hyperlink" Target="http://blogs.technet.com/b/systemcenter/archive/2014/07/01/microsoft-azure-site-recovery-your-dr-site-in-microsoft-azure.aspx" TargetMode="External"/><Relationship Id="rId105" Type="http://schemas.openxmlformats.org/officeDocument/2006/relationships/hyperlink" Target="https://channel9.msdn.com/events/TechEd/Europe/2014/CDP-B314" TargetMode="External"/><Relationship Id="rId113"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msdn.microsoft.com/en-us/library/azure/jj156075.aspx" TargetMode="External"/><Relationship Id="rId72" Type="http://schemas.openxmlformats.org/officeDocument/2006/relationships/hyperlink" Target="https://azure.microsoft.com/documentation/articles/site-recovery-monitoring-and-troubleshooting/" TargetMode="External"/><Relationship Id="rId80" Type="http://schemas.openxmlformats.org/officeDocument/2006/relationships/hyperlink" Target="http://social.technet.microsoft.com/wiki/contents/articles/23823.list-of-rollup-updates-for-windows-8-1-and-windows-server-2012-r2.aspx" TargetMode="External"/><Relationship Id="rId85" Type="http://schemas.openxmlformats.org/officeDocument/2006/relationships/image" Target="media/image12.png"/><Relationship Id="rId93" Type="http://schemas.openxmlformats.org/officeDocument/2006/relationships/hyperlink" Target="http://azure.microsoft.com/blog/2015/07/09/announcing-the-ga-of-disaster-recovery-for-vmware-virtual-machines-and-physical-machines-to-azure-using-asr/" TargetMode="External"/><Relationship Id="rId98" Type="http://schemas.openxmlformats.org/officeDocument/2006/relationships/hyperlink" Target="http://channel9.msdn.com/Shows/Cloud+Cover/Episode-149-Azure-Site-Recovery-with-Praveen-Vijayaraghavan" TargetMode="Externa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3.png"/><Relationship Id="rId33" Type="http://schemas.openxmlformats.org/officeDocument/2006/relationships/hyperlink" Target="http://service.sap.com/sap/support/notes/2015553" TargetMode="External"/><Relationship Id="rId38" Type="http://schemas.openxmlformats.org/officeDocument/2006/relationships/hyperlink" Target="http://msdn.microsoft.com/en-us/library/azure/jj156075.aspx" TargetMode="External"/><Relationship Id="rId46" Type="http://schemas.openxmlformats.org/officeDocument/2006/relationships/hyperlink" Target="http://msdn.microsoft.com/en-us/library/azure/dn788914.aspx" TargetMode="External"/><Relationship Id="rId59" Type="http://schemas.openxmlformats.org/officeDocument/2006/relationships/hyperlink" Target="http://msdn.microsoft.com/library/dn745892.aspx" TargetMode="External"/><Relationship Id="rId67" Type="http://schemas.openxmlformats.org/officeDocument/2006/relationships/hyperlink" Target="http://msdn.microsoft.com/en-us/library/azure/dn469074.aspx" TargetMode="External"/><Relationship Id="rId103" Type="http://schemas.openxmlformats.org/officeDocument/2006/relationships/hyperlink" Target="https://channel9.msdn.com/Shows/Edge/Disaster-Recovery-using-Azure-Site-Recovery-for-SMB-Hyper-V-Replication" TargetMode="External"/><Relationship Id="rId108" Type="http://schemas.openxmlformats.org/officeDocument/2006/relationships/hyperlink" Target="http://blogs.msdn.com/b/saponsqlserver/archive/2013/06/30/how-to-deploy-sap-on-microsoft-private-cloud-with-hyper-v-3-0.aspx" TargetMode="External"/><Relationship Id="rId20" Type="http://schemas.openxmlformats.org/officeDocument/2006/relationships/footer" Target="footer5.xml"/><Relationship Id="rId41" Type="http://schemas.openxmlformats.org/officeDocument/2006/relationships/hyperlink" Target="http://msdn.microsoft.com/library/azure/dn606309.aspx" TargetMode="External"/><Relationship Id="rId54" Type="http://schemas.openxmlformats.org/officeDocument/2006/relationships/hyperlink" Target="http://blogs.msdn.com/b/saponsqlserver/archive/2013/06/30/how-to-deploy-sap-on-microsoft-private-cloud-with-hyper-v-3-0.aspx" TargetMode="External"/><Relationship Id="rId62" Type="http://schemas.openxmlformats.org/officeDocument/2006/relationships/hyperlink" Target="http://azure.microsoft.com/en-us/documentation/articles/hyper-v-recovery-manager-azure/" TargetMode="External"/><Relationship Id="rId70" Type="http://schemas.openxmlformats.org/officeDocument/2006/relationships/hyperlink" Target="http://blogs.technet.com/b/virtualization/archive/2014/09/09/networking-101-for-disaster-recovery-to-microsoft-azure-using-site-recovery.aspx" TargetMode="External"/><Relationship Id="rId75" Type="http://schemas.openxmlformats.org/officeDocument/2006/relationships/hyperlink" Target="https://azure.microsoft.com/documentation/articles/site-recovery-best-practices/" TargetMode="External"/><Relationship Id="rId83" Type="http://schemas.openxmlformats.org/officeDocument/2006/relationships/image" Target="media/image10.png"/><Relationship Id="rId88" Type="http://schemas.openxmlformats.org/officeDocument/2006/relationships/image" Target="media/image14.png"/><Relationship Id="rId91" Type="http://schemas.openxmlformats.org/officeDocument/2006/relationships/hyperlink" Target="https://azure.microsoft.com/en-us/documentation/articles/site-recovery-monitoring-and-troubleshooting/" TargetMode="External"/><Relationship Id="rId96" Type="http://schemas.openxmlformats.org/officeDocument/2006/relationships/hyperlink" Target="http://azure.microsoft.com/en-us/documentation/articles/hyper-v-recovery-manager-configure-vault/" TargetMode="External"/><Relationship Id="rId111" Type="http://schemas.openxmlformats.org/officeDocument/2006/relationships/hyperlink" Target="file:///C:\Users\anbacker\AppData\Local\Microsoft\Windows\INetCache\Content.Outlook\SJC862BN\Using%20SAP%20on%20Azure%20VMs"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yperlink" Target="https://manage.windowsazure.com/" TargetMode="External"/><Relationship Id="rId36" Type="http://schemas.openxmlformats.org/officeDocument/2006/relationships/hyperlink" Target="http://blogs.msdn.com/b/saponsqlserver/archive/2014/06/24/azure-extended-monitoring-for-sap.aspx" TargetMode="External"/><Relationship Id="rId49" Type="http://schemas.openxmlformats.org/officeDocument/2006/relationships/hyperlink" Target="http://msdn.microsoft.com/en-us/library/azure/dn788913.aspx" TargetMode="External"/><Relationship Id="rId57" Type="http://schemas.openxmlformats.org/officeDocument/2006/relationships/hyperlink" Target="http://blogs.msdn.com/saponsqlserver/" TargetMode="External"/><Relationship Id="rId106" Type="http://schemas.openxmlformats.org/officeDocument/2006/relationships/hyperlink" Target="https://channel9.msdn.com/events/Ignite/2015/BRK3503" TargetMode="External"/><Relationship Id="rId10" Type="http://schemas.openxmlformats.org/officeDocument/2006/relationships/image" Target="media/image20.png"/><Relationship Id="rId31" Type="http://schemas.openxmlformats.org/officeDocument/2006/relationships/hyperlink" Target="http://service.sap.com/sap/support/notes/1928533" TargetMode="External"/><Relationship Id="rId44" Type="http://schemas.openxmlformats.org/officeDocument/2006/relationships/image" Target="media/image5.png"/><Relationship Id="rId52" Type="http://schemas.openxmlformats.org/officeDocument/2006/relationships/image" Target="media/image8.png"/><Relationship Id="rId60" Type="http://schemas.openxmlformats.org/officeDocument/2006/relationships/hyperlink" Target="http://msdn.microsoft.com/library/dn745892.aspx" TargetMode="External"/><Relationship Id="rId65" Type="http://schemas.openxmlformats.org/officeDocument/2006/relationships/hyperlink" Target="http://msdn.microsoft.com/library/dn745892.aspx" TargetMode="External"/><Relationship Id="rId73" Type="http://schemas.openxmlformats.org/officeDocument/2006/relationships/hyperlink" Target="http://blogs.technet.com/b/scvmm/archive/2014/10/30/monitoring-azure-site-recovery.aspx" TargetMode="External"/><Relationship Id="rId78" Type="http://schemas.openxmlformats.org/officeDocument/2006/relationships/hyperlink" Target="https://support.microsoft.com/kb/3056159" TargetMode="External"/><Relationship Id="rId81" Type="http://schemas.openxmlformats.org/officeDocument/2006/relationships/hyperlink" Target="http://service.sap.com/sap/support/notes/1928533" TargetMode="External"/><Relationship Id="rId86" Type="http://schemas.openxmlformats.org/officeDocument/2006/relationships/image" Target="cid:image002.png@01CFA12E.0A300340" TargetMode="External"/><Relationship Id="rId94" Type="http://schemas.openxmlformats.org/officeDocument/2006/relationships/hyperlink" Target="http://blogs.technet.com/b/in_the_cloud/archive/2014/07/24/acquisition-of-inmage-systems.aspx" TargetMode="External"/><Relationship Id="rId99" Type="http://schemas.openxmlformats.org/officeDocument/2006/relationships/hyperlink" Target="http://channel9.msdn.com/Events/TechEd/Europe/2012/SIA317" TargetMode="External"/><Relationship Id="rId101" Type="http://schemas.openxmlformats.org/officeDocument/2006/relationships/hyperlink" Target="http://blogs.technet.com/b/systemcenter/archive/2014/07/29/update-rollup-3-for-system-center-2012-r2-is-now-available.aspx"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hyperlink" Target="http://go.microsoft.com/fwlink/p/?LinkId=397963" TargetMode="External"/><Relationship Id="rId109" Type="http://schemas.openxmlformats.org/officeDocument/2006/relationships/hyperlink" Target="http://azure.microsoft.com/en-us/documentation/services/virtual-network/" TargetMode="External"/><Relationship Id="rId34" Type="http://schemas.openxmlformats.org/officeDocument/2006/relationships/hyperlink" Target="http://service.sap.com/sap/support/notes/2015553" TargetMode="External"/><Relationship Id="rId50" Type="http://schemas.openxmlformats.org/officeDocument/2006/relationships/image" Target="media/image7.png"/><Relationship Id="rId55" Type="http://schemas.openxmlformats.org/officeDocument/2006/relationships/hyperlink" Target="http://blogs.msdn.com/b/sqlalwayson/archive/2013/02/14/connecting-to-availability-group-listener-in-hybrid-it.aspx" TargetMode="External"/><Relationship Id="rId76" Type="http://schemas.openxmlformats.org/officeDocument/2006/relationships/hyperlink" Target="http://support.microsoft.com/kb/2961977" TargetMode="External"/><Relationship Id="rId97" Type="http://schemas.openxmlformats.org/officeDocument/2006/relationships/hyperlink" Target="https://channel9.msdn.com/Events/TechEd/Europe/2014/CDP-B314" TargetMode="External"/><Relationship Id="rId104" Type="http://schemas.openxmlformats.org/officeDocument/2006/relationships/hyperlink" Target="https://channel9.msdn.com/events/TechEd/Europe/2014/CDP-B319" TargetMode="External"/><Relationship Id="rId7" Type="http://schemas.openxmlformats.org/officeDocument/2006/relationships/endnotes" Target="endnotes.xml"/><Relationship Id="rId71" Type="http://schemas.openxmlformats.org/officeDocument/2006/relationships/hyperlink" Target="http://azure.microsoft.com/blog/tag/azure-site-recovery/" TargetMode="External"/><Relationship Id="rId92" Type="http://schemas.openxmlformats.org/officeDocument/2006/relationships/image" Target="media/image15.png"/></Relationships>
</file>

<file path=word/_rels/footnotes.xml.rels><?xml version="1.0" encoding="UTF-8" standalone="yes"?>
<Relationships xmlns="http://schemas.openxmlformats.org/package/2006/relationships"><Relationship Id="rId8" Type="http://schemas.openxmlformats.org/officeDocument/2006/relationships/hyperlink" Target="http://blogs.technet.com/b/scvmm/archive/2014/07/22/agent-install-and-configuration-for-hyper-v-hosts-when-using-microsoft-azure-site-recovery-for-disaster-recovery-to-azure.aspx" TargetMode="External"/><Relationship Id="rId13" Type="http://schemas.openxmlformats.org/officeDocument/2006/relationships/hyperlink" Target="http://www.oracle.com/us/solutions/sap/wp-ora4sap-dataguard11g-303811.pdf" TargetMode="External"/><Relationship Id="rId18" Type="http://schemas.openxmlformats.org/officeDocument/2006/relationships/hyperlink" Target="http://technet.microsoft.com/en-us/library/hh831734.aspx" TargetMode="External"/><Relationship Id="rId3" Type="http://schemas.openxmlformats.org/officeDocument/2006/relationships/hyperlink" Target="http://azure.microsoft.com/en-us/documentation/articles/virtual-machines-windows-change-drive-letter/" TargetMode="External"/><Relationship Id="rId21" Type="http://schemas.openxmlformats.org/officeDocument/2006/relationships/hyperlink" Target="http://service.sap.com/sap/support/notes/952783" TargetMode="External"/><Relationship Id="rId7" Type="http://schemas.openxmlformats.org/officeDocument/2006/relationships/hyperlink" Target="http://azure.microsoft.com/en-us/downloads/vm-readiness-assessment/" TargetMode="External"/><Relationship Id="rId12" Type="http://schemas.openxmlformats.org/officeDocument/2006/relationships/hyperlink" Target="http://service.sap.com/sap/support/notes/493290" TargetMode="External"/><Relationship Id="rId17" Type="http://schemas.openxmlformats.org/officeDocument/2006/relationships/hyperlink" Target="http://help.sap.com/saphelp_nw73/helpdata/en/48/d59192982b424be10000000a421937/frameset.htm" TargetMode="External"/><Relationship Id="rId25" Type="http://schemas.openxmlformats.org/officeDocument/2006/relationships/hyperlink" Target="http://msdn.microsoft.com/library/dn745892.aspx" TargetMode="External"/><Relationship Id="rId2" Type="http://schemas.openxmlformats.org/officeDocument/2006/relationships/hyperlink" Target="http://azure.microsoft.com/en-us/documentation/articles/virtual-machines-windows-change-drive-letter/" TargetMode="External"/><Relationship Id="rId16" Type="http://schemas.openxmlformats.org/officeDocument/2006/relationships/hyperlink" Target="http://help.sap.com/saphelp_nw73/helpdata/en/48/d59192982b424be10000000a421937/frameset.htm" TargetMode="External"/><Relationship Id="rId20" Type="http://schemas.openxmlformats.org/officeDocument/2006/relationships/hyperlink" Target="http://service.sap.com/sap/support/notes/952783" TargetMode="External"/><Relationship Id="rId1" Type="http://schemas.openxmlformats.org/officeDocument/2006/relationships/hyperlink" Target="http://blogs.technet.com/b/systemcenter/archive/2014/07/29/update-rollup-3-for-system-center-2012-r2-is-now-available.aspx" TargetMode="External"/><Relationship Id="rId6" Type="http://schemas.openxmlformats.org/officeDocument/2006/relationships/hyperlink" Target="http://azure.microsoft.com/en-us/documentation/articles/active-directory-new-forest-virtual-machine/" TargetMode="External"/><Relationship Id="rId11" Type="http://schemas.openxmlformats.org/officeDocument/2006/relationships/hyperlink" Target="http://service.sap.com/sap/support/notes/493290" TargetMode="External"/><Relationship Id="rId24" Type="http://schemas.openxmlformats.org/officeDocument/2006/relationships/hyperlink" Target="http://msdn.microsoft.com/library/dn745892.aspx" TargetMode="External"/><Relationship Id="rId5" Type="http://schemas.openxmlformats.org/officeDocument/2006/relationships/hyperlink" Target="http://azure.microsoft.com/en-us/documentation/articles/active-directory-new-forest-virtual-machine/" TargetMode="External"/><Relationship Id="rId15" Type="http://schemas.openxmlformats.org/officeDocument/2006/relationships/hyperlink" Target="http://msdn.microsoft.com/en-us/library/azure/dn614680.aspx" TargetMode="External"/><Relationship Id="rId23" Type="http://schemas.openxmlformats.org/officeDocument/2006/relationships/hyperlink" Target="http://azure.microsoft.com/en-us/downloads/vm-readiness-assessment/" TargetMode="External"/><Relationship Id="rId10" Type="http://schemas.openxmlformats.org/officeDocument/2006/relationships/hyperlink" Target="http://service.sap.com/sap/support/notes/965908" TargetMode="External"/><Relationship Id="rId19" Type="http://schemas.openxmlformats.org/officeDocument/2006/relationships/hyperlink" Target="http://technet.microsoft.com/en-us/library/hh831734.aspx" TargetMode="External"/><Relationship Id="rId4" Type="http://schemas.openxmlformats.org/officeDocument/2006/relationships/hyperlink" Target="https://support.microsoft.com/en-us/kb/3031135" TargetMode="External"/><Relationship Id="rId9" Type="http://schemas.openxmlformats.org/officeDocument/2006/relationships/hyperlink" Target="http://blogs.technet.com/b/scvmm/archive/2014/07/22/agent-install-and-configuration-for-hyper-v-hosts-when-using-microsoft-azure-site-recovery-for-disaster-recovery-to-azure.aspx" TargetMode="External"/><Relationship Id="rId14" Type="http://schemas.openxmlformats.org/officeDocument/2006/relationships/hyperlink" Target="http://msdn.microsoft.com/en-us/library/azure/dn614680.aspx" TargetMode="External"/><Relationship Id="rId22" Type="http://schemas.openxmlformats.org/officeDocument/2006/relationships/hyperlink" Target="http://azure.microsoft.com/en-us/downloads/vm-readiness-assessmen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D74522-C58E-4934-9C9A-A20FBACE6C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8080</Words>
  <Characters>46057</Characters>
  <Application>Microsoft Office Word</Application>
  <DocSecurity>0</DocSecurity>
  <Lines>383</Lines>
  <Paragraphs>108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54029</CharactersWithSpaces>
  <SharedDoc>false</SharedDoc>
  <HLinks>
    <vt:vector size="114" baseType="variant">
      <vt:variant>
        <vt:i4>3145802</vt:i4>
      </vt:variant>
      <vt:variant>
        <vt:i4>119</vt:i4>
      </vt:variant>
      <vt:variant>
        <vt:i4>0</vt:i4>
      </vt:variant>
      <vt:variant>
        <vt:i4>5</vt:i4>
      </vt:variant>
      <vt:variant>
        <vt:lpwstr>\\10.21.1.208\SAPCD</vt:lpwstr>
      </vt:variant>
      <vt:variant>
        <vt:lpwstr/>
      </vt:variant>
      <vt:variant>
        <vt:i4>1835062</vt:i4>
      </vt:variant>
      <vt:variant>
        <vt:i4>110</vt:i4>
      </vt:variant>
      <vt:variant>
        <vt:i4>0</vt:i4>
      </vt:variant>
      <vt:variant>
        <vt:i4>5</vt:i4>
      </vt:variant>
      <vt:variant>
        <vt:lpwstr/>
      </vt:variant>
      <vt:variant>
        <vt:lpwstr>_Toc140378044</vt:lpwstr>
      </vt:variant>
      <vt:variant>
        <vt:i4>1835062</vt:i4>
      </vt:variant>
      <vt:variant>
        <vt:i4>104</vt:i4>
      </vt:variant>
      <vt:variant>
        <vt:i4>0</vt:i4>
      </vt:variant>
      <vt:variant>
        <vt:i4>5</vt:i4>
      </vt:variant>
      <vt:variant>
        <vt:lpwstr/>
      </vt:variant>
      <vt:variant>
        <vt:lpwstr>_Toc140378043</vt:lpwstr>
      </vt:variant>
      <vt:variant>
        <vt:i4>1835062</vt:i4>
      </vt:variant>
      <vt:variant>
        <vt:i4>98</vt:i4>
      </vt:variant>
      <vt:variant>
        <vt:i4>0</vt:i4>
      </vt:variant>
      <vt:variant>
        <vt:i4>5</vt:i4>
      </vt:variant>
      <vt:variant>
        <vt:lpwstr/>
      </vt:variant>
      <vt:variant>
        <vt:lpwstr>_Toc140378042</vt:lpwstr>
      </vt:variant>
      <vt:variant>
        <vt:i4>1835062</vt:i4>
      </vt:variant>
      <vt:variant>
        <vt:i4>92</vt:i4>
      </vt:variant>
      <vt:variant>
        <vt:i4>0</vt:i4>
      </vt:variant>
      <vt:variant>
        <vt:i4>5</vt:i4>
      </vt:variant>
      <vt:variant>
        <vt:lpwstr/>
      </vt:variant>
      <vt:variant>
        <vt:lpwstr>_Toc140378041</vt:lpwstr>
      </vt:variant>
      <vt:variant>
        <vt:i4>1835062</vt:i4>
      </vt:variant>
      <vt:variant>
        <vt:i4>86</vt:i4>
      </vt:variant>
      <vt:variant>
        <vt:i4>0</vt:i4>
      </vt:variant>
      <vt:variant>
        <vt:i4>5</vt:i4>
      </vt:variant>
      <vt:variant>
        <vt:lpwstr/>
      </vt:variant>
      <vt:variant>
        <vt:lpwstr>_Toc140378040</vt:lpwstr>
      </vt:variant>
      <vt:variant>
        <vt:i4>1769526</vt:i4>
      </vt:variant>
      <vt:variant>
        <vt:i4>80</vt:i4>
      </vt:variant>
      <vt:variant>
        <vt:i4>0</vt:i4>
      </vt:variant>
      <vt:variant>
        <vt:i4>5</vt:i4>
      </vt:variant>
      <vt:variant>
        <vt:lpwstr/>
      </vt:variant>
      <vt:variant>
        <vt:lpwstr>_Toc140378039</vt:lpwstr>
      </vt:variant>
      <vt:variant>
        <vt:i4>1769526</vt:i4>
      </vt:variant>
      <vt:variant>
        <vt:i4>74</vt:i4>
      </vt:variant>
      <vt:variant>
        <vt:i4>0</vt:i4>
      </vt:variant>
      <vt:variant>
        <vt:i4>5</vt:i4>
      </vt:variant>
      <vt:variant>
        <vt:lpwstr/>
      </vt:variant>
      <vt:variant>
        <vt:lpwstr>_Toc140378038</vt:lpwstr>
      </vt:variant>
      <vt:variant>
        <vt:i4>1769526</vt:i4>
      </vt:variant>
      <vt:variant>
        <vt:i4>68</vt:i4>
      </vt:variant>
      <vt:variant>
        <vt:i4>0</vt:i4>
      </vt:variant>
      <vt:variant>
        <vt:i4>5</vt:i4>
      </vt:variant>
      <vt:variant>
        <vt:lpwstr/>
      </vt:variant>
      <vt:variant>
        <vt:lpwstr>_Toc140378037</vt:lpwstr>
      </vt:variant>
      <vt:variant>
        <vt:i4>1769526</vt:i4>
      </vt:variant>
      <vt:variant>
        <vt:i4>62</vt:i4>
      </vt:variant>
      <vt:variant>
        <vt:i4>0</vt:i4>
      </vt:variant>
      <vt:variant>
        <vt:i4>5</vt:i4>
      </vt:variant>
      <vt:variant>
        <vt:lpwstr/>
      </vt:variant>
      <vt:variant>
        <vt:lpwstr>_Toc140378036</vt:lpwstr>
      </vt:variant>
      <vt:variant>
        <vt:i4>1769526</vt:i4>
      </vt:variant>
      <vt:variant>
        <vt:i4>56</vt:i4>
      </vt:variant>
      <vt:variant>
        <vt:i4>0</vt:i4>
      </vt:variant>
      <vt:variant>
        <vt:i4>5</vt:i4>
      </vt:variant>
      <vt:variant>
        <vt:lpwstr/>
      </vt:variant>
      <vt:variant>
        <vt:lpwstr>_Toc140378035</vt:lpwstr>
      </vt:variant>
      <vt:variant>
        <vt:i4>1769526</vt:i4>
      </vt:variant>
      <vt:variant>
        <vt:i4>50</vt:i4>
      </vt:variant>
      <vt:variant>
        <vt:i4>0</vt:i4>
      </vt:variant>
      <vt:variant>
        <vt:i4>5</vt:i4>
      </vt:variant>
      <vt:variant>
        <vt:lpwstr/>
      </vt:variant>
      <vt:variant>
        <vt:lpwstr>_Toc140378034</vt:lpwstr>
      </vt:variant>
      <vt:variant>
        <vt:i4>1769526</vt:i4>
      </vt:variant>
      <vt:variant>
        <vt:i4>44</vt:i4>
      </vt:variant>
      <vt:variant>
        <vt:i4>0</vt:i4>
      </vt:variant>
      <vt:variant>
        <vt:i4>5</vt:i4>
      </vt:variant>
      <vt:variant>
        <vt:lpwstr/>
      </vt:variant>
      <vt:variant>
        <vt:lpwstr>_Toc140378033</vt:lpwstr>
      </vt:variant>
      <vt:variant>
        <vt:i4>1769526</vt:i4>
      </vt:variant>
      <vt:variant>
        <vt:i4>38</vt:i4>
      </vt:variant>
      <vt:variant>
        <vt:i4>0</vt:i4>
      </vt:variant>
      <vt:variant>
        <vt:i4>5</vt:i4>
      </vt:variant>
      <vt:variant>
        <vt:lpwstr/>
      </vt:variant>
      <vt:variant>
        <vt:lpwstr>_Toc140378032</vt:lpwstr>
      </vt:variant>
      <vt:variant>
        <vt:i4>1769526</vt:i4>
      </vt:variant>
      <vt:variant>
        <vt:i4>32</vt:i4>
      </vt:variant>
      <vt:variant>
        <vt:i4>0</vt:i4>
      </vt:variant>
      <vt:variant>
        <vt:i4>5</vt:i4>
      </vt:variant>
      <vt:variant>
        <vt:lpwstr/>
      </vt:variant>
      <vt:variant>
        <vt:lpwstr>_Toc140378031</vt:lpwstr>
      </vt:variant>
      <vt:variant>
        <vt:i4>1769526</vt:i4>
      </vt:variant>
      <vt:variant>
        <vt:i4>26</vt:i4>
      </vt:variant>
      <vt:variant>
        <vt:i4>0</vt:i4>
      </vt:variant>
      <vt:variant>
        <vt:i4>5</vt:i4>
      </vt:variant>
      <vt:variant>
        <vt:lpwstr/>
      </vt:variant>
      <vt:variant>
        <vt:lpwstr>_Toc140378030</vt:lpwstr>
      </vt:variant>
      <vt:variant>
        <vt:i4>1703990</vt:i4>
      </vt:variant>
      <vt:variant>
        <vt:i4>20</vt:i4>
      </vt:variant>
      <vt:variant>
        <vt:i4>0</vt:i4>
      </vt:variant>
      <vt:variant>
        <vt:i4>5</vt:i4>
      </vt:variant>
      <vt:variant>
        <vt:lpwstr/>
      </vt:variant>
      <vt:variant>
        <vt:lpwstr>_Toc140378029</vt:lpwstr>
      </vt:variant>
      <vt:variant>
        <vt:i4>1703990</vt:i4>
      </vt:variant>
      <vt:variant>
        <vt:i4>14</vt:i4>
      </vt:variant>
      <vt:variant>
        <vt:i4>0</vt:i4>
      </vt:variant>
      <vt:variant>
        <vt:i4>5</vt:i4>
      </vt:variant>
      <vt:variant>
        <vt:lpwstr/>
      </vt:variant>
      <vt:variant>
        <vt:lpwstr>_Toc140378028</vt:lpwstr>
      </vt:variant>
      <vt:variant>
        <vt:i4>1703990</vt:i4>
      </vt:variant>
      <vt:variant>
        <vt:i4>8</vt:i4>
      </vt:variant>
      <vt:variant>
        <vt:i4>0</vt:i4>
      </vt:variant>
      <vt:variant>
        <vt:i4>5</vt:i4>
      </vt:variant>
      <vt:variant>
        <vt:lpwstr/>
      </vt:variant>
      <vt:variant>
        <vt:lpwstr>_Toc140378027</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2015-08-18T06:15:00Z</dcterms:created>
  <dcterms:modified xsi:type="dcterms:W3CDTF">2015-08-27T17:34:00Z</dcterms:modified>
</cp:coreProperties>
</file>