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F8" w:rsidRPr="00A810F8" w:rsidRDefault="00A810F8" w:rsidP="007A66A7">
      <w:pPr>
        <w:pStyle w:val="a6"/>
      </w:pPr>
      <w:r w:rsidRPr="00A810F8">
        <w:rPr>
          <w:rFonts w:hint="eastAsia"/>
        </w:rPr>
        <w:t xml:space="preserve">SQL Server 2000 Reporting Services </w:t>
      </w:r>
      <w:r w:rsidRPr="00A810F8">
        <w:rPr>
          <w:rFonts w:hint="eastAsia"/>
        </w:rPr>
        <w:t>評価レポート検証結果</w:t>
      </w:r>
      <w:bookmarkStart w:id="0" w:name="_GoBack"/>
      <w:bookmarkEnd w:id="0"/>
    </w:p>
    <w:p w:rsidR="008D608B" w:rsidRPr="008D608B" w:rsidRDefault="008D608B" w:rsidP="00C54458">
      <w:pPr>
        <w:pStyle w:val="1"/>
        <w:pBdr>
          <w:bottom w:val="single" w:sz="6" w:space="0" w:color="AAAAAA"/>
        </w:pBdr>
        <w:spacing w:beforeLines="1300" w:before="3120" w:after="24" w:line="288" w:lineRule="atLeast"/>
        <w:rPr>
          <w:rFonts w:ascii="Arial" w:hAnsi="Arial" w:cs="Arial"/>
          <w:sz w:val="18"/>
          <w:szCs w:val="18"/>
        </w:rPr>
      </w:pPr>
      <w:r w:rsidRPr="008D608B">
        <w:rPr>
          <w:rFonts w:ascii="Arial" w:hAnsi="Arial" w:cs="Arial"/>
          <w:b/>
          <w:bCs/>
          <w:sz w:val="18"/>
          <w:szCs w:val="18"/>
        </w:rPr>
        <w:t>免責事項</w:t>
      </w:r>
    </w:p>
    <w:p w:rsidR="008D608B" w:rsidRDefault="008D608B" w:rsidP="008D608B">
      <w:pPr>
        <w:pStyle w:val="Copyright"/>
        <w:ind w:right="-245"/>
        <w:rPr>
          <w:rStyle w:val="Italic"/>
          <w:lang w:eastAsia="ja-JP"/>
        </w:rPr>
      </w:pPr>
      <w:r>
        <w:rPr>
          <w:rFonts w:hint="eastAsia"/>
          <w:i/>
          <w:lang w:eastAsia="ja-JP"/>
        </w:rPr>
        <w:t>本書</w:t>
      </w:r>
      <w:r w:rsidR="00C54458">
        <w:rPr>
          <w:rFonts w:hint="eastAsia"/>
          <w:i/>
          <w:lang w:eastAsia="ja-JP"/>
        </w:rPr>
        <w:t>に</w:t>
      </w:r>
      <w:r w:rsidR="00C54458" w:rsidRPr="00C54458">
        <w:rPr>
          <w:rFonts w:hint="eastAsia"/>
          <w:i/>
          <w:lang w:eastAsia="ja-JP"/>
        </w:rPr>
        <w:t>掲載されている情報は作成された時点での情報で</w:t>
      </w:r>
      <w:r>
        <w:rPr>
          <w:rFonts w:hint="eastAsia"/>
          <w:i/>
          <w:lang w:eastAsia="ja-JP"/>
        </w:rPr>
        <w:t>あり、その内容は</w:t>
      </w:r>
      <w:r w:rsidR="00C54458" w:rsidRPr="00C54458">
        <w:rPr>
          <w:rFonts w:hint="eastAsia"/>
          <w:i/>
          <w:lang w:eastAsia="ja-JP"/>
        </w:rPr>
        <w:t>予告なく変更される可能性があります。</w:t>
      </w:r>
      <w:r>
        <w:rPr>
          <w:rFonts w:hint="eastAsia"/>
          <w:i/>
          <w:lang w:eastAsia="ja-JP"/>
        </w:rPr>
        <w:t>本書に記載された情報は、本書各項目に関する発行日現在の</w:t>
      </w:r>
      <w:r>
        <w:rPr>
          <w:i/>
          <w:lang w:eastAsia="ja-JP"/>
        </w:rPr>
        <w:t xml:space="preserve"> Microsoft </w:t>
      </w:r>
      <w:r>
        <w:rPr>
          <w:rFonts w:hint="eastAsia"/>
          <w:i/>
          <w:lang w:eastAsia="ja-JP"/>
        </w:rPr>
        <w:t>の見解を表明するものです。</w:t>
      </w:r>
      <w:r>
        <w:rPr>
          <w:i/>
          <w:lang w:eastAsia="ja-JP"/>
        </w:rPr>
        <w:t>Microsoft</w:t>
      </w:r>
      <w:r>
        <w:rPr>
          <w:rFonts w:hint="eastAsia"/>
          <w:i/>
          <w:lang w:eastAsia="ja-JP"/>
        </w:rPr>
        <w:t>は絶えず変化する市場に対応しなければならないため、ここに記載した情報に対していかなる責務を負うものではなく、情報の信憑性については保証できません。</w:t>
      </w:r>
    </w:p>
    <w:p w:rsidR="008D608B" w:rsidRDefault="008D608B" w:rsidP="008D608B">
      <w:pPr>
        <w:pStyle w:val="Copyright"/>
        <w:ind w:right="-245"/>
        <w:rPr>
          <w:rStyle w:val="Italic"/>
          <w:lang w:eastAsia="ja-JP"/>
        </w:rPr>
      </w:pPr>
      <w:r>
        <w:rPr>
          <w:rFonts w:hint="eastAsia"/>
          <w:i/>
          <w:lang w:eastAsia="ja-JP"/>
        </w:rPr>
        <w:t>本書は情報提供のみを目的としています。</w:t>
      </w:r>
      <w:r>
        <w:rPr>
          <w:i/>
          <w:lang w:eastAsia="ja-JP"/>
        </w:rPr>
        <w:t xml:space="preserve"> Microsoft </w:t>
      </w:r>
      <w:r>
        <w:rPr>
          <w:rFonts w:hint="eastAsia"/>
          <w:i/>
          <w:lang w:eastAsia="ja-JP"/>
        </w:rPr>
        <w:t>は、明示的または暗示的を問わず、本書にいかなる保証も与えるものではありません。</w:t>
      </w:r>
    </w:p>
    <w:p w:rsidR="008D608B" w:rsidRDefault="008D608B" w:rsidP="008D608B">
      <w:pPr>
        <w:pStyle w:val="Copyright"/>
        <w:ind w:right="-245"/>
        <w:rPr>
          <w:rStyle w:val="Italic"/>
          <w:lang w:eastAsia="ja-JP"/>
        </w:rPr>
      </w:pPr>
      <w:r>
        <w:rPr>
          <w:rFonts w:hint="eastAsia"/>
          <w:i/>
          <w:lang w:eastAsia="ja-JP"/>
        </w:rPr>
        <w:t>すべての当該著作権法を遵守することはユーザーの責務です。</w:t>
      </w:r>
      <w:r>
        <w:rPr>
          <w:i/>
          <w:lang w:eastAsia="ja-JP"/>
        </w:rPr>
        <w:t>Microsoft</w:t>
      </w:r>
      <w:r>
        <w:rPr>
          <w:rFonts w:hint="eastAsia"/>
          <w:i/>
          <w:lang w:eastAsia="ja-JP"/>
        </w:rPr>
        <w:t>の書面による明示的な許可なく、本書の一部または全部について、転載や検索システムへの格納または挿入を行うことは、どのような形式または手段（電子的、機械的、複写、レコーディング、その他）、および目的を問わず、禁じられています。これらは著作権で保護された権利を制限するものではありません。</w:t>
      </w:r>
      <w:r>
        <w:rPr>
          <w:rStyle w:val="Italic"/>
          <w:lang w:eastAsia="ja-JP"/>
        </w:rPr>
        <w:t xml:space="preserve"> </w:t>
      </w:r>
    </w:p>
    <w:p w:rsidR="008D608B" w:rsidRDefault="008D608B" w:rsidP="008D608B">
      <w:pPr>
        <w:pStyle w:val="Copyright"/>
        <w:ind w:right="-245"/>
        <w:rPr>
          <w:rStyle w:val="Italic"/>
          <w:lang w:eastAsia="ja-JP"/>
        </w:rPr>
      </w:pPr>
      <w:r>
        <w:rPr>
          <w:i/>
          <w:lang w:eastAsia="ja-JP"/>
        </w:rPr>
        <w:t xml:space="preserve">Microsoft </w:t>
      </w:r>
      <w:r>
        <w:rPr>
          <w:rFonts w:hint="eastAsia"/>
          <w:i/>
          <w:lang w:eastAsia="ja-JP"/>
        </w:rPr>
        <w:t>は、本書の内容を保護する特許</w:t>
      </w:r>
      <w:r>
        <w:rPr>
          <w:i/>
          <w:lang w:eastAsia="ja-JP"/>
        </w:rPr>
        <w:t xml:space="preserve"> (</w:t>
      </w:r>
      <w:r>
        <w:rPr>
          <w:rFonts w:hint="eastAsia"/>
          <w:i/>
          <w:lang w:eastAsia="ja-JP"/>
        </w:rPr>
        <w:t>申請中のものも含む</w:t>
      </w:r>
      <w:r>
        <w:rPr>
          <w:i/>
          <w:lang w:eastAsia="ja-JP"/>
        </w:rPr>
        <w:t>)</w:t>
      </w:r>
      <w:r>
        <w:rPr>
          <w:rFonts w:hint="eastAsia"/>
          <w:i/>
          <w:lang w:eastAsia="ja-JP"/>
        </w:rPr>
        <w:t>、商標、著作権、またはその他の知的所有権を保有している場合があります。</w:t>
      </w:r>
      <w:r>
        <w:rPr>
          <w:i/>
          <w:lang w:eastAsia="ja-JP"/>
        </w:rPr>
        <w:t xml:space="preserve">Microsoft </w:t>
      </w:r>
      <w:r>
        <w:rPr>
          <w:rFonts w:hint="eastAsia"/>
          <w:i/>
          <w:lang w:eastAsia="ja-JP"/>
        </w:rPr>
        <w:t>から書面による明示的な使用許諾契約書が供給される場合を除き、本書の提供はこれらの特許、商標、著作権、またはその他の知的財産へのライセンスを与えるものではありません。</w:t>
      </w:r>
    </w:p>
    <w:p w:rsidR="008D608B" w:rsidRDefault="008D608B" w:rsidP="008D608B">
      <w:pPr>
        <w:pStyle w:val="Copyright"/>
        <w:ind w:right="-245"/>
        <w:rPr>
          <w:rStyle w:val="Italic"/>
          <w:lang w:eastAsia="ja-JP"/>
        </w:rPr>
      </w:pPr>
      <w:r>
        <w:rPr>
          <w:rFonts w:hint="eastAsia"/>
          <w:i/>
          <w:lang w:eastAsia="ja-JP"/>
        </w:rPr>
        <w:t>特に断りのない限り、本書に例示した会社、組織、製品、ドメイン名、電子メール</w:t>
      </w:r>
      <w:r>
        <w:rPr>
          <w:i/>
          <w:lang w:eastAsia="ja-JP"/>
        </w:rPr>
        <w:t xml:space="preserve"> </w:t>
      </w:r>
      <w:r>
        <w:rPr>
          <w:rFonts w:hint="eastAsia"/>
          <w:i/>
          <w:lang w:eastAsia="ja-JP"/>
        </w:rPr>
        <w:t>アドレス、ロゴ、人物、場所、およびイベントは架空のもので、実在の会社、組織、製品、ドメイン名、電子メール</w:t>
      </w:r>
      <w:r>
        <w:rPr>
          <w:i/>
          <w:lang w:eastAsia="ja-JP"/>
        </w:rPr>
        <w:t xml:space="preserve"> </w:t>
      </w:r>
      <w:r>
        <w:rPr>
          <w:rFonts w:hint="eastAsia"/>
          <w:i/>
          <w:lang w:eastAsia="ja-JP"/>
        </w:rPr>
        <w:t>アドレス、ロゴ、人物、場所、あるいはイベントとは一切無関係です。</w:t>
      </w:r>
    </w:p>
    <w:p w:rsidR="008D608B" w:rsidRDefault="008D608B" w:rsidP="008D608B">
      <w:pPr>
        <w:pStyle w:val="Copyright"/>
        <w:ind w:right="-245"/>
        <w:rPr>
          <w:rStyle w:val="Italic"/>
        </w:rPr>
      </w:pPr>
      <w:r>
        <w:rPr>
          <w:rStyle w:val="Italic"/>
        </w:rPr>
        <w:t>Copyright © 20</w:t>
      </w:r>
      <w:r>
        <w:rPr>
          <w:rStyle w:val="Italic"/>
          <w:rFonts w:hint="eastAsia"/>
          <w:lang w:eastAsia="ja-JP"/>
        </w:rPr>
        <w:t>1</w:t>
      </w:r>
      <w:r>
        <w:rPr>
          <w:rStyle w:val="Italic"/>
        </w:rPr>
        <w:t>1 Microsoft Corporation. All rights reserved.</w:t>
      </w:r>
    </w:p>
    <w:p w:rsidR="008D608B" w:rsidRDefault="008D608B" w:rsidP="008D608B">
      <w:pPr>
        <w:pStyle w:val="Copyright"/>
        <w:ind w:right="-245"/>
        <w:rPr>
          <w:rStyle w:val="Italic"/>
        </w:rPr>
      </w:pPr>
      <w:proofErr w:type="spellStart"/>
      <w:r>
        <w:rPr>
          <w:rStyle w:val="Italic"/>
        </w:rPr>
        <w:t>Microsoft</w:t>
      </w:r>
      <w:r>
        <w:rPr>
          <w:rStyle w:val="Italic"/>
          <w:rFonts w:hint="eastAsia"/>
        </w:rPr>
        <w:t>、</w:t>
      </w:r>
      <w:r w:rsidR="00C54458">
        <w:rPr>
          <w:rStyle w:val="Italic"/>
          <w:rFonts w:hint="eastAsia"/>
          <w:lang w:eastAsia="ja-JP"/>
        </w:rPr>
        <w:t>SQL</w:t>
      </w:r>
      <w:proofErr w:type="spellEnd"/>
      <w:r w:rsidR="00C54458">
        <w:rPr>
          <w:rStyle w:val="Italic"/>
          <w:rFonts w:hint="eastAsia"/>
          <w:lang w:eastAsia="ja-JP"/>
        </w:rPr>
        <w:t xml:space="preserve"> </w:t>
      </w:r>
      <w:proofErr w:type="spellStart"/>
      <w:r w:rsidR="00C54458">
        <w:rPr>
          <w:rStyle w:val="Italic"/>
          <w:rFonts w:hint="eastAsia"/>
          <w:lang w:eastAsia="ja-JP"/>
        </w:rPr>
        <w:t>Server</w:t>
      </w:r>
      <w:r>
        <w:rPr>
          <w:rFonts w:hint="eastAsia"/>
          <w:i/>
        </w:rPr>
        <w:t>、および</w:t>
      </w:r>
      <w:r>
        <w:rPr>
          <w:i/>
        </w:rPr>
        <w:t>Windows</w:t>
      </w:r>
      <w:proofErr w:type="spellEnd"/>
      <w:r>
        <w:rPr>
          <w:i/>
          <w:lang w:eastAsia="ja-JP"/>
        </w:rPr>
        <w:t xml:space="preserve"> </w:t>
      </w:r>
      <w:proofErr w:type="spellStart"/>
      <w:r>
        <w:rPr>
          <w:rFonts w:hint="eastAsia"/>
          <w:i/>
        </w:rPr>
        <w:t>は米国</w:t>
      </w:r>
      <w:proofErr w:type="spellEnd"/>
      <w:r>
        <w:rPr>
          <w:i/>
        </w:rPr>
        <w:t xml:space="preserve"> Microsoft Corporation </w:t>
      </w:r>
      <w:proofErr w:type="spellStart"/>
      <w:r>
        <w:rPr>
          <w:rFonts w:hint="eastAsia"/>
          <w:i/>
        </w:rPr>
        <w:t>の米国およびその他の国における登録商標または商標です</w:t>
      </w:r>
      <w:proofErr w:type="spellEnd"/>
      <w:r>
        <w:rPr>
          <w:rFonts w:hint="eastAsia"/>
          <w:i/>
        </w:rPr>
        <w:t>。</w:t>
      </w:r>
    </w:p>
    <w:p w:rsidR="008D608B" w:rsidRDefault="008D608B" w:rsidP="008D608B">
      <w:pPr>
        <w:pStyle w:val="Copyright"/>
        <w:ind w:right="-245"/>
        <w:rPr>
          <w:rStyle w:val="Italic"/>
          <w:sz w:val="20"/>
          <w:lang w:eastAsia="ja-JP"/>
        </w:rPr>
      </w:pPr>
      <w:r>
        <w:rPr>
          <w:rFonts w:hint="eastAsia"/>
          <w:i/>
          <w:lang w:eastAsia="ja-JP"/>
        </w:rPr>
        <w:t>その他、記載されている会社名および製品名は、各社の商標または登録商標です。</w:t>
      </w:r>
    </w:p>
    <w:p w:rsidR="008D608B" w:rsidRPr="008D608B" w:rsidRDefault="008D608B" w:rsidP="007A66A7">
      <w:pPr>
        <w:spacing w:line="240" w:lineRule="auto"/>
        <w:sectPr w:rsidR="008D608B" w:rsidRPr="008D608B">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701" w:left="1701" w:header="708" w:footer="708" w:gutter="0"/>
          <w:cols w:space="708"/>
          <w:docGrid w:linePitch="360"/>
        </w:sectPr>
      </w:pPr>
    </w:p>
    <w:sdt>
      <w:sdtPr>
        <w:rPr>
          <w:rFonts w:asciiTheme="minorHAnsi" w:eastAsiaTheme="minorEastAsia" w:hAnsiTheme="minorHAnsi" w:cstheme="minorBidi"/>
          <w:b w:val="0"/>
          <w:bCs w:val="0"/>
          <w:color w:val="auto"/>
          <w:sz w:val="22"/>
          <w:szCs w:val="22"/>
          <w:lang w:val="ja-JP"/>
        </w:rPr>
        <w:id w:val="2075162458"/>
        <w:docPartObj>
          <w:docPartGallery w:val="Table of Contents"/>
          <w:docPartUnique/>
        </w:docPartObj>
      </w:sdtPr>
      <w:sdtEndPr/>
      <w:sdtContent>
        <w:p w:rsidR="00E84CF9" w:rsidRDefault="00E84CF9" w:rsidP="007A66A7">
          <w:pPr>
            <w:pStyle w:val="ad"/>
            <w:spacing w:line="240" w:lineRule="auto"/>
          </w:pPr>
          <w:r>
            <w:rPr>
              <w:rFonts w:hint="eastAsia"/>
              <w:lang w:val="ja-JP"/>
            </w:rPr>
            <w:t>目次</w:t>
          </w:r>
        </w:p>
        <w:p w:rsidR="00E2776D" w:rsidRDefault="00E84CF9">
          <w:pPr>
            <w:pStyle w:val="21"/>
            <w:rPr>
              <w:noProof/>
            </w:rPr>
          </w:pPr>
          <w:r>
            <w:fldChar w:fldCharType="begin"/>
          </w:r>
          <w:r>
            <w:instrText xml:space="preserve"> TOC \o "1-3" \h \z \u </w:instrText>
          </w:r>
          <w:r>
            <w:fldChar w:fldCharType="separate"/>
          </w:r>
          <w:hyperlink w:anchor="_Toc284925081" w:history="1">
            <w:r w:rsidR="00E2776D" w:rsidRPr="00273C19">
              <w:rPr>
                <w:rStyle w:val="a3"/>
                <w:noProof/>
              </w:rPr>
              <w:t xml:space="preserve">SQL Server 2000 Reporting Services </w:t>
            </w:r>
            <w:r w:rsidR="00E2776D" w:rsidRPr="00273C19">
              <w:rPr>
                <w:rStyle w:val="a3"/>
                <w:rFonts w:hint="eastAsia"/>
                <w:noProof/>
              </w:rPr>
              <w:t>評価レポート検証結果</w:t>
            </w:r>
            <w:r w:rsidR="00E2776D">
              <w:rPr>
                <w:noProof/>
                <w:webHidden/>
              </w:rPr>
              <w:tab/>
            </w:r>
            <w:r w:rsidR="00E2776D">
              <w:rPr>
                <w:noProof/>
                <w:webHidden/>
              </w:rPr>
              <w:fldChar w:fldCharType="begin"/>
            </w:r>
            <w:r w:rsidR="00E2776D">
              <w:rPr>
                <w:noProof/>
                <w:webHidden/>
              </w:rPr>
              <w:instrText xml:space="preserve"> PAGEREF _Toc284925081 \h </w:instrText>
            </w:r>
            <w:r w:rsidR="00E2776D">
              <w:rPr>
                <w:noProof/>
                <w:webHidden/>
              </w:rPr>
            </w:r>
            <w:r w:rsidR="00E2776D">
              <w:rPr>
                <w:noProof/>
                <w:webHidden/>
              </w:rPr>
              <w:fldChar w:fldCharType="separate"/>
            </w:r>
            <w:r w:rsidR="00E2776D">
              <w:rPr>
                <w:noProof/>
                <w:webHidden/>
              </w:rPr>
              <w:t>1</w:t>
            </w:r>
            <w:r w:rsidR="00E2776D">
              <w:rPr>
                <w:noProof/>
                <w:webHidden/>
              </w:rPr>
              <w:fldChar w:fldCharType="end"/>
            </w:r>
          </w:hyperlink>
        </w:p>
        <w:p w:rsidR="00E2776D" w:rsidRDefault="0093117C">
          <w:pPr>
            <w:pStyle w:val="21"/>
            <w:rPr>
              <w:noProof/>
            </w:rPr>
          </w:pPr>
          <w:hyperlink w:anchor="_Toc284925082" w:history="1">
            <w:r w:rsidR="00E2776D" w:rsidRPr="00273C19">
              <w:rPr>
                <w:rStyle w:val="a3"/>
                <w:rFonts w:hint="eastAsia"/>
                <w:noProof/>
              </w:rPr>
              <w:t>チューニング技術</w:t>
            </w:r>
            <w:r w:rsidR="00E2776D">
              <w:rPr>
                <w:noProof/>
                <w:webHidden/>
              </w:rPr>
              <w:tab/>
            </w:r>
            <w:r w:rsidR="00E2776D">
              <w:rPr>
                <w:noProof/>
                <w:webHidden/>
              </w:rPr>
              <w:fldChar w:fldCharType="begin"/>
            </w:r>
            <w:r w:rsidR="00E2776D">
              <w:rPr>
                <w:noProof/>
                <w:webHidden/>
              </w:rPr>
              <w:instrText xml:space="preserve"> PAGEREF _Toc284925082 \h </w:instrText>
            </w:r>
            <w:r w:rsidR="00E2776D">
              <w:rPr>
                <w:noProof/>
                <w:webHidden/>
              </w:rPr>
            </w:r>
            <w:r w:rsidR="00E2776D">
              <w:rPr>
                <w:noProof/>
                <w:webHidden/>
              </w:rPr>
              <w:fldChar w:fldCharType="separate"/>
            </w:r>
            <w:r w:rsidR="00E2776D">
              <w:rPr>
                <w:noProof/>
                <w:webHidden/>
              </w:rPr>
              <w:t>1</w:t>
            </w:r>
            <w:r w:rsidR="00E2776D">
              <w:rPr>
                <w:noProof/>
                <w:webHidden/>
              </w:rPr>
              <w:fldChar w:fldCharType="end"/>
            </w:r>
          </w:hyperlink>
        </w:p>
        <w:p w:rsidR="00E2776D" w:rsidRDefault="0093117C">
          <w:pPr>
            <w:pStyle w:val="31"/>
            <w:tabs>
              <w:tab w:val="right" w:leader="dot" w:pos="8828"/>
            </w:tabs>
            <w:rPr>
              <w:noProof/>
            </w:rPr>
          </w:pPr>
          <w:hyperlink w:anchor="_Toc284925083" w:history="1">
            <w:r w:rsidR="00E2776D" w:rsidRPr="00273C19">
              <w:rPr>
                <w:rStyle w:val="a3"/>
                <w:noProof/>
              </w:rPr>
              <w:t>Windows Server 2003</w:t>
            </w:r>
            <w:r w:rsidR="00E2776D">
              <w:rPr>
                <w:noProof/>
                <w:webHidden/>
              </w:rPr>
              <w:tab/>
            </w:r>
            <w:r w:rsidR="00E2776D">
              <w:rPr>
                <w:noProof/>
                <w:webHidden/>
              </w:rPr>
              <w:fldChar w:fldCharType="begin"/>
            </w:r>
            <w:r w:rsidR="00E2776D">
              <w:rPr>
                <w:noProof/>
                <w:webHidden/>
              </w:rPr>
              <w:instrText xml:space="preserve"> PAGEREF _Toc284925083 \h </w:instrText>
            </w:r>
            <w:r w:rsidR="00E2776D">
              <w:rPr>
                <w:noProof/>
                <w:webHidden/>
              </w:rPr>
            </w:r>
            <w:r w:rsidR="00E2776D">
              <w:rPr>
                <w:noProof/>
                <w:webHidden/>
              </w:rPr>
              <w:fldChar w:fldCharType="separate"/>
            </w:r>
            <w:r w:rsidR="00E2776D">
              <w:rPr>
                <w:noProof/>
                <w:webHidden/>
              </w:rPr>
              <w:t>1</w:t>
            </w:r>
            <w:r w:rsidR="00E2776D">
              <w:rPr>
                <w:noProof/>
                <w:webHidden/>
              </w:rPr>
              <w:fldChar w:fldCharType="end"/>
            </w:r>
          </w:hyperlink>
        </w:p>
        <w:p w:rsidR="00E2776D" w:rsidRDefault="0093117C">
          <w:pPr>
            <w:pStyle w:val="31"/>
            <w:tabs>
              <w:tab w:val="right" w:leader="dot" w:pos="8828"/>
            </w:tabs>
            <w:rPr>
              <w:noProof/>
            </w:rPr>
          </w:pPr>
          <w:hyperlink w:anchor="_Toc284925084" w:history="1">
            <w:r w:rsidR="00E2776D" w:rsidRPr="00273C19">
              <w:rPr>
                <w:rStyle w:val="a3"/>
                <w:noProof/>
              </w:rPr>
              <w:t>Internet Information Service (IIS) 6.0</w:t>
            </w:r>
            <w:r w:rsidR="00E2776D">
              <w:rPr>
                <w:noProof/>
                <w:webHidden/>
              </w:rPr>
              <w:tab/>
            </w:r>
            <w:r w:rsidR="00E2776D">
              <w:rPr>
                <w:noProof/>
                <w:webHidden/>
              </w:rPr>
              <w:fldChar w:fldCharType="begin"/>
            </w:r>
            <w:r w:rsidR="00E2776D">
              <w:rPr>
                <w:noProof/>
                <w:webHidden/>
              </w:rPr>
              <w:instrText xml:space="preserve"> PAGEREF _Toc284925084 \h </w:instrText>
            </w:r>
            <w:r w:rsidR="00E2776D">
              <w:rPr>
                <w:noProof/>
                <w:webHidden/>
              </w:rPr>
            </w:r>
            <w:r w:rsidR="00E2776D">
              <w:rPr>
                <w:noProof/>
                <w:webHidden/>
              </w:rPr>
              <w:fldChar w:fldCharType="separate"/>
            </w:r>
            <w:r w:rsidR="00E2776D">
              <w:rPr>
                <w:noProof/>
                <w:webHidden/>
              </w:rPr>
              <w:t>2</w:t>
            </w:r>
            <w:r w:rsidR="00E2776D">
              <w:rPr>
                <w:noProof/>
                <w:webHidden/>
              </w:rPr>
              <w:fldChar w:fldCharType="end"/>
            </w:r>
          </w:hyperlink>
        </w:p>
        <w:p w:rsidR="00E2776D" w:rsidRDefault="0093117C">
          <w:pPr>
            <w:pStyle w:val="31"/>
            <w:tabs>
              <w:tab w:val="right" w:leader="dot" w:pos="8828"/>
            </w:tabs>
            <w:rPr>
              <w:noProof/>
            </w:rPr>
          </w:pPr>
          <w:hyperlink w:anchor="_Toc284925085" w:history="1">
            <w:r w:rsidR="00E2776D" w:rsidRPr="00273C19">
              <w:rPr>
                <w:rStyle w:val="a3"/>
                <w:noProof/>
              </w:rPr>
              <w:t>SQL Server 2000</w:t>
            </w:r>
            <w:r w:rsidR="00E2776D">
              <w:rPr>
                <w:noProof/>
                <w:webHidden/>
              </w:rPr>
              <w:tab/>
            </w:r>
            <w:r w:rsidR="00E2776D">
              <w:rPr>
                <w:noProof/>
                <w:webHidden/>
              </w:rPr>
              <w:fldChar w:fldCharType="begin"/>
            </w:r>
            <w:r w:rsidR="00E2776D">
              <w:rPr>
                <w:noProof/>
                <w:webHidden/>
              </w:rPr>
              <w:instrText xml:space="preserve"> PAGEREF _Toc284925085 \h </w:instrText>
            </w:r>
            <w:r w:rsidR="00E2776D">
              <w:rPr>
                <w:noProof/>
                <w:webHidden/>
              </w:rPr>
            </w:r>
            <w:r w:rsidR="00E2776D">
              <w:rPr>
                <w:noProof/>
                <w:webHidden/>
              </w:rPr>
              <w:fldChar w:fldCharType="separate"/>
            </w:r>
            <w:r w:rsidR="00E2776D">
              <w:rPr>
                <w:noProof/>
                <w:webHidden/>
              </w:rPr>
              <w:t>4</w:t>
            </w:r>
            <w:r w:rsidR="00E2776D">
              <w:rPr>
                <w:noProof/>
                <w:webHidden/>
              </w:rPr>
              <w:fldChar w:fldCharType="end"/>
            </w:r>
          </w:hyperlink>
        </w:p>
        <w:p w:rsidR="00E2776D" w:rsidRDefault="0093117C">
          <w:pPr>
            <w:pStyle w:val="31"/>
            <w:tabs>
              <w:tab w:val="right" w:leader="dot" w:pos="8828"/>
            </w:tabs>
            <w:rPr>
              <w:noProof/>
            </w:rPr>
          </w:pPr>
          <w:hyperlink w:anchor="_Toc284925086" w:history="1">
            <w:r w:rsidR="00E2776D" w:rsidRPr="00273C19">
              <w:rPr>
                <w:rStyle w:val="a3"/>
                <w:noProof/>
              </w:rPr>
              <w:t>SQL Server 2000 Reporting Services</w:t>
            </w:r>
            <w:r w:rsidR="00E2776D">
              <w:rPr>
                <w:noProof/>
                <w:webHidden/>
              </w:rPr>
              <w:tab/>
            </w:r>
            <w:r w:rsidR="00E2776D">
              <w:rPr>
                <w:noProof/>
                <w:webHidden/>
              </w:rPr>
              <w:fldChar w:fldCharType="begin"/>
            </w:r>
            <w:r w:rsidR="00E2776D">
              <w:rPr>
                <w:noProof/>
                <w:webHidden/>
              </w:rPr>
              <w:instrText xml:space="preserve"> PAGEREF _Toc284925086 \h </w:instrText>
            </w:r>
            <w:r w:rsidR="00E2776D">
              <w:rPr>
                <w:noProof/>
                <w:webHidden/>
              </w:rPr>
            </w:r>
            <w:r w:rsidR="00E2776D">
              <w:rPr>
                <w:noProof/>
                <w:webHidden/>
              </w:rPr>
              <w:fldChar w:fldCharType="separate"/>
            </w:r>
            <w:r w:rsidR="00E2776D">
              <w:rPr>
                <w:noProof/>
                <w:webHidden/>
              </w:rPr>
              <w:t>5</w:t>
            </w:r>
            <w:r w:rsidR="00E2776D">
              <w:rPr>
                <w:noProof/>
                <w:webHidden/>
              </w:rPr>
              <w:fldChar w:fldCharType="end"/>
            </w:r>
          </w:hyperlink>
        </w:p>
        <w:p w:rsidR="00E2776D" w:rsidRDefault="0093117C">
          <w:pPr>
            <w:pStyle w:val="21"/>
            <w:rPr>
              <w:noProof/>
            </w:rPr>
          </w:pPr>
          <w:hyperlink w:anchor="_Toc284925087" w:history="1">
            <w:r w:rsidR="00E2776D" w:rsidRPr="00273C19">
              <w:rPr>
                <w:rStyle w:val="a3"/>
                <w:rFonts w:hint="eastAsia"/>
                <w:noProof/>
              </w:rPr>
              <w:t>検証結果データ</w:t>
            </w:r>
            <w:r w:rsidR="00E2776D">
              <w:rPr>
                <w:noProof/>
                <w:webHidden/>
              </w:rPr>
              <w:tab/>
            </w:r>
            <w:r w:rsidR="00E2776D">
              <w:rPr>
                <w:noProof/>
                <w:webHidden/>
              </w:rPr>
              <w:fldChar w:fldCharType="begin"/>
            </w:r>
            <w:r w:rsidR="00E2776D">
              <w:rPr>
                <w:noProof/>
                <w:webHidden/>
              </w:rPr>
              <w:instrText xml:space="preserve"> PAGEREF _Toc284925087 \h </w:instrText>
            </w:r>
            <w:r w:rsidR="00E2776D">
              <w:rPr>
                <w:noProof/>
                <w:webHidden/>
              </w:rPr>
            </w:r>
            <w:r w:rsidR="00E2776D">
              <w:rPr>
                <w:noProof/>
                <w:webHidden/>
              </w:rPr>
              <w:fldChar w:fldCharType="separate"/>
            </w:r>
            <w:r w:rsidR="00E2776D">
              <w:rPr>
                <w:noProof/>
                <w:webHidden/>
              </w:rPr>
              <w:t>5</w:t>
            </w:r>
            <w:r w:rsidR="00E2776D">
              <w:rPr>
                <w:noProof/>
                <w:webHidden/>
              </w:rPr>
              <w:fldChar w:fldCharType="end"/>
            </w:r>
          </w:hyperlink>
        </w:p>
        <w:p w:rsidR="00E2776D" w:rsidRDefault="0093117C">
          <w:pPr>
            <w:pStyle w:val="21"/>
            <w:rPr>
              <w:noProof/>
            </w:rPr>
          </w:pPr>
          <w:hyperlink w:anchor="_Toc284925088" w:history="1">
            <w:r w:rsidR="00E2776D" w:rsidRPr="00273C19">
              <w:rPr>
                <w:rStyle w:val="a3"/>
                <w:rFonts w:hint="eastAsia"/>
                <w:noProof/>
              </w:rPr>
              <w:t>検証時のパフォーマンス</w:t>
            </w:r>
            <w:r w:rsidR="00E2776D" w:rsidRPr="00273C19">
              <w:rPr>
                <w:rStyle w:val="a3"/>
                <w:noProof/>
              </w:rPr>
              <w:t xml:space="preserve"> </w:t>
            </w:r>
            <w:r w:rsidR="00E2776D" w:rsidRPr="00273C19">
              <w:rPr>
                <w:rStyle w:val="a3"/>
                <w:rFonts w:hint="eastAsia"/>
                <w:noProof/>
              </w:rPr>
              <w:t>ログ抜粋</w:t>
            </w:r>
            <w:r w:rsidR="00E2776D">
              <w:rPr>
                <w:noProof/>
                <w:webHidden/>
              </w:rPr>
              <w:tab/>
            </w:r>
            <w:r w:rsidR="00E2776D">
              <w:rPr>
                <w:noProof/>
                <w:webHidden/>
              </w:rPr>
              <w:fldChar w:fldCharType="begin"/>
            </w:r>
            <w:r w:rsidR="00E2776D">
              <w:rPr>
                <w:noProof/>
                <w:webHidden/>
              </w:rPr>
              <w:instrText xml:space="preserve"> PAGEREF _Toc284925088 \h </w:instrText>
            </w:r>
            <w:r w:rsidR="00E2776D">
              <w:rPr>
                <w:noProof/>
                <w:webHidden/>
              </w:rPr>
            </w:r>
            <w:r w:rsidR="00E2776D">
              <w:rPr>
                <w:noProof/>
                <w:webHidden/>
              </w:rPr>
              <w:fldChar w:fldCharType="separate"/>
            </w:r>
            <w:r w:rsidR="00E2776D">
              <w:rPr>
                <w:noProof/>
                <w:webHidden/>
              </w:rPr>
              <w:t>10</w:t>
            </w:r>
            <w:r w:rsidR="00E2776D">
              <w:rPr>
                <w:noProof/>
                <w:webHidden/>
              </w:rPr>
              <w:fldChar w:fldCharType="end"/>
            </w:r>
          </w:hyperlink>
        </w:p>
        <w:p w:rsidR="00E2776D" w:rsidRDefault="0093117C">
          <w:pPr>
            <w:pStyle w:val="21"/>
            <w:rPr>
              <w:noProof/>
            </w:rPr>
          </w:pPr>
          <w:hyperlink w:anchor="_Toc284925089" w:history="1">
            <w:r w:rsidR="00E2776D" w:rsidRPr="00273C19">
              <w:rPr>
                <w:rStyle w:val="a3"/>
                <w:rFonts w:hint="eastAsia"/>
                <w:noProof/>
              </w:rPr>
              <w:t>各レポート作成に使用したクエリ一覧</w:t>
            </w:r>
            <w:r w:rsidR="00E2776D">
              <w:rPr>
                <w:noProof/>
                <w:webHidden/>
              </w:rPr>
              <w:tab/>
            </w:r>
            <w:r w:rsidR="00E2776D">
              <w:rPr>
                <w:noProof/>
                <w:webHidden/>
              </w:rPr>
              <w:fldChar w:fldCharType="begin"/>
            </w:r>
            <w:r w:rsidR="00E2776D">
              <w:rPr>
                <w:noProof/>
                <w:webHidden/>
              </w:rPr>
              <w:instrText xml:space="preserve"> PAGEREF _Toc284925089 \h </w:instrText>
            </w:r>
            <w:r w:rsidR="00E2776D">
              <w:rPr>
                <w:noProof/>
                <w:webHidden/>
              </w:rPr>
            </w:r>
            <w:r w:rsidR="00E2776D">
              <w:rPr>
                <w:noProof/>
                <w:webHidden/>
              </w:rPr>
              <w:fldChar w:fldCharType="separate"/>
            </w:r>
            <w:r w:rsidR="00E2776D">
              <w:rPr>
                <w:noProof/>
                <w:webHidden/>
              </w:rPr>
              <w:t>13</w:t>
            </w:r>
            <w:r w:rsidR="00E2776D">
              <w:rPr>
                <w:noProof/>
                <w:webHidden/>
              </w:rPr>
              <w:fldChar w:fldCharType="end"/>
            </w:r>
          </w:hyperlink>
        </w:p>
        <w:p w:rsidR="00E2776D" w:rsidRDefault="0093117C">
          <w:pPr>
            <w:pStyle w:val="21"/>
            <w:rPr>
              <w:noProof/>
            </w:rPr>
          </w:pPr>
          <w:hyperlink w:anchor="_Toc284925090" w:history="1">
            <w:r w:rsidR="00E2776D" w:rsidRPr="00273C19">
              <w:rPr>
                <w:rStyle w:val="a3"/>
                <w:rFonts w:hint="eastAsia"/>
                <w:noProof/>
              </w:rPr>
              <w:t>略語と用語解説</w:t>
            </w:r>
            <w:r w:rsidR="00E2776D">
              <w:rPr>
                <w:noProof/>
                <w:webHidden/>
              </w:rPr>
              <w:tab/>
            </w:r>
            <w:r w:rsidR="00E2776D">
              <w:rPr>
                <w:noProof/>
                <w:webHidden/>
              </w:rPr>
              <w:fldChar w:fldCharType="begin"/>
            </w:r>
            <w:r w:rsidR="00E2776D">
              <w:rPr>
                <w:noProof/>
                <w:webHidden/>
              </w:rPr>
              <w:instrText xml:space="preserve"> PAGEREF _Toc284925090 \h </w:instrText>
            </w:r>
            <w:r w:rsidR="00E2776D">
              <w:rPr>
                <w:noProof/>
                <w:webHidden/>
              </w:rPr>
            </w:r>
            <w:r w:rsidR="00E2776D">
              <w:rPr>
                <w:noProof/>
                <w:webHidden/>
              </w:rPr>
              <w:fldChar w:fldCharType="separate"/>
            </w:r>
            <w:r w:rsidR="00E2776D">
              <w:rPr>
                <w:noProof/>
                <w:webHidden/>
              </w:rPr>
              <w:t>15</w:t>
            </w:r>
            <w:r w:rsidR="00E2776D">
              <w:rPr>
                <w:noProof/>
                <w:webHidden/>
              </w:rPr>
              <w:fldChar w:fldCharType="end"/>
            </w:r>
          </w:hyperlink>
        </w:p>
        <w:p w:rsidR="00E2776D" w:rsidRDefault="0093117C">
          <w:pPr>
            <w:pStyle w:val="21"/>
            <w:rPr>
              <w:noProof/>
            </w:rPr>
          </w:pPr>
          <w:hyperlink w:anchor="_Toc284925091" w:history="1">
            <w:r w:rsidR="00E2776D" w:rsidRPr="00273C19">
              <w:rPr>
                <w:rStyle w:val="a3"/>
                <w:noProof/>
              </w:rPr>
              <w:t xml:space="preserve">SQL Server 2000 Reporting Services </w:t>
            </w:r>
            <w:r w:rsidR="00E2776D" w:rsidRPr="00273C19">
              <w:rPr>
                <w:rStyle w:val="a3"/>
                <w:rFonts w:hint="eastAsia"/>
                <w:noProof/>
              </w:rPr>
              <w:t>の概要</w:t>
            </w:r>
            <w:r w:rsidR="00E2776D">
              <w:rPr>
                <w:noProof/>
                <w:webHidden/>
              </w:rPr>
              <w:tab/>
            </w:r>
            <w:r w:rsidR="00E2776D">
              <w:rPr>
                <w:noProof/>
                <w:webHidden/>
              </w:rPr>
              <w:fldChar w:fldCharType="begin"/>
            </w:r>
            <w:r w:rsidR="00E2776D">
              <w:rPr>
                <w:noProof/>
                <w:webHidden/>
              </w:rPr>
              <w:instrText xml:space="preserve"> PAGEREF _Toc284925091 \h </w:instrText>
            </w:r>
            <w:r w:rsidR="00E2776D">
              <w:rPr>
                <w:noProof/>
                <w:webHidden/>
              </w:rPr>
            </w:r>
            <w:r w:rsidR="00E2776D">
              <w:rPr>
                <w:noProof/>
                <w:webHidden/>
              </w:rPr>
              <w:fldChar w:fldCharType="separate"/>
            </w:r>
            <w:r w:rsidR="00E2776D">
              <w:rPr>
                <w:noProof/>
                <w:webHidden/>
              </w:rPr>
              <w:t>15</w:t>
            </w:r>
            <w:r w:rsidR="00E2776D">
              <w:rPr>
                <w:noProof/>
                <w:webHidden/>
              </w:rPr>
              <w:fldChar w:fldCharType="end"/>
            </w:r>
          </w:hyperlink>
        </w:p>
        <w:p w:rsidR="00E2776D" w:rsidRDefault="0093117C">
          <w:pPr>
            <w:pStyle w:val="31"/>
            <w:tabs>
              <w:tab w:val="right" w:leader="dot" w:pos="8828"/>
            </w:tabs>
            <w:rPr>
              <w:noProof/>
            </w:rPr>
          </w:pPr>
          <w:hyperlink w:anchor="_Toc284925092" w:history="1">
            <w:r w:rsidR="00E2776D" w:rsidRPr="00273C19">
              <w:rPr>
                <w:rStyle w:val="a3"/>
                <w:rFonts w:hint="eastAsia"/>
                <w:noProof/>
              </w:rPr>
              <w:t>統合アーキテクチャ</w:t>
            </w:r>
            <w:r w:rsidR="00E2776D">
              <w:rPr>
                <w:noProof/>
                <w:webHidden/>
              </w:rPr>
              <w:tab/>
            </w:r>
            <w:r w:rsidR="00E2776D">
              <w:rPr>
                <w:noProof/>
                <w:webHidden/>
              </w:rPr>
              <w:fldChar w:fldCharType="begin"/>
            </w:r>
            <w:r w:rsidR="00E2776D">
              <w:rPr>
                <w:noProof/>
                <w:webHidden/>
              </w:rPr>
              <w:instrText xml:space="preserve"> PAGEREF _Toc284925092 \h </w:instrText>
            </w:r>
            <w:r w:rsidR="00E2776D">
              <w:rPr>
                <w:noProof/>
                <w:webHidden/>
              </w:rPr>
            </w:r>
            <w:r w:rsidR="00E2776D">
              <w:rPr>
                <w:noProof/>
                <w:webHidden/>
              </w:rPr>
              <w:fldChar w:fldCharType="separate"/>
            </w:r>
            <w:r w:rsidR="00E2776D">
              <w:rPr>
                <w:noProof/>
                <w:webHidden/>
              </w:rPr>
              <w:t>16</w:t>
            </w:r>
            <w:r w:rsidR="00E2776D">
              <w:rPr>
                <w:noProof/>
                <w:webHidden/>
              </w:rPr>
              <w:fldChar w:fldCharType="end"/>
            </w:r>
          </w:hyperlink>
        </w:p>
        <w:p w:rsidR="00E2776D" w:rsidRDefault="0093117C">
          <w:pPr>
            <w:pStyle w:val="31"/>
            <w:tabs>
              <w:tab w:val="right" w:leader="dot" w:pos="8828"/>
            </w:tabs>
            <w:rPr>
              <w:noProof/>
            </w:rPr>
          </w:pPr>
          <w:hyperlink w:anchor="_Toc284925093" w:history="1">
            <w:r w:rsidR="00E2776D" w:rsidRPr="00273C19">
              <w:rPr>
                <w:rStyle w:val="a3"/>
                <w:rFonts w:hint="eastAsia"/>
                <w:noProof/>
              </w:rPr>
              <w:t>完全なレポート</w:t>
            </w:r>
            <w:r w:rsidR="00E2776D" w:rsidRPr="00273C19">
              <w:rPr>
                <w:rStyle w:val="a3"/>
                <w:noProof/>
              </w:rPr>
              <w:t xml:space="preserve"> </w:t>
            </w:r>
            <w:r w:rsidR="00E2776D" w:rsidRPr="00273C19">
              <w:rPr>
                <w:rStyle w:val="a3"/>
                <w:rFonts w:hint="eastAsia"/>
                <w:noProof/>
              </w:rPr>
              <w:t>ライフサイクルのサポート</w:t>
            </w:r>
            <w:r w:rsidR="00E2776D">
              <w:rPr>
                <w:noProof/>
                <w:webHidden/>
              </w:rPr>
              <w:tab/>
            </w:r>
            <w:r w:rsidR="00E2776D">
              <w:rPr>
                <w:noProof/>
                <w:webHidden/>
              </w:rPr>
              <w:fldChar w:fldCharType="begin"/>
            </w:r>
            <w:r w:rsidR="00E2776D">
              <w:rPr>
                <w:noProof/>
                <w:webHidden/>
              </w:rPr>
              <w:instrText xml:space="preserve"> PAGEREF _Toc284925093 \h </w:instrText>
            </w:r>
            <w:r w:rsidR="00E2776D">
              <w:rPr>
                <w:noProof/>
                <w:webHidden/>
              </w:rPr>
            </w:r>
            <w:r w:rsidR="00E2776D">
              <w:rPr>
                <w:noProof/>
                <w:webHidden/>
              </w:rPr>
              <w:fldChar w:fldCharType="separate"/>
            </w:r>
            <w:r w:rsidR="00E2776D">
              <w:rPr>
                <w:noProof/>
                <w:webHidden/>
              </w:rPr>
              <w:t>16</w:t>
            </w:r>
            <w:r w:rsidR="00E2776D">
              <w:rPr>
                <w:noProof/>
                <w:webHidden/>
              </w:rPr>
              <w:fldChar w:fldCharType="end"/>
            </w:r>
          </w:hyperlink>
        </w:p>
        <w:p w:rsidR="00E2776D" w:rsidRDefault="0093117C">
          <w:pPr>
            <w:pStyle w:val="21"/>
            <w:rPr>
              <w:noProof/>
            </w:rPr>
          </w:pPr>
          <w:hyperlink w:anchor="_Toc284925094" w:history="1">
            <w:r w:rsidR="00E2776D" w:rsidRPr="00273C19">
              <w:rPr>
                <w:rStyle w:val="a3"/>
                <w:noProof/>
              </w:rPr>
              <w:t xml:space="preserve">Unisys Enterprise Server ES7000 </w:t>
            </w:r>
            <w:r w:rsidR="00E2776D" w:rsidRPr="00273C19">
              <w:rPr>
                <w:rStyle w:val="a3"/>
                <w:rFonts w:hint="eastAsia"/>
                <w:noProof/>
              </w:rPr>
              <w:t>概要</w:t>
            </w:r>
            <w:r w:rsidR="00E2776D">
              <w:rPr>
                <w:noProof/>
                <w:webHidden/>
              </w:rPr>
              <w:tab/>
            </w:r>
            <w:r w:rsidR="00E2776D">
              <w:rPr>
                <w:noProof/>
                <w:webHidden/>
              </w:rPr>
              <w:fldChar w:fldCharType="begin"/>
            </w:r>
            <w:r w:rsidR="00E2776D">
              <w:rPr>
                <w:noProof/>
                <w:webHidden/>
              </w:rPr>
              <w:instrText xml:space="preserve"> PAGEREF _Toc284925094 \h </w:instrText>
            </w:r>
            <w:r w:rsidR="00E2776D">
              <w:rPr>
                <w:noProof/>
                <w:webHidden/>
              </w:rPr>
            </w:r>
            <w:r w:rsidR="00E2776D">
              <w:rPr>
                <w:noProof/>
                <w:webHidden/>
              </w:rPr>
              <w:fldChar w:fldCharType="separate"/>
            </w:r>
            <w:r w:rsidR="00E2776D">
              <w:rPr>
                <w:noProof/>
                <w:webHidden/>
              </w:rPr>
              <w:t>17</w:t>
            </w:r>
            <w:r w:rsidR="00E2776D">
              <w:rPr>
                <w:noProof/>
                <w:webHidden/>
              </w:rPr>
              <w:fldChar w:fldCharType="end"/>
            </w:r>
          </w:hyperlink>
        </w:p>
        <w:p w:rsidR="00E2776D" w:rsidRDefault="0093117C">
          <w:pPr>
            <w:pStyle w:val="31"/>
            <w:tabs>
              <w:tab w:val="right" w:leader="dot" w:pos="8828"/>
            </w:tabs>
            <w:rPr>
              <w:noProof/>
            </w:rPr>
          </w:pPr>
          <w:hyperlink w:anchor="_Toc284925095" w:history="1">
            <w:r w:rsidR="00E2776D" w:rsidRPr="00273C19">
              <w:rPr>
                <w:rStyle w:val="a3"/>
                <w:noProof/>
              </w:rPr>
              <w:t xml:space="preserve">CMP </w:t>
            </w:r>
            <w:r w:rsidR="00E2776D" w:rsidRPr="00273C19">
              <w:rPr>
                <w:rStyle w:val="a3"/>
                <w:rFonts w:hint="eastAsia"/>
                <w:noProof/>
              </w:rPr>
              <w:t>アーキテクチャ</w:t>
            </w:r>
            <w:r w:rsidR="00E2776D" w:rsidRPr="00273C19">
              <w:rPr>
                <w:rStyle w:val="a3"/>
                <w:noProof/>
              </w:rPr>
              <w:t>:</w:t>
            </w:r>
            <w:r w:rsidR="00E2776D">
              <w:rPr>
                <w:noProof/>
                <w:webHidden/>
              </w:rPr>
              <w:tab/>
            </w:r>
            <w:r w:rsidR="00E2776D">
              <w:rPr>
                <w:noProof/>
                <w:webHidden/>
              </w:rPr>
              <w:fldChar w:fldCharType="begin"/>
            </w:r>
            <w:r w:rsidR="00E2776D">
              <w:rPr>
                <w:noProof/>
                <w:webHidden/>
              </w:rPr>
              <w:instrText xml:space="preserve"> PAGEREF _Toc284925095 \h </w:instrText>
            </w:r>
            <w:r w:rsidR="00E2776D">
              <w:rPr>
                <w:noProof/>
                <w:webHidden/>
              </w:rPr>
            </w:r>
            <w:r w:rsidR="00E2776D">
              <w:rPr>
                <w:noProof/>
                <w:webHidden/>
              </w:rPr>
              <w:fldChar w:fldCharType="separate"/>
            </w:r>
            <w:r w:rsidR="00E2776D">
              <w:rPr>
                <w:noProof/>
                <w:webHidden/>
              </w:rPr>
              <w:t>17</w:t>
            </w:r>
            <w:r w:rsidR="00E2776D">
              <w:rPr>
                <w:noProof/>
                <w:webHidden/>
              </w:rPr>
              <w:fldChar w:fldCharType="end"/>
            </w:r>
          </w:hyperlink>
        </w:p>
        <w:p w:rsidR="00E2776D" w:rsidRDefault="0093117C">
          <w:pPr>
            <w:pStyle w:val="31"/>
            <w:tabs>
              <w:tab w:val="right" w:leader="dot" w:pos="8828"/>
            </w:tabs>
            <w:rPr>
              <w:noProof/>
            </w:rPr>
          </w:pPr>
          <w:hyperlink w:anchor="_Toc284925096" w:history="1">
            <w:r w:rsidR="00E2776D" w:rsidRPr="00273C19">
              <w:rPr>
                <w:rStyle w:val="a3"/>
                <w:rFonts w:hint="eastAsia"/>
                <w:noProof/>
              </w:rPr>
              <w:t>統合運用管理システム</w:t>
            </w:r>
            <w:r w:rsidR="00E2776D" w:rsidRPr="00273C19">
              <w:rPr>
                <w:rStyle w:val="a3"/>
                <w:noProof/>
              </w:rPr>
              <w:t>:</w:t>
            </w:r>
            <w:r w:rsidR="00E2776D">
              <w:rPr>
                <w:noProof/>
                <w:webHidden/>
              </w:rPr>
              <w:tab/>
            </w:r>
            <w:r w:rsidR="00E2776D">
              <w:rPr>
                <w:noProof/>
                <w:webHidden/>
              </w:rPr>
              <w:fldChar w:fldCharType="begin"/>
            </w:r>
            <w:r w:rsidR="00E2776D">
              <w:rPr>
                <w:noProof/>
                <w:webHidden/>
              </w:rPr>
              <w:instrText xml:space="preserve"> PAGEREF _Toc284925096 \h </w:instrText>
            </w:r>
            <w:r w:rsidR="00E2776D">
              <w:rPr>
                <w:noProof/>
                <w:webHidden/>
              </w:rPr>
            </w:r>
            <w:r w:rsidR="00E2776D">
              <w:rPr>
                <w:noProof/>
                <w:webHidden/>
              </w:rPr>
              <w:fldChar w:fldCharType="separate"/>
            </w:r>
            <w:r w:rsidR="00E2776D">
              <w:rPr>
                <w:noProof/>
                <w:webHidden/>
              </w:rPr>
              <w:t>18</w:t>
            </w:r>
            <w:r w:rsidR="00E2776D">
              <w:rPr>
                <w:noProof/>
                <w:webHidden/>
              </w:rPr>
              <w:fldChar w:fldCharType="end"/>
            </w:r>
          </w:hyperlink>
        </w:p>
        <w:p w:rsidR="00E84CF9" w:rsidRDefault="00E84CF9" w:rsidP="007A66A7">
          <w:pPr>
            <w:spacing w:line="240" w:lineRule="auto"/>
          </w:pPr>
          <w:r>
            <w:rPr>
              <w:b/>
              <w:bCs/>
              <w:lang w:val="ja-JP"/>
            </w:rPr>
            <w:fldChar w:fldCharType="end"/>
          </w:r>
        </w:p>
      </w:sdtContent>
    </w:sdt>
    <w:p w:rsidR="00F50994" w:rsidRDefault="00A810F8" w:rsidP="007A66A7">
      <w:pPr>
        <w:spacing w:line="240" w:lineRule="auto"/>
        <w:sectPr w:rsidR="00F50994">
          <w:pgSz w:w="12240" w:h="15840"/>
          <w:pgMar w:top="1985" w:right="1701" w:bottom="1701" w:left="1701" w:header="708" w:footer="708" w:gutter="0"/>
          <w:cols w:space="708"/>
          <w:docGrid w:linePitch="360"/>
        </w:sectPr>
      </w:pPr>
      <w:r>
        <w:br w:type="page"/>
      </w:r>
    </w:p>
    <w:p w:rsidR="00C13B79" w:rsidRDefault="00C13B79" w:rsidP="00C13B79">
      <w:pPr>
        <w:pStyle w:val="2"/>
        <w:spacing w:line="240" w:lineRule="auto"/>
      </w:pPr>
      <w:bookmarkStart w:id="1" w:name="_Toc284925081"/>
      <w:r>
        <w:rPr>
          <w:rFonts w:hint="eastAsia"/>
        </w:rPr>
        <w:lastRenderedPageBreak/>
        <w:t xml:space="preserve">SQL Server 2000 Reporting Services </w:t>
      </w:r>
      <w:r>
        <w:rPr>
          <w:rFonts w:hint="eastAsia"/>
        </w:rPr>
        <w:t>評価レポート検証結果</w:t>
      </w:r>
      <w:bookmarkEnd w:id="1"/>
    </w:p>
    <w:p w:rsidR="00C13B79" w:rsidRDefault="00C13B79" w:rsidP="00C13B79">
      <w:pPr>
        <w:pStyle w:val="Web"/>
        <w:spacing w:line="240" w:lineRule="auto"/>
      </w:pPr>
      <w:r>
        <w:rPr>
          <w:rFonts w:hint="eastAsia"/>
        </w:rPr>
        <w:t>今回の検証作業では、マイクロソフト株式会社、マイクロソフト プロダクト ディベロップメント リミテッド、日本ユニシス株式会社、ユニアデックス株式会社の共同作業で実施しました。</w:t>
      </w:r>
      <w:r>
        <w:rPr>
          <w:rFonts w:hint="eastAsia"/>
        </w:rPr>
        <w:br/>
        <w:t>以下に、今回検証作業に参加した各社の所属部署を示します。</w:t>
      </w:r>
    </w:p>
    <w:tbl>
      <w:tblPr>
        <w:tblW w:w="0" w:type="auto"/>
        <w:tblCellSpacing w:w="0" w:type="dxa"/>
        <w:tblCellMar>
          <w:left w:w="0" w:type="dxa"/>
          <w:right w:w="0" w:type="dxa"/>
        </w:tblCellMar>
        <w:tblLook w:val="04A0" w:firstRow="1" w:lastRow="0" w:firstColumn="1" w:lastColumn="0" w:noHBand="0" w:noVBand="1"/>
      </w:tblPr>
      <w:tblGrid>
        <w:gridCol w:w="154"/>
        <w:gridCol w:w="6689"/>
      </w:tblGrid>
      <w:tr w:rsidR="00C13B79" w:rsidTr="00C13B79">
        <w:trPr>
          <w:tblCellSpacing w:w="0" w:type="dxa"/>
        </w:trPr>
        <w:tc>
          <w:tcPr>
            <w:tcW w:w="0" w:type="auto"/>
            <w:hideMark/>
          </w:tcPr>
          <w:p w:rsidR="00C13B79" w:rsidRDefault="00C13B79" w:rsidP="00C13B79">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C13B79" w:rsidRDefault="00C13B79" w:rsidP="00C13B79">
            <w:pPr>
              <w:pStyle w:val="Web"/>
              <w:spacing w:line="240" w:lineRule="auto"/>
            </w:pPr>
            <w:r>
              <w:rPr>
                <w:rFonts w:hint="eastAsia"/>
              </w:rPr>
              <w:t>マイクロソフト プロダクト ディベロップメント リミテッド</w:t>
            </w:r>
            <w:r>
              <w:rPr>
                <w:rFonts w:hint="eastAsia"/>
              </w:rPr>
              <w:br/>
              <w:t>ウインドウズ サーバー システム開発統括部 SQL Server グループ</w:t>
            </w:r>
          </w:p>
        </w:tc>
      </w:tr>
      <w:tr w:rsidR="00C13B79" w:rsidTr="00C13B79">
        <w:trPr>
          <w:tblCellSpacing w:w="0" w:type="dxa"/>
        </w:trPr>
        <w:tc>
          <w:tcPr>
            <w:tcW w:w="0" w:type="auto"/>
            <w:hideMark/>
          </w:tcPr>
          <w:p w:rsidR="00C13B79" w:rsidRDefault="00C13B79" w:rsidP="00C13B79">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C13B79" w:rsidRDefault="00C13B79" w:rsidP="00C13B79">
            <w:pPr>
              <w:pStyle w:val="Web"/>
              <w:spacing w:line="240" w:lineRule="auto"/>
            </w:pPr>
            <w:r>
              <w:rPr>
                <w:rFonts w:hint="eastAsia"/>
              </w:rPr>
              <w:t>マイクロソフト株式会社</w:t>
            </w:r>
            <w:r>
              <w:rPr>
                <w:rFonts w:hint="eastAsia"/>
              </w:rPr>
              <w:br/>
              <w:t>製品マーケティング本部 エンタープライズサーバー製品部 SQL Server グループ</w:t>
            </w:r>
          </w:p>
        </w:tc>
      </w:tr>
      <w:tr w:rsidR="00C13B79" w:rsidTr="00C13B79">
        <w:trPr>
          <w:tblCellSpacing w:w="0" w:type="dxa"/>
        </w:trPr>
        <w:tc>
          <w:tcPr>
            <w:tcW w:w="0" w:type="auto"/>
            <w:hideMark/>
          </w:tcPr>
          <w:p w:rsidR="00C13B79" w:rsidRDefault="00C13B79" w:rsidP="00C13B79">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C13B79" w:rsidRDefault="00C13B79" w:rsidP="00C13B79">
            <w:pPr>
              <w:pStyle w:val="Web"/>
              <w:spacing w:line="240" w:lineRule="auto"/>
            </w:pPr>
            <w:r>
              <w:rPr>
                <w:rFonts w:hint="eastAsia"/>
              </w:rPr>
              <w:t>日本ユニシス株式会社</w:t>
            </w:r>
            <w:r>
              <w:rPr>
                <w:rFonts w:hint="eastAsia"/>
              </w:rPr>
              <w:br/>
              <w:t>サービスビジネス開発本部 .NET テクノロジ &amp; サービス部</w:t>
            </w:r>
          </w:p>
        </w:tc>
      </w:tr>
      <w:tr w:rsidR="00C13B79" w:rsidTr="00C13B79">
        <w:trPr>
          <w:tblCellSpacing w:w="0" w:type="dxa"/>
        </w:trPr>
        <w:tc>
          <w:tcPr>
            <w:tcW w:w="0" w:type="auto"/>
            <w:hideMark/>
          </w:tcPr>
          <w:p w:rsidR="00C13B79" w:rsidRDefault="00C13B79" w:rsidP="00C13B79">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C13B79" w:rsidRDefault="00C13B79" w:rsidP="00C13B79">
            <w:pPr>
              <w:pStyle w:val="Web"/>
              <w:spacing w:line="240" w:lineRule="auto"/>
            </w:pPr>
            <w:r>
              <w:rPr>
                <w:rFonts w:hint="eastAsia"/>
              </w:rPr>
              <w:t>日本ユニシス株式会社</w:t>
            </w:r>
            <w:r>
              <w:rPr>
                <w:rFonts w:hint="eastAsia"/>
              </w:rPr>
              <w:br/>
              <w:t>サービスビジネス開発本部 .NET ビジネス デベロプメント</w:t>
            </w:r>
          </w:p>
        </w:tc>
      </w:tr>
      <w:tr w:rsidR="00C13B79" w:rsidTr="00C13B79">
        <w:trPr>
          <w:tblCellSpacing w:w="0" w:type="dxa"/>
        </w:trPr>
        <w:tc>
          <w:tcPr>
            <w:tcW w:w="0" w:type="auto"/>
            <w:hideMark/>
          </w:tcPr>
          <w:p w:rsidR="00C13B79" w:rsidRDefault="00C13B79" w:rsidP="00C13B79">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C13B79" w:rsidRDefault="00C13B79" w:rsidP="00C13B79">
            <w:pPr>
              <w:pStyle w:val="Web"/>
              <w:spacing w:line="240" w:lineRule="auto"/>
            </w:pPr>
            <w:r>
              <w:rPr>
                <w:rFonts w:hint="eastAsia"/>
              </w:rPr>
              <w:t>日本ユニシス株式会社</w:t>
            </w:r>
            <w:r>
              <w:rPr>
                <w:rFonts w:hint="eastAsia"/>
              </w:rPr>
              <w:br/>
              <w:t>商品企画部販売促進室</w:t>
            </w:r>
          </w:p>
        </w:tc>
      </w:tr>
      <w:tr w:rsidR="00C13B79" w:rsidTr="00C13B79">
        <w:trPr>
          <w:tblCellSpacing w:w="0" w:type="dxa"/>
        </w:trPr>
        <w:tc>
          <w:tcPr>
            <w:tcW w:w="0" w:type="auto"/>
            <w:hideMark/>
          </w:tcPr>
          <w:p w:rsidR="00C13B79" w:rsidRDefault="00C13B79" w:rsidP="00C13B79">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C13B79" w:rsidRDefault="00C13B79" w:rsidP="00C13B79">
            <w:pPr>
              <w:pStyle w:val="Web"/>
              <w:spacing w:line="240" w:lineRule="auto"/>
            </w:pPr>
            <w:r>
              <w:rPr>
                <w:rFonts w:hint="eastAsia"/>
              </w:rPr>
              <w:t>ユニアデックス株式会社</w:t>
            </w:r>
            <w:r>
              <w:rPr>
                <w:rFonts w:hint="eastAsia"/>
              </w:rPr>
              <w:br/>
              <w:t>オープン SW 統括部 W2K サポート･サービス部</w:t>
            </w:r>
          </w:p>
        </w:tc>
      </w:tr>
    </w:tbl>
    <w:p w:rsidR="00C13B79" w:rsidRPr="00D60E28" w:rsidRDefault="00C13B79" w:rsidP="00D60E28"/>
    <w:p w:rsidR="00E84CF9" w:rsidRDefault="00E84CF9" w:rsidP="007A66A7">
      <w:pPr>
        <w:pStyle w:val="2"/>
        <w:spacing w:line="240" w:lineRule="auto"/>
      </w:pPr>
      <w:bookmarkStart w:id="2" w:name="_Toc284925082"/>
      <w:r w:rsidRPr="00E84CF9">
        <w:rPr>
          <w:rFonts w:hint="eastAsia"/>
        </w:rPr>
        <w:t>チューニング</w:t>
      </w:r>
      <w:r>
        <w:rPr>
          <w:rFonts w:hint="eastAsia"/>
        </w:rPr>
        <w:t>技術</w:t>
      </w:r>
      <w:bookmarkEnd w:id="2"/>
    </w:p>
    <w:tbl>
      <w:tblPr>
        <w:tblW w:w="5000" w:type="pct"/>
        <w:tblCellSpacing w:w="0" w:type="dxa"/>
        <w:tblCellMar>
          <w:left w:w="0" w:type="dxa"/>
          <w:right w:w="0" w:type="dxa"/>
        </w:tblCellMar>
        <w:tblLook w:val="04A0" w:firstRow="1" w:lastRow="0" w:firstColumn="1" w:lastColumn="0" w:noHBand="0" w:noVBand="1"/>
      </w:tblPr>
      <w:tblGrid>
        <w:gridCol w:w="9063"/>
      </w:tblGrid>
      <w:tr w:rsidR="00A810F8" w:rsidTr="00A810F8">
        <w:trPr>
          <w:tblCellSpacing w:w="0" w:type="dxa"/>
        </w:trPr>
        <w:tc>
          <w:tcPr>
            <w:tcW w:w="0" w:type="auto"/>
            <w:tcMar>
              <w:top w:w="0" w:type="dxa"/>
              <w:left w:w="0" w:type="dxa"/>
              <w:bottom w:w="0" w:type="dxa"/>
              <w:right w:w="225" w:type="dxa"/>
            </w:tcMar>
            <w:hideMark/>
          </w:tcPr>
          <w:p w:rsidR="00A810F8" w:rsidRPr="00E84CF9" w:rsidRDefault="00615DF9" w:rsidP="007A66A7">
            <w:pPr>
              <w:pStyle w:val="ac"/>
              <w:rPr>
                <w:sz w:val="21"/>
              </w:rPr>
            </w:pPr>
            <w:r>
              <w:br w:type="page"/>
            </w:r>
            <w:r w:rsidR="00A810F8" w:rsidRPr="00E84CF9">
              <w:rPr>
                <w:rFonts w:hint="eastAsia"/>
                <w:sz w:val="18"/>
              </w:rPr>
              <w:t>検証作業を行うにあたって設定したパフォーマンス</w:t>
            </w:r>
            <w:r w:rsidR="00A810F8" w:rsidRPr="00E84CF9">
              <w:rPr>
                <w:rFonts w:hint="eastAsia"/>
                <w:sz w:val="18"/>
              </w:rPr>
              <w:t xml:space="preserve"> </w:t>
            </w:r>
            <w:r w:rsidR="00A810F8" w:rsidRPr="00E84CF9">
              <w:rPr>
                <w:rFonts w:hint="eastAsia"/>
                <w:sz w:val="18"/>
              </w:rPr>
              <w:t>チューニングについて紹介しています。</w:t>
            </w:r>
            <w:r w:rsidR="00A810F8" w:rsidRPr="00E84CF9">
              <w:rPr>
                <w:rFonts w:hint="eastAsia"/>
                <w:sz w:val="18"/>
              </w:rPr>
              <w:t>SQL Server 2000</w:t>
            </w:r>
            <w:r w:rsidR="00A810F8" w:rsidRPr="00E84CF9">
              <w:rPr>
                <w:rFonts w:hint="eastAsia"/>
                <w:sz w:val="18"/>
              </w:rPr>
              <w:t>、</w:t>
            </w:r>
            <w:r w:rsidR="00A810F8" w:rsidRPr="00E84CF9">
              <w:rPr>
                <w:rFonts w:hint="eastAsia"/>
                <w:sz w:val="18"/>
              </w:rPr>
              <w:t>SQL Server 2000 Reporting Services</w:t>
            </w:r>
            <w:r w:rsidR="00A810F8" w:rsidRPr="00E84CF9">
              <w:rPr>
                <w:rFonts w:hint="eastAsia"/>
                <w:sz w:val="18"/>
              </w:rPr>
              <w:t>、</w:t>
            </w:r>
            <w:r w:rsidR="00A810F8" w:rsidRPr="00E84CF9">
              <w:rPr>
                <w:rFonts w:hint="eastAsia"/>
                <w:sz w:val="18"/>
              </w:rPr>
              <w:t>Windows Server 2003</w:t>
            </w:r>
            <w:r w:rsidR="00A810F8" w:rsidRPr="00E84CF9">
              <w:rPr>
                <w:rFonts w:hint="eastAsia"/>
                <w:sz w:val="18"/>
              </w:rPr>
              <w:t>、</w:t>
            </w:r>
            <w:r w:rsidR="00A810F8" w:rsidRPr="00E84CF9">
              <w:rPr>
                <w:rFonts w:hint="eastAsia"/>
                <w:sz w:val="18"/>
              </w:rPr>
              <w:t xml:space="preserve">Internet Information Services 6.0 </w:t>
            </w:r>
            <w:r w:rsidR="00A810F8" w:rsidRPr="00E84CF9">
              <w:rPr>
                <w:rFonts w:hint="eastAsia"/>
                <w:sz w:val="18"/>
              </w:rPr>
              <w:t>のそれぞれで効果を得られるよう調整を行っています。</w:t>
            </w:r>
          </w:p>
          <w:tbl>
            <w:tblPr>
              <w:tblW w:w="0" w:type="auto"/>
              <w:tblCellSpacing w:w="0" w:type="dxa"/>
              <w:tblCellMar>
                <w:left w:w="0" w:type="dxa"/>
                <w:right w:w="0" w:type="dxa"/>
              </w:tblCellMar>
              <w:tblLook w:val="04A0" w:firstRow="1" w:lastRow="0" w:firstColumn="1" w:lastColumn="0" w:noHBand="0" w:noVBand="1"/>
            </w:tblPr>
            <w:tblGrid>
              <w:gridCol w:w="6"/>
            </w:tblGrid>
            <w:tr w:rsidR="00A810F8">
              <w:trPr>
                <w:tblCellSpacing w:w="0" w:type="dxa"/>
              </w:trPr>
              <w:tc>
                <w:tcPr>
                  <w:tcW w:w="0" w:type="auto"/>
                  <w:hideMark/>
                </w:tcPr>
                <w:p w:rsidR="00A810F8" w:rsidRDefault="00A810F8" w:rsidP="007A66A7">
                  <w:pPr>
                    <w:spacing w:before="105" w:after="180" w:line="240" w:lineRule="auto"/>
                    <w:rPr>
                      <w:sz w:val="24"/>
                      <w:szCs w:val="24"/>
                    </w:rPr>
                  </w:pPr>
                </w:p>
              </w:tc>
            </w:tr>
            <w:tr w:rsidR="00A810F8">
              <w:trPr>
                <w:tblCellSpacing w:w="0" w:type="dxa"/>
              </w:trPr>
              <w:tc>
                <w:tcPr>
                  <w:tcW w:w="0" w:type="auto"/>
                  <w:hideMark/>
                </w:tcPr>
                <w:p w:rsidR="00A810F8" w:rsidRDefault="00A810F8" w:rsidP="007A66A7">
                  <w:pPr>
                    <w:spacing w:before="105" w:after="180" w:line="240" w:lineRule="auto"/>
                    <w:rPr>
                      <w:sz w:val="24"/>
                      <w:szCs w:val="24"/>
                    </w:rPr>
                  </w:pPr>
                </w:p>
              </w:tc>
            </w:tr>
            <w:tr w:rsidR="00A810F8">
              <w:trPr>
                <w:tblCellSpacing w:w="0" w:type="dxa"/>
              </w:trPr>
              <w:tc>
                <w:tcPr>
                  <w:tcW w:w="0" w:type="auto"/>
                  <w:hideMark/>
                </w:tcPr>
                <w:p w:rsidR="00A810F8" w:rsidRDefault="00A810F8" w:rsidP="007A66A7">
                  <w:pPr>
                    <w:spacing w:before="105" w:after="180" w:line="240" w:lineRule="auto"/>
                    <w:rPr>
                      <w:sz w:val="24"/>
                      <w:szCs w:val="24"/>
                    </w:rPr>
                  </w:pPr>
                </w:p>
              </w:tc>
            </w:tr>
            <w:tr w:rsidR="00A810F8">
              <w:trPr>
                <w:tblCellSpacing w:w="0" w:type="dxa"/>
              </w:trPr>
              <w:tc>
                <w:tcPr>
                  <w:tcW w:w="0" w:type="auto"/>
                  <w:hideMark/>
                </w:tcPr>
                <w:p w:rsidR="00A810F8" w:rsidRDefault="00A810F8" w:rsidP="007A66A7">
                  <w:pPr>
                    <w:spacing w:before="105" w:after="180" w:line="240" w:lineRule="auto"/>
                    <w:rPr>
                      <w:sz w:val="24"/>
                      <w:szCs w:val="24"/>
                    </w:rPr>
                  </w:pPr>
                </w:p>
              </w:tc>
            </w:tr>
          </w:tbl>
          <w:p w:rsidR="00A810F8" w:rsidRDefault="00A810F8" w:rsidP="007A66A7">
            <w:pPr>
              <w:pStyle w:val="3"/>
              <w:spacing w:line="240" w:lineRule="auto"/>
            </w:pPr>
            <w:bookmarkStart w:id="3" w:name="EAB"/>
            <w:bookmarkStart w:id="4" w:name="_Toc284925083"/>
            <w:bookmarkEnd w:id="3"/>
            <w:r>
              <w:rPr>
                <w:rFonts w:hint="eastAsia"/>
              </w:rPr>
              <w:t>Windows Server 2003</w:t>
            </w:r>
            <w:bookmarkEnd w:id="4"/>
          </w:p>
          <w:p w:rsidR="00A810F8" w:rsidRDefault="00A810F8" w:rsidP="007A66A7">
            <w:pPr>
              <w:pStyle w:val="Web"/>
              <w:spacing w:line="240" w:lineRule="auto"/>
            </w:pPr>
            <w:r>
              <w:rPr>
                <w:rFonts w:hint="eastAsia"/>
                <w:b/>
                <w:bCs/>
              </w:rPr>
              <w:t>動作概要</w:t>
            </w:r>
            <w:r>
              <w:rPr>
                <w:rFonts w:hint="eastAsia"/>
              </w:rPr>
              <w:br/>
              <w:t>今回の検証では Windows Server 2003 Datacenter Edition を使用しています。これは、Reporting Services の動作に必須である、IIS、SQL Server の動作の環境としても使用されます。動作において CPU 使用は負荷に比例した分だけ CPU を使用する傾向がありました。メモリの消費としては、今回の検証内容においては 4GB に満たないものでした</w:t>
            </w:r>
          </w:p>
          <w:p w:rsidR="00A810F8" w:rsidRDefault="00A810F8" w:rsidP="007A66A7">
            <w:pPr>
              <w:pStyle w:val="Web"/>
              <w:spacing w:line="240" w:lineRule="auto"/>
            </w:pPr>
            <w:r>
              <w:rPr>
                <w:rFonts w:hint="eastAsia"/>
                <w:b/>
                <w:bCs/>
              </w:rPr>
              <w:t>1.2 AWE</w:t>
            </w: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設定</w:t>
                  </w:r>
                  <w:r>
                    <w:rPr>
                      <w:rFonts w:hint="eastAsia"/>
                    </w:rPr>
                    <w:br/>
                    <w:t xml:space="preserve">今回の検証では。4GB を超えてメモリを消費することはなかったので、AWE に関する設定 は行っていません。 </w:t>
                  </w:r>
                </w:p>
              </w:tc>
            </w:tr>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考察</w:t>
                  </w:r>
                  <w:r>
                    <w:rPr>
                      <w:rFonts w:hint="eastAsia"/>
                    </w:rPr>
                    <w:br/>
                    <w:t>複合的な内容のサイトを運営する Web サーバ</w:t>
                  </w:r>
                  <w:r w:rsidR="00C13B79">
                    <w:rPr>
                      <w:rFonts w:hint="eastAsia"/>
                    </w:rPr>
                    <w:t>ー</w:t>
                  </w:r>
                  <w:r>
                    <w:rPr>
                      <w:rFonts w:hint="eastAsia"/>
                    </w:rPr>
                    <w:t>の場合には、PAE オプションが有効になる可能性が高いです。Reporting Services 用データベースが同一サーバ</w:t>
                  </w:r>
                  <w:r w:rsidR="00C13B79">
                    <w:rPr>
                      <w:rFonts w:hint="eastAsia"/>
                    </w:rPr>
                    <w:t>ー</w:t>
                  </w:r>
                  <w:r>
                    <w:rPr>
                      <w:rFonts w:hint="eastAsia"/>
                    </w:rPr>
                    <w:t>内に設置されて、SQL Server の使用率が高い状況では、SQL Server 2000 のメモリ管理機能を有効に活用できるように AWE 設定を行うことが推奨されます。</w:t>
                  </w:r>
                </w:p>
              </w:tc>
            </w:tr>
          </w:tbl>
          <w:p w:rsidR="00A810F8" w:rsidRDefault="00A810F8" w:rsidP="007A66A7">
            <w:pPr>
              <w:pStyle w:val="Web"/>
              <w:spacing w:line="240" w:lineRule="auto"/>
            </w:pPr>
            <w:r>
              <w:rPr>
                <w:rFonts w:hint="eastAsia"/>
              </w:rPr>
              <w:t>1.3 コミットチャージ</w:t>
            </w: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設定</w:t>
                  </w:r>
                  <w:r>
                    <w:rPr>
                      <w:rFonts w:hint="eastAsia"/>
                    </w:rPr>
                    <w:br/>
                    <w:t>メモリの消費が、物理容量内に収まるため、今回はページングが起きないように仮想メモリの調整を行いました。</w:t>
                  </w:r>
                  <w:r>
                    <w:rPr>
                      <w:rFonts w:hint="eastAsia"/>
                    </w:rPr>
                    <w:br/>
                    <w:t xml:space="preserve">ページング ファイル サイズを、初期サイズ、最大サイズともに同サイズの「2050MB」と設定しました。(Windows ヘルプ参照) </w:t>
                  </w:r>
                </w:p>
              </w:tc>
            </w:tr>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考察</w:t>
                  </w:r>
                  <w:r>
                    <w:rPr>
                      <w:rFonts w:hint="eastAsia"/>
                    </w:rPr>
                    <w:br/>
                    <w:t>今回の検証では、本設定によりメモリのページングが発生していない為、意図をしていないシステム動作による影響が検証結果には現れることはありませんでした。</w:t>
                  </w:r>
                </w:p>
              </w:tc>
            </w:tr>
          </w:tbl>
          <w:p w:rsidR="00A810F8" w:rsidRDefault="00A810F8" w:rsidP="007A66A7">
            <w:pPr>
              <w:pStyle w:val="3"/>
              <w:spacing w:line="240" w:lineRule="auto"/>
            </w:pPr>
            <w:bookmarkStart w:id="5" w:name="EJC"/>
            <w:bookmarkStart w:id="6" w:name="_Toc284925084"/>
            <w:bookmarkEnd w:id="5"/>
            <w:r>
              <w:rPr>
                <w:rFonts w:hint="eastAsia"/>
              </w:rPr>
              <w:t>Internet Information Service (IIS) 6.0</w:t>
            </w:r>
            <w:bookmarkEnd w:id="6"/>
          </w:p>
          <w:p w:rsidR="00A810F8" w:rsidRDefault="00A810F8" w:rsidP="007A66A7">
            <w:pPr>
              <w:pStyle w:val="Web"/>
              <w:spacing w:line="240" w:lineRule="auto"/>
            </w:pPr>
            <w:r>
              <w:rPr>
                <w:rFonts w:hint="eastAsia"/>
                <w:b/>
                <w:bCs/>
              </w:rPr>
              <w:t>動作概要</w:t>
            </w:r>
            <w:r>
              <w:rPr>
                <w:rFonts w:hint="eastAsia"/>
              </w:rPr>
              <w:br/>
              <w:t>IIS6.0 は、ASP .NET Web Application として動作する Reporting Services には不可で、密接な関係があります。パフォーマンス チューニングなどの対応は、主として IIS の調整を行うことで対応します。</w:t>
            </w:r>
          </w:p>
          <w:p w:rsidR="00A810F8" w:rsidRDefault="00A810F8" w:rsidP="007A66A7">
            <w:pPr>
              <w:pStyle w:val="Web"/>
              <w:spacing w:line="240" w:lineRule="auto"/>
            </w:pPr>
            <w:r>
              <w:rPr>
                <w:rFonts w:hint="eastAsia"/>
                <w:b/>
                <w:bCs/>
              </w:rPr>
              <w:t>Web ガーデン</w:t>
            </w: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設定</w:t>
                  </w:r>
                  <w:r>
                    <w:rPr>
                      <w:rFonts w:hint="eastAsia"/>
                    </w:rPr>
                    <w:br/>
                    <w:t xml:space="preserve">Reporting Services は IIS 6.0 の </w:t>
                  </w:r>
                  <w:proofErr w:type="spellStart"/>
                  <w:r>
                    <w:rPr>
                      <w:rFonts w:hint="eastAsia"/>
                    </w:rPr>
                    <w:t>DefaultAppPool</w:t>
                  </w:r>
                  <w:proofErr w:type="spellEnd"/>
                  <w:r>
                    <w:rPr>
                      <w:rFonts w:hint="eastAsia"/>
                    </w:rPr>
                    <w:t xml:space="preserve"> に置かれ動作します。この </w:t>
                  </w:r>
                  <w:proofErr w:type="spellStart"/>
                  <w:r>
                    <w:rPr>
                      <w:rFonts w:hint="eastAsia"/>
                    </w:rPr>
                    <w:t>DefaultAppPool</w:t>
                  </w:r>
                  <w:proofErr w:type="spellEnd"/>
                  <w:r>
                    <w:rPr>
                      <w:rFonts w:hint="eastAsia"/>
                    </w:rPr>
                    <w:t xml:space="preserve"> のパフォーマンス プロパティ内の、Web ガーデンの最大ワーカー プロセス数を増減させることで、サーバー リソースに適応したスループットを実現できます。今回は事前検証を行い最適な数値を検証し、CPU 数に合わせて以下のように設定しています。</w:t>
                  </w:r>
                </w:p>
                <w:tbl>
                  <w:tblPr>
                    <w:tblW w:w="3250" w:type="pct"/>
                    <w:tblCellSpacing w:w="0" w:type="dxa"/>
                    <w:tblBorders>
                      <w:bottom w:val="single" w:sz="6" w:space="0" w:color="CCCCCC"/>
                    </w:tblBorders>
                    <w:tblCellMar>
                      <w:left w:w="0" w:type="dxa"/>
                      <w:right w:w="0" w:type="dxa"/>
                    </w:tblCellMar>
                    <w:tblLook w:val="04A0" w:firstRow="1" w:lastRow="0" w:firstColumn="1" w:lastColumn="0" w:noHBand="0" w:noVBand="1"/>
                  </w:tblPr>
                  <w:tblGrid>
                    <w:gridCol w:w="1032"/>
                    <w:gridCol w:w="4524"/>
                  </w:tblGrid>
                  <w:tr w:rsidR="00A810F8">
                    <w:trPr>
                      <w:tblHeader/>
                      <w:tblCellSpacing w:w="0" w:type="dxa"/>
                    </w:trPr>
                    <w:tc>
                      <w:tcPr>
                        <w:tcW w:w="0" w:type="auto"/>
                        <w:tcBorders>
                          <w:top w:val="single" w:sz="6" w:space="0" w:color="CCCCCC"/>
                          <w:left w:val="single" w:sz="6" w:space="0" w:color="CCCCCC"/>
                        </w:tcBorders>
                        <w:shd w:val="clear" w:color="auto" w:fill="99CCFF"/>
                        <w:tcMar>
                          <w:top w:w="75" w:type="dxa"/>
                          <w:left w:w="75" w:type="dxa"/>
                          <w:bottom w:w="75" w:type="dxa"/>
                          <w:right w:w="75" w:type="dxa"/>
                        </w:tcMar>
                        <w:hideMark/>
                      </w:tcPr>
                      <w:p w:rsidR="00A810F8" w:rsidRDefault="00A810F8" w:rsidP="007A66A7">
                        <w:pPr>
                          <w:spacing w:line="240" w:lineRule="auto"/>
                          <w:rPr>
                            <w:rFonts w:ascii="メイリオ" w:eastAsia="メイリオ" w:hAnsi="メイリオ" w:cs="メイリオ"/>
                            <w:b/>
                            <w:bCs/>
                            <w:color w:val="000000"/>
                            <w:sz w:val="18"/>
                            <w:szCs w:val="18"/>
                          </w:rPr>
                        </w:pPr>
                        <w:r>
                          <w:rPr>
                            <w:rFonts w:ascii="メイリオ" w:eastAsia="メイリオ" w:hAnsi="メイリオ" w:cs="メイリオ" w:hint="eastAsia"/>
                            <w:b/>
                            <w:bCs/>
                            <w:color w:val="000000"/>
                            <w:sz w:val="18"/>
                            <w:szCs w:val="18"/>
                          </w:rPr>
                          <w:t>CPU 数</w:t>
                        </w:r>
                      </w:p>
                    </w:tc>
                    <w:tc>
                      <w:tcPr>
                        <w:tcW w:w="0" w:type="auto"/>
                        <w:tcBorders>
                          <w:top w:val="single" w:sz="6" w:space="0" w:color="CCCCCC"/>
                          <w:left w:val="single" w:sz="6" w:space="0" w:color="CCCCCC"/>
                          <w:right w:val="single" w:sz="6" w:space="0" w:color="CCCCCC"/>
                        </w:tcBorders>
                        <w:shd w:val="clear" w:color="auto" w:fill="99CCFF"/>
                        <w:tcMar>
                          <w:top w:w="75" w:type="dxa"/>
                          <w:left w:w="75" w:type="dxa"/>
                          <w:bottom w:w="75" w:type="dxa"/>
                          <w:right w:w="75" w:type="dxa"/>
                        </w:tcMar>
                        <w:hideMark/>
                      </w:tcPr>
                      <w:p w:rsidR="00A810F8" w:rsidRDefault="00A810F8" w:rsidP="007A66A7">
                        <w:pPr>
                          <w:spacing w:line="240" w:lineRule="auto"/>
                          <w:rPr>
                            <w:rFonts w:ascii="メイリオ" w:eastAsia="メイリオ" w:hAnsi="メイリオ" w:cs="メイリオ"/>
                            <w:b/>
                            <w:bCs/>
                            <w:color w:val="000000"/>
                            <w:sz w:val="18"/>
                            <w:szCs w:val="18"/>
                          </w:rPr>
                        </w:pPr>
                        <w:r>
                          <w:rPr>
                            <w:rFonts w:ascii="メイリオ" w:eastAsia="メイリオ" w:hAnsi="メイリオ" w:cs="メイリオ" w:hint="eastAsia"/>
                            <w:b/>
                            <w:bCs/>
                            <w:color w:val="000000"/>
                            <w:sz w:val="18"/>
                            <w:szCs w:val="18"/>
                          </w:rPr>
                          <w:t>Web ガーデン 最大ワーカー プロセス数</w:t>
                        </w:r>
                      </w:p>
                    </w:tc>
                  </w:tr>
                  <w:tr w:rsidR="00A810F8">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Default="00A810F8" w:rsidP="007A66A7">
                        <w:pPr>
                          <w:pStyle w:val="lastincell"/>
                          <w:spacing w:line="240" w:lineRule="auto"/>
                          <w:rPr>
                            <w:b/>
                            <w:bCs/>
                          </w:rPr>
                        </w:pPr>
                        <w:r>
                          <w:rPr>
                            <w:rFonts w:hint="eastAsia"/>
                            <w:b/>
                            <w:bCs/>
                          </w:rPr>
                          <w:t>4</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Default="00A810F8" w:rsidP="007A66A7">
                        <w:pPr>
                          <w:pStyle w:val="lastincell"/>
                          <w:spacing w:line="240" w:lineRule="auto"/>
                        </w:pPr>
                        <w:r>
                          <w:rPr>
                            <w:rFonts w:hint="eastAsia"/>
                          </w:rPr>
                          <w:t>1</w:t>
                        </w:r>
                      </w:p>
                    </w:tc>
                  </w:tr>
                  <w:tr w:rsidR="00A810F8">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Default="00A810F8" w:rsidP="007A66A7">
                        <w:pPr>
                          <w:pStyle w:val="lastincell"/>
                          <w:spacing w:line="240" w:lineRule="auto"/>
                          <w:rPr>
                            <w:b/>
                            <w:bCs/>
                          </w:rPr>
                        </w:pPr>
                        <w:r>
                          <w:rPr>
                            <w:rFonts w:hint="eastAsia"/>
                            <w:b/>
                            <w:bCs/>
                          </w:rPr>
                          <w:t>8</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Default="00A810F8" w:rsidP="007A66A7">
                        <w:pPr>
                          <w:pStyle w:val="lastincell"/>
                          <w:spacing w:line="240" w:lineRule="auto"/>
                        </w:pPr>
                        <w:r>
                          <w:rPr>
                            <w:rFonts w:hint="eastAsia"/>
                          </w:rPr>
                          <w:t>4</w:t>
                        </w:r>
                      </w:p>
                    </w:tc>
                  </w:tr>
                  <w:tr w:rsidR="00A810F8">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Default="00A810F8" w:rsidP="007A66A7">
                        <w:pPr>
                          <w:pStyle w:val="lastincell"/>
                          <w:spacing w:line="240" w:lineRule="auto"/>
                          <w:rPr>
                            <w:b/>
                            <w:bCs/>
                          </w:rPr>
                        </w:pPr>
                        <w:r>
                          <w:rPr>
                            <w:rFonts w:hint="eastAsia"/>
                            <w:b/>
                            <w:bCs/>
                          </w:rPr>
                          <w:t>16</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Default="00A810F8" w:rsidP="007A66A7">
                        <w:pPr>
                          <w:pStyle w:val="lastincell"/>
                          <w:spacing w:line="240" w:lineRule="auto"/>
                        </w:pPr>
                        <w:r>
                          <w:rPr>
                            <w:rFonts w:hint="eastAsia"/>
                          </w:rPr>
                          <w:t>6</w:t>
                        </w:r>
                      </w:p>
                    </w:tc>
                  </w:tr>
                </w:tbl>
                <w:p w:rsidR="00A810F8" w:rsidRDefault="00A810F8" w:rsidP="007A66A7">
                  <w:pPr>
                    <w:spacing w:line="240" w:lineRule="auto"/>
                    <w:rPr>
                      <w:vanish/>
                    </w:rPr>
                  </w:pPr>
                </w:p>
                <w:tbl>
                  <w:tblPr>
                    <w:tblW w:w="0" w:type="auto"/>
                    <w:tblCellSpacing w:w="0" w:type="dxa"/>
                    <w:tblCellMar>
                      <w:left w:w="0" w:type="dxa"/>
                      <w:right w:w="0" w:type="dxa"/>
                    </w:tblCellMar>
                    <w:tblLook w:val="04A0" w:firstRow="1" w:lastRow="0" w:firstColumn="1" w:lastColumn="0" w:noHBand="0" w:noVBand="1"/>
                  </w:tblPr>
                  <w:tblGrid>
                    <w:gridCol w:w="154"/>
                    <w:gridCol w:w="8410"/>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考察</w:t>
                        </w:r>
                        <w:r>
                          <w:rPr>
                            <w:rFonts w:hint="eastAsia"/>
                          </w:rPr>
                          <w:br/>
                          <w:t>Web ガーデンとはワーカー プロセス分離モード下で、アプリケーションを複数のワーカー プロセスでサポートする技術です。今回のような複数の CPU を使用する場合にはワーカー プロセス数を増やすことで堅牢にパフォーマンスを向上させることができます。IIS 規定値ではワーカー プロセス数は 1 ですが、その最適数はサーバ</w:t>
                        </w:r>
                        <w:r w:rsidR="00C13B79">
                          <w:rPr>
                            <w:rFonts w:hint="eastAsia"/>
                          </w:rPr>
                          <w:t>ー</w:t>
                        </w:r>
                        <w:r>
                          <w:rPr>
                            <w:rFonts w:hint="eastAsia"/>
                          </w:rPr>
                          <w:t>の構成、アプリケーションの負荷によって異なるので、正確な予測を行うには注意が必要です。</w:t>
                        </w:r>
                      </w:p>
                    </w:tc>
                  </w:tr>
                </w:tbl>
                <w:p w:rsidR="00A810F8" w:rsidRDefault="00A810F8" w:rsidP="007A66A7">
                  <w:pPr>
                    <w:spacing w:line="240" w:lineRule="auto"/>
                    <w:rPr>
                      <w:sz w:val="24"/>
                      <w:szCs w:val="24"/>
                    </w:rPr>
                  </w:pPr>
                </w:p>
              </w:tc>
            </w:tr>
          </w:tbl>
          <w:p w:rsidR="00A810F8" w:rsidRDefault="00A810F8" w:rsidP="007A66A7">
            <w:pPr>
              <w:pStyle w:val="Web"/>
              <w:spacing w:line="240" w:lineRule="auto"/>
            </w:pPr>
            <w:r>
              <w:rPr>
                <w:rFonts w:hint="eastAsia"/>
                <w:b/>
                <w:bCs/>
              </w:rPr>
              <w:t>要求キューの制限</w:t>
            </w:r>
          </w:p>
          <w:tbl>
            <w:tblPr>
              <w:tblW w:w="0" w:type="auto"/>
              <w:tblCellSpacing w:w="0" w:type="dxa"/>
              <w:tblCellMar>
                <w:left w:w="0" w:type="dxa"/>
                <w:right w:w="0" w:type="dxa"/>
              </w:tblCellMar>
              <w:tblLook w:val="04A0" w:firstRow="1" w:lastRow="0" w:firstColumn="1" w:lastColumn="0" w:noHBand="0" w:noVBand="1"/>
            </w:tblPr>
            <w:tblGrid>
              <w:gridCol w:w="154"/>
              <w:gridCol w:w="8400"/>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設定</w:t>
                  </w:r>
                  <w:r>
                    <w:rPr>
                      <w:rFonts w:hint="eastAsia"/>
                    </w:rPr>
                    <w:br/>
                    <w:t>要求キューの制限による影響が出ないように、制限規定値を十分な余裕をもった数量に設定しました。</w:t>
                  </w:r>
                </w:p>
                <w:tbl>
                  <w:tblPr>
                    <w:tblW w:w="3250" w:type="pct"/>
                    <w:tblCellSpacing w:w="0" w:type="dxa"/>
                    <w:tblBorders>
                      <w:bottom w:val="single" w:sz="6" w:space="0" w:color="CCCCCC"/>
                    </w:tblBorders>
                    <w:tblCellMar>
                      <w:left w:w="0" w:type="dxa"/>
                      <w:right w:w="0" w:type="dxa"/>
                    </w:tblCellMar>
                    <w:tblLook w:val="04A0" w:firstRow="1" w:lastRow="0" w:firstColumn="1" w:lastColumn="0" w:noHBand="0" w:noVBand="1"/>
                  </w:tblPr>
                  <w:tblGrid>
                    <w:gridCol w:w="1444"/>
                    <w:gridCol w:w="3928"/>
                  </w:tblGrid>
                  <w:tr w:rsidR="00A810F8">
                    <w:trPr>
                      <w:tblHeader/>
                      <w:tblCellSpacing w:w="0" w:type="dxa"/>
                    </w:trPr>
                    <w:tc>
                      <w:tcPr>
                        <w:tcW w:w="0" w:type="auto"/>
                        <w:tcBorders>
                          <w:top w:val="single" w:sz="6" w:space="0" w:color="CCCCCC"/>
                          <w:left w:val="single" w:sz="6" w:space="0" w:color="CCCCCC"/>
                        </w:tcBorders>
                        <w:shd w:val="clear" w:color="auto" w:fill="99CCFF"/>
                        <w:tcMar>
                          <w:top w:w="75" w:type="dxa"/>
                          <w:left w:w="75" w:type="dxa"/>
                          <w:bottom w:w="75" w:type="dxa"/>
                          <w:right w:w="75" w:type="dxa"/>
                        </w:tcMar>
                        <w:hideMark/>
                      </w:tcPr>
                      <w:p w:rsidR="00A810F8" w:rsidRDefault="00A810F8" w:rsidP="007A66A7">
                        <w:pPr>
                          <w:spacing w:line="240" w:lineRule="auto"/>
                          <w:rPr>
                            <w:rFonts w:ascii="メイリオ" w:eastAsia="メイリオ" w:hAnsi="メイリオ" w:cs="メイリオ"/>
                            <w:b/>
                            <w:bCs/>
                            <w:color w:val="000000"/>
                            <w:sz w:val="18"/>
                            <w:szCs w:val="18"/>
                          </w:rPr>
                        </w:pPr>
                        <w:r>
                          <w:rPr>
                            <w:rFonts w:ascii="メイリオ" w:eastAsia="メイリオ" w:hAnsi="メイリオ" w:cs="メイリオ" w:hint="eastAsia"/>
                            <w:b/>
                            <w:bCs/>
                            <w:color w:val="000000"/>
                            <w:sz w:val="18"/>
                            <w:szCs w:val="18"/>
                          </w:rPr>
                          <w:t>CPU 数</w:t>
                        </w:r>
                      </w:p>
                    </w:tc>
                    <w:tc>
                      <w:tcPr>
                        <w:tcW w:w="0" w:type="auto"/>
                        <w:tcBorders>
                          <w:top w:val="single" w:sz="6" w:space="0" w:color="CCCCCC"/>
                          <w:left w:val="single" w:sz="6" w:space="0" w:color="CCCCCC"/>
                          <w:right w:val="single" w:sz="6" w:space="0" w:color="CCCCCC"/>
                        </w:tcBorders>
                        <w:shd w:val="clear" w:color="auto" w:fill="99CCFF"/>
                        <w:tcMar>
                          <w:top w:w="75" w:type="dxa"/>
                          <w:left w:w="75" w:type="dxa"/>
                          <w:bottom w:w="75" w:type="dxa"/>
                          <w:right w:w="75" w:type="dxa"/>
                        </w:tcMar>
                        <w:hideMark/>
                      </w:tcPr>
                      <w:p w:rsidR="00A810F8" w:rsidRDefault="00A810F8" w:rsidP="007A66A7">
                        <w:pPr>
                          <w:spacing w:line="240" w:lineRule="auto"/>
                          <w:rPr>
                            <w:rFonts w:ascii="メイリオ" w:eastAsia="メイリオ" w:hAnsi="メイリオ" w:cs="メイリオ"/>
                            <w:b/>
                            <w:bCs/>
                            <w:color w:val="000000"/>
                            <w:sz w:val="18"/>
                            <w:szCs w:val="18"/>
                          </w:rPr>
                        </w:pPr>
                        <w:r>
                          <w:rPr>
                            <w:rFonts w:ascii="メイリオ" w:eastAsia="メイリオ" w:hAnsi="メイリオ" w:cs="メイリオ" w:hint="eastAsia"/>
                            <w:b/>
                            <w:bCs/>
                            <w:color w:val="000000"/>
                            <w:sz w:val="18"/>
                            <w:szCs w:val="18"/>
                          </w:rPr>
                          <w:t>要求キューの制限要求数</w:t>
                        </w:r>
                      </w:p>
                    </w:tc>
                  </w:tr>
                  <w:tr w:rsidR="00A810F8">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Default="00A810F8" w:rsidP="007A66A7">
                        <w:pPr>
                          <w:pStyle w:val="lastincell"/>
                          <w:spacing w:line="240" w:lineRule="auto"/>
                          <w:rPr>
                            <w:b/>
                            <w:bCs/>
                          </w:rPr>
                        </w:pPr>
                        <w:r>
                          <w:rPr>
                            <w:rFonts w:hint="eastAsia"/>
                            <w:b/>
                            <w:bCs/>
                          </w:rPr>
                          <w:t>4</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Default="00A810F8" w:rsidP="007A66A7">
                        <w:pPr>
                          <w:pStyle w:val="lastincell"/>
                          <w:spacing w:line="240" w:lineRule="auto"/>
                        </w:pPr>
                        <w:r>
                          <w:rPr>
                            <w:rFonts w:hint="eastAsia"/>
                          </w:rPr>
                          <w:t>4000</w:t>
                        </w:r>
                      </w:p>
                    </w:tc>
                  </w:tr>
                  <w:tr w:rsidR="00A810F8">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Default="00A810F8" w:rsidP="007A66A7">
                        <w:pPr>
                          <w:pStyle w:val="lastincell"/>
                          <w:spacing w:line="240" w:lineRule="auto"/>
                          <w:rPr>
                            <w:b/>
                            <w:bCs/>
                          </w:rPr>
                        </w:pPr>
                        <w:r>
                          <w:rPr>
                            <w:rFonts w:hint="eastAsia"/>
                            <w:b/>
                            <w:bCs/>
                          </w:rPr>
                          <w:t>8</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Default="00A810F8" w:rsidP="007A66A7">
                        <w:pPr>
                          <w:pStyle w:val="lastincell"/>
                          <w:spacing w:line="240" w:lineRule="auto"/>
                        </w:pPr>
                        <w:r>
                          <w:rPr>
                            <w:rFonts w:hint="eastAsia"/>
                          </w:rPr>
                          <w:t>10000</w:t>
                        </w:r>
                      </w:p>
                    </w:tc>
                  </w:tr>
                  <w:tr w:rsidR="00A810F8">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Default="00A810F8" w:rsidP="007A66A7">
                        <w:pPr>
                          <w:pStyle w:val="lastincell"/>
                          <w:spacing w:line="240" w:lineRule="auto"/>
                          <w:rPr>
                            <w:b/>
                            <w:bCs/>
                          </w:rPr>
                        </w:pPr>
                        <w:r>
                          <w:rPr>
                            <w:rFonts w:hint="eastAsia"/>
                            <w:b/>
                            <w:bCs/>
                          </w:rPr>
                          <w:t>16</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Default="00A810F8" w:rsidP="007A66A7">
                        <w:pPr>
                          <w:pStyle w:val="lastincell"/>
                          <w:spacing w:line="240" w:lineRule="auto"/>
                        </w:pPr>
                        <w:r>
                          <w:rPr>
                            <w:rFonts w:hint="eastAsia"/>
                          </w:rPr>
                          <w:t>20000</w:t>
                        </w:r>
                      </w:p>
                    </w:tc>
                  </w:tr>
                </w:tbl>
                <w:p w:rsidR="00A810F8" w:rsidRDefault="00A810F8" w:rsidP="007A66A7">
                  <w:pPr>
                    <w:spacing w:line="240" w:lineRule="auto"/>
                    <w:rPr>
                      <w:sz w:val="24"/>
                      <w:szCs w:val="24"/>
                    </w:rPr>
                  </w:pPr>
                </w:p>
              </w:tc>
            </w:tr>
          </w:tbl>
          <w:p w:rsidR="00A810F8" w:rsidRDefault="00A810F8" w:rsidP="007A66A7">
            <w:pPr>
              <w:spacing w:line="240" w:lineRule="auto"/>
              <w:rPr>
                <w:vanish/>
              </w:rPr>
            </w:pP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考察</w:t>
                  </w:r>
                  <w:r>
                    <w:rPr>
                      <w:rFonts w:hint="eastAsia"/>
                    </w:rPr>
                    <w:br/>
                    <w:t>今回の検証では、503 エラーが発生していないことから要求キューの制限によるパフォーマンスへの影響は出ていません。</w:t>
                  </w:r>
                </w:p>
              </w:tc>
            </w:tr>
          </w:tbl>
          <w:p w:rsidR="00A810F8" w:rsidRDefault="00A810F8" w:rsidP="007A66A7">
            <w:pPr>
              <w:pStyle w:val="Web"/>
              <w:spacing w:line="240" w:lineRule="auto"/>
            </w:pPr>
            <w:r>
              <w:rPr>
                <w:rFonts w:hint="eastAsia"/>
                <w:b/>
                <w:bCs/>
              </w:rPr>
              <w:t>メタ データ チューニング</w:t>
            </w: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設定</w:t>
                  </w:r>
                  <w:r>
                    <w:rPr>
                      <w:rFonts w:hint="eastAsia"/>
                    </w:rPr>
                    <w:br/>
                    <w:t>IIS 6.0 では、IIS 5.0 に加えて、多数のメタ データによるチューニングが可能となっていますが、今回の検証ではメタ データによるチューニングは過剰工程と判断して行っていません。</w:t>
                  </w:r>
                </w:p>
              </w:tc>
            </w:tr>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考察</w:t>
                  </w:r>
                  <w:r>
                    <w:rPr>
                      <w:rFonts w:hint="eastAsia"/>
                    </w:rPr>
                    <w:br/>
                    <w:t>アプリケーションの特性を認識したうえで、メタ データの各値を調整することはパフォーマンスを向上させる上で有効です。しかし、複合的な Web サイトにて多様なアプリケーションが存在する場合、チューニングの結果がサイト全体のパフォーマンスを下げることもあるので、調整には十分な注意が必要です。</w:t>
                  </w:r>
                </w:p>
              </w:tc>
            </w:tr>
          </w:tbl>
          <w:p w:rsidR="00A810F8" w:rsidRDefault="00A810F8" w:rsidP="007A66A7">
            <w:pPr>
              <w:pStyle w:val="Web"/>
              <w:spacing w:line="240" w:lineRule="auto"/>
            </w:pPr>
            <w:r>
              <w:rPr>
                <w:rFonts w:hint="eastAsia"/>
                <w:b/>
                <w:bCs/>
              </w:rPr>
              <w:t>CPU アフィニティ</w:t>
            </w: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設定</w:t>
                  </w:r>
                  <w:r>
                    <w:rPr>
                      <w:rFonts w:hint="eastAsia"/>
                    </w:rPr>
                    <w:br/>
                    <w:t>Web ガーデンを利用した場合、CPU マスク設定を行うことでワーカー プロセスと複数 CPU との間にアフィニティが確立され、CPU キャッシュの使用効率が上がるとされています。しかし、今回の検証では RS カタログ データ用の SQL Server も、同一サーバ</w:t>
                  </w:r>
                  <w:r w:rsidR="00C13B79">
                    <w:rPr>
                      <w:rFonts w:hint="eastAsia"/>
                    </w:rPr>
                    <w:t>ー</w:t>
                  </w:r>
                  <w:r>
                    <w:rPr>
                      <w:rFonts w:hint="eastAsia"/>
                    </w:rPr>
                    <w:t>内にインストールされているため、RS、IIS、SQL Server の CPU バランス予測が複雑なため CPU アフィニティの設定は行っていません。</w:t>
                  </w:r>
                </w:p>
              </w:tc>
            </w:tr>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考察</w:t>
                  </w:r>
                  <w:r>
                    <w:rPr>
                      <w:rFonts w:hint="eastAsia"/>
                    </w:rPr>
                    <w:br/>
                    <w:t>CPU アフィニティの設定は、パフォーマンスを向上させることに有効ですが、CPU キャッシュのヒット率の予測や、他のアプリケーションとの CPU バランスを綿密に調整する必要があります。</w:t>
                  </w:r>
                </w:p>
              </w:tc>
            </w:tr>
          </w:tbl>
          <w:p w:rsidR="00C13B79" w:rsidRDefault="00C13B79" w:rsidP="007A66A7">
            <w:pPr>
              <w:pStyle w:val="3"/>
              <w:spacing w:line="240" w:lineRule="auto"/>
            </w:pPr>
            <w:bookmarkStart w:id="7" w:name="EEG"/>
            <w:bookmarkEnd w:id="7"/>
          </w:p>
          <w:p w:rsidR="00A810F8" w:rsidRDefault="00A810F8" w:rsidP="007A66A7">
            <w:pPr>
              <w:pStyle w:val="3"/>
              <w:spacing w:line="240" w:lineRule="auto"/>
            </w:pPr>
            <w:bookmarkStart w:id="8" w:name="_Toc284925085"/>
            <w:r>
              <w:rPr>
                <w:rFonts w:hint="eastAsia"/>
              </w:rPr>
              <w:t>SQL Server 2000</w:t>
            </w:r>
            <w:bookmarkEnd w:id="8"/>
          </w:p>
          <w:p w:rsidR="00A810F8" w:rsidRDefault="00A810F8" w:rsidP="007A66A7">
            <w:pPr>
              <w:pStyle w:val="Web"/>
              <w:spacing w:line="240" w:lineRule="auto"/>
            </w:pPr>
            <w:r>
              <w:rPr>
                <w:rFonts w:hint="eastAsia"/>
                <w:b/>
                <w:bCs/>
              </w:rPr>
              <w:t>動作概要</w:t>
            </w:r>
            <w:r>
              <w:rPr>
                <w:rFonts w:hint="eastAsia"/>
              </w:rPr>
              <w:br/>
              <w:t>SQL Server 2000 は、Reporting Services を動作させる上で不可欠です。この SQL Server 2000 には、"</w:t>
            </w:r>
            <w:proofErr w:type="spellStart"/>
            <w:r>
              <w:rPr>
                <w:rFonts w:hint="eastAsia"/>
              </w:rPr>
              <w:t>ReportServer</w:t>
            </w:r>
            <w:proofErr w:type="spellEnd"/>
            <w:r>
              <w:rPr>
                <w:rFonts w:hint="eastAsia"/>
              </w:rPr>
              <w:t>" と "</w:t>
            </w:r>
            <w:proofErr w:type="spellStart"/>
            <w:r>
              <w:rPr>
                <w:rFonts w:hint="eastAsia"/>
              </w:rPr>
              <w:t>ReportServerTemp</w:t>
            </w:r>
            <w:proofErr w:type="spellEnd"/>
            <w:r>
              <w:rPr>
                <w:rFonts w:hint="eastAsia"/>
              </w:rPr>
              <w:t>" の 2 つのデータベースが用意され、Reporting Services のカタログ データ、ログ データ、キャッシュされたレポート等の管理を行っています。</w:t>
            </w:r>
          </w:p>
          <w:p w:rsidR="00A810F8" w:rsidRDefault="00A810F8" w:rsidP="007A66A7">
            <w:pPr>
              <w:pStyle w:val="Web"/>
              <w:spacing w:line="240" w:lineRule="auto"/>
            </w:pPr>
            <w:r>
              <w:rPr>
                <w:rFonts w:hint="eastAsia"/>
                <w:b/>
                <w:bCs/>
              </w:rPr>
              <w:t>メモリ調整</w:t>
            </w: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設定</w:t>
                  </w:r>
                  <w:r>
                    <w:rPr>
                      <w:rFonts w:hint="eastAsia"/>
                    </w:rPr>
                    <w:br/>
                    <w:t xml:space="preserve">予備検証により SQL Server の CPU 使用率が IIS に比べて少なかったこと、そして全体的なメモリ消費に関しては十分に余裕があったことから、メモリの調整は SQL Server 規定値の動的設定としてアプリケーションに任せることが最良と判断しました。 </w:t>
                  </w:r>
                </w:p>
              </w:tc>
            </w:tr>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考察</w:t>
                  </w:r>
                  <w:r>
                    <w:rPr>
                      <w:rFonts w:hint="eastAsia"/>
                    </w:rPr>
                    <w:br/>
                    <w:t>SQL Server のメモリ使用量と CPU の使用率が高い場合には、IIS とのバランスを考慮したうえでメモリの予約を行うと、パフォーマンスを向上させる可能性があります。しかし、アプリケーションの動作内容、状態によって SQL、IIS のバランスが変わるので、メモリ調整は複雑な調整となります。</w:t>
                  </w:r>
                </w:p>
              </w:tc>
            </w:tr>
          </w:tbl>
          <w:p w:rsidR="00A810F8" w:rsidRDefault="00A810F8" w:rsidP="007A66A7">
            <w:pPr>
              <w:pStyle w:val="Web"/>
              <w:spacing w:line="240" w:lineRule="auto"/>
            </w:pPr>
            <w:r>
              <w:rPr>
                <w:rFonts w:hint="eastAsia"/>
                <w:b/>
                <w:bCs/>
              </w:rPr>
              <w:t>CPU アフィニティ</w:t>
            </w: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設定</w:t>
                  </w:r>
                  <w:r>
                    <w:rPr>
                      <w:rFonts w:hint="eastAsia"/>
                    </w:rPr>
                    <w:br/>
                    <w:t xml:space="preserve">IIS の場合と同じくアフィニティ マスク設定を行うことで、スレッドと複数 CPU との間にアフィニティを確立して、CPU キャッシュの使用効率を上げることができます。しかしアプリケーションごとに使用される CPU が限定される為、IIS と SQL の CPU 使用率のバランス予測を正確に行う必要があります。今回は CPU アフィニティの調整を行うことなく、システムにアフィニティを任せています。 </w:t>
                  </w:r>
                </w:p>
              </w:tc>
            </w:tr>
          </w:tbl>
          <w:p w:rsidR="00A810F8" w:rsidRDefault="00A810F8" w:rsidP="007A66A7">
            <w:pPr>
              <w:spacing w:line="240" w:lineRule="auto"/>
              <w:rPr>
                <w:vanish/>
              </w:rPr>
            </w:pP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考察</w:t>
                  </w:r>
                  <w:r>
                    <w:rPr>
                      <w:rFonts w:hint="eastAsia"/>
                    </w:rPr>
                    <w:br/>
                    <w:t>今回の検証前にアフィニティ マスク設定を試行しましたが、今回のケースでは有効な結果は得られませんでした。しかし、同一 SQL サーバ</w:t>
                  </w:r>
                  <w:r w:rsidR="00C13B79">
                    <w:rPr>
                      <w:rFonts w:hint="eastAsia"/>
                    </w:rPr>
                    <w:t>ー</w:t>
                  </w:r>
                  <w:r>
                    <w:rPr>
                      <w:rFonts w:hint="eastAsia"/>
                    </w:rPr>
                    <w:t>内に Reporting Services 以外のデータベースも配置され、頻繁な使用が行われるなどしたときでは、SQL Server の CPU 使用率が高くなるなり、RS、IIS との競合を避ける目的などで設定を行うと堅牢なシステムを構築できます。</w:t>
                  </w:r>
                </w:p>
              </w:tc>
            </w:tr>
          </w:tbl>
          <w:p w:rsidR="00A810F8" w:rsidRDefault="00A810F8" w:rsidP="007A66A7">
            <w:pPr>
              <w:pStyle w:val="Web"/>
              <w:spacing w:line="240" w:lineRule="auto"/>
            </w:pPr>
            <w:r>
              <w:rPr>
                <w:rFonts w:hint="eastAsia"/>
                <w:b/>
                <w:bCs/>
              </w:rPr>
              <w:t>DB ファイル配置</w:t>
            </w: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設定</w:t>
                  </w:r>
                  <w:r>
                    <w:rPr>
                      <w:rFonts w:hint="eastAsia"/>
                    </w:rPr>
                    <w:br/>
                    <w:t xml:space="preserve">システムや他のアプリケーションからの影響を最小限にするために、一般的に行われる対処をデータベース ファイルの配置として行いました。その内容は、以下の対象ファイルをシステム ファイルとは別のディスク パーティションに配置して、互いに影響を受けないようにする方法です。 </w:t>
                  </w:r>
                </w:p>
                <w:tbl>
                  <w:tblPr>
                    <w:tblW w:w="0" w:type="auto"/>
                    <w:tblCellSpacing w:w="0" w:type="dxa"/>
                    <w:tblCellMar>
                      <w:left w:w="0" w:type="dxa"/>
                      <w:right w:w="0" w:type="dxa"/>
                    </w:tblCellMar>
                    <w:tblLook w:val="04A0" w:firstRow="1" w:lastRow="0" w:firstColumn="1" w:lastColumn="0" w:noHBand="0" w:noVBand="1"/>
                  </w:tblPr>
                  <w:tblGrid>
                    <w:gridCol w:w="154"/>
                    <w:gridCol w:w="3162"/>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proofErr w:type="spellStart"/>
                        <w:r>
                          <w:rPr>
                            <w:rFonts w:hint="eastAsia"/>
                          </w:rPr>
                          <w:t>Tempdb</w:t>
                        </w:r>
                        <w:proofErr w:type="spellEnd"/>
                        <w:r>
                          <w:rPr>
                            <w:rFonts w:hint="eastAsia"/>
                          </w:rPr>
                          <w:t xml:space="preserve"> データ ファイル </w:t>
                        </w:r>
                      </w:p>
                    </w:tc>
                  </w:tr>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proofErr w:type="spellStart"/>
                        <w:r>
                          <w:rPr>
                            <w:rFonts w:hint="eastAsia"/>
                          </w:rPr>
                          <w:t>Tempdb</w:t>
                        </w:r>
                        <w:proofErr w:type="spellEnd"/>
                        <w:r>
                          <w:rPr>
                            <w:rFonts w:hint="eastAsia"/>
                          </w:rPr>
                          <w:t xml:space="preserve"> ログ ファイル </w:t>
                        </w:r>
                      </w:p>
                    </w:tc>
                  </w:tr>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proofErr w:type="spellStart"/>
                        <w:r>
                          <w:rPr>
                            <w:rFonts w:hint="eastAsia"/>
                          </w:rPr>
                          <w:t>ReportServer</w:t>
                        </w:r>
                        <w:proofErr w:type="spellEnd"/>
                        <w:r>
                          <w:rPr>
                            <w:rFonts w:hint="eastAsia"/>
                          </w:rPr>
                          <w:t xml:space="preserve"> データ ファイル </w:t>
                        </w:r>
                      </w:p>
                    </w:tc>
                  </w:tr>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proofErr w:type="spellStart"/>
                        <w:r>
                          <w:rPr>
                            <w:rFonts w:hint="eastAsia"/>
                          </w:rPr>
                          <w:t>ReportServer</w:t>
                        </w:r>
                        <w:proofErr w:type="spellEnd"/>
                        <w:r>
                          <w:rPr>
                            <w:rFonts w:hint="eastAsia"/>
                          </w:rPr>
                          <w:t xml:space="preserve"> ログ ファイル </w:t>
                        </w:r>
                      </w:p>
                    </w:tc>
                  </w:tr>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proofErr w:type="spellStart"/>
                        <w:r>
                          <w:rPr>
                            <w:rFonts w:hint="eastAsia"/>
                          </w:rPr>
                          <w:t>ReportServerTemp</w:t>
                        </w:r>
                        <w:proofErr w:type="spellEnd"/>
                        <w:r>
                          <w:rPr>
                            <w:rFonts w:hint="eastAsia"/>
                          </w:rPr>
                          <w:t xml:space="preserve"> データ ファイル </w:t>
                        </w:r>
                      </w:p>
                    </w:tc>
                  </w:tr>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proofErr w:type="spellStart"/>
                        <w:r>
                          <w:rPr>
                            <w:rFonts w:hint="eastAsia"/>
                          </w:rPr>
                          <w:t>ReportServerTemp</w:t>
                        </w:r>
                        <w:proofErr w:type="spellEnd"/>
                        <w:r>
                          <w:rPr>
                            <w:rFonts w:hint="eastAsia"/>
                          </w:rPr>
                          <w:t xml:space="preserve"> ログ ファイル</w:t>
                        </w:r>
                      </w:p>
                    </w:tc>
                  </w:tr>
                </w:tbl>
                <w:p w:rsidR="00A810F8" w:rsidRDefault="00A810F8" w:rsidP="007A66A7">
                  <w:pPr>
                    <w:spacing w:line="240" w:lineRule="auto"/>
                    <w:rPr>
                      <w:sz w:val="24"/>
                      <w:szCs w:val="24"/>
                    </w:rPr>
                  </w:pPr>
                </w:p>
              </w:tc>
            </w:tr>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考察</w:t>
                  </w:r>
                  <w:r>
                    <w:rPr>
                      <w:rFonts w:hint="eastAsia"/>
                    </w:rPr>
                    <w:br/>
                    <w:t>パフォーマンス カウンタの結果からもわかるように、Disk I/O キューが閾値を大きく下回っていますので、今回の検証では Disk I/O による影響が無いことがわかります。</w:t>
                  </w:r>
                </w:p>
                <w:p w:rsidR="007C1EA1" w:rsidRDefault="007C1EA1" w:rsidP="007A66A7">
                  <w:pPr>
                    <w:pStyle w:val="Web"/>
                    <w:spacing w:line="240" w:lineRule="auto"/>
                  </w:pPr>
                </w:p>
              </w:tc>
            </w:tr>
          </w:tbl>
          <w:p w:rsidR="00A810F8" w:rsidRDefault="00A810F8" w:rsidP="007A66A7">
            <w:pPr>
              <w:pStyle w:val="3"/>
              <w:spacing w:line="240" w:lineRule="auto"/>
            </w:pPr>
            <w:bookmarkStart w:id="9" w:name="EKAAC"/>
            <w:bookmarkStart w:id="10" w:name="_Toc284925086"/>
            <w:bookmarkEnd w:id="9"/>
            <w:r>
              <w:rPr>
                <w:rFonts w:hint="eastAsia"/>
              </w:rPr>
              <w:t>SQL Server 2000 Reporting Services</w:t>
            </w:r>
            <w:bookmarkEnd w:id="10"/>
          </w:p>
          <w:p w:rsidR="00A810F8" w:rsidRDefault="00A810F8" w:rsidP="007A66A7">
            <w:pPr>
              <w:pStyle w:val="Web"/>
              <w:spacing w:line="240" w:lineRule="auto"/>
            </w:pPr>
            <w:r>
              <w:rPr>
                <w:rFonts w:hint="eastAsia"/>
                <w:b/>
                <w:bCs/>
              </w:rPr>
              <w:t>動作概要</w:t>
            </w:r>
            <w:r>
              <w:rPr>
                <w:rFonts w:hint="eastAsia"/>
              </w:rPr>
              <w:br/>
              <w:t>Reporting Services の表示機能は、ASP .NET Web アプリケーションとして動作しています。Reporting Services 自体は、 "</w:t>
            </w:r>
            <w:proofErr w:type="spellStart"/>
            <w:r>
              <w:rPr>
                <w:rFonts w:hint="eastAsia"/>
              </w:rPr>
              <w:t>ReportServer</w:t>
            </w:r>
            <w:proofErr w:type="spellEnd"/>
            <w:r>
              <w:rPr>
                <w:rFonts w:hint="eastAsia"/>
              </w:rPr>
              <w:t>" の名称でサービスに登録されており、その動作内容はカタログ データベースに登録されている情報に従って動作しています。主な環境設定は、</w:t>
            </w:r>
            <w:proofErr w:type="spellStart"/>
            <w:r>
              <w:rPr>
                <w:rFonts w:hint="eastAsia"/>
              </w:rPr>
              <w:t>ReportManager</w:t>
            </w:r>
            <w:proofErr w:type="spellEnd"/>
            <w:r>
              <w:rPr>
                <w:rFonts w:hint="eastAsia"/>
              </w:rPr>
              <w:t xml:space="preserve"> サイトか Web にて行うことができます。</w:t>
            </w:r>
          </w:p>
          <w:p w:rsidR="00A810F8" w:rsidRDefault="00A810F8" w:rsidP="007A66A7">
            <w:pPr>
              <w:pStyle w:val="Web"/>
              <w:spacing w:line="240" w:lineRule="auto"/>
            </w:pPr>
            <w:r>
              <w:rPr>
                <w:rFonts w:hint="eastAsia"/>
              </w:rPr>
              <w:t>キャッシュ</w:t>
            </w:r>
          </w:p>
          <w:tbl>
            <w:tblPr>
              <w:tblW w:w="0" w:type="auto"/>
              <w:tblCellSpacing w:w="0" w:type="dxa"/>
              <w:tblCellMar>
                <w:left w:w="0" w:type="dxa"/>
                <w:right w:w="0" w:type="dxa"/>
              </w:tblCellMar>
              <w:tblLook w:val="04A0" w:firstRow="1" w:lastRow="0" w:firstColumn="1" w:lastColumn="0" w:noHBand="0" w:noVBand="1"/>
            </w:tblPr>
            <w:tblGrid>
              <w:gridCol w:w="477"/>
              <w:gridCol w:w="8361"/>
            </w:tblGrid>
            <w:tr w:rsidR="00A810F8" w:rsidTr="00615DF9">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設定</w:t>
                  </w:r>
                  <w:r>
                    <w:rPr>
                      <w:rFonts w:hint="eastAsia"/>
                    </w:rPr>
                    <w:br/>
                    <w:t xml:space="preserve">レポートのコピーをキャッシュへ配置し、計測時間内は有効となるように設定を行いました。 </w:t>
                  </w:r>
                </w:p>
              </w:tc>
            </w:tr>
            <w:tr w:rsidR="00A810F8" w:rsidTr="00615DF9">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考察</w:t>
                  </w:r>
                  <w:r>
                    <w:rPr>
                      <w:rFonts w:hint="eastAsia"/>
                    </w:rPr>
                    <w:br/>
                    <w:t>今回は、表示パフォーマンスについての計測を行ったので、このキャッシュは大変に有効でした。</w:t>
                  </w:r>
                </w:p>
              </w:tc>
            </w:tr>
            <w:tr w:rsidR="00A810F8" w:rsidTr="00615DF9">
              <w:trPr>
                <w:tblCellSpacing w:w="0" w:type="dxa"/>
              </w:trPr>
              <w:tc>
                <w:tcPr>
                  <w:tcW w:w="0" w:type="auto"/>
                  <w:gridSpan w:val="2"/>
                  <w:vAlign w:val="center"/>
                </w:tcPr>
                <w:p w:rsidR="00E84CF9" w:rsidRDefault="00A810F8" w:rsidP="007A66A7">
                  <w:pPr>
                    <w:pStyle w:val="2"/>
                    <w:spacing w:line="240" w:lineRule="auto"/>
                  </w:pPr>
                  <w:r>
                    <w:rPr>
                      <w:sz w:val="2"/>
                      <w:szCs w:val="2"/>
                    </w:rPr>
                    <w:br w:type="textWrapping" w:clear="all"/>
                  </w:r>
                </w:p>
                <w:p w:rsidR="00A810F8" w:rsidRDefault="00A810F8" w:rsidP="007A66A7">
                  <w:pPr>
                    <w:pStyle w:val="2"/>
                    <w:spacing w:line="240" w:lineRule="auto"/>
                  </w:pPr>
                  <w:bookmarkStart w:id="11" w:name="_Toc284925087"/>
                  <w:r>
                    <w:rPr>
                      <w:rFonts w:hint="eastAsia"/>
                    </w:rPr>
                    <w:t>検証結果データ</w:t>
                  </w:r>
                  <w:bookmarkEnd w:id="11"/>
                </w:p>
                <w:tbl>
                  <w:tblPr>
                    <w:tblW w:w="5000" w:type="pct"/>
                    <w:tblCellSpacing w:w="0" w:type="dxa"/>
                    <w:tblCellMar>
                      <w:left w:w="0" w:type="dxa"/>
                      <w:right w:w="0" w:type="dxa"/>
                    </w:tblCellMar>
                    <w:tblLook w:val="04A0" w:firstRow="1" w:lastRow="0" w:firstColumn="1" w:lastColumn="0" w:noHBand="0" w:noVBand="1"/>
                  </w:tblPr>
                  <w:tblGrid>
                    <w:gridCol w:w="8838"/>
                  </w:tblGrid>
                  <w:tr w:rsidR="00A810F8" w:rsidTr="00A810F8">
                    <w:trPr>
                      <w:tblCellSpacing w:w="0" w:type="dxa"/>
                    </w:trPr>
                    <w:tc>
                      <w:tcPr>
                        <w:tcW w:w="0" w:type="auto"/>
                        <w:tcMar>
                          <w:top w:w="0" w:type="dxa"/>
                          <w:left w:w="0" w:type="dxa"/>
                          <w:bottom w:w="0" w:type="dxa"/>
                          <w:right w:w="225" w:type="dxa"/>
                        </w:tcMar>
                        <w:hideMark/>
                      </w:tcPr>
                      <w:p w:rsidR="00615DF9" w:rsidRDefault="00A810F8" w:rsidP="007A66A7">
                        <w:pPr>
                          <w:pStyle w:val="Web"/>
                          <w:spacing w:line="240" w:lineRule="auto"/>
                        </w:pPr>
                        <w:r>
                          <w:rPr>
                            <w:rFonts w:hint="eastAsia"/>
                          </w:rPr>
                          <w:t>ES7000/520、ES7000/230、それぞれの測定結果を示します。この結果はそれぞれの測定を 3 回実施した値の平均化データです。また、CPU 数の違いによるスループット比較、メモリ容量の違いによるスループット比較、および機種の違いによるスループット比較をそれぞれ、グラフ 1～5 に示します。</w:t>
                        </w:r>
                        <w:r>
                          <w:rPr>
                            <w:rFonts w:hint="eastAsia"/>
                          </w:rPr>
                          <w:br/>
                          <w:t>測定結果より、一番スループットが高い結果を出したレポート (RS 計算) では、4CPU の環境で約 900 ブラウザ/分、16CPU の環境では約 1740 ブラウザ/分から同時実行が可能であり、一番スループットの低い結果となったレポート (グラフ) でも、4CPU の環境で約 250 ブラウザ/分、16CPU の環境では約 700 ブラウザ/分の同時実行が可能であると推察できます。</w:t>
                        </w:r>
                      </w:p>
                      <w:p w:rsidR="00615DF9" w:rsidRDefault="00615DF9" w:rsidP="007A66A7">
                        <w:pPr>
                          <w:pStyle w:val="Web"/>
                          <w:spacing w:line="240" w:lineRule="auto"/>
                        </w:pPr>
                      </w:p>
                      <w:p w:rsidR="00A810F8" w:rsidRDefault="00A810F8" w:rsidP="007A66A7">
                        <w:pPr>
                          <w:pStyle w:val="Web"/>
                          <w:spacing w:line="240" w:lineRule="auto"/>
                        </w:pPr>
                        <w:r>
                          <w:rPr>
                            <w:rFonts w:hint="eastAsia"/>
                            <w:b/>
                            <w:bCs/>
                          </w:rPr>
                          <w:t>ES7000/520</w:t>
                        </w:r>
                      </w:p>
                      <w:tbl>
                        <w:tblPr>
                          <w:tblW w:w="0" w:type="auto"/>
                          <w:tblCellSpacing w:w="0" w:type="dxa"/>
                          <w:tblBorders>
                            <w:bottom w:val="single" w:sz="6" w:space="0" w:color="CCCCCC"/>
                          </w:tblBorders>
                          <w:tblCellMar>
                            <w:left w:w="0" w:type="dxa"/>
                            <w:right w:w="0" w:type="dxa"/>
                          </w:tblCellMar>
                          <w:tblLook w:val="04A0" w:firstRow="1" w:lastRow="0" w:firstColumn="1" w:lastColumn="0" w:noHBand="0" w:noVBand="1"/>
                        </w:tblPr>
                        <w:tblGrid>
                          <w:gridCol w:w="1433"/>
                          <w:gridCol w:w="1433"/>
                          <w:gridCol w:w="1433"/>
                          <w:gridCol w:w="1433"/>
                          <w:gridCol w:w="1433"/>
                          <w:gridCol w:w="1432"/>
                        </w:tblGrid>
                        <w:tr w:rsidR="00A810F8">
                          <w:trPr>
                            <w:tblHeader/>
                            <w:tblCellSpacing w:w="0" w:type="dxa"/>
                          </w:trPr>
                          <w:tc>
                            <w:tcPr>
                              <w:tcW w:w="800" w:type="pct"/>
                              <w:tcBorders>
                                <w:top w:val="single" w:sz="6" w:space="0" w:color="CCCCCC"/>
                                <w:left w:val="single" w:sz="6" w:space="0" w:color="CCCCCC"/>
                              </w:tcBorders>
                              <w:shd w:val="clear" w:color="auto" w:fill="99CCFF"/>
                              <w:tcMar>
                                <w:top w:w="75" w:type="dxa"/>
                                <w:left w:w="75" w:type="dxa"/>
                                <w:bottom w:w="75" w:type="dxa"/>
                                <w:right w:w="75" w:type="dxa"/>
                              </w:tcMar>
                              <w:hideMark/>
                            </w:tcPr>
                            <w:p w:rsidR="00A810F8" w:rsidRPr="00615DF9" w:rsidRDefault="00A810F8" w:rsidP="007A66A7">
                              <w:pPr>
                                <w:spacing w:line="240" w:lineRule="auto"/>
                                <w:rPr>
                                  <w:rFonts w:ascii="メイリオ" w:eastAsia="メイリオ" w:hAnsi="メイリオ" w:cs="メイリオ"/>
                                  <w:b/>
                                  <w:bCs/>
                                  <w:color w:val="000000"/>
                                  <w:sz w:val="16"/>
                                  <w:szCs w:val="18"/>
                                </w:rPr>
                              </w:pPr>
                              <w:r w:rsidRPr="00615DF9">
                                <w:rPr>
                                  <w:rFonts w:ascii="メイリオ" w:eastAsia="メイリオ" w:hAnsi="メイリオ" w:cs="メイリオ" w:hint="eastAsia"/>
                                  <w:b/>
                                  <w:bCs/>
                                  <w:color w:val="000000"/>
                                  <w:sz w:val="16"/>
                                  <w:szCs w:val="18"/>
                                </w:rPr>
                                <w:t>CPU 数</w:t>
                              </w:r>
                            </w:p>
                          </w:tc>
                          <w:tc>
                            <w:tcPr>
                              <w:tcW w:w="800" w:type="pct"/>
                              <w:tcBorders>
                                <w:top w:val="single" w:sz="6" w:space="0" w:color="CCCCCC"/>
                                <w:left w:val="single" w:sz="6" w:space="0" w:color="CCCCCC"/>
                              </w:tcBorders>
                              <w:shd w:val="clear" w:color="auto" w:fill="99CCFF"/>
                              <w:tcMar>
                                <w:top w:w="75" w:type="dxa"/>
                                <w:left w:w="75" w:type="dxa"/>
                                <w:bottom w:w="75" w:type="dxa"/>
                                <w:right w:w="75" w:type="dxa"/>
                              </w:tcMar>
                              <w:hideMark/>
                            </w:tcPr>
                            <w:p w:rsidR="00A810F8" w:rsidRPr="00615DF9" w:rsidRDefault="00A810F8" w:rsidP="007A66A7">
                              <w:pPr>
                                <w:spacing w:line="240" w:lineRule="auto"/>
                                <w:rPr>
                                  <w:rFonts w:ascii="メイリオ" w:eastAsia="メイリオ" w:hAnsi="メイリオ" w:cs="メイリオ"/>
                                  <w:b/>
                                  <w:bCs/>
                                  <w:color w:val="000000"/>
                                  <w:sz w:val="16"/>
                                  <w:szCs w:val="18"/>
                                </w:rPr>
                              </w:pPr>
                              <w:r w:rsidRPr="00615DF9">
                                <w:rPr>
                                  <w:rFonts w:ascii="メイリオ" w:eastAsia="メイリオ" w:hAnsi="メイリオ" w:cs="メイリオ" w:hint="eastAsia"/>
                                  <w:b/>
                                  <w:bCs/>
                                  <w:color w:val="000000"/>
                                  <w:sz w:val="16"/>
                                  <w:szCs w:val="18"/>
                                </w:rPr>
                                <w:t>メモリ サイズ (GB)</w:t>
                              </w:r>
                            </w:p>
                          </w:tc>
                          <w:tc>
                            <w:tcPr>
                              <w:tcW w:w="800" w:type="pct"/>
                              <w:tcBorders>
                                <w:top w:val="single" w:sz="6" w:space="0" w:color="CCCCCC"/>
                                <w:left w:val="single" w:sz="6" w:space="0" w:color="CCCCCC"/>
                              </w:tcBorders>
                              <w:shd w:val="clear" w:color="auto" w:fill="99CCFF"/>
                              <w:tcMar>
                                <w:top w:w="75" w:type="dxa"/>
                                <w:left w:w="75" w:type="dxa"/>
                                <w:bottom w:w="75" w:type="dxa"/>
                                <w:right w:w="75" w:type="dxa"/>
                              </w:tcMar>
                              <w:hideMark/>
                            </w:tcPr>
                            <w:p w:rsidR="00A810F8" w:rsidRPr="00615DF9" w:rsidRDefault="00A810F8" w:rsidP="007A66A7">
                              <w:pPr>
                                <w:spacing w:line="240" w:lineRule="auto"/>
                                <w:rPr>
                                  <w:rFonts w:ascii="メイリオ" w:eastAsia="メイリオ" w:hAnsi="メイリオ" w:cs="メイリオ"/>
                                  <w:b/>
                                  <w:bCs/>
                                  <w:color w:val="000000"/>
                                  <w:sz w:val="16"/>
                                  <w:szCs w:val="18"/>
                                </w:rPr>
                              </w:pPr>
                              <w:r w:rsidRPr="00615DF9">
                                <w:rPr>
                                  <w:rFonts w:ascii="メイリオ" w:eastAsia="メイリオ" w:hAnsi="メイリオ" w:cs="メイリオ" w:hint="eastAsia"/>
                                  <w:b/>
                                  <w:bCs/>
                                  <w:color w:val="000000"/>
                                  <w:sz w:val="16"/>
                                  <w:szCs w:val="18"/>
                                </w:rPr>
                                <w:t>ACT Test 表示対象レポート</w:t>
                              </w:r>
                            </w:p>
                          </w:tc>
                          <w:tc>
                            <w:tcPr>
                              <w:tcW w:w="800" w:type="pct"/>
                              <w:tcBorders>
                                <w:top w:val="single" w:sz="6" w:space="0" w:color="CCCCCC"/>
                                <w:left w:val="single" w:sz="6" w:space="0" w:color="CCCCCC"/>
                              </w:tcBorders>
                              <w:shd w:val="clear" w:color="auto" w:fill="99CCFF"/>
                              <w:tcMar>
                                <w:top w:w="75" w:type="dxa"/>
                                <w:left w:w="75" w:type="dxa"/>
                                <w:bottom w:w="75" w:type="dxa"/>
                                <w:right w:w="75" w:type="dxa"/>
                              </w:tcMar>
                              <w:hideMark/>
                            </w:tcPr>
                            <w:p w:rsidR="00A810F8" w:rsidRPr="00615DF9" w:rsidRDefault="00A810F8" w:rsidP="007A66A7">
                              <w:pPr>
                                <w:spacing w:line="240" w:lineRule="auto"/>
                                <w:rPr>
                                  <w:rFonts w:ascii="メイリオ" w:eastAsia="メイリオ" w:hAnsi="メイリオ" w:cs="メイリオ"/>
                                  <w:b/>
                                  <w:bCs/>
                                  <w:color w:val="000000"/>
                                  <w:sz w:val="16"/>
                                  <w:szCs w:val="18"/>
                                </w:rPr>
                              </w:pPr>
                              <w:r w:rsidRPr="00615DF9">
                                <w:rPr>
                                  <w:rFonts w:ascii="メイリオ" w:eastAsia="メイリオ" w:hAnsi="メイリオ" w:cs="メイリオ" w:hint="eastAsia"/>
                                  <w:b/>
                                  <w:bCs/>
                                  <w:color w:val="000000"/>
                                  <w:sz w:val="16"/>
                                  <w:szCs w:val="18"/>
                                </w:rPr>
                                <w:t>1 秒あたりの平均レポート出力数</w:t>
                              </w:r>
                            </w:p>
                          </w:tc>
                          <w:tc>
                            <w:tcPr>
                              <w:tcW w:w="800" w:type="pct"/>
                              <w:tcBorders>
                                <w:top w:val="single" w:sz="6" w:space="0" w:color="CCCCCC"/>
                                <w:left w:val="single" w:sz="6" w:space="0" w:color="CCCCCC"/>
                              </w:tcBorders>
                              <w:shd w:val="clear" w:color="auto" w:fill="99CCFF"/>
                              <w:tcMar>
                                <w:top w:w="75" w:type="dxa"/>
                                <w:left w:w="75" w:type="dxa"/>
                                <w:bottom w:w="75" w:type="dxa"/>
                                <w:right w:w="75" w:type="dxa"/>
                              </w:tcMar>
                              <w:hideMark/>
                            </w:tcPr>
                            <w:p w:rsidR="00A810F8" w:rsidRPr="00615DF9" w:rsidRDefault="00A810F8" w:rsidP="007A66A7">
                              <w:pPr>
                                <w:spacing w:line="240" w:lineRule="auto"/>
                                <w:rPr>
                                  <w:rFonts w:ascii="メイリオ" w:eastAsia="メイリオ" w:hAnsi="メイリオ" w:cs="メイリオ"/>
                                  <w:b/>
                                  <w:bCs/>
                                  <w:color w:val="000000"/>
                                  <w:sz w:val="16"/>
                                  <w:szCs w:val="18"/>
                                </w:rPr>
                              </w:pPr>
                              <w:proofErr w:type="spellStart"/>
                              <w:r w:rsidRPr="00615DF9">
                                <w:rPr>
                                  <w:rFonts w:ascii="メイリオ" w:eastAsia="メイリオ" w:hAnsi="メイリオ" w:cs="メイリオ" w:hint="eastAsia"/>
                                  <w:b/>
                                  <w:bCs/>
                                  <w:color w:val="000000"/>
                                  <w:sz w:val="16"/>
                                  <w:szCs w:val="18"/>
                                </w:rPr>
                                <w:t>ACTTest</w:t>
                              </w:r>
                              <w:proofErr w:type="spellEnd"/>
                              <w:r w:rsidRPr="00615DF9">
                                <w:rPr>
                                  <w:rFonts w:ascii="メイリオ" w:eastAsia="メイリオ" w:hAnsi="メイリオ" w:cs="メイリオ" w:hint="eastAsia"/>
                                  <w:b/>
                                  <w:bCs/>
                                  <w:color w:val="000000"/>
                                  <w:sz w:val="16"/>
                                  <w:szCs w:val="18"/>
                                </w:rPr>
                                <w:t xml:space="preserve"> 総接続ブラウザ数</w:t>
                              </w:r>
                            </w:p>
                          </w:tc>
                          <w:tc>
                            <w:tcPr>
                              <w:tcW w:w="800" w:type="pct"/>
                              <w:tcBorders>
                                <w:top w:val="single" w:sz="6" w:space="0" w:color="CCCCCC"/>
                                <w:left w:val="single" w:sz="6" w:space="0" w:color="CCCCCC"/>
                                <w:right w:val="single" w:sz="6" w:space="0" w:color="CCCCCC"/>
                              </w:tcBorders>
                              <w:shd w:val="clear" w:color="auto" w:fill="99CCFF"/>
                              <w:tcMar>
                                <w:top w:w="75" w:type="dxa"/>
                                <w:left w:w="75" w:type="dxa"/>
                                <w:bottom w:w="75" w:type="dxa"/>
                                <w:right w:w="75" w:type="dxa"/>
                              </w:tcMar>
                              <w:hideMark/>
                            </w:tcPr>
                            <w:p w:rsidR="00A810F8" w:rsidRPr="00615DF9" w:rsidRDefault="00A810F8" w:rsidP="007A66A7">
                              <w:pPr>
                                <w:spacing w:line="240" w:lineRule="auto"/>
                                <w:rPr>
                                  <w:rFonts w:ascii="メイリオ" w:eastAsia="メイリオ" w:hAnsi="メイリオ" w:cs="メイリオ"/>
                                  <w:b/>
                                  <w:bCs/>
                                  <w:color w:val="000000"/>
                                  <w:sz w:val="16"/>
                                  <w:szCs w:val="18"/>
                                </w:rPr>
                              </w:pPr>
                              <w:r w:rsidRPr="00615DF9">
                                <w:rPr>
                                  <w:rFonts w:ascii="メイリオ" w:eastAsia="メイリオ" w:hAnsi="メイリオ" w:cs="メイリオ" w:hint="eastAsia"/>
                                  <w:b/>
                                  <w:bCs/>
                                  <w:color w:val="000000"/>
                                  <w:sz w:val="16"/>
                                  <w:szCs w:val="18"/>
                                </w:rPr>
                                <w:t>1 秒あたりの平均レポート要求数</w:t>
                              </w:r>
                            </w:p>
                          </w:tc>
                        </w:tr>
                        <w:tr w:rsidR="00A810F8">
                          <w:trPr>
                            <w:tblCellSpacing w:w="0" w:type="dxa"/>
                          </w:trPr>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単票</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10.25</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71.69</w:t>
                              </w:r>
                            </w:p>
                          </w:tc>
                        </w:tr>
                        <w:tr w:rsidR="00A810F8">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RS グラフ</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4.05</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6</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32.42</w:t>
                              </w:r>
                            </w:p>
                          </w:tc>
                        </w:tr>
                        <w:tr w:rsidR="00A810F8">
                          <w:trPr>
                            <w:tblCellSpacing w:w="0" w:type="dxa"/>
                          </w:trPr>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RS 計算</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14.78</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103.38</w:t>
                              </w:r>
                            </w:p>
                          </w:tc>
                        </w:tr>
                        <w:tr w:rsidR="00A810F8">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ドリルダウン</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8.8</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61.49</w:t>
                              </w:r>
                            </w:p>
                          </w:tc>
                        </w:tr>
                        <w:tr w:rsidR="00A810F8">
                          <w:trPr>
                            <w:tblCellSpacing w:w="0" w:type="dxa"/>
                          </w:trPr>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単票</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14.84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103.82</w:t>
                              </w:r>
                            </w:p>
                          </w:tc>
                        </w:tr>
                        <w:tr w:rsidR="00A810F8">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RS グラフ</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7.93</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6</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63.43</w:t>
                              </w:r>
                            </w:p>
                          </w:tc>
                        </w:tr>
                        <w:tr w:rsidR="00A810F8">
                          <w:trPr>
                            <w:tblCellSpacing w:w="0" w:type="dxa"/>
                          </w:trPr>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RS 計算</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20.39</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142.64</w:t>
                              </w:r>
                            </w:p>
                          </w:tc>
                        </w:tr>
                        <w:tr w:rsidR="00A810F8">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ドリルダウン</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13.56</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94.92</w:t>
                              </w:r>
                            </w:p>
                          </w:tc>
                        </w:tr>
                        <w:tr w:rsidR="00A810F8">
                          <w:trPr>
                            <w:tblCellSpacing w:w="0" w:type="dxa"/>
                          </w:trPr>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16</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単票</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21.24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148.58</w:t>
                              </w:r>
                            </w:p>
                          </w:tc>
                        </w:tr>
                        <w:tr w:rsidR="00A810F8">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16</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RS グラフ</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11.48</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6</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91.83</w:t>
                              </w:r>
                            </w:p>
                          </w:tc>
                        </w:tr>
                        <w:tr w:rsidR="00A810F8">
                          <w:trPr>
                            <w:tblCellSpacing w:w="0" w:type="dxa"/>
                          </w:trPr>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16</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RS 計算</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29.01</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203</w:t>
                              </w:r>
                            </w:p>
                          </w:tc>
                        </w:tr>
                        <w:tr w:rsidR="00A810F8">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16</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ドリルダウン</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19.04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133.23</w:t>
                              </w:r>
                            </w:p>
                          </w:tc>
                        </w:tr>
                        <w:tr w:rsidR="00A810F8">
                          <w:trPr>
                            <w:tblCellSpacing w:w="0" w:type="dxa"/>
                          </w:trPr>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単票</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14.8</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103.57</w:t>
                              </w:r>
                            </w:p>
                          </w:tc>
                        </w:tr>
                        <w:tr w:rsidR="00A810F8">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RS グラフ</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8.07</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6</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64.54</w:t>
                              </w:r>
                            </w:p>
                          </w:tc>
                        </w:tr>
                        <w:tr w:rsidR="00A810F8">
                          <w:trPr>
                            <w:tblCellSpacing w:w="0" w:type="dxa"/>
                          </w:trPr>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RS 計算</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20.54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143.76</w:t>
                              </w:r>
                            </w:p>
                          </w:tc>
                        </w:tr>
                        <w:tr w:rsidR="00A810F8">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ドリルダウン</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13.46</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94.22</w:t>
                              </w:r>
                            </w:p>
                          </w:tc>
                        </w:tr>
                      </w:tbl>
                      <w:p w:rsidR="00615DF9" w:rsidRDefault="00615DF9" w:rsidP="007A66A7">
                        <w:pPr>
                          <w:pStyle w:val="Web"/>
                          <w:spacing w:line="240" w:lineRule="auto"/>
                          <w:rPr>
                            <w:b/>
                            <w:bCs/>
                          </w:rPr>
                        </w:pPr>
                      </w:p>
                      <w:p w:rsidR="00C13B79" w:rsidRDefault="00C13B79" w:rsidP="007A66A7">
                        <w:pPr>
                          <w:pStyle w:val="Web"/>
                          <w:spacing w:line="240" w:lineRule="auto"/>
                          <w:rPr>
                            <w:b/>
                            <w:bCs/>
                          </w:rPr>
                        </w:pPr>
                      </w:p>
                      <w:p w:rsidR="00C13B79" w:rsidRDefault="00C13B79" w:rsidP="007A66A7">
                        <w:pPr>
                          <w:pStyle w:val="Web"/>
                          <w:spacing w:line="240" w:lineRule="auto"/>
                          <w:rPr>
                            <w:b/>
                            <w:bCs/>
                          </w:rPr>
                        </w:pPr>
                      </w:p>
                      <w:p w:rsidR="00C13B79" w:rsidRDefault="00C13B79" w:rsidP="007A66A7">
                        <w:pPr>
                          <w:pStyle w:val="Web"/>
                          <w:spacing w:line="240" w:lineRule="auto"/>
                          <w:rPr>
                            <w:b/>
                            <w:bCs/>
                          </w:rPr>
                        </w:pPr>
                      </w:p>
                      <w:p w:rsidR="00A810F8" w:rsidRDefault="00A810F8" w:rsidP="007A66A7">
                        <w:pPr>
                          <w:pStyle w:val="Web"/>
                          <w:spacing w:line="240" w:lineRule="auto"/>
                        </w:pPr>
                        <w:r>
                          <w:rPr>
                            <w:rFonts w:hint="eastAsia"/>
                            <w:b/>
                            <w:bCs/>
                          </w:rPr>
                          <w:t>ES7000/230</w:t>
                        </w:r>
                      </w:p>
                      <w:tbl>
                        <w:tblPr>
                          <w:tblW w:w="0" w:type="auto"/>
                          <w:tblCellSpacing w:w="0" w:type="dxa"/>
                          <w:tblBorders>
                            <w:bottom w:val="single" w:sz="6" w:space="0" w:color="CCCCCC"/>
                          </w:tblBorders>
                          <w:tblCellMar>
                            <w:left w:w="0" w:type="dxa"/>
                            <w:right w:w="0" w:type="dxa"/>
                          </w:tblCellMar>
                          <w:tblLook w:val="04A0" w:firstRow="1" w:lastRow="0" w:firstColumn="1" w:lastColumn="0" w:noHBand="0" w:noVBand="1"/>
                        </w:tblPr>
                        <w:tblGrid>
                          <w:gridCol w:w="1433"/>
                          <w:gridCol w:w="1433"/>
                          <w:gridCol w:w="1433"/>
                          <w:gridCol w:w="1433"/>
                          <w:gridCol w:w="1433"/>
                          <w:gridCol w:w="1432"/>
                        </w:tblGrid>
                        <w:tr w:rsidR="00A810F8">
                          <w:trPr>
                            <w:tblHeader/>
                            <w:tblCellSpacing w:w="0" w:type="dxa"/>
                          </w:trPr>
                          <w:tc>
                            <w:tcPr>
                              <w:tcW w:w="800" w:type="pct"/>
                              <w:tcBorders>
                                <w:top w:val="single" w:sz="6" w:space="0" w:color="CCCCCC"/>
                                <w:left w:val="single" w:sz="6" w:space="0" w:color="CCCCCC"/>
                              </w:tcBorders>
                              <w:shd w:val="clear" w:color="auto" w:fill="99CCFF"/>
                              <w:tcMar>
                                <w:top w:w="75" w:type="dxa"/>
                                <w:left w:w="75" w:type="dxa"/>
                                <w:bottom w:w="75" w:type="dxa"/>
                                <w:right w:w="75" w:type="dxa"/>
                              </w:tcMar>
                              <w:hideMark/>
                            </w:tcPr>
                            <w:p w:rsidR="00A810F8" w:rsidRPr="00615DF9" w:rsidRDefault="00A810F8" w:rsidP="007A66A7">
                              <w:pPr>
                                <w:spacing w:line="240" w:lineRule="auto"/>
                                <w:rPr>
                                  <w:rFonts w:ascii="メイリオ" w:eastAsia="メイリオ" w:hAnsi="メイリオ" w:cs="メイリオ"/>
                                  <w:b/>
                                  <w:bCs/>
                                  <w:color w:val="000000"/>
                                  <w:sz w:val="16"/>
                                  <w:szCs w:val="18"/>
                                </w:rPr>
                              </w:pPr>
                              <w:r w:rsidRPr="00615DF9">
                                <w:rPr>
                                  <w:rFonts w:ascii="メイリオ" w:eastAsia="メイリオ" w:hAnsi="メイリオ" w:cs="メイリオ" w:hint="eastAsia"/>
                                  <w:b/>
                                  <w:bCs/>
                                  <w:color w:val="000000"/>
                                  <w:sz w:val="16"/>
                                  <w:szCs w:val="18"/>
                                </w:rPr>
                                <w:t>CPU 数</w:t>
                              </w:r>
                            </w:p>
                          </w:tc>
                          <w:tc>
                            <w:tcPr>
                              <w:tcW w:w="800" w:type="pct"/>
                              <w:tcBorders>
                                <w:top w:val="single" w:sz="6" w:space="0" w:color="CCCCCC"/>
                                <w:left w:val="single" w:sz="6" w:space="0" w:color="CCCCCC"/>
                              </w:tcBorders>
                              <w:shd w:val="clear" w:color="auto" w:fill="99CCFF"/>
                              <w:tcMar>
                                <w:top w:w="75" w:type="dxa"/>
                                <w:left w:w="75" w:type="dxa"/>
                                <w:bottom w:w="75" w:type="dxa"/>
                                <w:right w:w="75" w:type="dxa"/>
                              </w:tcMar>
                              <w:hideMark/>
                            </w:tcPr>
                            <w:p w:rsidR="00A810F8" w:rsidRPr="00615DF9" w:rsidRDefault="00A810F8" w:rsidP="007A66A7">
                              <w:pPr>
                                <w:spacing w:line="240" w:lineRule="auto"/>
                                <w:rPr>
                                  <w:rFonts w:ascii="メイリオ" w:eastAsia="メイリオ" w:hAnsi="メイリオ" w:cs="メイリオ"/>
                                  <w:b/>
                                  <w:bCs/>
                                  <w:color w:val="000000"/>
                                  <w:sz w:val="16"/>
                                  <w:szCs w:val="18"/>
                                </w:rPr>
                              </w:pPr>
                              <w:r w:rsidRPr="00615DF9">
                                <w:rPr>
                                  <w:rFonts w:ascii="メイリオ" w:eastAsia="メイリオ" w:hAnsi="メイリオ" w:cs="メイリオ" w:hint="eastAsia"/>
                                  <w:b/>
                                  <w:bCs/>
                                  <w:color w:val="000000"/>
                                  <w:sz w:val="16"/>
                                  <w:szCs w:val="18"/>
                                </w:rPr>
                                <w:t>メモリ サイズ (GB)</w:t>
                              </w:r>
                            </w:p>
                          </w:tc>
                          <w:tc>
                            <w:tcPr>
                              <w:tcW w:w="800" w:type="pct"/>
                              <w:tcBorders>
                                <w:top w:val="single" w:sz="6" w:space="0" w:color="CCCCCC"/>
                                <w:left w:val="single" w:sz="6" w:space="0" w:color="CCCCCC"/>
                              </w:tcBorders>
                              <w:shd w:val="clear" w:color="auto" w:fill="99CCFF"/>
                              <w:tcMar>
                                <w:top w:w="75" w:type="dxa"/>
                                <w:left w:w="75" w:type="dxa"/>
                                <w:bottom w:w="75" w:type="dxa"/>
                                <w:right w:w="75" w:type="dxa"/>
                              </w:tcMar>
                              <w:hideMark/>
                            </w:tcPr>
                            <w:p w:rsidR="00A810F8" w:rsidRPr="00615DF9" w:rsidRDefault="00A810F8" w:rsidP="007A66A7">
                              <w:pPr>
                                <w:spacing w:line="240" w:lineRule="auto"/>
                                <w:rPr>
                                  <w:rFonts w:ascii="メイリオ" w:eastAsia="メイリオ" w:hAnsi="メイリオ" w:cs="メイリオ"/>
                                  <w:b/>
                                  <w:bCs/>
                                  <w:color w:val="000000"/>
                                  <w:sz w:val="16"/>
                                  <w:szCs w:val="18"/>
                                </w:rPr>
                              </w:pPr>
                              <w:r w:rsidRPr="00615DF9">
                                <w:rPr>
                                  <w:rFonts w:ascii="メイリオ" w:eastAsia="メイリオ" w:hAnsi="メイリオ" w:cs="メイリオ" w:hint="eastAsia"/>
                                  <w:b/>
                                  <w:bCs/>
                                  <w:color w:val="000000"/>
                                  <w:sz w:val="16"/>
                                  <w:szCs w:val="18"/>
                                </w:rPr>
                                <w:t>ACT Test 表示対象レポート</w:t>
                              </w:r>
                            </w:p>
                          </w:tc>
                          <w:tc>
                            <w:tcPr>
                              <w:tcW w:w="800" w:type="pct"/>
                              <w:tcBorders>
                                <w:top w:val="single" w:sz="6" w:space="0" w:color="CCCCCC"/>
                                <w:left w:val="single" w:sz="6" w:space="0" w:color="CCCCCC"/>
                              </w:tcBorders>
                              <w:shd w:val="clear" w:color="auto" w:fill="99CCFF"/>
                              <w:tcMar>
                                <w:top w:w="75" w:type="dxa"/>
                                <w:left w:w="75" w:type="dxa"/>
                                <w:bottom w:w="75" w:type="dxa"/>
                                <w:right w:w="75" w:type="dxa"/>
                              </w:tcMar>
                              <w:hideMark/>
                            </w:tcPr>
                            <w:p w:rsidR="00A810F8" w:rsidRPr="00615DF9" w:rsidRDefault="00A810F8" w:rsidP="007A66A7">
                              <w:pPr>
                                <w:spacing w:line="240" w:lineRule="auto"/>
                                <w:rPr>
                                  <w:rFonts w:ascii="メイリオ" w:eastAsia="メイリオ" w:hAnsi="メイリオ" w:cs="メイリオ"/>
                                  <w:b/>
                                  <w:bCs/>
                                  <w:color w:val="000000"/>
                                  <w:sz w:val="16"/>
                                  <w:szCs w:val="18"/>
                                </w:rPr>
                              </w:pPr>
                              <w:r w:rsidRPr="00615DF9">
                                <w:rPr>
                                  <w:rFonts w:ascii="メイリオ" w:eastAsia="メイリオ" w:hAnsi="メイリオ" w:cs="メイリオ" w:hint="eastAsia"/>
                                  <w:b/>
                                  <w:bCs/>
                                  <w:color w:val="000000"/>
                                  <w:sz w:val="16"/>
                                  <w:szCs w:val="18"/>
                                </w:rPr>
                                <w:t>1 秒あたりの平均レポート出力数</w:t>
                              </w:r>
                            </w:p>
                          </w:tc>
                          <w:tc>
                            <w:tcPr>
                              <w:tcW w:w="800" w:type="pct"/>
                              <w:tcBorders>
                                <w:top w:val="single" w:sz="6" w:space="0" w:color="CCCCCC"/>
                                <w:left w:val="single" w:sz="6" w:space="0" w:color="CCCCCC"/>
                              </w:tcBorders>
                              <w:shd w:val="clear" w:color="auto" w:fill="99CCFF"/>
                              <w:tcMar>
                                <w:top w:w="75" w:type="dxa"/>
                                <w:left w:w="75" w:type="dxa"/>
                                <w:bottom w:w="75" w:type="dxa"/>
                                <w:right w:w="75" w:type="dxa"/>
                              </w:tcMar>
                              <w:hideMark/>
                            </w:tcPr>
                            <w:p w:rsidR="00A810F8" w:rsidRPr="00615DF9" w:rsidRDefault="00A810F8" w:rsidP="007A66A7">
                              <w:pPr>
                                <w:spacing w:line="240" w:lineRule="auto"/>
                                <w:rPr>
                                  <w:rFonts w:ascii="メイリオ" w:eastAsia="メイリオ" w:hAnsi="メイリオ" w:cs="メイリオ"/>
                                  <w:b/>
                                  <w:bCs/>
                                  <w:color w:val="000000"/>
                                  <w:sz w:val="16"/>
                                  <w:szCs w:val="18"/>
                                </w:rPr>
                              </w:pPr>
                              <w:proofErr w:type="spellStart"/>
                              <w:r w:rsidRPr="00615DF9">
                                <w:rPr>
                                  <w:rFonts w:ascii="メイリオ" w:eastAsia="メイリオ" w:hAnsi="メイリオ" w:cs="メイリオ" w:hint="eastAsia"/>
                                  <w:b/>
                                  <w:bCs/>
                                  <w:color w:val="000000"/>
                                  <w:sz w:val="16"/>
                                  <w:szCs w:val="18"/>
                                </w:rPr>
                                <w:t>ACTTest</w:t>
                              </w:r>
                              <w:proofErr w:type="spellEnd"/>
                              <w:r w:rsidRPr="00615DF9">
                                <w:rPr>
                                  <w:rFonts w:ascii="メイリオ" w:eastAsia="メイリオ" w:hAnsi="メイリオ" w:cs="メイリオ" w:hint="eastAsia"/>
                                  <w:b/>
                                  <w:bCs/>
                                  <w:color w:val="000000"/>
                                  <w:sz w:val="16"/>
                                  <w:szCs w:val="18"/>
                                </w:rPr>
                                <w:t xml:space="preserve"> 総接続ブラウザ数</w:t>
                              </w:r>
                            </w:p>
                          </w:tc>
                          <w:tc>
                            <w:tcPr>
                              <w:tcW w:w="800" w:type="pct"/>
                              <w:tcBorders>
                                <w:top w:val="single" w:sz="6" w:space="0" w:color="CCCCCC"/>
                                <w:left w:val="single" w:sz="6" w:space="0" w:color="CCCCCC"/>
                                <w:right w:val="single" w:sz="6" w:space="0" w:color="CCCCCC"/>
                              </w:tcBorders>
                              <w:shd w:val="clear" w:color="auto" w:fill="99CCFF"/>
                              <w:tcMar>
                                <w:top w:w="75" w:type="dxa"/>
                                <w:left w:w="75" w:type="dxa"/>
                                <w:bottom w:w="75" w:type="dxa"/>
                                <w:right w:w="75" w:type="dxa"/>
                              </w:tcMar>
                              <w:hideMark/>
                            </w:tcPr>
                            <w:p w:rsidR="00A810F8" w:rsidRPr="00615DF9" w:rsidRDefault="00A810F8" w:rsidP="007A66A7">
                              <w:pPr>
                                <w:spacing w:line="240" w:lineRule="auto"/>
                                <w:rPr>
                                  <w:rFonts w:ascii="メイリオ" w:eastAsia="メイリオ" w:hAnsi="メイリオ" w:cs="メイリオ"/>
                                  <w:b/>
                                  <w:bCs/>
                                  <w:color w:val="000000"/>
                                  <w:sz w:val="16"/>
                                  <w:szCs w:val="18"/>
                                </w:rPr>
                              </w:pPr>
                              <w:r w:rsidRPr="00615DF9">
                                <w:rPr>
                                  <w:rFonts w:ascii="メイリオ" w:eastAsia="メイリオ" w:hAnsi="メイリオ" w:cs="メイリオ" w:hint="eastAsia"/>
                                  <w:b/>
                                  <w:bCs/>
                                  <w:color w:val="000000"/>
                                  <w:sz w:val="16"/>
                                  <w:szCs w:val="18"/>
                                </w:rPr>
                                <w:t>1 秒あたりの平均レポート要求数</w:t>
                              </w:r>
                            </w:p>
                          </w:tc>
                        </w:tr>
                        <w:tr w:rsidR="00A810F8">
                          <w:trPr>
                            <w:tblCellSpacing w:w="0" w:type="dxa"/>
                          </w:trPr>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単票</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7.8</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54.58</w:t>
                              </w:r>
                            </w:p>
                          </w:tc>
                        </w:tr>
                        <w:tr w:rsidR="00A810F8">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RS グラフ</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3.9</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6</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31.12</w:t>
                              </w:r>
                            </w:p>
                          </w:tc>
                        </w:tr>
                        <w:tr w:rsidR="00A810F8">
                          <w:trPr>
                            <w:tblCellSpacing w:w="0" w:type="dxa"/>
                          </w:trPr>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RS 計算</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8.66</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14</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60.55</w:t>
                              </w:r>
                            </w:p>
                          </w:tc>
                        </w:tr>
                        <w:tr w:rsidR="00A810F8">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ドリルダウン</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7.54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52.74</w:t>
                              </w:r>
                            </w:p>
                          </w:tc>
                        </w:tr>
                        <w:tr w:rsidR="00A810F8">
                          <w:trPr>
                            <w:tblCellSpacing w:w="0" w:type="dxa"/>
                          </w:trPr>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単票</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11.94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12</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83.49</w:t>
                              </w:r>
                            </w:p>
                          </w:tc>
                        </w:tr>
                        <w:tr w:rsidR="00A810F8">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RS グラフ</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6.93</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10</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55.38</w:t>
                              </w:r>
                            </w:p>
                          </w:tc>
                        </w:tr>
                        <w:tr w:rsidR="00A810F8">
                          <w:trPr>
                            <w:tblCellSpacing w:w="0" w:type="dxa"/>
                          </w:trPr>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RS 計算</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14.91</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12</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104.37</w:t>
                              </w:r>
                            </w:p>
                          </w:tc>
                        </w:tr>
                        <w:tr w:rsidR="00A810F8">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4</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ドリルダウン</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10.6</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14</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71.98</w:t>
                              </w:r>
                            </w:p>
                          </w:tc>
                        </w:tr>
                        <w:tr w:rsidR="00A810F8">
                          <w:trPr>
                            <w:tblCellSpacing w:w="0" w:type="dxa"/>
                          </w:trPr>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8</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RS 計算</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15.13</w:t>
                              </w:r>
                            </w:p>
                          </w:tc>
                          <w:tc>
                            <w:tcPr>
                              <w:tcW w:w="0" w:type="auto"/>
                              <w:tcBorders>
                                <w:top w:val="single" w:sz="6" w:space="0" w:color="CCCCCC"/>
                                <w:lef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20</w:t>
                              </w:r>
                            </w:p>
                          </w:tc>
                          <w:tc>
                            <w:tcPr>
                              <w:tcW w:w="0" w:type="auto"/>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615DF9" w:rsidRDefault="00A810F8" w:rsidP="007A66A7">
                              <w:pPr>
                                <w:pStyle w:val="lastincell"/>
                                <w:spacing w:line="240" w:lineRule="auto"/>
                                <w:rPr>
                                  <w:sz w:val="16"/>
                                </w:rPr>
                              </w:pPr>
                              <w:r w:rsidRPr="00615DF9">
                                <w:rPr>
                                  <w:rFonts w:hint="eastAsia"/>
                                  <w:sz w:val="16"/>
                                </w:rPr>
                                <w:t>105.82</w:t>
                              </w:r>
                            </w:p>
                          </w:tc>
                        </w:tr>
                      </w:tbl>
                      <w:p w:rsidR="00C13B79" w:rsidRDefault="00C13B79" w:rsidP="007A66A7">
                        <w:pPr>
                          <w:pStyle w:val="Web"/>
                          <w:spacing w:line="240" w:lineRule="auto"/>
                          <w:rPr>
                            <w:b/>
                            <w:bCs/>
                          </w:rPr>
                        </w:pPr>
                      </w:p>
                      <w:p w:rsidR="00A810F8" w:rsidRDefault="00A810F8" w:rsidP="007A66A7">
                        <w:pPr>
                          <w:pStyle w:val="Web"/>
                          <w:spacing w:line="240" w:lineRule="auto"/>
                        </w:pPr>
                        <w:r>
                          <w:rPr>
                            <w:rFonts w:hint="eastAsia"/>
                            <w:b/>
                            <w:bCs/>
                          </w:rPr>
                          <w:t>グラフ 1</w:t>
                        </w:r>
                        <w:r>
                          <w:rPr>
                            <w:rFonts w:hint="eastAsia"/>
                          </w:rPr>
                          <w:t xml:space="preserve"> CPU 数の違いによるスループットの比較 (ES7000/520)</w:t>
                        </w:r>
                      </w:p>
                      <w:p w:rsidR="00A810F8" w:rsidRDefault="00A810F8" w:rsidP="007A66A7">
                        <w:pPr>
                          <w:pStyle w:val="Web"/>
                          <w:spacing w:line="240" w:lineRule="auto"/>
                        </w:pPr>
                        <w:r>
                          <w:rPr>
                            <w:noProof/>
                          </w:rPr>
                          <w:drawing>
                            <wp:inline distT="0" distB="0" distL="0" distR="0" wp14:anchorId="58D16174" wp14:editId="73948677">
                              <wp:extent cx="4770755" cy="2695575"/>
                              <wp:effectExtent l="0" t="0" r="0" b="9525"/>
                              <wp:docPr id="15" name="図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0755" cy="2695575"/>
                                      </a:xfrm>
                                      <a:prstGeom prst="rect">
                                        <a:avLst/>
                                      </a:prstGeom>
                                      <a:noFill/>
                                      <a:ln>
                                        <a:noFill/>
                                      </a:ln>
                                    </pic:spPr>
                                  </pic:pic>
                                </a:graphicData>
                              </a:graphic>
                            </wp:inline>
                          </w:drawing>
                        </w:r>
                      </w:p>
                      <w:p w:rsidR="00C13B79" w:rsidRDefault="00C13B79" w:rsidP="007A66A7">
                        <w:pPr>
                          <w:pStyle w:val="Web"/>
                          <w:spacing w:line="240" w:lineRule="auto"/>
                          <w:rPr>
                            <w:b/>
                            <w:bCs/>
                          </w:rPr>
                        </w:pPr>
                      </w:p>
                      <w:p w:rsidR="00C13B79" w:rsidRDefault="00C13B79" w:rsidP="007A66A7">
                        <w:pPr>
                          <w:pStyle w:val="Web"/>
                          <w:spacing w:line="240" w:lineRule="auto"/>
                          <w:rPr>
                            <w:b/>
                            <w:bCs/>
                          </w:rPr>
                        </w:pPr>
                      </w:p>
                      <w:p w:rsidR="00C13B79" w:rsidRDefault="00C13B79" w:rsidP="007A66A7">
                        <w:pPr>
                          <w:pStyle w:val="Web"/>
                          <w:spacing w:line="240" w:lineRule="auto"/>
                          <w:rPr>
                            <w:b/>
                            <w:bCs/>
                          </w:rPr>
                        </w:pPr>
                      </w:p>
                      <w:p w:rsidR="00A810F8" w:rsidRDefault="00A810F8" w:rsidP="007A66A7">
                        <w:pPr>
                          <w:pStyle w:val="Web"/>
                          <w:spacing w:line="240" w:lineRule="auto"/>
                        </w:pPr>
                        <w:r>
                          <w:rPr>
                            <w:rFonts w:hint="eastAsia"/>
                            <w:b/>
                            <w:bCs/>
                          </w:rPr>
                          <w:t>グラフ 2</w:t>
                        </w:r>
                        <w:r>
                          <w:rPr>
                            <w:rFonts w:hint="eastAsia"/>
                          </w:rPr>
                          <w:t xml:space="preserve"> CPU 数の違いによるスループットの比較 (ES7000/230)</w:t>
                        </w:r>
                      </w:p>
                      <w:p w:rsidR="00A810F8" w:rsidRDefault="00A810F8" w:rsidP="007A66A7">
                        <w:pPr>
                          <w:pStyle w:val="Web"/>
                          <w:spacing w:line="240" w:lineRule="auto"/>
                        </w:pPr>
                        <w:r>
                          <w:rPr>
                            <w:noProof/>
                          </w:rPr>
                          <w:drawing>
                            <wp:inline distT="0" distB="0" distL="0" distR="0" wp14:anchorId="23F76F94" wp14:editId="66804D44">
                              <wp:extent cx="4770755" cy="2544445"/>
                              <wp:effectExtent l="0" t="0" r="0" b="8255"/>
                              <wp:docPr id="14" name="図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0755" cy="2544445"/>
                                      </a:xfrm>
                                      <a:prstGeom prst="rect">
                                        <a:avLst/>
                                      </a:prstGeom>
                                      <a:noFill/>
                                      <a:ln>
                                        <a:noFill/>
                                      </a:ln>
                                    </pic:spPr>
                                  </pic:pic>
                                </a:graphicData>
                              </a:graphic>
                            </wp:inline>
                          </w:drawing>
                        </w:r>
                      </w:p>
                      <w:p w:rsidR="00C13B79" w:rsidRDefault="00C13B79" w:rsidP="007A66A7">
                        <w:pPr>
                          <w:pStyle w:val="Web"/>
                          <w:spacing w:line="240" w:lineRule="auto"/>
                          <w:rPr>
                            <w:b/>
                            <w:bCs/>
                          </w:rPr>
                        </w:pPr>
                      </w:p>
                      <w:p w:rsidR="00A810F8" w:rsidRDefault="00A810F8" w:rsidP="007A66A7">
                        <w:pPr>
                          <w:pStyle w:val="Web"/>
                          <w:spacing w:line="240" w:lineRule="auto"/>
                        </w:pPr>
                        <w:r>
                          <w:rPr>
                            <w:rFonts w:hint="eastAsia"/>
                            <w:b/>
                            <w:bCs/>
                          </w:rPr>
                          <w:t>グラフ 3</w:t>
                        </w:r>
                        <w:r>
                          <w:rPr>
                            <w:rFonts w:hint="eastAsia"/>
                          </w:rPr>
                          <w:t xml:space="preserve"> メモリ容量の違いによるスループットの比較 (ES7000/520)</w:t>
                        </w:r>
                      </w:p>
                      <w:p w:rsidR="00E84CF9" w:rsidRDefault="00A810F8" w:rsidP="007A66A7">
                        <w:pPr>
                          <w:pStyle w:val="Web"/>
                          <w:spacing w:line="240" w:lineRule="auto"/>
                        </w:pPr>
                        <w:r>
                          <w:rPr>
                            <w:noProof/>
                          </w:rPr>
                          <w:drawing>
                            <wp:inline distT="0" distB="0" distL="0" distR="0" wp14:anchorId="63211500" wp14:editId="072F7F0A">
                              <wp:extent cx="4770755" cy="2544445"/>
                              <wp:effectExtent l="0" t="0" r="0" b="8255"/>
                              <wp:docPr id="13" name="図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0755" cy="2544445"/>
                                      </a:xfrm>
                                      <a:prstGeom prst="rect">
                                        <a:avLst/>
                                      </a:prstGeom>
                                      <a:noFill/>
                                      <a:ln>
                                        <a:noFill/>
                                      </a:ln>
                                    </pic:spPr>
                                  </pic:pic>
                                </a:graphicData>
                              </a:graphic>
                            </wp:inline>
                          </w:drawing>
                        </w:r>
                      </w:p>
                      <w:p w:rsidR="007C1EA1" w:rsidRDefault="007C1EA1" w:rsidP="007A66A7">
                        <w:pPr>
                          <w:pStyle w:val="Web"/>
                          <w:spacing w:line="240" w:lineRule="auto"/>
                        </w:pPr>
                      </w:p>
                      <w:p w:rsidR="00C13B79" w:rsidRDefault="00C13B79" w:rsidP="007A66A7">
                        <w:pPr>
                          <w:pStyle w:val="Web"/>
                          <w:spacing w:line="240" w:lineRule="auto"/>
                        </w:pPr>
                      </w:p>
                      <w:p w:rsidR="00C13B79" w:rsidRDefault="00C13B79" w:rsidP="007A66A7">
                        <w:pPr>
                          <w:pStyle w:val="Web"/>
                          <w:spacing w:line="240" w:lineRule="auto"/>
                        </w:pPr>
                      </w:p>
                      <w:p w:rsidR="00C13B79" w:rsidRDefault="00C13B79" w:rsidP="007A66A7">
                        <w:pPr>
                          <w:pStyle w:val="Web"/>
                          <w:spacing w:line="240" w:lineRule="auto"/>
                        </w:pPr>
                      </w:p>
                      <w:p w:rsidR="00C13B79" w:rsidRDefault="00C13B79" w:rsidP="007A66A7">
                        <w:pPr>
                          <w:pStyle w:val="Web"/>
                          <w:spacing w:line="240" w:lineRule="auto"/>
                        </w:pPr>
                      </w:p>
                      <w:p w:rsidR="00C13B79" w:rsidRDefault="00C13B79" w:rsidP="007A66A7">
                        <w:pPr>
                          <w:pStyle w:val="Web"/>
                          <w:spacing w:line="240" w:lineRule="auto"/>
                        </w:pPr>
                      </w:p>
                      <w:p w:rsidR="00C13B79" w:rsidRDefault="00C13B79" w:rsidP="007A66A7">
                        <w:pPr>
                          <w:pStyle w:val="Web"/>
                          <w:spacing w:line="240" w:lineRule="auto"/>
                        </w:pPr>
                      </w:p>
                      <w:p w:rsidR="00C13B79" w:rsidRDefault="00C13B79" w:rsidP="007A66A7">
                        <w:pPr>
                          <w:pStyle w:val="Web"/>
                          <w:spacing w:line="240" w:lineRule="auto"/>
                        </w:pPr>
                      </w:p>
                      <w:p w:rsidR="00A810F8" w:rsidRDefault="00A810F8" w:rsidP="007A66A7">
                        <w:pPr>
                          <w:pStyle w:val="Web"/>
                          <w:spacing w:line="240" w:lineRule="auto"/>
                        </w:pPr>
                        <w:r>
                          <w:rPr>
                            <w:rFonts w:hint="eastAsia"/>
                            <w:b/>
                            <w:bCs/>
                          </w:rPr>
                          <w:t>グラフ 4</w:t>
                        </w:r>
                        <w:r>
                          <w:rPr>
                            <w:rFonts w:hint="eastAsia"/>
                          </w:rPr>
                          <w:t xml:space="preserve"> メモリ容量の違いによるスループットの比較 (ES7000/230)</w:t>
                        </w:r>
                      </w:p>
                      <w:p w:rsidR="007C1EA1" w:rsidRPr="00C13B79" w:rsidRDefault="00A810F8" w:rsidP="007A66A7">
                        <w:pPr>
                          <w:pStyle w:val="Web"/>
                          <w:spacing w:line="240" w:lineRule="auto"/>
                        </w:pPr>
                        <w:r>
                          <w:rPr>
                            <w:noProof/>
                          </w:rPr>
                          <w:drawing>
                            <wp:inline distT="0" distB="0" distL="0" distR="0" wp14:anchorId="44295489" wp14:editId="009CE490">
                              <wp:extent cx="2870200" cy="2544445"/>
                              <wp:effectExtent l="0" t="0" r="6350" b="8255"/>
                              <wp:docPr id="12" name="図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0200" cy="2544445"/>
                                      </a:xfrm>
                                      <a:prstGeom prst="rect">
                                        <a:avLst/>
                                      </a:prstGeom>
                                      <a:noFill/>
                                      <a:ln>
                                        <a:noFill/>
                                      </a:ln>
                                    </pic:spPr>
                                  </pic:pic>
                                </a:graphicData>
                              </a:graphic>
                            </wp:inline>
                          </w:drawing>
                        </w:r>
                      </w:p>
                      <w:p w:rsidR="007C1EA1" w:rsidRDefault="007C1EA1" w:rsidP="007A66A7">
                        <w:pPr>
                          <w:pStyle w:val="Web"/>
                          <w:spacing w:line="240" w:lineRule="auto"/>
                          <w:rPr>
                            <w:b/>
                            <w:bCs/>
                          </w:rPr>
                        </w:pPr>
                      </w:p>
                      <w:p w:rsidR="00A810F8" w:rsidRDefault="00A810F8" w:rsidP="007A66A7">
                        <w:pPr>
                          <w:pStyle w:val="Web"/>
                          <w:spacing w:line="240" w:lineRule="auto"/>
                        </w:pPr>
                        <w:r>
                          <w:rPr>
                            <w:rFonts w:hint="eastAsia"/>
                            <w:b/>
                            <w:bCs/>
                          </w:rPr>
                          <w:t>グラフ 5</w:t>
                        </w:r>
                        <w:r>
                          <w:rPr>
                            <w:rFonts w:hint="eastAsia"/>
                          </w:rPr>
                          <w:t xml:space="preserve"> 機種別スループットの比較</w:t>
                        </w:r>
                      </w:p>
                      <w:p w:rsidR="00A810F8" w:rsidRDefault="00A810F8" w:rsidP="007A66A7">
                        <w:pPr>
                          <w:pStyle w:val="Web"/>
                          <w:spacing w:line="240" w:lineRule="auto"/>
                        </w:pPr>
                        <w:r>
                          <w:rPr>
                            <w:noProof/>
                          </w:rPr>
                          <w:drawing>
                            <wp:inline distT="0" distB="0" distL="0" distR="0" wp14:anchorId="1DF92528" wp14:editId="7A1335E3">
                              <wp:extent cx="4770755" cy="2544445"/>
                              <wp:effectExtent l="0" t="0" r="0" b="8255"/>
                              <wp:docPr id="11" name="図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0755" cy="25444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8613"/>
                        </w:tblGrid>
                        <w:tr w:rsidR="00A810F8" w:rsidTr="00A810F8">
                          <w:trPr>
                            <w:tblCellSpacing w:w="0" w:type="dxa"/>
                          </w:trPr>
                          <w:tc>
                            <w:tcPr>
                              <w:tcW w:w="0" w:type="auto"/>
                              <w:vAlign w:val="center"/>
                            </w:tcPr>
                            <w:p w:rsidR="007C1EA1" w:rsidRDefault="00A810F8" w:rsidP="007A66A7">
                              <w:pPr>
                                <w:pStyle w:val="2"/>
                                <w:spacing w:line="240" w:lineRule="auto"/>
                              </w:pPr>
                              <w:r>
                                <w:rPr>
                                  <w:sz w:val="2"/>
                                  <w:szCs w:val="2"/>
                                </w:rPr>
                                <w:br w:type="textWrapping" w:clear="all"/>
                              </w:r>
                            </w:p>
                            <w:p w:rsidR="007C1EA1" w:rsidRDefault="007C1EA1" w:rsidP="007A66A7">
                              <w:pPr>
                                <w:pStyle w:val="2"/>
                                <w:spacing w:line="240" w:lineRule="auto"/>
                              </w:pPr>
                            </w:p>
                            <w:p w:rsidR="007C1EA1" w:rsidRDefault="007C1EA1" w:rsidP="007A66A7">
                              <w:pPr>
                                <w:pStyle w:val="2"/>
                                <w:spacing w:line="240" w:lineRule="auto"/>
                              </w:pPr>
                            </w:p>
                            <w:p w:rsidR="007C1EA1" w:rsidRDefault="007C1EA1" w:rsidP="007A66A7">
                              <w:pPr>
                                <w:pStyle w:val="2"/>
                                <w:spacing w:line="240" w:lineRule="auto"/>
                              </w:pPr>
                            </w:p>
                            <w:p w:rsidR="007C1EA1" w:rsidRDefault="007C1EA1" w:rsidP="007A66A7">
                              <w:pPr>
                                <w:pStyle w:val="2"/>
                                <w:spacing w:line="240" w:lineRule="auto"/>
                              </w:pPr>
                            </w:p>
                            <w:p w:rsidR="00A810F8" w:rsidRDefault="00A810F8" w:rsidP="007A66A7">
                              <w:pPr>
                                <w:pStyle w:val="2"/>
                                <w:spacing w:line="240" w:lineRule="auto"/>
                              </w:pPr>
                              <w:bookmarkStart w:id="12" w:name="_Toc284925088"/>
                              <w:r>
                                <w:rPr>
                                  <w:rFonts w:hint="eastAsia"/>
                                </w:rPr>
                                <w:t>検証時の</w:t>
                              </w:r>
                              <w:r w:rsidRPr="00615DF9">
                                <w:rPr>
                                  <w:rFonts w:hint="eastAsia"/>
                                </w:rPr>
                                <w:t>パフォーマンス</w:t>
                              </w:r>
                              <w:r>
                                <w:rPr>
                                  <w:rFonts w:hint="eastAsia"/>
                                </w:rPr>
                                <w:t xml:space="preserve"> </w:t>
                              </w:r>
                              <w:r>
                                <w:rPr>
                                  <w:rFonts w:hint="eastAsia"/>
                                </w:rPr>
                                <w:t>ログ抜粋</w:t>
                              </w:r>
                              <w:bookmarkEnd w:id="12"/>
                            </w:p>
                            <w:tbl>
                              <w:tblPr>
                                <w:tblW w:w="5000" w:type="pct"/>
                                <w:tblCellSpacing w:w="0" w:type="dxa"/>
                                <w:tblCellMar>
                                  <w:left w:w="0" w:type="dxa"/>
                                  <w:right w:w="0" w:type="dxa"/>
                                </w:tblCellMar>
                                <w:tblLook w:val="04A0" w:firstRow="1" w:lastRow="0" w:firstColumn="1" w:lastColumn="0" w:noHBand="0" w:noVBand="1"/>
                              </w:tblPr>
                              <w:tblGrid>
                                <w:gridCol w:w="8613"/>
                              </w:tblGrid>
                              <w:tr w:rsidR="00A810F8" w:rsidTr="00A810F8">
                                <w:trPr>
                                  <w:tblCellSpacing w:w="0" w:type="dxa"/>
                                </w:trPr>
                                <w:tc>
                                  <w:tcPr>
                                    <w:tcW w:w="0" w:type="auto"/>
                                    <w:tcMar>
                                      <w:top w:w="0" w:type="dxa"/>
                                      <w:left w:w="0" w:type="dxa"/>
                                      <w:bottom w:w="0" w:type="dxa"/>
                                      <w:right w:w="225" w:type="dxa"/>
                                    </w:tcMar>
                                    <w:hideMark/>
                                  </w:tcPr>
                                  <w:p w:rsidR="00A810F8" w:rsidRDefault="00A810F8" w:rsidP="007A66A7">
                                    <w:pPr>
                                      <w:pStyle w:val="Web"/>
                                      <w:spacing w:line="240" w:lineRule="auto"/>
                                    </w:pPr>
                                    <w:r>
                                      <w:rPr>
                                        <w:rFonts w:hint="eastAsia"/>
                                      </w:rPr>
                                      <w:t>検証を行った際のパフォーマンス カウンタのログ ファイルを抜粋して紹介します。</w:t>
                                    </w:r>
                                  </w:p>
                                  <w:p w:rsidR="00A810F8" w:rsidRDefault="00A810F8" w:rsidP="007A66A7">
                                    <w:pPr>
                                      <w:pStyle w:val="Web"/>
                                      <w:spacing w:line="240" w:lineRule="auto"/>
                                    </w:pPr>
                                    <w:r>
                                      <w:rPr>
                                        <w:noProof/>
                                      </w:rPr>
                                      <w:drawing>
                                        <wp:inline distT="0" distB="0" distL="0" distR="0" wp14:anchorId="4E07404F" wp14:editId="073AFC15">
                                          <wp:extent cx="4517685" cy="3240000"/>
                                          <wp:effectExtent l="0" t="0" r="0" b="0"/>
                                          <wp:docPr id="21" name="図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7685" cy="3240000"/>
                                                  </a:xfrm>
                                                  <a:prstGeom prst="rect">
                                                    <a:avLst/>
                                                  </a:prstGeom>
                                                  <a:noFill/>
                                                  <a:ln>
                                                    <a:noFill/>
                                                  </a:ln>
                                                </pic:spPr>
                                              </pic:pic>
                                            </a:graphicData>
                                          </a:graphic>
                                        </wp:inline>
                                      </w:drawing>
                                    </w:r>
                                  </w:p>
                                  <w:p w:rsidR="00A810F8" w:rsidRDefault="00A810F8" w:rsidP="007A66A7">
                                    <w:pPr>
                                      <w:pStyle w:val="Web"/>
                                      <w:spacing w:line="240" w:lineRule="auto"/>
                                    </w:pPr>
                                    <w:r>
                                      <w:rPr>
                                        <w:noProof/>
                                      </w:rPr>
                                      <w:drawing>
                                        <wp:inline distT="0" distB="0" distL="0" distR="0" wp14:anchorId="7CE55BE3" wp14:editId="0602FE64">
                                          <wp:extent cx="4677705" cy="3240000"/>
                                          <wp:effectExtent l="0" t="0" r="8890" b="0"/>
                                          <wp:docPr id="20" name="図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7705" cy="3240000"/>
                                                  </a:xfrm>
                                                  <a:prstGeom prst="rect">
                                                    <a:avLst/>
                                                  </a:prstGeom>
                                                  <a:noFill/>
                                                  <a:ln>
                                                    <a:noFill/>
                                                  </a:ln>
                                                </pic:spPr>
                                              </pic:pic>
                                            </a:graphicData>
                                          </a:graphic>
                                        </wp:inline>
                                      </w:drawing>
                                    </w:r>
                                  </w:p>
                                  <w:p w:rsidR="00A810F8" w:rsidRDefault="00A810F8" w:rsidP="007A66A7">
                                    <w:pPr>
                                      <w:pStyle w:val="Web"/>
                                      <w:spacing w:line="240" w:lineRule="auto"/>
                                    </w:pPr>
                                    <w:r>
                                      <w:rPr>
                                        <w:noProof/>
                                      </w:rPr>
                                      <w:drawing>
                                        <wp:inline distT="0" distB="0" distL="0" distR="0" wp14:anchorId="3BE5FD99" wp14:editId="013EA410">
                                          <wp:extent cx="4624090" cy="3240000"/>
                                          <wp:effectExtent l="0" t="0" r="5080" b="0"/>
                                          <wp:docPr id="19" name="図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4090" cy="3240000"/>
                                                  </a:xfrm>
                                                  <a:prstGeom prst="rect">
                                                    <a:avLst/>
                                                  </a:prstGeom>
                                                  <a:noFill/>
                                                  <a:ln>
                                                    <a:noFill/>
                                                  </a:ln>
                                                </pic:spPr>
                                              </pic:pic>
                                            </a:graphicData>
                                          </a:graphic>
                                        </wp:inline>
                                      </w:drawing>
                                    </w:r>
                                  </w:p>
                                  <w:p w:rsidR="00A810F8" w:rsidRDefault="00A810F8" w:rsidP="007A66A7">
                                    <w:pPr>
                                      <w:pStyle w:val="Web"/>
                                      <w:spacing w:line="240" w:lineRule="auto"/>
                                    </w:pPr>
                                    <w:r>
                                      <w:rPr>
                                        <w:noProof/>
                                      </w:rPr>
                                      <w:drawing>
                                        <wp:inline distT="0" distB="0" distL="0" distR="0" wp14:anchorId="5B28A63E" wp14:editId="417E8DB6">
                                          <wp:extent cx="4696481" cy="3240000"/>
                                          <wp:effectExtent l="0" t="0" r="8890" b="0"/>
                                          <wp:docPr id="18" name="図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96481" cy="3240000"/>
                                                  </a:xfrm>
                                                  <a:prstGeom prst="rect">
                                                    <a:avLst/>
                                                  </a:prstGeom>
                                                  <a:noFill/>
                                                  <a:ln>
                                                    <a:noFill/>
                                                  </a:ln>
                                                </pic:spPr>
                                              </pic:pic>
                                            </a:graphicData>
                                          </a:graphic>
                                        </wp:inline>
                                      </w:drawing>
                                    </w:r>
                                  </w:p>
                                  <w:p w:rsidR="00A810F8" w:rsidRDefault="00A810F8" w:rsidP="007A66A7">
                                    <w:pPr>
                                      <w:pStyle w:val="Web"/>
                                      <w:spacing w:line="240" w:lineRule="auto"/>
                                    </w:pPr>
                                    <w:r>
                                      <w:rPr>
                                        <w:noProof/>
                                      </w:rPr>
                                      <w:drawing>
                                        <wp:inline distT="0" distB="0" distL="0" distR="0" wp14:anchorId="2F0F67B8" wp14:editId="7D0AC732">
                                          <wp:extent cx="4564457" cy="3240000"/>
                                          <wp:effectExtent l="0" t="0" r="7620" b="0"/>
                                          <wp:docPr id="17" name="図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4457" cy="3240000"/>
                                                  </a:xfrm>
                                                  <a:prstGeom prst="rect">
                                                    <a:avLst/>
                                                  </a:prstGeom>
                                                  <a:noFill/>
                                                  <a:ln>
                                                    <a:noFill/>
                                                  </a:ln>
                                                </pic:spPr>
                                              </pic:pic>
                                            </a:graphicData>
                                          </a:graphic>
                                        </wp:inline>
                                      </w:drawing>
                                    </w:r>
                                  </w:p>
                                  <w:p w:rsidR="00A810F8" w:rsidRDefault="00A810F8" w:rsidP="007A66A7">
                                    <w:pPr>
                                      <w:pStyle w:val="Web"/>
                                      <w:spacing w:line="240" w:lineRule="auto"/>
                                    </w:pPr>
                                    <w:r>
                                      <w:rPr>
                                        <w:noProof/>
                                      </w:rPr>
                                      <w:drawing>
                                        <wp:inline distT="0" distB="0" distL="0" distR="0" wp14:anchorId="2188C2B3" wp14:editId="16A21855">
                                          <wp:extent cx="6102133" cy="3240000"/>
                                          <wp:effectExtent l="0" t="0" r="0" b="0"/>
                                          <wp:docPr id="16" name="図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02133" cy="3240000"/>
                                                  </a:xfrm>
                                                  <a:prstGeom prst="rect">
                                                    <a:avLst/>
                                                  </a:prstGeom>
                                                  <a:noFill/>
                                                  <a:ln>
                                                    <a:noFill/>
                                                  </a:ln>
                                                </pic:spPr>
                                              </pic:pic>
                                            </a:graphicData>
                                          </a:graphic>
                                        </wp:inline>
                                      </w:drawing>
                                    </w:r>
                                  </w:p>
                                  <w:p w:rsidR="00A810F8" w:rsidRDefault="00A810F8" w:rsidP="007A66A7">
                                    <w:pPr>
                                      <w:spacing w:line="240" w:lineRule="auto"/>
                                      <w:rPr>
                                        <w:sz w:val="24"/>
                                        <w:szCs w:val="24"/>
                                      </w:rPr>
                                    </w:pPr>
                                    <w:r>
                                      <w:rPr>
                                        <w:sz w:val="2"/>
                                        <w:szCs w:val="2"/>
                                      </w:rPr>
                                      <w:br w:type="textWrapping" w:clear="all"/>
                                    </w:r>
                                  </w:p>
                                </w:tc>
                              </w:tr>
                            </w:tbl>
                            <w:p w:rsidR="00A810F8" w:rsidRDefault="00A810F8" w:rsidP="007A66A7">
                              <w:pPr>
                                <w:spacing w:line="240" w:lineRule="auto"/>
                                <w:rPr>
                                  <w:sz w:val="24"/>
                                  <w:szCs w:val="24"/>
                                </w:rPr>
                              </w:pPr>
                            </w:p>
                          </w:tc>
                        </w:tr>
                      </w:tbl>
                      <w:p w:rsidR="00A810F8" w:rsidRDefault="00A810F8" w:rsidP="007A66A7">
                        <w:pPr>
                          <w:spacing w:line="240" w:lineRule="auto"/>
                          <w:rPr>
                            <w:sz w:val="24"/>
                            <w:szCs w:val="24"/>
                          </w:rPr>
                        </w:pPr>
                      </w:p>
                    </w:tc>
                  </w:tr>
                </w:tbl>
                <w:p w:rsidR="00A810F8" w:rsidRDefault="00A810F8" w:rsidP="007A66A7">
                  <w:pPr>
                    <w:spacing w:line="240" w:lineRule="auto"/>
                    <w:rPr>
                      <w:sz w:val="24"/>
                      <w:szCs w:val="24"/>
                    </w:rPr>
                  </w:pPr>
                </w:p>
              </w:tc>
            </w:tr>
          </w:tbl>
          <w:p w:rsidR="00A810F8" w:rsidRDefault="00A810F8" w:rsidP="007A66A7">
            <w:pPr>
              <w:spacing w:line="240" w:lineRule="auto"/>
              <w:rPr>
                <w:sz w:val="24"/>
                <w:szCs w:val="24"/>
              </w:rPr>
            </w:pPr>
          </w:p>
        </w:tc>
      </w:tr>
    </w:tbl>
    <w:p w:rsidR="007C1EA1" w:rsidRDefault="007C1EA1" w:rsidP="00D60E28"/>
    <w:p w:rsidR="007C1EA1" w:rsidRDefault="007C1EA1" w:rsidP="007A66A7">
      <w:pPr>
        <w:spacing w:line="240" w:lineRule="auto"/>
        <w:rPr>
          <w:rFonts w:asciiTheme="majorHAnsi" w:eastAsiaTheme="majorEastAsia" w:hAnsiTheme="majorHAnsi" w:cstheme="majorBidi"/>
          <w:color w:val="4F81BD" w:themeColor="accent1"/>
          <w:sz w:val="26"/>
          <w:szCs w:val="26"/>
        </w:rPr>
      </w:pPr>
      <w:r>
        <w:br w:type="page"/>
      </w:r>
    </w:p>
    <w:p w:rsidR="00A810F8" w:rsidRDefault="00A810F8" w:rsidP="007A66A7">
      <w:pPr>
        <w:pStyle w:val="2"/>
        <w:spacing w:before="30" w:line="240" w:lineRule="auto"/>
        <w:rPr>
          <w:b w:val="0"/>
          <w:bCs w:val="0"/>
        </w:rPr>
      </w:pPr>
      <w:bookmarkStart w:id="13" w:name="_Toc284925089"/>
      <w:r>
        <w:rPr>
          <w:rFonts w:hint="eastAsia"/>
          <w:b w:val="0"/>
          <w:bCs w:val="0"/>
        </w:rPr>
        <w:t>各レポート作成に使用したクエリ一覧</w:t>
      </w:r>
      <w:bookmarkEnd w:id="13"/>
    </w:p>
    <w:tbl>
      <w:tblPr>
        <w:tblW w:w="5000" w:type="pct"/>
        <w:tblCellSpacing w:w="0" w:type="dxa"/>
        <w:tblCellMar>
          <w:left w:w="0" w:type="dxa"/>
          <w:right w:w="0" w:type="dxa"/>
        </w:tblCellMar>
        <w:tblLook w:val="04A0" w:firstRow="1" w:lastRow="0" w:firstColumn="1" w:lastColumn="0" w:noHBand="0" w:noVBand="1"/>
      </w:tblPr>
      <w:tblGrid>
        <w:gridCol w:w="9063"/>
      </w:tblGrid>
      <w:tr w:rsidR="00A810F8" w:rsidTr="00A810F8">
        <w:trPr>
          <w:tblCellSpacing w:w="0" w:type="dxa"/>
        </w:trPr>
        <w:tc>
          <w:tcPr>
            <w:tcW w:w="0" w:type="auto"/>
            <w:tcMar>
              <w:top w:w="0" w:type="dxa"/>
              <w:left w:w="0" w:type="dxa"/>
              <w:bottom w:w="0" w:type="dxa"/>
              <w:right w:w="225" w:type="dxa"/>
            </w:tcMar>
            <w:hideMark/>
          </w:tcPr>
          <w:p w:rsidR="00A810F8" w:rsidRDefault="00A810F8" w:rsidP="007A66A7">
            <w:pPr>
              <w:pStyle w:val="Web"/>
              <w:spacing w:line="240" w:lineRule="auto"/>
            </w:pPr>
            <w:r>
              <w:rPr>
                <w:rFonts w:hint="eastAsia"/>
              </w:rPr>
              <w:t>検証を行った際のパフォーマンス カウンタのログ ファイルを抜粋して紹介します。</w:t>
            </w:r>
          </w:p>
          <w:tbl>
            <w:tblPr>
              <w:tblW w:w="0" w:type="auto"/>
              <w:tblCellSpacing w:w="0" w:type="dxa"/>
              <w:tblBorders>
                <w:bottom w:val="single" w:sz="6" w:space="0" w:color="CCCCCC"/>
              </w:tblBorders>
              <w:tblCellMar>
                <w:left w:w="0" w:type="dxa"/>
                <w:right w:w="0" w:type="dxa"/>
              </w:tblCellMar>
              <w:tblLook w:val="04A0" w:firstRow="1" w:lastRow="0" w:firstColumn="1" w:lastColumn="0" w:noHBand="0" w:noVBand="1"/>
            </w:tblPr>
            <w:tblGrid>
              <w:gridCol w:w="1166"/>
              <w:gridCol w:w="7339"/>
            </w:tblGrid>
            <w:tr w:rsidR="00A810F8" w:rsidTr="00E84CF9">
              <w:trPr>
                <w:tblHeader/>
                <w:tblCellSpacing w:w="0" w:type="dxa"/>
              </w:trPr>
              <w:tc>
                <w:tcPr>
                  <w:tcW w:w="8505" w:type="dxa"/>
                  <w:gridSpan w:val="2"/>
                  <w:shd w:val="clear" w:color="auto" w:fill="0A6CCE"/>
                  <w:tcMar>
                    <w:top w:w="75" w:type="dxa"/>
                    <w:left w:w="75" w:type="dxa"/>
                    <w:bottom w:w="75" w:type="dxa"/>
                    <w:right w:w="75" w:type="dxa"/>
                  </w:tcMar>
                  <w:vAlign w:val="center"/>
                  <w:hideMark/>
                </w:tcPr>
                <w:p w:rsidR="00A810F8" w:rsidRDefault="00A810F8" w:rsidP="007A66A7">
                  <w:pPr>
                    <w:spacing w:line="240" w:lineRule="auto"/>
                    <w:rPr>
                      <w:rFonts w:ascii="メイリオ" w:eastAsia="メイリオ" w:hAnsi="メイリオ" w:cs="メイリオ"/>
                      <w:b/>
                      <w:bCs/>
                      <w:color w:val="FFFFFF"/>
                      <w:sz w:val="19"/>
                      <w:szCs w:val="19"/>
                    </w:rPr>
                  </w:pPr>
                  <w:r>
                    <w:rPr>
                      <w:rFonts w:ascii="メイリオ" w:eastAsia="メイリオ" w:hAnsi="メイリオ" w:cs="メイリオ" w:hint="eastAsia"/>
                      <w:b/>
                      <w:bCs/>
                      <w:color w:val="FFFFFF"/>
                      <w:sz w:val="19"/>
                      <w:szCs w:val="19"/>
                    </w:rPr>
                    <w:t>レポート 1 ： POS 製品別販売実績</w:t>
                  </w:r>
                </w:p>
              </w:tc>
            </w:tr>
            <w:tr w:rsid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Default="00A810F8" w:rsidP="007A66A7">
                  <w:pPr>
                    <w:pStyle w:val="lastincell"/>
                    <w:spacing w:line="240" w:lineRule="auto"/>
                    <w:rPr>
                      <w:b/>
                      <w:bCs/>
                    </w:rPr>
                  </w:pPr>
                  <w:r>
                    <w:rPr>
                      <w:rFonts w:hint="eastAsia"/>
                      <w:b/>
                      <w:bCs/>
                    </w:rPr>
                    <w:t>SELECT</w:t>
                  </w:r>
                </w:p>
              </w:tc>
              <w:tc>
                <w:tcPr>
                  <w:tcW w:w="7339"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Default="00A810F8" w:rsidP="007A66A7">
                  <w:pPr>
                    <w:pStyle w:val="lastincell"/>
                    <w:spacing w:line="240" w:lineRule="auto"/>
                  </w:pPr>
                  <w:r>
                    <w:rPr>
                      <w:rFonts w:hint="eastAsia"/>
                    </w:rPr>
                    <w:t xml:space="preserve">製品.製品番号， 製品.製品名， SUM(売上.売上個数) AS 売上個数小計， </w:t>
                  </w:r>
                  <w:r>
                    <w:rPr>
                      <w:rFonts w:hint="eastAsia"/>
                    </w:rPr>
                    <w:br/>
                    <w:t xml:space="preserve">SUM(売上.売上金額) AS 売上金額小計， SUM(売上.売上金額- 売上.仕入金額) </w:t>
                  </w:r>
                  <w:r>
                    <w:rPr>
                      <w:rFonts w:hint="eastAsia"/>
                    </w:rPr>
                    <w:br/>
                    <w:t xml:space="preserve">AS 粗利額， CONVERT(decimal(5， 2)， SUM(売上.売上個数) /(SELECT </w:t>
                  </w:r>
                  <w:r>
                    <w:rPr>
                      <w:rFonts w:hint="eastAsia"/>
                    </w:rPr>
                    <w:br/>
                    <w:t xml:space="preserve">SUM(売上.売上個数) AS 売上総数FROM 売上 INNER JOIN製品 ON </w:t>
                  </w:r>
                  <w:r>
                    <w:rPr>
                      <w:rFonts w:hint="eastAsia"/>
                    </w:rPr>
                    <w:br/>
                    <w:t xml:space="preserve">売上.製品ID = 製品.製品ID WHERE (製品.小分類名称 = @小分類選択) </w:t>
                  </w:r>
                  <w:r>
                    <w:rPr>
                      <w:rFonts w:hint="eastAsia"/>
                    </w:rPr>
                    <w:br/>
                    <w:t xml:space="preserve">AND (DATEPART(Year， 売上.[日付コード]) = @年) AND </w:t>
                  </w:r>
                  <w:r>
                    <w:rPr>
                      <w:rFonts w:hint="eastAsia"/>
                    </w:rPr>
                    <w:br/>
                    <w:t>(DATEPART(Month， 売上.[日付コード]) = @月)) * 100) AS 構成比</w:t>
                  </w:r>
                </w:p>
              </w:tc>
            </w:tr>
            <w:tr w:rsid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Default="00A810F8" w:rsidP="007A66A7">
                  <w:pPr>
                    <w:pStyle w:val="lastincell"/>
                    <w:spacing w:line="240" w:lineRule="auto"/>
                    <w:rPr>
                      <w:b/>
                      <w:bCs/>
                    </w:rPr>
                  </w:pPr>
                  <w:r>
                    <w:rPr>
                      <w:rFonts w:hint="eastAsia"/>
                      <w:b/>
                      <w:bCs/>
                    </w:rPr>
                    <w:t>FROM</w:t>
                  </w:r>
                </w:p>
              </w:tc>
              <w:tc>
                <w:tcPr>
                  <w:tcW w:w="7339"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Default="00A810F8" w:rsidP="007A66A7">
                  <w:pPr>
                    <w:pStyle w:val="lastincell"/>
                    <w:spacing w:line="240" w:lineRule="auto"/>
                  </w:pPr>
                  <w:r>
                    <w:rPr>
                      <w:rFonts w:hint="eastAsia"/>
                    </w:rPr>
                    <w:t>売上 INNER JOIN製品 ON 売上.製品ID = 製品.製品ID</w:t>
                  </w:r>
                </w:p>
              </w:tc>
            </w:tr>
            <w:tr w:rsid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Default="00A810F8" w:rsidP="007A66A7">
                  <w:pPr>
                    <w:pStyle w:val="lastincell"/>
                    <w:spacing w:line="240" w:lineRule="auto"/>
                    <w:rPr>
                      <w:b/>
                      <w:bCs/>
                    </w:rPr>
                  </w:pPr>
                  <w:r>
                    <w:rPr>
                      <w:rFonts w:hint="eastAsia"/>
                      <w:b/>
                      <w:bCs/>
                    </w:rPr>
                    <w:t>WHERE</w:t>
                  </w:r>
                </w:p>
              </w:tc>
              <w:tc>
                <w:tcPr>
                  <w:tcW w:w="7339"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Default="00A810F8" w:rsidP="007A66A7">
                  <w:pPr>
                    <w:pStyle w:val="lastincell"/>
                    <w:spacing w:line="240" w:lineRule="auto"/>
                  </w:pPr>
                  <w:r>
                    <w:rPr>
                      <w:rFonts w:hint="eastAsia"/>
                    </w:rPr>
                    <w:t>(製品.小分類名称 = @小分類選択) AND (DATEPART(Year， 売上.[日付</w:t>
                  </w:r>
                  <w:r>
                    <w:rPr>
                      <w:rFonts w:hint="eastAsia"/>
                    </w:rPr>
                    <w:br/>
                    <w:t>コード]) = @年) AND (DATEPART(Month， 売上.[日付コード]) = @月)</w:t>
                  </w:r>
                </w:p>
              </w:tc>
            </w:tr>
            <w:tr w:rsid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Default="00A810F8" w:rsidP="007A66A7">
                  <w:pPr>
                    <w:pStyle w:val="lastincell"/>
                    <w:spacing w:line="240" w:lineRule="auto"/>
                    <w:rPr>
                      <w:b/>
                      <w:bCs/>
                    </w:rPr>
                  </w:pPr>
                  <w:r>
                    <w:rPr>
                      <w:rFonts w:hint="eastAsia"/>
                      <w:b/>
                      <w:bCs/>
                    </w:rPr>
                    <w:t>GROUP BY</w:t>
                  </w:r>
                </w:p>
              </w:tc>
              <w:tc>
                <w:tcPr>
                  <w:tcW w:w="7339"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Default="00A810F8" w:rsidP="007A66A7">
                  <w:pPr>
                    <w:pStyle w:val="lastincell"/>
                    <w:spacing w:line="240" w:lineRule="auto"/>
                  </w:pPr>
                  <w:r>
                    <w:rPr>
                      <w:rFonts w:hint="eastAsia"/>
                    </w:rPr>
                    <w:t>製品.製品番号， 製品.製品名</w:t>
                  </w:r>
                </w:p>
              </w:tc>
            </w:tr>
            <w:tr w:rsid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Default="00A810F8" w:rsidP="007A66A7">
                  <w:pPr>
                    <w:pStyle w:val="lastincell"/>
                    <w:spacing w:line="240" w:lineRule="auto"/>
                    <w:rPr>
                      <w:b/>
                      <w:bCs/>
                    </w:rPr>
                  </w:pPr>
                  <w:r>
                    <w:rPr>
                      <w:rFonts w:hint="eastAsia"/>
                      <w:b/>
                      <w:bCs/>
                    </w:rPr>
                    <w:t>ORDER BY</w:t>
                  </w:r>
                </w:p>
              </w:tc>
              <w:tc>
                <w:tcPr>
                  <w:tcW w:w="7339"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Default="00A810F8" w:rsidP="007A66A7">
                  <w:pPr>
                    <w:pStyle w:val="lastincell"/>
                    <w:spacing w:line="240" w:lineRule="auto"/>
                  </w:pPr>
                  <w:r>
                    <w:rPr>
                      <w:rFonts w:hint="eastAsia"/>
                    </w:rPr>
                    <w:t>SUM(売上.売上個数) DESC</w:t>
                  </w:r>
                </w:p>
              </w:tc>
            </w:tr>
          </w:tbl>
          <w:p w:rsidR="00A810F8" w:rsidRDefault="00A810F8" w:rsidP="007A66A7">
            <w:pPr>
              <w:spacing w:line="240" w:lineRule="auto"/>
              <w:rPr>
                <w:sz w:val="24"/>
                <w:szCs w:val="24"/>
              </w:rPr>
            </w:pPr>
          </w:p>
        </w:tc>
      </w:tr>
    </w:tbl>
    <w:p w:rsidR="007C1EA1" w:rsidRDefault="007C1EA1" w:rsidP="007A66A7">
      <w:pPr>
        <w:spacing w:line="240" w:lineRule="auto"/>
      </w:pPr>
    </w:p>
    <w:tbl>
      <w:tblPr>
        <w:tblW w:w="0" w:type="auto"/>
        <w:tblCellSpacing w:w="0" w:type="dxa"/>
        <w:tblBorders>
          <w:bottom w:val="single" w:sz="6" w:space="0" w:color="CCCCCC"/>
        </w:tblBorders>
        <w:tblCellMar>
          <w:left w:w="0" w:type="dxa"/>
          <w:right w:w="0" w:type="dxa"/>
        </w:tblCellMar>
        <w:tblLook w:val="04A0" w:firstRow="1" w:lastRow="0" w:firstColumn="1" w:lastColumn="0" w:noHBand="0" w:noVBand="1"/>
      </w:tblPr>
      <w:tblGrid>
        <w:gridCol w:w="1166"/>
        <w:gridCol w:w="7414"/>
      </w:tblGrid>
      <w:tr w:rsidR="00A810F8" w:rsidRPr="00A810F8" w:rsidTr="00E84CF9">
        <w:trPr>
          <w:tblHeader/>
          <w:tblCellSpacing w:w="0" w:type="dxa"/>
        </w:trPr>
        <w:tc>
          <w:tcPr>
            <w:tcW w:w="8580" w:type="dxa"/>
            <w:gridSpan w:val="2"/>
            <w:shd w:val="clear" w:color="auto" w:fill="0A6CCE"/>
            <w:tcMar>
              <w:top w:w="75" w:type="dxa"/>
              <w:left w:w="75" w:type="dxa"/>
              <w:bottom w:w="75" w:type="dxa"/>
              <w:right w:w="75" w:type="dxa"/>
            </w:tcMar>
            <w:vAlign w:val="center"/>
            <w:hideMark/>
          </w:tcPr>
          <w:p w:rsidR="00A810F8" w:rsidRPr="00A810F8" w:rsidRDefault="00A810F8" w:rsidP="007A66A7">
            <w:pPr>
              <w:spacing w:after="0" w:line="240" w:lineRule="auto"/>
              <w:rPr>
                <w:rFonts w:ascii="メイリオ" w:eastAsia="メイリオ" w:hAnsi="メイリオ" w:cs="メイリオ"/>
                <w:b/>
                <w:bCs/>
                <w:color w:val="FFFFFF"/>
                <w:sz w:val="19"/>
                <w:szCs w:val="19"/>
              </w:rPr>
            </w:pPr>
            <w:r w:rsidRPr="00A810F8">
              <w:rPr>
                <w:rFonts w:ascii="メイリオ" w:eastAsia="メイリオ" w:hAnsi="メイリオ" w:cs="メイリオ" w:hint="eastAsia"/>
                <w:b/>
                <w:bCs/>
                <w:color w:val="FFFFFF"/>
                <w:sz w:val="19"/>
                <w:szCs w:val="19"/>
              </w:rPr>
              <w:t>レポート 2：全店舗月別売上/仕入一覧</w:t>
            </w:r>
          </w:p>
        </w:tc>
      </w:tr>
      <w:tr w:rsidR="00A810F8" w:rsidRP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b/>
                <w:bCs/>
                <w:sz w:val="18"/>
                <w:szCs w:val="18"/>
              </w:rPr>
            </w:pPr>
            <w:r w:rsidRPr="00A810F8">
              <w:rPr>
                <w:rFonts w:ascii="メイリオ" w:eastAsia="メイリオ" w:hAnsi="メイリオ" w:cs="メイリオ" w:hint="eastAsia"/>
                <w:b/>
                <w:bCs/>
                <w:sz w:val="18"/>
                <w:szCs w:val="18"/>
              </w:rPr>
              <w:t>SELECT</w:t>
            </w:r>
          </w:p>
        </w:tc>
        <w:tc>
          <w:tcPr>
            <w:tcW w:w="7414"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sz w:val="18"/>
                <w:szCs w:val="18"/>
              </w:rPr>
            </w:pPr>
            <w:r w:rsidRPr="00A810F8">
              <w:rPr>
                <w:rFonts w:ascii="メイリオ" w:eastAsia="メイリオ" w:hAnsi="メイリオ" w:cs="メイリオ" w:hint="eastAsia"/>
                <w:sz w:val="18"/>
                <w:szCs w:val="18"/>
              </w:rPr>
              <w:t xml:space="preserve">製品.細分類名称， 製品.製品名， SUM(売上.売上個数) AS 売上個数， </w:t>
            </w:r>
            <w:r w:rsidRPr="00A810F8">
              <w:rPr>
                <w:rFonts w:ascii="メイリオ" w:eastAsia="メイリオ" w:hAnsi="メイリオ" w:cs="メイリオ" w:hint="eastAsia"/>
                <w:sz w:val="18"/>
                <w:szCs w:val="18"/>
              </w:rPr>
              <w:br/>
              <w:t>SUM(売上.売上金額)AS 売上金額</w:t>
            </w:r>
          </w:p>
        </w:tc>
      </w:tr>
      <w:tr w:rsidR="00A810F8" w:rsidRP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b/>
                <w:bCs/>
                <w:sz w:val="18"/>
                <w:szCs w:val="18"/>
              </w:rPr>
            </w:pPr>
            <w:r w:rsidRPr="00A810F8">
              <w:rPr>
                <w:rFonts w:ascii="メイリオ" w:eastAsia="メイリオ" w:hAnsi="メイリオ" w:cs="メイリオ" w:hint="eastAsia"/>
                <w:b/>
                <w:bCs/>
                <w:sz w:val="18"/>
                <w:szCs w:val="18"/>
              </w:rPr>
              <w:t>FROM</w:t>
            </w:r>
          </w:p>
        </w:tc>
        <w:tc>
          <w:tcPr>
            <w:tcW w:w="7414"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sz w:val="18"/>
                <w:szCs w:val="18"/>
              </w:rPr>
            </w:pPr>
            <w:r w:rsidRPr="00A810F8">
              <w:rPr>
                <w:rFonts w:ascii="メイリオ" w:eastAsia="メイリオ" w:hAnsi="メイリオ" w:cs="メイリオ" w:hint="eastAsia"/>
                <w:sz w:val="18"/>
                <w:szCs w:val="18"/>
              </w:rPr>
              <w:t>売上 INNER JOIN製品 ON 売上.製品ID = 製品.製品ID</w:t>
            </w:r>
          </w:p>
        </w:tc>
      </w:tr>
      <w:tr w:rsidR="00A810F8" w:rsidRP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b/>
                <w:bCs/>
                <w:sz w:val="18"/>
                <w:szCs w:val="18"/>
              </w:rPr>
            </w:pPr>
            <w:r w:rsidRPr="00A810F8">
              <w:rPr>
                <w:rFonts w:ascii="メイリオ" w:eastAsia="メイリオ" w:hAnsi="メイリオ" w:cs="メイリオ" w:hint="eastAsia"/>
                <w:b/>
                <w:bCs/>
                <w:sz w:val="18"/>
                <w:szCs w:val="18"/>
              </w:rPr>
              <w:t>WHERE</w:t>
            </w:r>
          </w:p>
        </w:tc>
        <w:tc>
          <w:tcPr>
            <w:tcW w:w="7414"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sz w:val="18"/>
                <w:szCs w:val="18"/>
              </w:rPr>
            </w:pPr>
            <w:r w:rsidRPr="00A810F8">
              <w:rPr>
                <w:rFonts w:ascii="メイリオ" w:eastAsia="メイリオ" w:hAnsi="メイリオ" w:cs="メイリオ" w:hint="eastAsia"/>
                <w:sz w:val="18"/>
                <w:szCs w:val="18"/>
              </w:rPr>
              <w:t xml:space="preserve">(製品.小分類名称 = @小分類選択) AND (DATEPART(Year， CONVERT(char(8)， </w:t>
            </w:r>
            <w:r w:rsidRPr="00A810F8">
              <w:rPr>
                <w:rFonts w:ascii="メイリオ" w:eastAsia="メイリオ" w:hAnsi="メイリオ" w:cs="メイリオ" w:hint="eastAsia"/>
                <w:sz w:val="18"/>
                <w:szCs w:val="18"/>
              </w:rPr>
              <w:br/>
              <w:t xml:space="preserve">売上.[日付コード]， 3)) = @年) AND (DATEPART(Month， CONVERT(char(8)， </w:t>
            </w:r>
            <w:r w:rsidRPr="00A810F8">
              <w:rPr>
                <w:rFonts w:ascii="メイリオ" w:eastAsia="メイリオ" w:hAnsi="メイリオ" w:cs="メイリオ" w:hint="eastAsia"/>
                <w:sz w:val="18"/>
                <w:szCs w:val="18"/>
              </w:rPr>
              <w:br/>
              <w:t>売上.[日付コード]， 3)) = @月)</w:t>
            </w:r>
          </w:p>
        </w:tc>
      </w:tr>
      <w:tr w:rsidR="00A810F8" w:rsidRP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b/>
                <w:bCs/>
                <w:sz w:val="18"/>
                <w:szCs w:val="18"/>
              </w:rPr>
            </w:pPr>
            <w:r w:rsidRPr="00A810F8">
              <w:rPr>
                <w:rFonts w:ascii="メイリオ" w:eastAsia="メイリオ" w:hAnsi="メイリオ" w:cs="メイリオ" w:hint="eastAsia"/>
                <w:b/>
                <w:bCs/>
                <w:sz w:val="18"/>
                <w:szCs w:val="18"/>
              </w:rPr>
              <w:t>GROUP BY</w:t>
            </w:r>
          </w:p>
        </w:tc>
        <w:tc>
          <w:tcPr>
            <w:tcW w:w="7414"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sz w:val="18"/>
                <w:szCs w:val="18"/>
              </w:rPr>
            </w:pPr>
            <w:r w:rsidRPr="00A810F8">
              <w:rPr>
                <w:rFonts w:ascii="メイリオ" w:eastAsia="メイリオ" w:hAnsi="メイリオ" w:cs="メイリオ" w:hint="eastAsia"/>
                <w:sz w:val="18"/>
                <w:szCs w:val="18"/>
              </w:rPr>
              <w:t>製品.細分類名称， 製品.製品名</w:t>
            </w:r>
          </w:p>
        </w:tc>
      </w:tr>
      <w:tr w:rsidR="00A810F8" w:rsidRP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b/>
                <w:bCs/>
                <w:sz w:val="18"/>
                <w:szCs w:val="18"/>
              </w:rPr>
            </w:pPr>
            <w:r w:rsidRPr="00A810F8">
              <w:rPr>
                <w:rFonts w:ascii="メイリオ" w:eastAsia="メイリオ" w:hAnsi="メイリオ" w:cs="メイリオ" w:hint="eastAsia"/>
                <w:b/>
                <w:bCs/>
                <w:sz w:val="18"/>
                <w:szCs w:val="18"/>
              </w:rPr>
              <w:t>ORDER BY</w:t>
            </w:r>
          </w:p>
        </w:tc>
        <w:tc>
          <w:tcPr>
            <w:tcW w:w="7414"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sz w:val="18"/>
                <w:szCs w:val="18"/>
              </w:rPr>
            </w:pPr>
            <w:r w:rsidRPr="00A810F8">
              <w:rPr>
                <w:rFonts w:ascii="メイリオ" w:eastAsia="メイリオ" w:hAnsi="メイリオ" w:cs="メイリオ" w:hint="eastAsia"/>
                <w:sz w:val="18"/>
                <w:szCs w:val="18"/>
              </w:rPr>
              <w:t>製品.細分類名称 DESC</w:t>
            </w:r>
          </w:p>
        </w:tc>
      </w:tr>
    </w:tbl>
    <w:p w:rsidR="00A810F8" w:rsidRDefault="00A810F8" w:rsidP="007A66A7">
      <w:pPr>
        <w:spacing w:line="240" w:lineRule="auto"/>
      </w:pPr>
    </w:p>
    <w:tbl>
      <w:tblPr>
        <w:tblW w:w="0" w:type="auto"/>
        <w:tblCellSpacing w:w="0" w:type="dxa"/>
        <w:tblBorders>
          <w:bottom w:val="single" w:sz="6" w:space="0" w:color="CCCCCC"/>
        </w:tblBorders>
        <w:tblCellMar>
          <w:left w:w="0" w:type="dxa"/>
          <w:right w:w="0" w:type="dxa"/>
        </w:tblCellMar>
        <w:tblLook w:val="04A0" w:firstRow="1" w:lastRow="0" w:firstColumn="1" w:lastColumn="0" w:noHBand="0" w:noVBand="1"/>
      </w:tblPr>
      <w:tblGrid>
        <w:gridCol w:w="1166"/>
        <w:gridCol w:w="7414"/>
      </w:tblGrid>
      <w:tr w:rsidR="00A810F8" w:rsidRPr="00A810F8" w:rsidTr="00E84CF9">
        <w:trPr>
          <w:tblHeader/>
          <w:tblCellSpacing w:w="0" w:type="dxa"/>
        </w:trPr>
        <w:tc>
          <w:tcPr>
            <w:tcW w:w="8580" w:type="dxa"/>
            <w:gridSpan w:val="2"/>
            <w:shd w:val="clear" w:color="auto" w:fill="0A6CCE"/>
            <w:tcMar>
              <w:top w:w="75" w:type="dxa"/>
              <w:left w:w="75" w:type="dxa"/>
              <w:bottom w:w="75" w:type="dxa"/>
              <w:right w:w="75" w:type="dxa"/>
            </w:tcMar>
            <w:vAlign w:val="center"/>
            <w:hideMark/>
          </w:tcPr>
          <w:p w:rsidR="00A810F8" w:rsidRPr="00A810F8" w:rsidRDefault="00A810F8" w:rsidP="007A66A7">
            <w:pPr>
              <w:spacing w:after="0" w:line="240" w:lineRule="auto"/>
              <w:rPr>
                <w:rFonts w:ascii="メイリオ" w:eastAsia="メイリオ" w:hAnsi="メイリオ" w:cs="メイリオ"/>
                <w:b/>
                <w:bCs/>
                <w:color w:val="FFFFFF"/>
                <w:sz w:val="19"/>
                <w:szCs w:val="19"/>
              </w:rPr>
            </w:pPr>
            <w:r w:rsidRPr="00A810F8">
              <w:rPr>
                <w:rFonts w:ascii="メイリオ" w:eastAsia="メイリオ" w:hAnsi="メイリオ" w:cs="メイリオ" w:hint="eastAsia"/>
                <w:b/>
                <w:bCs/>
                <w:color w:val="FFFFFF"/>
                <w:sz w:val="19"/>
                <w:szCs w:val="19"/>
              </w:rPr>
              <w:t>レポート 3：店別 POS 売上</w:t>
            </w:r>
          </w:p>
        </w:tc>
      </w:tr>
      <w:tr w:rsidR="00A810F8" w:rsidRP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b/>
                <w:bCs/>
                <w:sz w:val="18"/>
                <w:szCs w:val="18"/>
              </w:rPr>
            </w:pPr>
            <w:r w:rsidRPr="00A810F8">
              <w:rPr>
                <w:rFonts w:ascii="メイリオ" w:eastAsia="メイリオ" w:hAnsi="メイリオ" w:cs="メイリオ" w:hint="eastAsia"/>
                <w:b/>
                <w:bCs/>
                <w:sz w:val="18"/>
                <w:szCs w:val="18"/>
              </w:rPr>
              <w:t>SELECT</w:t>
            </w:r>
          </w:p>
        </w:tc>
        <w:tc>
          <w:tcPr>
            <w:tcW w:w="7414"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sz w:val="18"/>
                <w:szCs w:val="18"/>
              </w:rPr>
            </w:pPr>
            <w:r w:rsidRPr="00A810F8">
              <w:rPr>
                <w:rFonts w:ascii="メイリオ" w:eastAsia="メイリオ" w:hAnsi="メイリオ" w:cs="メイリオ" w:hint="eastAsia"/>
                <w:sz w:val="18"/>
                <w:szCs w:val="18"/>
              </w:rPr>
              <w:t>SUM(売上.売上金額) AS 売上合計， 店舗マスタ.店舗名，</w:t>
            </w:r>
            <w:r w:rsidRPr="00A810F8">
              <w:rPr>
                <w:rFonts w:ascii="メイリオ" w:eastAsia="メイリオ" w:hAnsi="メイリオ" w:cs="メイリオ" w:hint="eastAsia"/>
                <w:sz w:val="18"/>
                <w:szCs w:val="18"/>
              </w:rPr>
              <w:br/>
              <w:t>SUM(売上.仕入金額) AS 仕入合計</w:t>
            </w:r>
          </w:p>
        </w:tc>
      </w:tr>
      <w:tr w:rsidR="00A810F8" w:rsidRP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b/>
                <w:bCs/>
                <w:sz w:val="18"/>
                <w:szCs w:val="18"/>
              </w:rPr>
            </w:pPr>
            <w:r w:rsidRPr="00A810F8">
              <w:rPr>
                <w:rFonts w:ascii="メイリオ" w:eastAsia="メイリオ" w:hAnsi="メイリオ" w:cs="メイリオ" w:hint="eastAsia"/>
                <w:b/>
                <w:bCs/>
                <w:sz w:val="18"/>
                <w:szCs w:val="18"/>
              </w:rPr>
              <w:t>FROM</w:t>
            </w:r>
          </w:p>
        </w:tc>
        <w:tc>
          <w:tcPr>
            <w:tcW w:w="7414"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sz w:val="18"/>
                <w:szCs w:val="18"/>
              </w:rPr>
            </w:pPr>
            <w:r w:rsidRPr="00A810F8">
              <w:rPr>
                <w:rFonts w:ascii="メイリオ" w:eastAsia="メイリオ" w:hAnsi="メイリオ" w:cs="メイリオ" w:hint="eastAsia"/>
                <w:sz w:val="18"/>
                <w:szCs w:val="18"/>
              </w:rPr>
              <w:t>売上 INNER JOIN</w:t>
            </w:r>
            <w:r w:rsidRPr="00A810F8">
              <w:rPr>
                <w:rFonts w:ascii="メイリオ" w:eastAsia="メイリオ" w:hAnsi="メイリオ" w:cs="メイリオ" w:hint="eastAsia"/>
                <w:sz w:val="18"/>
                <w:szCs w:val="18"/>
              </w:rPr>
              <w:br/>
              <w:t>店舗マスタ ON 売上.店舗ID = 店舗マスタ.店舗ID INNER JOIN</w:t>
            </w:r>
            <w:r w:rsidRPr="00A810F8">
              <w:rPr>
                <w:rFonts w:ascii="メイリオ" w:eastAsia="メイリオ" w:hAnsi="メイリオ" w:cs="メイリオ" w:hint="eastAsia"/>
                <w:sz w:val="18"/>
                <w:szCs w:val="18"/>
              </w:rPr>
              <w:br/>
              <w:t>製品 ON 売上.製品ID = 製品.製品ID</w:t>
            </w:r>
          </w:p>
        </w:tc>
      </w:tr>
      <w:tr w:rsidR="00A810F8" w:rsidRP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b/>
                <w:bCs/>
                <w:sz w:val="18"/>
                <w:szCs w:val="18"/>
              </w:rPr>
            </w:pPr>
            <w:r w:rsidRPr="00A810F8">
              <w:rPr>
                <w:rFonts w:ascii="メイリオ" w:eastAsia="メイリオ" w:hAnsi="メイリオ" w:cs="メイリオ" w:hint="eastAsia"/>
                <w:b/>
                <w:bCs/>
                <w:sz w:val="18"/>
                <w:szCs w:val="18"/>
              </w:rPr>
              <w:t>WHERE</w:t>
            </w:r>
          </w:p>
        </w:tc>
        <w:tc>
          <w:tcPr>
            <w:tcW w:w="7414"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sz w:val="18"/>
                <w:szCs w:val="18"/>
              </w:rPr>
            </w:pPr>
            <w:r w:rsidRPr="00A810F8">
              <w:rPr>
                <w:rFonts w:ascii="メイリオ" w:eastAsia="メイリオ" w:hAnsi="メイリオ" w:cs="メイリオ" w:hint="eastAsia"/>
                <w:sz w:val="18"/>
                <w:szCs w:val="18"/>
              </w:rPr>
              <w:t xml:space="preserve">(DATEPART(Year， 売上.[日付コード]) = @年) AND (DATEPART(Month， </w:t>
            </w:r>
            <w:r w:rsidRPr="00A810F8">
              <w:rPr>
                <w:rFonts w:ascii="メイリオ" w:eastAsia="メイリオ" w:hAnsi="メイリオ" w:cs="メイリオ" w:hint="eastAsia"/>
                <w:sz w:val="18"/>
                <w:szCs w:val="18"/>
              </w:rPr>
              <w:br/>
              <w:t>売上.[日付コード]) = @月)</w:t>
            </w:r>
          </w:p>
        </w:tc>
      </w:tr>
      <w:tr w:rsidR="00A810F8" w:rsidRP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b/>
                <w:bCs/>
                <w:sz w:val="18"/>
                <w:szCs w:val="18"/>
              </w:rPr>
            </w:pPr>
            <w:r w:rsidRPr="00A810F8">
              <w:rPr>
                <w:rFonts w:ascii="メイリオ" w:eastAsia="メイリオ" w:hAnsi="メイリオ" w:cs="メイリオ" w:hint="eastAsia"/>
                <w:b/>
                <w:bCs/>
                <w:sz w:val="18"/>
                <w:szCs w:val="18"/>
              </w:rPr>
              <w:t>GROUP BY</w:t>
            </w:r>
          </w:p>
        </w:tc>
        <w:tc>
          <w:tcPr>
            <w:tcW w:w="7414"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sz w:val="18"/>
                <w:szCs w:val="18"/>
              </w:rPr>
            </w:pPr>
            <w:r w:rsidRPr="00A810F8">
              <w:rPr>
                <w:rFonts w:ascii="メイリオ" w:eastAsia="メイリオ" w:hAnsi="メイリオ" w:cs="メイリオ" w:hint="eastAsia"/>
                <w:sz w:val="18"/>
                <w:szCs w:val="18"/>
              </w:rPr>
              <w:t>店舗マスタ.店舗名</w:t>
            </w:r>
          </w:p>
        </w:tc>
      </w:tr>
    </w:tbl>
    <w:p w:rsidR="007C1EA1" w:rsidRDefault="007C1EA1" w:rsidP="007A66A7">
      <w:pPr>
        <w:spacing w:line="240" w:lineRule="auto"/>
      </w:pPr>
    </w:p>
    <w:tbl>
      <w:tblPr>
        <w:tblW w:w="0" w:type="auto"/>
        <w:tblCellSpacing w:w="0" w:type="dxa"/>
        <w:tblBorders>
          <w:bottom w:val="single" w:sz="6" w:space="0" w:color="CCCCCC"/>
        </w:tblBorders>
        <w:tblCellMar>
          <w:left w:w="0" w:type="dxa"/>
          <w:right w:w="0" w:type="dxa"/>
        </w:tblCellMar>
        <w:tblLook w:val="04A0" w:firstRow="1" w:lastRow="0" w:firstColumn="1" w:lastColumn="0" w:noHBand="0" w:noVBand="1"/>
      </w:tblPr>
      <w:tblGrid>
        <w:gridCol w:w="1166"/>
        <w:gridCol w:w="7414"/>
      </w:tblGrid>
      <w:tr w:rsidR="00A810F8" w:rsidRPr="00A810F8" w:rsidTr="00E84CF9">
        <w:trPr>
          <w:tblHeader/>
          <w:tblCellSpacing w:w="0" w:type="dxa"/>
        </w:trPr>
        <w:tc>
          <w:tcPr>
            <w:tcW w:w="8580" w:type="dxa"/>
            <w:gridSpan w:val="2"/>
            <w:shd w:val="clear" w:color="auto" w:fill="0A6CCE"/>
            <w:tcMar>
              <w:top w:w="75" w:type="dxa"/>
              <w:left w:w="75" w:type="dxa"/>
              <w:bottom w:w="75" w:type="dxa"/>
              <w:right w:w="75" w:type="dxa"/>
            </w:tcMar>
            <w:vAlign w:val="center"/>
            <w:hideMark/>
          </w:tcPr>
          <w:p w:rsidR="00A810F8" w:rsidRPr="00A810F8" w:rsidRDefault="00A810F8" w:rsidP="007A66A7">
            <w:pPr>
              <w:spacing w:after="0" w:line="240" w:lineRule="auto"/>
              <w:rPr>
                <w:rFonts w:ascii="メイリオ" w:eastAsia="メイリオ" w:hAnsi="メイリオ" w:cs="メイリオ"/>
                <w:b/>
                <w:bCs/>
                <w:color w:val="FFFFFF"/>
                <w:sz w:val="19"/>
                <w:szCs w:val="19"/>
              </w:rPr>
            </w:pPr>
            <w:r w:rsidRPr="00A810F8">
              <w:rPr>
                <w:rFonts w:ascii="メイリオ" w:eastAsia="メイリオ" w:hAnsi="メイリオ" w:cs="メイリオ" w:hint="eastAsia"/>
                <w:b/>
                <w:bCs/>
                <w:color w:val="FFFFFF"/>
                <w:sz w:val="19"/>
                <w:szCs w:val="19"/>
              </w:rPr>
              <w:t>レポート 4：製品別 POS 販売レポート</w:t>
            </w:r>
          </w:p>
        </w:tc>
      </w:tr>
      <w:tr w:rsidR="00A810F8" w:rsidRP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b/>
                <w:bCs/>
                <w:sz w:val="18"/>
                <w:szCs w:val="18"/>
              </w:rPr>
            </w:pPr>
            <w:r w:rsidRPr="00A810F8">
              <w:rPr>
                <w:rFonts w:ascii="メイリオ" w:eastAsia="メイリオ" w:hAnsi="メイリオ" w:cs="メイリオ" w:hint="eastAsia"/>
                <w:b/>
                <w:bCs/>
                <w:sz w:val="18"/>
                <w:szCs w:val="18"/>
              </w:rPr>
              <w:t>SELECT</w:t>
            </w:r>
          </w:p>
        </w:tc>
        <w:tc>
          <w:tcPr>
            <w:tcW w:w="7414"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sz w:val="18"/>
                <w:szCs w:val="18"/>
              </w:rPr>
            </w:pPr>
            <w:r w:rsidRPr="00A810F8">
              <w:rPr>
                <w:rFonts w:ascii="メイリオ" w:eastAsia="メイリオ" w:hAnsi="メイリオ" w:cs="メイリオ" w:hint="eastAsia"/>
                <w:sz w:val="18"/>
                <w:szCs w:val="18"/>
              </w:rPr>
              <w:t>製品.製品番号， 製品.製品名， 売上.売上個数， 店舗マスタ.店舗名</w:t>
            </w:r>
          </w:p>
        </w:tc>
      </w:tr>
      <w:tr w:rsidR="00A810F8" w:rsidRP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b/>
                <w:bCs/>
                <w:sz w:val="18"/>
                <w:szCs w:val="18"/>
              </w:rPr>
            </w:pPr>
            <w:r w:rsidRPr="00A810F8">
              <w:rPr>
                <w:rFonts w:ascii="メイリオ" w:eastAsia="メイリオ" w:hAnsi="メイリオ" w:cs="メイリオ" w:hint="eastAsia"/>
                <w:b/>
                <w:bCs/>
                <w:sz w:val="18"/>
                <w:szCs w:val="18"/>
              </w:rPr>
              <w:t>FROM</w:t>
            </w:r>
          </w:p>
        </w:tc>
        <w:tc>
          <w:tcPr>
            <w:tcW w:w="7414"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sz w:val="18"/>
                <w:szCs w:val="18"/>
              </w:rPr>
            </w:pPr>
            <w:r w:rsidRPr="00A810F8">
              <w:rPr>
                <w:rFonts w:ascii="メイリオ" w:eastAsia="メイリオ" w:hAnsi="メイリオ" w:cs="メイリオ" w:hint="eastAsia"/>
                <w:sz w:val="18"/>
                <w:szCs w:val="18"/>
              </w:rPr>
              <w:t>売上 INNER JOIN</w:t>
            </w:r>
            <w:r w:rsidRPr="00A810F8">
              <w:rPr>
                <w:rFonts w:ascii="メイリオ" w:eastAsia="メイリオ" w:hAnsi="メイリオ" w:cs="メイリオ" w:hint="eastAsia"/>
                <w:sz w:val="18"/>
                <w:szCs w:val="18"/>
              </w:rPr>
              <w:br/>
              <w:t>店舗マスタ ON 売上.店舗ID = 店舗マスタ.店舗ID INNER JOIN</w:t>
            </w:r>
            <w:r w:rsidRPr="00A810F8">
              <w:rPr>
                <w:rFonts w:ascii="メイリオ" w:eastAsia="メイリオ" w:hAnsi="メイリオ" w:cs="メイリオ" w:hint="eastAsia"/>
                <w:sz w:val="18"/>
                <w:szCs w:val="18"/>
              </w:rPr>
              <w:br/>
              <w:t>製品 ON 売上.製品ID = 製品.製品ID</w:t>
            </w:r>
          </w:p>
        </w:tc>
      </w:tr>
      <w:tr w:rsidR="00A810F8" w:rsidRP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b/>
                <w:bCs/>
                <w:sz w:val="18"/>
                <w:szCs w:val="18"/>
              </w:rPr>
            </w:pPr>
            <w:r w:rsidRPr="00A810F8">
              <w:rPr>
                <w:rFonts w:ascii="メイリオ" w:eastAsia="メイリオ" w:hAnsi="メイリオ" w:cs="メイリオ" w:hint="eastAsia"/>
                <w:b/>
                <w:bCs/>
                <w:sz w:val="18"/>
                <w:szCs w:val="18"/>
              </w:rPr>
              <w:t>WHERE</w:t>
            </w:r>
          </w:p>
        </w:tc>
        <w:tc>
          <w:tcPr>
            <w:tcW w:w="7414"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sz w:val="18"/>
                <w:szCs w:val="18"/>
              </w:rPr>
            </w:pPr>
            <w:r w:rsidRPr="00A810F8">
              <w:rPr>
                <w:rFonts w:ascii="メイリオ" w:eastAsia="メイリオ" w:hAnsi="メイリオ" w:cs="メイリオ" w:hint="eastAsia"/>
                <w:sz w:val="18"/>
                <w:szCs w:val="18"/>
              </w:rPr>
              <w:t xml:space="preserve">(製品.小分類名称 = @小分類選択) AND (DATEPART(Year， 売上.[日付コード]) </w:t>
            </w:r>
            <w:r w:rsidRPr="00A810F8">
              <w:rPr>
                <w:rFonts w:ascii="メイリオ" w:eastAsia="メイリオ" w:hAnsi="メイリオ" w:cs="メイリオ" w:hint="eastAsia"/>
                <w:sz w:val="18"/>
                <w:szCs w:val="18"/>
              </w:rPr>
              <w:br/>
              <w:t>= @年) AND (DATEPART(Month， 売上.[日付コード]) = @月)</w:t>
            </w:r>
          </w:p>
        </w:tc>
      </w:tr>
      <w:tr w:rsidR="00A810F8" w:rsidRP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b/>
                <w:bCs/>
                <w:sz w:val="18"/>
                <w:szCs w:val="18"/>
              </w:rPr>
            </w:pPr>
            <w:r w:rsidRPr="00A810F8">
              <w:rPr>
                <w:rFonts w:ascii="メイリオ" w:eastAsia="メイリオ" w:hAnsi="メイリオ" w:cs="メイリオ" w:hint="eastAsia"/>
                <w:b/>
                <w:bCs/>
                <w:sz w:val="18"/>
                <w:szCs w:val="18"/>
              </w:rPr>
              <w:t>GROUP BY</w:t>
            </w:r>
          </w:p>
        </w:tc>
        <w:tc>
          <w:tcPr>
            <w:tcW w:w="7414"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sz w:val="18"/>
                <w:szCs w:val="18"/>
              </w:rPr>
            </w:pPr>
            <w:r w:rsidRPr="00A810F8">
              <w:rPr>
                <w:rFonts w:ascii="メイリオ" w:eastAsia="メイリオ" w:hAnsi="メイリオ" w:cs="メイリオ" w:hint="eastAsia"/>
                <w:sz w:val="18"/>
                <w:szCs w:val="18"/>
              </w:rPr>
              <w:t>製品.製品番号， 製品.製品名， 売上.売上個数， 店舗マスタ.店舗名</w:t>
            </w:r>
          </w:p>
        </w:tc>
      </w:tr>
      <w:tr w:rsidR="00A810F8" w:rsidRPr="00A810F8" w:rsidTr="00E84CF9">
        <w:trPr>
          <w:tblCellSpacing w:w="0" w:type="dxa"/>
        </w:trPr>
        <w:tc>
          <w:tcPr>
            <w:tcW w:w="0" w:type="auto"/>
            <w:tcBorders>
              <w:top w:val="single" w:sz="6" w:space="0" w:color="CCCCCC"/>
              <w:left w:val="single" w:sz="6" w:space="0" w:color="CCCCCC"/>
            </w:tcBorders>
            <w:shd w:val="clear" w:color="auto" w:fill="F0F0F0"/>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b/>
                <w:bCs/>
                <w:sz w:val="18"/>
                <w:szCs w:val="18"/>
              </w:rPr>
            </w:pPr>
            <w:r w:rsidRPr="00A810F8">
              <w:rPr>
                <w:rFonts w:ascii="メイリオ" w:eastAsia="メイリオ" w:hAnsi="メイリオ" w:cs="メイリオ" w:hint="eastAsia"/>
                <w:b/>
                <w:bCs/>
                <w:sz w:val="18"/>
                <w:szCs w:val="18"/>
              </w:rPr>
              <w:t>ORDER BY</w:t>
            </w:r>
          </w:p>
        </w:tc>
        <w:tc>
          <w:tcPr>
            <w:tcW w:w="7414"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A810F8" w:rsidRPr="00A810F8" w:rsidRDefault="00A810F8" w:rsidP="007A66A7">
            <w:pPr>
              <w:spacing w:after="0" w:line="240" w:lineRule="auto"/>
              <w:rPr>
                <w:rFonts w:ascii="メイリオ" w:eastAsia="メイリオ" w:hAnsi="メイリオ" w:cs="メイリオ"/>
                <w:sz w:val="18"/>
                <w:szCs w:val="18"/>
              </w:rPr>
            </w:pPr>
            <w:r w:rsidRPr="00A810F8">
              <w:rPr>
                <w:rFonts w:ascii="メイリオ" w:eastAsia="メイリオ" w:hAnsi="メイリオ" w:cs="メイリオ" w:hint="eastAsia"/>
                <w:sz w:val="18"/>
                <w:szCs w:val="18"/>
              </w:rPr>
              <w:t>売上.売上個数 DESC</w:t>
            </w:r>
          </w:p>
        </w:tc>
      </w:tr>
    </w:tbl>
    <w:p w:rsidR="00A810F8" w:rsidRDefault="00A810F8" w:rsidP="007A66A7">
      <w:pPr>
        <w:spacing w:line="240" w:lineRule="auto"/>
      </w:pPr>
    </w:p>
    <w:p w:rsidR="00A810F8" w:rsidRDefault="00A810F8" w:rsidP="007A66A7">
      <w:pPr>
        <w:spacing w:line="240" w:lineRule="auto"/>
      </w:pPr>
      <w:r>
        <w:br w:type="page"/>
      </w:r>
    </w:p>
    <w:p w:rsidR="00A810F8" w:rsidRDefault="00A810F8" w:rsidP="007A66A7">
      <w:pPr>
        <w:pStyle w:val="2"/>
        <w:spacing w:line="240" w:lineRule="auto"/>
      </w:pPr>
      <w:bookmarkStart w:id="14" w:name="_Toc284925090"/>
      <w:r>
        <w:rPr>
          <w:rFonts w:hint="eastAsia"/>
        </w:rPr>
        <w:t>略語と用語解説</w:t>
      </w:r>
      <w:bookmarkEnd w:id="14"/>
    </w:p>
    <w:p w:rsidR="00A810F8" w:rsidRDefault="00A810F8" w:rsidP="007A66A7">
      <w:pPr>
        <w:pStyle w:val="Web"/>
        <w:spacing w:line="240" w:lineRule="auto"/>
      </w:pPr>
      <w:r>
        <w:rPr>
          <w:rFonts w:hint="eastAsia"/>
        </w:rPr>
        <w:t>本文中で使用している略語と技術用語について、解説しています。</w:t>
      </w:r>
    </w:p>
    <w:tbl>
      <w:tblPr>
        <w:tblW w:w="5000" w:type="pct"/>
        <w:tblCellSpacing w:w="0" w:type="dxa"/>
        <w:tblCellMar>
          <w:left w:w="0" w:type="dxa"/>
          <w:right w:w="0" w:type="dxa"/>
        </w:tblCellMar>
        <w:tblLook w:val="04A0" w:firstRow="1" w:lastRow="0" w:firstColumn="1" w:lastColumn="0" w:noHBand="0" w:noVBand="1"/>
      </w:tblPr>
      <w:tblGrid>
        <w:gridCol w:w="9063"/>
      </w:tblGrid>
      <w:tr w:rsidR="00A810F8" w:rsidTr="00A810F8">
        <w:trPr>
          <w:tblCellSpacing w:w="0" w:type="dxa"/>
        </w:trPr>
        <w:tc>
          <w:tcPr>
            <w:tcW w:w="0" w:type="auto"/>
            <w:tcMar>
              <w:top w:w="0" w:type="dxa"/>
              <w:left w:w="0" w:type="dxa"/>
              <w:bottom w:w="0" w:type="dxa"/>
              <w:right w:w="225" w:type="dxa"/>
            </w:tcMar>
            <w:hideMark/>
          </w:tcPr>
          <w:p w:rsidR="00A810F8" w:rsidRDefault="00A810F8" w:rsidP="007A66A7">
            <w:pPr>
              <w:pStyle w:val="Web"/>
              <w:spacing w:line="240" w:lineRule="auto"/>
            </w:pPr>
            <w:r>
              <w:rPr>
                <w:rFonts w:hint="eastAsia"/>
                <w:b/>
                <w:bCs/>
              </w:rPr>
              <w:t xml:space="preserve">CMP : </w:t>
            </w:r>
            <w:proofErr w:type="spellStart"/>
            <w:r>
              <w:rPr>
                <w:rFonts w:hint="eastAsia"/>
                <w:b/>
                <w:bCs/>
              </w:rPr>
              <w:t>Cellula</w:t>
            </w:r>
            <w:proofErr w:type="spellEnd"/>
            <w:r>
              <w:rPr>
                <w:rFonts w:hint="eastAsia"/>
                <w:b/>
                <w:bCs/>
              </w:rPr>
              <w:t xml:space="preserve"> Multi Processing</w:t>
            </w: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rPr>
                    <w:t xml:space="preserve">ユニシスが独自に開発した、CPU とメモリ、I/O 装置間にクロスバー方式のスイッ チを配置するメインフレーム由来アーキテクチャ </w:t>
                  </w:r>
                </w:p>
              </w:tc>
            </w:tr>
          </w:tbl>
          <w:p w:rsidR="00A810F8" w:rsidRDefault="00A810F8" w:rsidP="007A66A7">
            <w:pPr>
              <w:pStyle w:val="Web"/>
              <w:spacing w:line="240" w:lineRule="auto"/>
            </w:pPr>
            <w:r>
              <w:rPr>
                <w:rFonts w:hint="eastAsia"/>
                <w:b/>
                <w:bCs/>
              </w:rPr>
              <w:t>ACT : Application Center Test</w:t>
            </w: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rPr>
                    <w:t xml:space="preserve">Microsoft Visual Studio .NET 2003 に付属の、Web アプリケーションへ連続した負荷を、複数同時に与えることが出来るツール </w:t>
                  </w:r>
                </w:p>
              </w:tc>
            </w:tr>
          </w:tbl>
          <w:p w:rsidR="00A810F8" w:rsidRDefault="00A810F8" w:rsidP="007A66A7">
            <w:pPr>
              <w:pStyle w:val="Web"/>
              <w:spacing w:line="240" w:lineRule="auto"/>
            </w:pPr>
            <w:r>
              <w:rPr>
                <w:rFonts w:hint="eastAsia"/>
                <w:b/>
                <w:bCs/>
              </w:rPr>
              <w:t>AWE : Address Windowing Extensions</w:t>
            </w: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rPr>
                    <w:t xml:space="preserve">AWE は Microsoft Win32® API のメモリ管理機能に対する一連の拡張機能であり、これによりアプリケーションは、標準の 32 ビット アドレス指定で利用可能な 4GB よりも多いメモリを指定できるようになります。 </w:t>
                  </w:r>
                </w:p>
              </w:tc>
            </w:tr>
          </w:tbl>
          <w:p w:rsidR="00A810F8" w:rsidRDefault="00A810F8" w:rsidP="007A66A7">
            <w:pPr>
              <w:pStyle w:val="Web"/>
              <w:spacing w:line="240" w:lineRule="auto"/>
            </w:pPr>
            <w:r>
              <w:rPr>
                <w:rFonts w:hint="eastAsia"/>
                <w:b/>
                <w:bCs/>
              </w:rPr>
              <w:t>Web ガーデン</w:t>
            </w: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rPr>
                    <w:t xml:space="preserve">IIS6.0 から提供されるワーカー プロセス分離モードでのアプリケーションを複数のワーカー プロセスでサポートする技術 </w:t>
                  </w:r>
                </w:p>
              </w:tc>
            </w:tr>
          </w:tbl>
          <w:p w:rsidR="00A810F8" w:rsidRDefault="00A810F8" w:rsidP="007A66A7">
            <w:pPr>
              <w:pStyle w:val="Web"/>
              <w:spacing w:line="240" w:lineRule="auto"/>
            </w:pPr>
            <w:r>
              <w:rPr>
                <w:rFonts w:hint="eastAsia"/>
                <w:b/>
                <w:bCs/>
              </w:rPr>
              <w:t>CPU アフィニティ</w:t>
            </w: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rPr>
                    <w:t xml:space="preserve">マルチ CPU サーバーにおけるワーカー プロセスと CPU の対応関係を確立する設定。一般的には CPU キャッシュの効率的な使用と CPU リソースを管理することを目的とする。 </w:t>
                  </w:r>
                </w:p>
              </w:tc>
            </w:tr>
          </w:tbl>
          <w:p w:rsidR="00A810F8" w:rsidRDefault="00A810F8" w:rsidP="007A66A7">
            <w:pPr>
              <w:pStyle w:val="Web"/>
              <w:spacing w:line="240" w:lineRule="auto"/>
            </w:pPr>
            <w:proofErr w:type="spellStart"/>
            <w:r>
              <w:rPr>
                <w:rFonts w:hint="eastAsia"/>
                <w:b/>
                <w:bCs/>
              </w:rPr>
              <w:t>DefaultAppPool</w:t>
            </w:r>
            <w:proofErr w:type="spellEnd"/>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IIS が用意しているアプリケーション プール</w:t>
                  </w:r>
                  <w:r>
                    <w:rPr>
                      <w:rFonts w:hint="eastAsia"/>
                    </w:rPr>
                    <w:br/>
                    <w:t>アプリケーション プールとは、1 つ以上のアプリケーションを 1 つ以上のワーカー プロセスのセットにリンクする構成です。アプリケーション プールのアプリケーションは、ワーカー プロセス境界によって他のアプリケーションから分離されているので、1 つのアプリケーション プール内のアプリケーションは、他のアプリケーション プールのアプリケーションが引き起こした問題に影響されません。</w:t>
                  </w:r>
                </w:p>
              </w:tc>
            </w:tr>
          </w:tbl>
          <w:p w:rsidR="00A810F8" w:rsidRDefault="00A810F8" w:rsidP="007A66A7">
            <w:pPr>
              <w:spacing w:line="240" w:lineRule="auto"/>
              <w:rPr>
                <w:sz w:val="24"/>
                <w:szCs w:val="24"/>
              </w:rPr>
            </w:pPr>
          </w:p>
        </w:tc>
      </w:tr>
    </w:tbl>
    <w:p w:rsidR="007C1EA1" w:rsidRDefault="00A810F8" w:rsidP="007A66A7">
      <w:pPr>
        <w:pStyle w:val="2"/>
        <w:spacing w:line="240" w:lineRule="auto"/>
      </w:pPr>
      <w:bookmarkStart w:id="15" w:name="_Toc284925091"/>
      <w:r>
        <w:rPr>
          <w:rFonts w:hint="eastAsia"/>
        </w:rPr>
        <w:t xml:space="preserve">SQL Server 2000 </w:t>
      </w:r>
      <w:r w:rsidRPr="00E84CF9">
        <w:rPr>
          <w:rFonts w:hint="eastAsia"/>
        </w:rPr>
        <w:t>Reporting</w:t>
      </w:r>
      <w:r>
        <w:rPr>
          <w:rFonts w:hint="eastAsia"/>
        </w:rPr>
        <w:t xml:space="preserve"> Services </w:t>
      </w:r>
      <w:r>
        <w:rPr>
          <w:rFonts w:hint="eastAsia"/>
        </w:rPr>
        <w:t>の概要</w:t>
      </w:r>
      <w:bookmarkEnd w:id="15"/>
    </w:p>
    <w:tbl>
      <w:tblPr>
        <w:tblW w:w="5000" w:type="pct"/>
        <w:tblCellSpacing w:w="0" w:type="dxa"/>
        <w:tblCellMar>
          <w:left w:w="0" w:type="dxa"/>
          <w:right w:w="0" w:type="dxa"/>
        </w:tblCellMar>
        <w:tblLook w:val="04A0" w:firstRow="1" w:lastRow="0" w:firstColumn="1" w:lastColumn="0" w:noHBand="0" w:noVBand="1"/>
      </w:tblPr>
      <w:tblGrid>
        <w:gridCol w:w="9063"/>
      </w:tblGrid>
      <w:tr w:rsidR="00A810F8" w:rsidTr="00A810F8">
        <w:trPr>
          <w:tblCellSpacing w:w="0" w:type="dxa"/>
        </w:trPr>
        <w:tc>
          <w:tcPr>
            <w:tcW w:w="0" w:type="auto"/>
            <w:tcMar>
              <w:top w:w="0" w:type="dxa"/>
              <w:left w:w="0" w:type="dxa"/>
              <w:bottom w:w="0" w:type="dxa"/>
              <w:right w:w="225" w:type="dxa"/>
            </w:tcMar>
            <w:hideMark/>
          </w:tcPr>
          <w:p w:rsidR="00A810F8" w:rsidRDefault="00A810F8" w:rsidP="007A66A7">
            <w:pPr>
              <w:pStyle w:val="Web"/>
              <w:spacing w:line="240" w:lineRule="auto"/>
            </w:pPr>
            <w:r>
              <w:rPr>
                <w:rFonts w:hint="eastAsia"/>
              </w:rPr>
              <w:t>SQL Server 2000 Reporting Services は、従来の紙ベースによるレポートとインタラクティブな Web ベースのレポートを作成、管理、配布するための、総合的なサーバー ベースのプラットフォームです。マイクロソフト ビジネス インテリジェンス フレームワークの不可分な要素である Reporting Services は、SQL Server および マイクロソフト Windows Server のデータ管理機能を、使い慣れた高機能アプリケーションの Microsoft Office System と組み合わせて、リアルタイムな情報を提供することにより、日常的な業務と意志決定を支援します。</w:t>
            </w:r>
          </w:p>
          <w:p w:rsidR="00A810F8" w:rsidRDefault="00A810F8" w:rsidP="007A66A7">
            <w:pPr>
              <w:pStyle w:val="Web"/>
              <w:spacing w:line="240" w:lineRule="auto"/>
            </w:pPr>
            <w:r>
              <w:rPr>
                <w:rFonts w:hint="eastAsia"/>
              </w:rPr>
              <w:t>SQL Server 2000 Reporting Services は、OLAP (オンライン分析処理)、データ マイニング、データ ウェアハウス、ETL (Extract 、Transform 、Loading : データの抽出 / 転送 / 書出しの一連処理) ツール、データ ウェアハウスおよびレポート機能などの統合分析機能を組み合わせています。</w:t>
            </w:r>
          </w:p>
          <w:p w:rsidR="00A810F8" w:rsidRDefault="00A810F8" w:rsidP="007A66A7">
            <w:pPr>
              <w:pStyle w:val="3"/>
              <w:spacing w:line="240" w:lineRule="auto"/>
            </w:pPr>
            <w:bookmarkStart w:id="16" w:name="_Toc284925092"/>
            <w:r>
              <w:rPr>
                <w:rFonts w:hint="eastAsia"/>
              </w:rPr>
              <w:t>統合</w:t>
            </w:r>
            <w:r w:rsidRPr="00E84CF9">
              <w:rPr>
                <w:rFonts w:hint="eastAsia"/>
              </w:rPr>
              <w:t>アーキテクチャ</w:t>
            </w:r>
            <w:bookmarkEnd w:id="16"/>
          </w:p>
          <w:p w:rsidR="00A810F8" w:rsidRDefault="00A810F8" w:rsidP="007A66A7">
            <w:pPr>
              <w:pStyle w:val="Web"/>
              <w:spacing w:line="240" w:lineRule="auto"/>
            </w:pPr>
            <w:r>
              <w:rPr>
                <w:rFonts w:hint="eastAsia"/>
              </w:rPr>
              <w:t>SQL Server 2000 Reporting Services は、OLE DB 、ODBC (Open Database Connectivity) など幅広いデータ ソースとともに、普及している Web ブラウザや Microsoft Office System アプリケーションなどの複数の出力フォーマットをサポートします。Microsoft Visual Studio® .NET および Microsoft .NET Framework を用いることにより、開発者は既存の情報システムの機能拡張や、カスタム データ ソースへの接続、新たな出力フォーマットの作成、各種のデバイスの提供などが行えます。</w:t>
            </w:r>
          </w:p>
          <w:p w:rsidR="00A810F8" w:rsidRDefault="00A810F8" w:rsidP="007A66A7">
            <w:pPr>
              <w:pStyle w:val="Web"/>
              <w:spacing w:line="240" w:lineRule="auto"/>
            </w:pPr>
            <w:r>
              <w:rPr>
                <w:noProof/>
              </w:rPr>
              <w:drawing>
                <wp:inline distT="0" distB="0" distL="0" distR="0" wp14:anchorId="33E586F3" wp14:editId="0776F87D">
                  <wp:extent cx="4906010" cy="2997835"/>
                  <wp:effectExtent l="0" t="0" r="8890" b="0"/>
                  <wp:docPr id="25" name="図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6010" cy="2997835"/>
                          </a:xfrm>
                          <a:prstGeom prst="rect">
                            <a:avLst/>
                          </a:prstGeom>
                          <a:noFill/>
                          <a:ln>
                            <a:noFill/>
                          </a:ln>
                        </pic:spPr>
                      </pic:pic>
                    </a:graphicData>
                  </a:graphic>
                </wp:inline>
              </w:drawing>
            </w:r>
          </w:p>
          <w:p w:rsidR="00A810F8" w:rsidRDefault="00A810F8" w:rsidP="007A66A7">
            <w:pPr>
              <w:pStyle w:val="3"/>
              <w:spacing w:line="240" w:lineRule="auto"/>
            </w:pPr>
            <w:bookmarkStart w:id="17" w:name="EHB"/>
            <w:bookmarkStart w:id="18" w:name="_Toc284925093"/>
            <w:bookmarkEnd w:id="17"/>
            <w:r>
              <w:rPr>
                <w:rFonts w:hint="eastAsia"/>
              </w:rPr>
              <w:t>完全なレポート</w:t>
            </w:r>
            <w:r>
              <w:rPr>
                <w:rFonts w:hint="eastAsia"/>
              </w:rPr>
              <w:t xml:space="preserve"> </w:t>
            </w:r>
            <w:r w:rsidRPr="00E84CF9">
              <w:rPr>
                <w:rFonts w:hint="eastAsia"/>
              </w:rPr>
              <w:t>ライフサイクル</w:t>
            </w:r>
            <w:r>
              <w:rPr>
                <w:rFonts w:hint="eastAsia"/>
              </w:rPr>
              <w:t>のサポート</w:t>
            </w:r>
            <w:bookmarkEnd w:id="18"/>
          </w:p>
          <w:p w:rsidR="00A810F8" w:rsidRDefault="00A810F8" w:rsidP="007A66A7">
            <w:pPr>
              <w:pStyle w:val="Web"/>
              <w:spacing w:line="240" w:lineRule="auto"/>
            </w:pPr>
            <w:r>
              <w:rPr>
                <w:rFonts w:hint="eastAsia"/>
              </w:rPr>
              <w:t>SQL Server 2000 Reporting Services は、次のようなレポート ライフサイクル全体をサポートします。</w:t>
            </w:r>
          </w:p>
          <w:tbl>
            <w:tblPr>
              <w:tblW w:w="0" w:type="auto"/>
              <w:tblCellSpacing w:w="0" w:type="dxa"/>
              <w:tblCellMar>
                <w:left w:w="0" w:type="dxa"/>
                <w:right w:w="0" w:type="dxa"/>
              </w:tblCellMar>
              <w:tblLook w:val="04A0" w:firstRow="1" w:lastRow="0" w:firstColumn="1" w:lastColumn="0" w:noHBand="0" w:noVBand="1"/>
            </w:tblPr>
            <w:tblGrid>
              <w:gridCol w:w="154"/>
              <w:gridCol w:w="8684"/>
            </w:tblGrid>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Report Authoring</w:t>
                  </w:r>
                  <w:r>
                    <w:rPr>
                      <w:rFonts w:hint="eastAsia"/>
                    </w:rPr>
                    <w:br/>
                    <w:t xml:space="preserve">レポート開発者は、レポートを定義するための XML ベースの業界標準、RDL (レポート定義言語) を使用する マイクロソフトまたはサードパーティの設計ツールを利用して、レポート サーバーに発行するレポートを作成できます。 </w:t>
                  </w:r>
                </w:p>
              </w:tc>
            </w:tr>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Report Management</w:t>
                  </w:r>
                  <w:r>
                    <w:rPr>
                      <w:rFonts w:hint="eastAsia"/>
                    </w:rPr>
                    <w:br/>
                    <w:t xml:space="preserve">レポート定義、フォルダ、リソースを、Web サービスとして発行、管理できます。管理されるレポートは、オンデマンドまたは特定のスケジュールによって実行でき、一貫性と高速なパフォーマンスを得るためにキャッシュされます。 </w:t>
                  </w:r>
                </w:p>
              </w:tc>
            </w:tr>
            <w:tr w:rsidR="00A810F8">
              <w:trPr>
                <w:tblCellSpacing w:w="0" w:type="dxa"/>
              </w:trPr>
              <w:tc>
                <w:tcPr>
                  <w:tcW w:w="0" w:type="auto"/>
                  <w:hideMark/>
                </w:tcPr>
                <w:p w:rsidR="00A810F8" w:rsidRDefault="00A810F8" w:rsidP="007A66A7">
                  <w:pPr>
                    <w:spacing w:line="240" w:lineRule="auto"/>
                    <w:rPr>
                      <w:rFonts w:ascii="メイリオ" w:eastAsia="メイリオ" w:hAnsi="メイリオ" w:cs="メイリオ"/>
                      <w:color w:val="A6A6A6"/>
                      <w:sz w:val="29"/>
                      <w:szCs w:val="29"/>
                    </w:rPr>
                  </w:pPr>
                  <w:r>
                    <w:rPr>
                      <w:rFonts w:ascii="メイリオ" w:eastAsia="メイリオ" w:hAnsi="メイリオ" w:cs="メイリオ" w:hint="eastAsia"/>
                      <w:color w:val="A6A6A6"/>
                      <w:sz w:val="29"/>
                      <w:szCs w:val="29"/>
                    </w:rPr>
                    <w:t>•</w:t>
                  </w:r>
                </w:p>
              </w:tc>
              <w:tc>
                <w:tcPr>
                  <w:tcW w:w="0" w:type="auto"/>
                  <w:tcMar>
                    <w:top w:w="0" w:type="dxa"/>
                    <w:left w:w="120" w:type="dxa"/>
                    <w:bottom w:w="0" w:type="dxa"/>
                    <w:right w:w="0" w:type="dxa"/>
                  </w:tcMar>
                  <w:vAlign w:val="center"/>
                  <w:hideMark/>
                </w:tcPr>
                <w:p w:rsidR="00A810F8" w:rsidRDefault="00A810F8" w:rsidP="007A66A7">
                  <w:pPr>
                    <w:pStyle w:val="Web"/>
                    <w:spacing w:line="240" w:lineRule="auto"/>
                  </w:pPr>
                  <w:r>
                    <w:rPr>
                      <w:rFonts w:hint="eastAsia"/>
                      <w:b/>
                      <w:bCs/>
                    </w:rPr>
                    <w:t>Report Delivery</w:t>
                  </w:r>
                  <w:r>
                    <w:rPr>
                      <w:rFonts w:hint="eastAsia"/>
                    </w:rPr>
                    <w:br/>
                    <w:t>SQL Server 2000 Reporting Services は、オンデマンド (プル) およびイベント ベース (プッシュ) 双方のレポート配布をサポートします。ユーザーは、Web ベースのフォーマットまたは電子メールでレポートを読むことができます。</w:t>
                  </w:r>
                </w:p>
              </w:tc>
            </w:tr>
          </w:tbl>
          <w:p w:rsidR="00A810F8" w:rsidRDefault="00A810F8" w:rsidP="007A66A7">
            <w:pPr>
              <w:spacing w:line="240" w:lineRule="auto"/>
              <w:rPr>
                <w:sz w:val="24"/>
                <w:szCs w:val="24"/>
              </w:rPr>
            </w:pPr>
          </w:p>
        </w:tc>
      </w:tr>
    </w:tbl>
    <w:p w:rsidR="00A810F8" w:rsidRDefault="00A810F8" w:rsidP="007A66A7">
      <w:pPr>
        <w:pStyle w:val="2"/>
        <w:spacing w:line="240" w:lineRule="auto"/>
      </w:pPr>
      <w:bookmarkStart w:id="19" w:name="_Toc284925094"/>
      <w:r>
        <w:rPr>
          <w:rFonts w:hint="eastAsia"/>
        </w:rPr>
        <w:t xml:space="preserve">Unisys Enterprise Server ES7000 </w:t>
      </w:r>
      <w:r>
        <w:rPr>
          <w:rFonts w:hint="eastAsia"/>
        </w:rPr>
        <w:t>概要</w:t>
      </w:r>
      <w:bookmarkEnd w:id="19"/>
    </w:p>
    <w:tbl>
      <w:tblPr>
        <w:tblW w:w="5000" w:type="pct"/>
        <w:tblCellSpacing w:w="0" w:type="dxa"/>
        <w:tblCellMar>
          <w:left w:w="0" w:type="dxa"/>
          <w:right w:w="0" w:type="dxa"/>
        </w:tblCellMar>
        <w:tblLook w:val="04A0" w:firstRow="1" w:lastRow="0" w:firstColumn="1" w:lastColumn="0" w:noHBand="0" w:noVBand="1"/>
      </w:tblPr>
      <w:tblGrid>
        <w:gridCol w:w="9063"/>
      </w:tblGrid>
      <w:tr w:rsidR="00A810F8" w:rsidTr="00A810F8">
        <w:trPr>
          <w:tblCellSpacing w:w="0" w:type="dxa"/>
        </w:trPr>
        <w:tc>
          <w:tcPr>
            <w:tcW w:w="0" w:type="auto"/>
            <w:tcMar>
              <w:top w:w="0" w:type="dxa"/>
              <w:left w:w="0" w:type="dxa"/>
              <w:bottom w:w="0" w:type="dxa"/>
              <w:right w:w="225" w:type="dxa"/>
            </w:tcMar>
            <w:hideMark/>
          </w:tcPr>
          <w:p w:rsidR="00A810F8" w:rsidRDefault="00A810F8" w:rsidP="007A66A7">
            <w:pPr>
              <w:pStyle w:val="Web"/>
              <w:spacing w:line="240" w:lineRule="auto"/>
            </w:pPr>
            <w:r>
              <w:rPr>
                <w:rFonts w:hint="eastAsia"/>
              </w:rPr>
              <w:t>Unisys Enterprise Server ES7000 シリーズは、ユニシスとマイクロソフト、そしてインテルの最新技術の融和によって誕生した CMP (</w:t>
            </w:r>
            <w:proofErr w:type="spellStart"/>
            <w:r>
              <w:rPr>
                <w:rFonts w:hint="eastAsia"/>
              </w:rPr>
              <w:t>Cellula</w:t>
            </w:r>
            <w:proofErr w:type="spellEnd"/>
            <w:r>
              <w:rPr>
                <w:rFonts w:hint="eastAsia"/>
              </w:rPr>
              <w:t xml:space="preserve"> Multi Processing ) アーキテクチャを採用、メインフレーム ベースの高信頼性と高可用性、および高拡張性を提供します。</w:t>
            </w:r>
            <w:r>
              <w:rPr>
                <w:rFonts w:hint="eastAsia"/>
              </w:rPr>
              <w:br/>
              <w:t>ES7000 は、1 台のサーバー内にインテルプロセサ 32 基までを搭載可能にし、CMP アーキテクチャのパーティショニング機能により、1 サーバーを最大 8 つまで分割して動作させることができます。また複雑な利用環境でも運用管理を容易にする統合運用管理システムの提供のみならず、24 時間 365 日対応のサポート サービスも提供します。</w:t>
            </w:r>
          </w:p>
          <w:p w:rsidR="00A810F8" w:rsidRDefault="00A810F8" w:rsidP="007A66A7">
            <w:pPr>
              <w:pStyle w:val="3"/>
              <w:spacing w:line="240" w:lineRule="auto"/>
            </w:pPr>
            <w:bookmarkStart w:id="20" w:name="ECB"/>
            <w:bookmarkStart w:id="21" w:name="_Toc284925095"/>
            <w:bookmarkEnd w:id="20"/>
            <w:r>
              <w:rPr>
                <w:rFonts w:hint="eastAsia"/>
              </w:rPr>
              <w:t xml:space="preserve">CMP </w:t>
            </w:r>
            <w:r w:rsidRPr="00E84CF9">
              <w:rPr>
                <w:rFonts w:hint="eastAsia"/>
              </w:rPr>
              <w:t>アーキテクチャ</w:t>
            </w:r>
            <w:r>
              <w:rPr>
                <w:rFonts w:hint="eastAsia"/>
              </w:rPr>
              <w:t>:</w:t>
            </w:r>
            <w:bookmarkEnd w:id="21"/>
          </w:p>
          <w:p w:rsidR="00A810F8" w:rsidRDefault="00A810F8" w:rsidP="007A66A7">
            <w:pPr>
              <w:pStyle w:val="Web"/>
              <w:spacing w:line="240" w:lineRule="auto"/>
            </w:pPr>
            <w:r>
              <w:rPr>
                <w:rFonts w:hint="eastAsia"/>
              </w:rPr>
              <w:t>CMP (Cellular Multi Processing) アーキテクチャは、ユニシスが独自開発したメインフレーム由来の技術であり、CPU とメモリ、IO 装置間にクロスバー方式のスイッチを配置することで、ポイントツーポイントのアクセスを可能にし、最大 20GB / 秒のデータ転送速度を実現しています。さらに内部構成を分割することによって、最大 8 つのパーティション (区画) を設定することが出来ます。それぞれのパーティションは個別のサーバーとして動作するため、1 台のサーバー内で複数の異なる OS を平行稼動させることが可能です。</w:t>
            </w:r>
          </w:p>
          <w:p w:rsidR="0085100B" w:rsidRDefault="0085100B" w:rsidP="007A66A7">
            <w:pPr>
              <w:pStyle w:val="3"/>
              <w:spacing w:line="240" w:lineRule="auto"/>
            </w:pPr>
            <w:bookmarkStart w:id="22" w:name="EFB"/>
            <w:bookmarkEnd w:id="22"/>
          </w:p>
          <w:p w:rsidR="0085100B" w:rsidRDefault="0085100B" w:rsidP="007A66A7">
            <w:pPr>
              <w:pStyle w:val="3"/>
              <w:spacing w:line="240" w:lineRule="auto"/>
            </w:pPr>
          </w:p>
          <w:p w:rsidR="0085100B" w:rsidRDefault="0085100B" w:rsidP="007A66A7">
            <w:pPr>
              <w:pStyle w:val="3"/>
              <w:spacing w:line="240" w:lineRule="auto"/>
            </w:pPr>
          </w:p>
          <w:p w:rsidR="0085100B" w:rsidRDefault="0085100B" w:rsidP="007A66A7">
            <w:pPr>
              <w:pStyle w:val="3"/>
              <w:spacing w:line="240" w:lineRule="auto"/>
            </w:pPr>
          </w:p>
          <w:p w:rsidR="0085100B" w:rsidRDefault="0085100B" w:rsidP="007A66A7">
            <w:pPr>
              <w:pStyle w:val="3"/>
              <w:spacing w:line="240" w:lineRule="auto"/>
            </w:pPr>
          </w:p>
          <w:p w:rsidR="0085100B" w:rsidRDefault="0085100B" w:rsidP="007A66A7">
            <w:pPr>
              <w:pStyle w:val="3"/>
              <w:spacing w:line="240" w:lineRule="auto"/>
            </w:pPr>
          </w:p>
          <w:p w:rsidR="0085100B" w:rsidRDefault="0085100B" w:rsidP="007A66A7">
            <w:pPr>
              <w:pStyle w:val="3"/>
              <w:spacing w:line="240" w:lineRule="auto"/>
            </w:pPr>
          </w:p>
          <w:p w:rsidR="0085100B" w:rsidRDefault="0085100B" w:rsidP="007A66A7">
            <w:pPr>
              <w:pStyle w:val="3"/>
              <w:spacing w:line="240" w:lineRule="auto"/>
            </w:pPr>
          </w:p>
          <w:p w:rsidR="0085100B" w:rsidRDefault="0085100B" w:rsidP="007A66A7">
            <w:pPr>
              <w:pStyle w:val="3"/>
              <w:spacing w:line="240" w:lineRule="auto"/>
            </w:pPr>
          </w:p>
          <w:p w:rsidR="0085100B" w:rsidRDefault="0085100B" w:rsidP="007A66A7">
            <w:pPr>
              <w:pStyle w:val="3"/>
              <w:spacing w:line="240" w:lineRule="auto"/>
            </w:pPr>
          </w:p>
          <w:p w:rsidR="00A810F8" w:rsidRDefault="00A810F8" w:rsidP="007A66A7">
            <w:pPr>
              <w:pStyle w:val="3"/>
              <w:spacing w:line="240" w:lineRule="auto"/>
            </w:pPr>
            <w:bookmarkStart w:id="23" w:name="_Toc284925096"/>
            <w:r>
              <w:rPr>
                <w:rFonts w:hint="eastAsia"/>
              </w:rPr>
              <w:t>統合運用管理システム</w:t>
            </w:r>
            <w:r>
              <w:rPr>
                <w:rFonts w:hint="eastAsia"/>
              </w:rPr>
              <w:t>:</w:t>
            </w:r>
            <w:bookmarkEnd w:id="23"/>
          </w:p>
          <w:p w:rsidR="00A810F8" w:rsidRDefault="00A810F8" w:rsidP="007A66A7">
            <w:pPr>
              <w:pStyle w:val="Web"/>
              <w:spacing w:line="240" w:lineRule="auto"/>
            </w:pPr>
            <w:r>
              <w:rPr>
                <w:rFonts w:hint="eastAsia"/>
              </w:rPr>
              <w:t>ES7000 は極めて高い柔軟性と拡張性を備えているため、多様な形態での運用が可能になります。この多様な運用環境でも運用を容易にするための独自ソフトウェア (サーバー ナビゲーション ツール) と (APSC) が用意されています。</w:t>
            </w:r>
            <w:r>
              <w:rPr>
                <w:rFonts w:hint="eastAsia"/>
              </w:rPr>
              <w:br/>
              <w:t>サーバー ナビゲーション ツールは、サーバーの稼働環境監視や構成管理/設定機能、可用性に関する情報収集、自己修復機能、リモートコンソール機能、イベント発生監視などの機能を提供します。複数のパーティションで構成された ES7000 も、全体を一つのインタフェースで集中管理し、システム管理者は運用管理に必要なすべての操作を WEB ベースでおこなうことが出来ます。またこのツールには (Call Home) と呼ばれる自動通報機能も装備されており、問題発生時に自動的に日本ユニシスのサポートセンターに通報することも可能です。APSC は電源や設備のコントロールを行うツールです。パーティション単位での電源の ON/OFF の自動運転や、空調 / CVCF 等のコンピュータ室の設備機器の自動運転、異常の検知 / 報告が可能です。</w:t>
            </w:r>
          </w:p>
          <w:p w:rsidR="00A810F8" w:rsidRDefault="00A810F8" w:rsidP="007A66A7">
            <w:pPr>
              <w:pStyle w:val="Web"/>
              <w:spacing w:line="240" w:lineRule="auto"/>
            </w:pPr>
            <w:r>
              <w:rPr>
                <w:noProof/>
              </w:rPr>
              <w:drawing>
                <wp:inline distT="0" distB="0" distL="0" distR="0" wp14:anchorId="1ACD6BFC" wp14:editId="55B464A2">
                  <wp:extent cx="4047490" cy="1733550"/>
                  <wp:effectExtent l="0" t="0" r="0" b="0"/>
                  <wp:docPr id="28" name="図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47490" cy="1733550"/>
                          </a:xfrm>
                          <a:prstGeom prst="rect">
                            <a:avLst/>
                          </a:prstGeom>
                          <a:noFill/>
                          <a:ln>
                            <a:noFill/>
                          </a:ln>
                        </pic:spPr>
                      </pic:pic>
                    </a:graphicData>
                  </a:graphic>
                </wp:inline>
              </w:drawing>
            </w:r>
          </w:p>
          <w:p w:rsidR="00E84CF9" w:rsidRPr="00E84CF9" w:rsidRDefault="00E84CF9" w:rsidP="007A66A7">
            <w:pPr>
              <w:pStyle w:val="Web"/>
              <w:spacing w:line="240" w:lineRule="auto"/>
            </w:pPr>
          </w:p>
        </w:tc>
      </w:tr>
    </w:tbl>
    <w:p w:rsidR="00A810F8" w:rsidRDefault="00A810F8" w:rsidP="00D60E28">
      <w:bookmarkStart w:id="24" w:name="ECC"/>
      <w:bookmarkEnd w:id="24"/>
    </w:p>
    <w:sectPr w:rsidR="00A810F8" w:rsidSect="00F50994">
      <w:footerReference w:type="default" r:id="rId27"/>
      <w:pgSz w:w="12240" w:h="15840"/>
      <w:pgMar w:top="1985" w:right="1701" w:bottom="1701"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F8" w:rsidRDefault="002556F8" w:rsidP="00E84CF9">
      <w:pPr>
        <w:spacing w:after="0" w:line="240" w:lineRule="auto"/>
      </w:pPr>
      <w:r>
        <w:separator/>
      </w:r>
    </w:p>
  </w:endnote>
  <w:endnote w:type="continuationSeparator" w:id="0">
    <w:p w:rsidR="002556F8" w:rsidRDefault="002556F8" w:rsidP="00E8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MS UI Gothic">
    <w:panose1 w:val="020B0600070205080204"/>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7C" w:rsidRDefault="0093117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7C" w:rsidRDefault="0093117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7C" w:rsidRDefault="0093117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460657534"/>
      <w:docPartObj>
        <w:docPartGallery w:val="Page Numbers (Bottom of Page)"/>
        <w:docPartUnique/>
      </w:docPartObj>
    </w:sdtPr>
    <w:sdtEndPr>
      <w:rPr>
        <w:lang w:val="en-US"/>
      </w:rPr>
    </w:sdtEndPr>
    <w:sdtContent>
      <w:p w:rsidR="008D608B" w:rsidRDefault="008D608B">
        <w:pPr>
          <w:pStyle w:val="a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szCs w:val="21"/>
          </w:rPr>
          <w:fldChar w:fldCharType="begin"/>
        </w:r>
        <w:r>
          <w:instrText>PAGE    \* MERGEFORMAT</w:instrText>
        </w:r>
        <w:r>
          <w:rPr>
            <w:szCs w:val="21"/>
          </w:rPr>
          <w:fldChar w:fldCharType="separate"/>
        </w:r>
        <w:r w:rsidR="0093117C" w:rsidRPr="0093117C">
          <w:rPr>
            <w:rFonts w:asciiTheme="majorHAnsi" w:eastAsiaTheme="majorEastAsia" w:hAnsiTheme="majorHAnsi" w:cstheme="majorBidi"/>
            <w:noProof/>
            <w:sz w:val="28"/>
            <w:szCs w:val="28"/>
            <w:lang w:val="ja-JP"/>
          </w:rPr>
          <w:t>16</w:t>
        </w:r>
        <w:r>
          <w:rPr>
            <w:rFonts w:asciiTheme="majorHAnsi" w:eastAsiaTheme="majorEastAsia" w:hAnsiTheme="majorHAnsi" w:cstheme="majorBidi"/>
            <w:sz w:val="28"/>
            <w:szCs w:val="28"/>
          </w:rPr>
          <w:fldChar w:fldCharType="end"/>
        </w:r>
      </w:p>
    </w:sdtContent>
  </w:sdt>
  <w:p w:rsidR="008D608B" w:rsidRDefault="008D60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F8" w:rsidRDefault="002556F8" w:rsidP="00E84CF9">
      <w:pPr>
        <w:spacing w:after="0" w:line="240" w:lineRule="auto"/>
      </w:pPr>
      <w:r>
        <w:separator/>
      </w:r>
    </w:p>
  </w:footnote>
  <w:footnote w:type="continuationSeparator" w:id="0">
    <w:p w:rsidR="002556F8" w:rsidRDefault="002556F8" w:rsidP="00E84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7C" w:rsidRDefault="0093117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7C" w:rsidRDefault="0093117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7C" w:rsidRDefault="0093117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F8"/>
    <w:rsid w:val="000718C6"/>
    <w:rsid w:val="001F24AC"/>
    <w:rsid w:val="002556F8"/>
    <w:rsid w:val="002A4D6D"/>
    <w:rsid w:val="004041ED"/>
    <w:rsid w:val="00615DF9"/>
    <w:rsid w:val="007A66A7"/>
    <w:rsid w:val="007C1EA1"/>
    <w:rsid w:val="0085100B"/>
    <w:rsid w:val="008D608B"/>
    <w:rsid w:val="00910CC4"/>
    <w:rsid w:val="00916032"/>
    <w:rsid w:val="0093117C"/>
    <w:rsid w:val="00966619"/>
    <w:rsid w:val="00A810F8"/>
    <w:rsid w:val="00B76A00"/>
    <w:rsid w:val="00C13B79"/>
    <w:rsid w:val="00C54458"/>
    <w:rsid w:val="00D60E28"/>
    <w:rsid w:val="00E2776D"/>
    <w:rsid w:val="00E70ED8"/>
    <w:rsid w:val="00E84CF9"/>
    <w:rsid w:val="00E85439"/>
    <w:rsid w:val="00F45DED"/>
    <w:rsid w:val="00F50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10F8"/>
    <w:pPr>
      <w:spacing w:before="180" w:after="0" w:line="240" w:lineRule="auto"/>
      <w:outlineLvl w:val="0"/>
    </w:pPr>
    <w:rPr>
      <w:rFonts w:ascii="メイリオ" w:eastAsia="メイリオ" w:hAnsi="メイリオ" w:cs="メイリオ"/>
      <w:color w:val="000000"/>
      <w:kern w:val="36"/>
      <w:sz w:val="31"/>
      <w:szCs w:val="31"/>
    </w:rPr>
  </w:style>
  <w:style w:type="paragraph" w:styleId="2">
    <w:name w:val="heading 2"/>
    <w:basedOn w:val="a"/>
    <w:next w:val="a"/>
    <w:link w:val="20"/>
    <w:uiPriority w:val="9"/>
    <w:unhideWhenUsed/>
    <w:qFormat/>
    <w:rsid w:val="00A810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15DF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810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10F8"/>
    <w:rPr>
      <w:rFonts w:ascii="メイリオ" w:eastAsia="メイリオ" w:hAnsi="メイリオ" w:cs="メイリオ"/>
      <w:color w:val="000000"/>
      <w:kern w:val="36"/>
      <w:sz w:val="31"/>
      <w:szCs w:val="31"/>
    </w:rPr>
  </w:style>
  <w:style w:type="character" w:customStyle="1" w:styleId="20">
    <w:name w:val="見出し 2 (文字)"/>
    <w:basedOn w:val="a0"/>
    <w:link w:val="2"/>
    <w:uiPriority w:val="9"/>
    <w:rsid w:val="00A810F8"/>
    <w:rPr>
      <w:rFonts w:asciiTheme="majorHAnsi" w:eastAsiaTheme="majorEastAsia" w:hAnsiTheme="majorHAnsi" w:cstheme="majorBidi"/>
      <w:b/>
      <w:bCs/>
      <w:color w:val="4F81BD" w:themeColor="accent1"/>
      <w:sz w:val="26"/>
      <w:szCs w:val="26"/>
    </w:rPr>
  </w:style>
  <w:style w:type="character" w:customStyle="1" w:styleId="50">
    <w:name w:val="見出し 5 (文字)"/>
    <w:basedOn w:val="a0"/>
    <w:link w:val="5"/>
    <w:uiPriority w:val="9"/>
    <w:semiHidden/>
    <w:rsid w:val="00A810F8"/>
    <w:rPr>
      <w:rFonts w:asciiTheme="majorHAnsi" w:eastAsiaTheme="majorEastAsia" w:hAnsiTheme="majorHAnsi" w:cstheme="majorBidi"/>
      <w:color w:val="243F60" w:themeColor="accent1" w:themeShade="7F"/>
    </w:rPr>
  </w:style>
  <w:style w:type="character" w:styleId="a3">
    <w:name w:val="Hyperlink"/>
    <w:basedOn w:val="a0"/>
    <w:uiPriority w:val="99"/>
    <w:unhideWhenUsed/>
    <w:rsid w:val="00A810F8"/>
    <w:rPr>
      <w:color w:val="0033CC"/>
      <w:u w:val="single"/>
    </w:rPr>
  </w:style>
  <w:style w:type="paragraph" w:styleId="Web">
    <w:name w:val="Normal (Web)"/>
    <w:basedOn w:val="a"/>
    <w:uiPriority w:val="99"/>
    <w:unhideWhenUsed/>
    <w:rsid w:val="00A810F8"/>
    <w:pPr>
      <w:spacing w:after="0" w:line="336" w:lineRule="auto"/>
    </w:pPr>
    <w:rPr>
      <w:rFonts w:ascii="メイリオ" w:eastAsia="メイリオ" w:hAnsi="メイリオ" w:cs="メイリオ"/>
      <w:sz w:val="18"/>
      <w:szCs w:val="18"/>
    </w:rPr>
  </w:style>
  <w:style w:type="paragraph" w:customStyle="1" w:styleId="lastincell">
    <w:name w:val="lastincell"/>
    <w:basedOn w:val="a"/>
    <w:rsid w:val="00A810F8"/>
    <w:pPr>
      <w:spacing w:after="0" w:line="336" w:lineRule="auto"/>
    </w:pPr>
    <w:rPr>
      <w:rFonts w:ascii="メイリオ" w:eastAsia="メイリオ" w:hAnsi="メイリオ" w:cs="メイリオ"/>
      <w:sz w:val="18"/>
      <w:szCs w:val="18"/>
    </w:rPr>
  </w:style>
  <w:style w:type="paragraph" w:styleId="a4">
    <w:name w:val="Balloon Text"/>
    <w:basedOn w:val="a"/>
    <w:link w:val="a5"/>
    <w:uiPriority w:val="99"/>
    <w:semiHidden/>
    <w:unhideWhenUsed/>
    <w:rsid w:val="00A810F8"/>
    <w:pPr>
      <w:spacing w:after="0" w:line="240" w:lineRule="auto"/>
    </w:pPr>
    <w:rPr>
      <w:rFonts w:ascii="MS UI Gothic" w:eastAsia="MS UI Gothic"/>
      <w:sz w:val="18"/>
      <w:szCs w:val="18"/>
    </w:rPr>
  </w:style>
  <w:style w:type="character" w:customStyle="1" w:styleId="a5">
    <w:name w:val="吹き出し (文字)"/>
    <w:basedOn w:val="a0"/>
    <w:link w:val="a4"/>
    <w:uiPriority w:val="99"/>
    <w:semiHidden/>
    <w:rsid w:val="00A810F8"/>
    <w:rPr>
      <w:rFonts w:ascii="MS UI Gothic" w:eastAsia="MS UI Gothic"/>
      <w:sz w:val="18"/>
      <w:szCs w:val="18"/>
    </w:rPr>
  </w:style>
  <w:style w:type="paragraph" w:styleId="a6">
    <w:name w:val="Title"/>
    <w:basedOn w:val="a"/>
    <w:next w:val="a"/>
    <w:link w:val="a7"/>
    <w:uiPriority w:val="10"/>
    <w:qFormat/>
    <w:rsid w:val="00615D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表題 (文字)"/>
    <w:basedOn w:val="a0"/>
    <w:link w:val="a6"/>
    <w:uiPriority w:val="10"/>
    <w:rsid w:val="00615DF9"/>
    <w:rPr>
      <w:rFonts w:asciiTheme="majorHAnsi" w:eastAsiaTheme="majorEastAsia" w:hAnsiTheme="majorHAnsi" w:cstheme="majorBidi"/>
      <w:color w:val="17365D" w:themeColor="text2" w:themeShade="BF"/>
      <w:spacing w:val="5"/>
      <w:kern w:val="28"/>
      <w:sz w:val="52"/>
      <w:szCs w:val="52"/>
    </w:rPr>
  </w:style>
  <w:style w:type="character" w:customStyle="1" w:styleId="30">
    <w:name w:val="見出し 3 (文字)"/>
    <w:basedOn w:val="a0"/>
    <w:link w:val="3"/>
    <w:uiPriority w:val="9"/>
    <w:rsid w:val="00615DF9"/>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E84CF9"/>
    <w:pPr>
      <w:tabs>
        <w:tab w:val="center" w:pos="4419"/>
        <w:tab w:val="right" w:pos="8838"/>
      </w:tabs>
      <w:spacing w:after="0" w:line="240" w:lineRule="auto"/>
    </w:pPr>
  </w:style>
  <w:style w:type="character" w:customStyle="1" w:styleId="a9">
    <w:name w:val="ヘッダー (文字)"/>
    <w:basedOn w:val="a0"/>
    <w:link w:val="a8"/>
    <w:uiPriority w:val="99"/>
    <w:rsid w:val="00E84CF9"/>
  </w:style>
  <w:style w:type="paragraph" w:styleId="aa">
    <w:name w:val="footer"/>
    <w:basedOn w:val="a"/>
    <w:link w:val="ab"/>
    <w:uiPriority w:val="99"/>
    <w:unhideWhenUsed/>
    <w:rsid w:val="00E84CF9"/>
    <w:pPr>
      <w:tabs>
        <w:tab w:val="center" w:pos="4419"/>
        <w:tab w:val="right" w:pos="8838"/>
      </w:tabs>
      <w:spacing w:after="0" w:line="240" w:lineRule="auto"/>
    </w:pPr>
  </w:style>
  <w:style w:type="character" w:customStyle="1" w:styleId="ab">
    <w:name w:val="フッター (文字)"/>
    <w:basedOn w:val="a0"/>
    <w:link w:val="aa"/>
    <w:uiPriority w:val="99"/>
    <w:rsid w:val="00E84CF9"/>
  </w:style>
  <w:style w:type="paragraph" w:styleId="ac">
    <w:name w:val="No Spacing"/>
    <w:uiPriority w:val="1"/>
    <w:qFormat/>
    <w:rsid w:val="00E84CF9"/>
    <w:pPr>
      <w:spacing w:after="0" w:line="240" w:lineRule="auto"/>
    </w:pPr>
  </w:style>
  <w:style w:type="paragraph" w:styleId="ad">
    <w:name w:val="TOC Heading"/>
    <w:basedOn w:val="1"/>
    <w:next w:val="a"/>
    <w:uiPriority w:val="39"/>
    <w:semiHidden/>
    <w:unhideWhenUsed/>
    <w:qFormat/>
    <w:rsid w:val="00E84CF9"/>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rsid w:val="00C13B79"/>
    <w:pPr>
      <w:tabs>
        <w:tab w:val="right" w:leader="dot" w:pos="8828"/>
      </w:tabs>
      <w:spacing w:after="100" w:line="240" w:lineRule="auto"/>
      <w:ind w:left="220"/>
    </w:pPr>
  </w:style>
  <w:style w:type="paragraph" w:styleId="31">
    <w:name w:val="toc 3"/>
    <w:basedOn w:val="a"/>
    <w:next w:val="a"/>
    <w:autoRedefine/>
    <w:uiPriority w:val="39"/>
    <w:unhideWhenUsed/>
    <w:rsid w:val="00E84CF9"/>
    <w:pPr>
      <w:spacing w:after="100"/>
      <w:ind w:left="440"/>
    </w:pPr>
  </w:style>
  <w:style w:type="paragraph" w:customStyle="1" w:styleId="Copyright">
    <w:name w:val="Copyright"/>
    <w:aliases w:val="copy"/>
    <w:basedOn w:val="a"/>
    <w:rsid w:val="008D608B"/>
    <w:pPr>
      <w:spacing w:after="120" w:line="180" w:lineRule="exact"/>
      <w:ind w:right="-1440"/>
    </w:pPr>
    <w:rPr>
      <w:rFonts w:ascii="Times New Roman" w:eastAsia="ＭＳ 明朝" w:hAnsi="Times New Roman" w:cs="Times New Roman"/>
      <w:color w:val="000000"/>
      <w:sz w:val="16"/>
      <w:szCs w:val="20"/>
      <w:lang w:eastAsia="en-US"/>
    </w:rPr>
  </w:style>
  <w:style w:type="character" w:customStyle="1" w:styleId="Italic">
    <w:name w:val="Italic"/>
    <w:aliases w:val="i"/>
    <w:basedOn w:val="a0"/>
    <w:rsid w:val="008D608B"/>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10F8"/>
    <w:pPr>
      <w:spacing w:before="180" w:after="0" w:line="240" w:lineRule="auto"/>
      <w:outlineLvl w:val="0"/>
    </w:pPr>
    <w:rPr>
      <w:rFonts w:ascii="メイリオ" w:eastAsia="メイリオ" w:hAnsi="メイリオ" w:cs="メイリオ"/>
      <w:color w:val="000000"/>
      <w:kern w:val="36"/>
      <w:sz w:val="31"/>
      <w:szCs w:val="31"/>
    </w:rPr>
  </w:style>
  <w:style w:type="paragraph" w:styleId="2">
    <w:name w:val="heading 2"/>
    <w:basedOn w:val="a"/>
    <w:next w:val="a"/>
    <w:link w:val="20"/>
    <w:uiPriority w:val="9"/>
    <w:unhideWhenUsed/>
    <w:qFormat/>
    <w:rsid w:val="00A810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15DF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810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10F8"/>
    <w:rPr>
      <w:rFonts w:ascii="メイリオ" w:eastAsia="メイリオ" w:hAnsi="メイリオ" w:cs="メイリオ"/>
      <w:color w:val="000000"/>
      <w:kern w:val="36"/>
      <w:sz w:val="31"/>
      <w:szCs w:val="31"/>
    </w:rPr>
  </w:style>
  <w:style w:type="character" w:customStyle="1" w:styleId="20">
    <w:name w:val="見出し 2 (文字)"/>
    <w:basedOn w:val="a0"/>
    <w:link w:val="2"/>
    <w:uiPriority w:val="9"/>
    <w:rsid w:val="00A810F8"/>
    <w:rPr>
      <w:rFonts w:asciiTheme="majorHAnsi" w:eastAsiaTheme="majorEastAsia" w:hAnsiTheme="majorHAnsi" w:cstheme="majorBidi"/>
      <w:b/>
      <w:bCs/>
      <w:color w:val="4F81BD" w:themeColor="accent1"/>
      <w:sz w:val="26"/>
      <w:szCs w:val="26"/>
    </w:rPr>
  </w:style>
  <w:style w:type="character" w:customStyle="1" w:styleId="50">
    <w:name w:val="見出し 5 (文字)"/>
    <w:basedOn w:val="a0"/>
    <w:link w:val="5"/>
    <w:uiPriority w:val="9"/>
    <w:semiHidden/>
    <w:rsid w:val="00A810F8"/>
    <w:rPr>
      <w:rFonts w:asciiTheme="majorHAnsi" w:eastAsiaTheme="majorEastAsia" w:hAnsiTheme="majorHAnsi" w:cstheme="majorBidi"/>
      <w:color w:val="243F60" w:themeColor="accent1" w:themeShade="7F"/>
    </w:rPr>
  </w:style>
  <w:style w:type="character" w:styleId="a3">
    <w:name w:val="Hyperlink"/>
    <w:basedOn w:val="a0"/>
    <w:uiPriority w:val="99"/>
    <w:unhideWhenUsed/>
    <w:rsid w:val="00A810F8"/>
    <w:rPr>
      <w:color w:val="0033CC"/>
      <w:u w:val="single"/>
    </w:rPr>
  </w:style>
  <w:style w:type="paragraph" w:styleId="Web">
    <w:name w:val="Normal (Web)"/>
    <w:basedOn w:val="a"/>
    <w:uiPriority w:val="99"/>
    <w:unhideWhenUsed/>
    <w:rsid w:val="00A810F8"/>
    <w:pPr>
      <w:spacing w:after="0" w:line="336" w:lineRule="auto"/>
    </w:pPr>
    <w:rPr>
      <w:rFonts w:ascii="メイリオ" w:eastAsia="メイリオ" w:hAnsi="メイリオ" w:cs="メイリオ"/>
      <w:sz w:val="18"/>
      <w:szCs w:val="18"/>
    </w:rPr>
  </w:style>
  <w:style w:type="paragraph" w:customStyle="1" w:styleId="lastincell">
    <w:name w:val="lastincell"/>
    <w:basedOn w:val="a"/>
    <w:rsid w:val="00A810F8"/>
    <w:pPr>
      <w:spacing w:after="0" w:line="336" w:lineRule="auto"/>
    </w:pPr>
    <w:rPr>
      <w:rFonts w:ascii="メイリオ" w:eastAsia="メイリオ" w:hAnsi="メイリオ" w:cs="メイリオ"/>
      <w:sz w:val="18"/>
      <w:szCs w:val="18"/>
    </w:rPr>
  </w:style>
  <w:style w:type="paragraph" w:styleId="a4">
    <w:name w:val="Balloon Text"/>
    <w:basedOn w:val="a"/>
    <w:link w:val="a5"/>
    <w:uiPriority w:val="99"/>
    <w:semiHidden/>
    <w:unhideWhenUsed/>
    <w:rsid w:val="00A810F8"/>
    <w:pPr>
      <w:spacing w:after="0" w:line="240" w:lineRule="auto"/>
    </w:pPr>
    <w:rPr>
      <w:rFonts w:ascii="MS UI Gothic" w:eastAsia="MS UI Gothic"/>
      <w:sz w:val="18"/>
      <w:szCs w:val="18"/>
    </w:rPr>
  </w:style>
  <w:style w:type="character" w:customStyle="1" w:styleId="a5">
    <w:name w:val="吹き出し (文字)"/>
    <w:basedOn w:val="a0"/>
    <w:link w:val="a4"/>
    <w:uiPriority w:val="99"/>
    <w:semiHidden/>
    <w:rsid w:val="00A810F8"/>
    <w:rPr>
      <w:rFonts w:ascii="MS UI Gothic" w:eastAsia="MS UI Gothic"/>
      <w:sz w:val="18"/>
      <w:szCs w:val="18"/>
    </w:rPr>
  </w:style>
  <w:style w:type="paragraph" w:styleId="a6">
    <w:name w:val="Title"/>
    <w:basedOn w:val="a"/>
    <w:next w:val="a"/>
    <w:link w:val="a7"/>
    <w:uiPriority w:val="10"/>
    <w:qFormat/>
    <w:rsid w:val="00615D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表題 (文字)"/>
    <w:basedOn w:val="a0"/>
    <w:link w:val="a6"/>
    <w:uiPriority w:val="10"/>
    <w:rsid w:val="00615DF9"/>
    <w:rPr>
      <w:rFonts w:asciiTheme="majorHAnsi" w:eastAsiaTheme="majorEastAsia" w:hAnsiTheme="majorHAnsi" w:cstheme="majorBidi"/>
      <w:color w:val="17365D" w:themeColor="text2" w:themeShade="BF"/>
      <w:spacing w:val="5"/>
      <w:kern w:val="28"/>
      <w:sz w:val="52"/>
      <w:szCs w:val="52"/>
    </w:rPr>
  </w:style>
  <w:style w:type="character" w:customStyle="1" w:styleId="30">
    <w:name w:val="見出し 3 (文字)"/>
    <w:basedOn w:val="a0"/>
    <w:link w:val="3"/>
    <w:uiPriority w:val="9"/>
    <w:rsid w:val="00615DF9"/>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E84CF9"/>
    <w:pPr>
      <w:tabs>
        <w:tab w:val="center" w:pos="4419"/>
        <w:tab w:val="right" w:pos="8838"/>
      </w:tabs>
      <w:spacing w:after="0" w:line="240" w:lineRule="auto"/>
    </w:pPr>
  </w:style>
  <w:style w:type="character" w:customStyle="1" w:styleId="a9">
    <w:name w:val="ヘッダー (文字)"/>
    <w:basedOn w:val="a0"/>
    <w:link w:val="a8"/>
    <w:uiPriority w:val="99"/>
    <w:rsid w:val="00E84CF9"/>
  </w:style>
  <w:style w:type="paragraph" w:styleId="aa">
    <w:name w:val="footer"/>
    <w:basedOn w:val="a"/>
    <w:link w:val="ab"/>
    <w:uiPriority w:val="99"/>
    <w:unhideWhenUsed/>
    <w:rsid w:val="00E84CF9"/>
    <w:pPr>
      <w:tabs>
        <w:tab w:val="center" w:pos="4419"/>
        <w:tab w:val="right" w:pos="8838"/>
      </w:tabs>
      <w:spacing w:after="0" w:line="240" w:lineRule="auto"/>
    </w:pPr>
  </w:style>
  <w:style w:type="character" w:customStyle="1" w:styleId="ab">
    <w:name w:val="フッター (文字)"/>
    <w:basedOn w:val="a0"/>
    <w:link w:val="aa"/>
    <w:uiPriority w:val="99"/>
    <w:rsid w:val="00E84CF9"/>
  </w:style>
  <w:style w:type="paragraph" w:styleId="ac">
    <w:name w:val="No Spacing"/>
    <w:uiPriority w:val="1"/>
    <w:qFormat/>
    <w:rsid w:val="00E84CF9"/>
    <w:pPr>
      <w:spacing w:after="0" w:line="240" w:lineRule="auto"/>
    </w:pPr>
  </w:style>
  <w:style w:type="paragraph" w:styleId="ad">
    <w:name w:val="TOC Heading"/>
    <w:basedOn w:val="1"/>
    <w:next w:val="a"/>
    <w:uiPriority w:val="39"/>
    <w:semiHidden/>
    <w:unhideWhenUsed/>
    <w:qFormat/>
    <w:rsid w:val="00E84CF9"/>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rsid w:val="00C13B79"/>
    <w:pPr>
      <w:tabs>
        <w:tab w:val="right" w:leader="dot" w:pos="8828"/>
      </w:tabs>
      <w:spacing w:after="100" w:line="240" w:lineRule="auto"/>
      <w:ind w:left="220"/>
    </w:pPr>
  </w:style>
  <w:style w:type="paragraph" w:styleId="31">
    <w:name w:val="toc 3"/>
    <w:basedOn w:val="a"/>
    <w:next w:val="a"/>
    <w:autoRedefine/>
    <w:uiPriority w:val="39"/>
    <w:unhideWhenUsed/>
    <w:rsid w:val="00E84CF9"/>
    <w:pPr>
      <w:spacing w:after="100"/>
      <w:ind w:left="440"/>
    </w:pPr>
  </w:style>
  <w:style w:type="paragraph" w:customStyle="1" w:styleId="Copyright">
    <w:name w:val="Copyright"/>
    <w:aliases w:val="copy"/>
    <w:basedOn w:val="a"/>
    <w:rsid w:val="008D608B"/>
    <w:pPr>
      <w:spacing w:after="120" w:line="180" w:lineRule="exact"/>
      <w:ind w:right="-1440"/>
    </w:pPr>
    <w:rPr>
      <w:rFonts w:ascii="Times New Roman" w:eastAsia="ＭＳ 明朝" w:hAnsi="Times New Roman" w:cs="Times New Roman"/>
      <w:color w:val="000000"/>
      <w:sz w:val="16"/>
      <w:szCs w:val="20"/>
      <w:lang w:eastAsia="en-US"/>
    </w:rPr>
  </w:style>
  <w:style w:type="character" w:customStyle="1" w:styleId="Italic">
    <w:name w:val="Italic"/>
    <w:aliases w:val="i"/>
    <w:basedOn w:val="a0"/>
    <w:rsid w:val="008D608B"/>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5427">
      <w:bodyDiv w:val="1"/>
      <w:marLeft w:val="0"/>
      <w:marRight w:val="0"/>
      <w:marTop w:val="0"/>
      <w:marBottom w:val="0"/>
      <w:divBdr>
        <w:top w:val="none" w:sz="0" w:space="0" w:color="auto"/>
        <w:left w:val="none" w:sz="0" w:space="0" w:color="auto"/>
        <w:bottom w:val="none" w:sz="0" w:space="0" w:color="auto"/>
        <w:right w:val="none" w:sz="0" w:space="0" w:color="auto"/>
      </w:divBdr>
      <w:divsChild>
        <w:div w:id="1637443777">
          <w:marLeft w:val="0"/>
          <w:marRight w:val="0"/>
          <w:marTop w:val="0"/>
          <w:marBottom w:val="0"/>
          <w:divBdr>
            <w:top w:val="none" w:sz="0" w:space="0" w:color="auto"/>
            <w:left w:val="none" w:sz="0" w:space="0" w:color="auto"/>
            <w:bottom w:val="none" w:sz="0" w:space="0" w:color="auto"/>
            <w:right w:val="none" w:sz="0" w:space="0" w:color="auto"/>
          </w:divBdr>
          <w:divsChild>
            <w:div w:id="552886042">
              <w:marLeft w:val="0"/>
              <w:marRight w:val="0"/>
              <w:marTop w:val="135"/>
              <w:marBottom w:val="0"/>
              <w:divBdr>
                <w:top w:val="none" w:sz="0" w:space="0" w:color="auto"/>
                <w:left w:val="none" w:sz="0" w:space="0" w:color="auto"/>
                <w:bottom w:val="none" w:sz="0" w:space="0" w:color="auto"/>
                <w:right w:val="none" w:sz="0" w:space="0" w:color="auto"/>
              </w:divBdr>
            </w:div>
            <w:div w:id="176695875">
              <w:marLeft w:val="0"/>
              <w:marRight w:val="0"/>
              <w:marTop w:val="270"/>
              <w:marBottom w:val="0"/>
              <w:divBdr>
                <w:top w:val="none" w:sz="0" w:space="0" w:color="auto"/>
                <w:left w:val="none" w:sz="0" w:space="0" w:color="auto"/>
                <w:bottom w:val="none" w:sz="0" w:space="0" w:color="auto"/>
                <w:right w:val="none" w:sz="0" w:space="0" w:color="auto"/>
              </w:divBdr>
              <w:divsChild>
                <w:div w:id="1147891906">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sChild>
    </w:div>
    <w:div w:id="225646843">
      <w:bodyDiv w:val="1"/>
      <w:marLeft w:val="0"/>
      <w:marRight w:val="0"/>
      <w:marTop w:val="0"/>
      <w:marBottom w:val="0"/>
      <w:divBdr>
        <w:top w:val="none" w:sz="0" w:space="0" w:color="auto"/>
        <w:left w:val="none" w:sz="0" w:space="0" w:color="auto"/>
        <w:bottom w:val="none" w:sz="0" w:space="0" w:color="auto"/>
        <w:right w:val="none" w:sz="0" w:space="0" w:color="auto"/>
      </w:divBdr>
    </w:div>
    <w:div w:id="409737158">
      <w:bodyDiv w:val="1"/>
      <w:marLeft w:val="0"/>
      <w:marRight w:val="0"/>
      <w:marTop w:val="0"/>
      <w:marBottom w:val="0"/>
      <w:divBdr>
        <w:top w:val="none" w:sz="0" w:space="0" w:color="auto"/>
        <w:left w:val="none" w:sz="0" w:space="0" w:color="auto"/>
        <w:bottom w:val="none" w:sz="0" w:space="0" w:color="auto"/>
        <w:right w:val="none" w:sz="0" w:space="0" w:color="auto"/>
      </w:divBdr>
      <w:divsChild>
        <w:div w:id="1486239298">
          <w:marLeft w:val="0"/>
          <w:marRight w:val="0"/>
          <w:marTop w:val="0"/>
          <w:marBottom w:val="0"/>
          <w:divBdr>
            <w:top w:val="none" w:sz="0" w:space="0" w:color="auto"/>
            <w:left w:val="none" w:sz="0" w:space="0" w:color="auto"/>
            <w:bottom w:val="none" w:sz="0" w:space="0" w:color="auto"/>
            <w:right w:val="none" w:sz="0" w:space="0" w:color="auto"/>
          </w:divBdr>
          <w:divsChild>
            <w:div w:id="1575361225">
              <w:marLeft w:val="0"/>
              <w:marRight w:val="0"/>
              <w:marTop w:val="135"/>
              <w:marBottom w:val="0"/>
              <w:divBdr>
                <w:top w:val="none" w:sz="0" w:space="0" w:color="auto"/>
                <w:left w:val="none" w:sz="0" w:space="0" w:color="auto"/>
                <w:bottom w:val="none" w:sz="0" w:space="0" w:color="auto"/>
                <w:right w:val="none" w:sz="0" w:space="0" w:color="auto"/>
              </w:divBdr>
            </w:div>
            <w:div w:id="1172835875">
              <w:marLeft w:val="0"/>
              <w:marRight w:val="0"/>
              <w:marTop w:val="270"/>
              <w:marBottom w:val="0"/>
              <w:divBdr>
                <w:top w:val="none" w:sz="0" w:space="0" w:color="auto"/>
                <w:left w:val="none" w:sz="0" w:space="0" w:color="auto"/>
                <w:bottom w:val="none" w:sz="0" w:space="0" w:color="auto"/>
                <w:right w:val="none" w:sz="0" w:space="0" w:color="auto"/>
              </w:divBdr>
              <w:divsChild>
                <w:div w:id="1076246094">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sChild>
    </w:div>
    <w:div w:id="578952272">
      <w:bodyDiv w:val="1"/>
      <w:marLeft w:val="0"/>
      <w:marRight w:val="0"/>
      <w:marTop w:val="0"/>
      <w:marBottom w:val="0"/>
      <w:divBdr>
        <w:top w:val="none" w:sz="0" w:space="0" w:color="auto"/>
        <w:left w:val="none" w:sz="0" w:space="0" w:color="auto"/>
        <w:bottom w:val="none" w:sz="0" w:space="0" w:color="auto"/>
        <w:right w:val="none" w:sz="0" w:space="0" w:color="auto"/>
      </w:divBdr>
      <w:divsChild>
        <w:div w:id="1214654881">
          <w:marLeft w:val="0"/>
          <w:marRight w:val="0"/>
          <w:marTop w:val="0"/>
          <w:marBottom w:val="0"/>
          <w:divBdr>
            <w:top w:val="none" w:sz="0" w:space="0" w:color="auto"/>
            <w:left w:val="none" w:sz="0" w:space="0" w:color="auto"/>
            <w:bottom w:val="none" w:sz="0" w:space="0" w:color="auto"/>
            <w:right w:val="none" w:sz="0" w:space="0" w:color="auto"/>
          </w:divBdr>
          <w:divsChild>
            <w:div w:id="41097995">
              <w:marLeft w:val="0"/>
              <w:marRight w:val="0"/>
              <w:marTop w:val="135"/>
              <w:marBottom w:val="0"/>
              <w:divBdr>
                <w:top w:val="none" w:sz="0" w:space="0" w:color="auto"/>
                <w:left w:val="none" w:sz="0" w:space="0" w:color="auto"/>
                <w:bottom w:val="none" w:sz="0" w:space="0" w:color="auto"/>
                <w:right w:val="none" w:sz="0" w:space="0" w:color="auto"/>
              </w:divBdr>
            </w:div>
            <w:div w:id="532770285">
              <w:marLeft w:val="0"/>
              <w:marRight w:val="0"/>
              <w:marTop w:val="270"/>
              <w:marBottom w:val="0"/>
              <w:divBdr>
                <w:top w:val="none" w:sz="0" w:space="0" w:color="auto"/>
                <w:left w:val="none" w:sz="0" w:space="0" w:color="auto"/>
                <w:bottom w:val="none" w:sz="0" w:space="0" w:color="auto"/>
                <w:right w:val="none" w:sz="0" w:space="0" w:color="auto"/>
              </w:divBdr>
              <w:divsChild>
                <w:div w:id="1083113797">
                  <w:marLeft w:val="0"/>
                  <w:marRight w:val="0"/>
                  <w:marTop w:val="240"/>
                  <w:marBottom w:val="300"/>
                  <w:divBdr>
                    <w:top w:val="none" w:sz="0" w:space="0" w:color="auto"/>
                    <w:left w:val="none" w:sz="0" w:space="0" w:color="auto"/>
                    <w:bottom w:val="none" w:sz="0" w:space="0" w:color="auto"/>
                    <w:right w:val="none" w:sz="0" w:space="0" w:color="auto"/>
                  </w:divBdr>
                </w:div>
              </w:divsChild>
            </w:div>
          </w:divsChild>
        </w:div>
      </w:divsChild>
    </w:div>
    <w:div w:id="75879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3208">
          <w:marLeft w:val="0"/>
          <w:marRight w:val="0"/>
          <w:marTop w:val="0"/>
          <w:marBottom w:val="0"/>
          <w:divBdr>
            <w:top w:val="none" w:sz="0" w:space="0" w:color="auto"/>
            <w:left w:val="none" w:sz="0" w:space="0" w:color="auto"/>
            <w:bottom w:val="none" w:sz="0" w:space="0" w:color="auto"/>
            <w:right w:val="none" w:sz="0" w:space="0" w:color="auto"/>
          </w:divBdr>
        </w:div>
      </w:divsChild>
    </w:div>
    <w:div w:id="792868907">
      <w:bodyDiv w:val="1"/>
      <w:marLeft w:val="0"/>
      <w:marRight w:val="0"/>
      <w:marTop w:val="0"/>
      <w:marBottom w:val="0"/>
      <w:divBdr>
        <w:top w:val="none" w:sz="0" w:space="0" w:color="auto"/>
        <w:left w:val="none" w:sz="0" w:space="0" w:color="auto"/>
        <w:bottom w:val="none" w:sz="0" w:space="0" w:color="auto"/>
        <w:right w:val="none" w:sz="0" w:space="0" w:color="auto"/>
      </w:divBdr>
    </w:div>
    <w:div w:id="1000818705">
      <w:bodyDiv w:val="1"/>
      <w:marLeft w:val="0"/>
      <w:marRight w:val="0"/>
      <w:marTop w:val="0"/>
      <w:marBottom w:val="0"/>
      <w:divBdr>
        <w:top w:val="none" w:sz="0" w:space="0" w:color="auto"/>
        <w:left w:val="none" w:sz="0" w:space="0" w:color="auto"/>
        <w:bottom w:val="none" w:sz="0" w:space="0" w:color="auto"/>
        <w:right w:val="none" w:sz="0" w:space="0" w:color="auto"/>
      </w:divBdr>
    </w:div>
    <w:div w:id="1086533159">
      <w:bodyDiv w:val="1"/>
      <w:marLeft w:val="0"/>
      <w:marRight w:val="0"/>
      <w:marTop w:val="0"/>
      <w:marBottom w:val="0"/>
      <w:divBdr>
        <w:top w:val="none" w:sz="0" w:space="0" w:color="auto"/>
        <w:left w:val="none" w:sz="0" w:space="0" w:color="auto"/>
        <w:bottom w:val="none" w:sz="0" w:space="0" w:color="auto"/>
        <w:right w:val="none" w:sz="0" w:space="0" w:color="auto"/>
      </w:divBdr>
      <w:divsChild>
        <w:div w:id="1426532943">
          <w:marLeft w:val="0"/>
          <w:marRight w:val="0"/>
          <w:marTop w:val="0"/>
          <w:marBottom w:val="0"/>
          <w:divBdr>
            <w:top w:val="none" w:sz="0" w:space="0" w:color="auto"/>
            <w:left w:val="none" w:sz="0" w:space="0" w:color="auto"/>
            <w:bottom w:val="none" w:sz="0" w:space="0" w:color="auto"/>
            <w:right w:val="none" w:sz="0" w:space="0" w:color="auto"/>
          </w:divBdr>
          <w:divsChild>
            <w:div w:id="700789842">
              <w:marLeft w:val="0"/>
              <w:marRight w:val="0"/>
              <w:marTop w:val="0"/>
              <w:marBottom w:val="0"/>
              <w:divBdr>
                <w:top w:val="none" w:sz="0" w:space="0" w:color="auto"/>
                <w:left w:val="none" w:sz="0" w:space="0" w:color="auto"/>
                <w:bottom w:val="none" w:sz="0" w:space="0" w:color="auto"/>
                <w:right w:val="none" w:sz="0" w:space="0" w:color="auto"/>
              </w:divBdr>
            </w:div>
            <w:div w:id="160043769">
              <w:marLeft w:val="0"/>
              <w:marRight w:val="0"/>
              <w:marTop w:val="270"/>
              <w:marBottom w:val="0"/>
              <w:divBdr>
                <w:top w:val="none" w:sz="0" w:space="0" w:color="auto"/>
                <w:left w:val="none" w:sz="0" w:space="0" w:color="auto"/>
                <w:bottom w:val="none" w:sz="0" w:space="0" w:color="auto"/>
                <w:right w:val="none" w:sz="0" w:space="0" w:color="auto"/>
              </w:divBdr>
              <w:divsChild>
                <w:div w:id="686367615">
                  <w:marLeft w:val="0"/>
                  <w:marRight w:val="0"/>
                  <w:marTop w:val="45"/>
                  <w:marBottom w:val="150"/>
                  <w:divBdr>
                    <w:top w:val="none" w:sz="0" w:space="0" w:color="auto"/>
                    <w:left w:val="none" w:sz="0" w:space="0" w:color="auto"/>
                    <w:bottom w:val="none" w:sz="0" w:space="0" w:color="auto"/>
                    <w:right w:val="none" w:sz="0" w:space="0" w:color="auto"/>
                  </w:divBdr>
                </w:div>
                <w:div w:id="2010676651">
                  <w:marLeft w:val="0"/>
                  <w:marRight w:val="0"/>
                  <w:marTop w:val="45"/>
                  <w:marBottom w:val="150"/>
                  <w:divBdr>
                    <w:top w:val="none" w:sz="0" w:space="0" w:color="auto"/>
                    <w:left w:val="none" w:sz="0" w:space="0" w:color="auto"/>
                    <w:bottom w:val="none" w:sz="0" w:space="0" w:color="auto"/>
                    <w:right w:val="none" w:sz="0" w:space="0" w:color="auto"/>
                  </w:divBdr>
                </w:div>
                <w:div w:id="1989358045">
                  <w:marLeft w:val="0"/>
                  <w:marRight w:val="0"/>
                  <w:marTop w:val="45"/>
                  <w:marBottom w:val="150"/>
                  <w:divBdr>
                    <w:top w:val="none" w:sz="0" w:space="0" w:color="auto"/>
                    <w:left w:val="none" w:sz="0" w:space="0" w:color="auto"/>
                    <w:bottom w:val="none" w:sz="0" w:space="0" w:color="auto"/>
                    <w:right w:val="none" w:sz="0" w:space="0" w:color="auto"/>
                  </w:divBdr>
                </w:div>
                <w:div w:id="150565949">
                  <w:marLeft w:val="0"/>
                  <w:marRight w:val="0"/>
                  <w:marTop w:val="240"/>
                  <w:marBottom w:val="300"/>
                  <w:divBdr>
                    <w:top w:val="none" w:sz="0" w:space="0" w:color="auto"/>
                    <w:left w:val="none" w:sz="0" w:space="0" w:color="auto"/>
                    <w:bottom w:val="none" w:sz="0" w:space="0" w:color="auto"/>
                    <w:right w:val="none" w:sz="0" w:space="0" w:color="auto"/>
                  </w:divBdr>
                </w:div>
              </w:divsChild>
            </w:div>
          </w:divsChild>
        </w:div>
      </w:divsChild>
    </w:div>
    <w:div w:id="1307778139">
      <w:bodyDiv w:val="1"/>
      <w:marLeft w:val="0"/>
      <w:marRight w:val="0"/>
      <w:marTop w:val="0"/>
      <w:marBottom w:val="0"/>
      <w:divBdr>
        <w:top w:val="none" w:sz="0" w:space="0" w:color="auto"/>
        <w:left w:val="none" w:sz="0" w:space="0" w:color="auto"/>
        <w:bottom w:val="none" w:sz="0" w:space="0" w:color="auto"/>
        <w:right w:val="none" w:sz="0" w:space="0" w:color="auto"/>
      </w:divBdr>
      <w:divsChild>
        <w:div w:id="1628195846">
          <w:marLeft w:val="0"/>
          <w:marRight w:val="0"/>
          <w:marTop w:val="0"/>
          <w:marBottom w:val="0"/>
          <w:divBdr>
            <w:top w:val="none" w:sz="0" w:space="0" w:color="auto"/>
            <w:left w:val="none" w:sz="0" w:space="0" w:color="auto"/>
            <w:bottom w:val="none" w:sz="0" w:space="0" w:color="auto"/>
            <w:right w:val="none" w:sz="0" w:space="0" w:color="auto"/>
          </w:divBdr>
          <w:divsChild>
            <w:div w:id="963124122">
              <w:marLeft w:val="0"/>
              <w:marRight w:val="0"/>
              <w:marTop w:val="135"/>
              <w:marBottom w:val="0"/>
              <w:divBdr>
                <w:top w:val="none" w:sz="0" w:space="0" w:color="auto"/>
                <w:left w:val="none" w:sz="0" w:space="0" w:color="auto"/>
                <w:bottom w:val="none" w:sz="0" w:space="0" w:color="auto"/>
                <w:right w:val="none" w:sz="0" w:space="0" w:color="auto"/>
              </w:divBdr>
            </w:div>
            <w:div w:id="97484076">
              <w:marLeft w:val="0"/>
              <w:marRight w:val="0"/>
              <w:marTop w:val="0"/>
              <w:marBottom w:val="0"/>
              <w:divBdr>
                <w:top w:val="none" w:sz="0" w:space="0" w:color="auto"/>
                <w:left w:val="none" w:sz="0" w:space="0" w:color="auto"/>
                <w:bottom w:val="none" w:sz="0" w:space="0" w:color="auto"/>
                <w:right w:val="none" w:sz="0" w:space="0" w:color="auto"/>
              </w:divBdr>
            </w:div>
            <w:div w:id="212121503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347366652">
      <w:bodyDiv w:val="1"/>
      <w:marLeft w:val="0"/>
      <w:marRight w:val="0"/>
      <w:marTop w:val="0"/>
      <w:marBottom w:val="0"/>
      <w:divBdr>
        <w:top w:val="none" w:sz="0" w:space="0" w:color="auto"/>
        <w:left w:val="none" w:sz="0" w:space="0" w:color="auto"/>
        <w:bottom w:val="none" w:sz="0" w:space="0" w:color="auto"/>
        <w:right w:val="none" w:sz="0" w:space="0" w:color="auto"/>
      </w:divBdr>
      <w:divsChild>
        <w:div w:id="735781449">
          <w:marLeft w:val="0"/>
          <w:marRight w:val="0"/>
          <w:marTop w:val="0"/>
          <w:marBottom w:val="0"/>
          <w:divBdr>
            <w:top w:val="none" w:sz="0" w:space="0" w:color="auto"/>
            <w:left w:val="none" w:sz="0" w:space="0" w:color="auto"/>
            <w:bottom w:val="none" w:sz="0" w:space="0" w:color="auto"/>
            <w:right w:val="none" w:sz="0" w:space="0" w:color="auto"/>
          </w:divBdr>
          <w:divsChild>
            <w:div w:id="536160177">
              <w:marLeft w:val="0"/>
              <w:marRight w:val="0"/>
              <w:marTop w:val="135"/>
              <w:marBottom w:val="0"/>
              <w:divBdr>
                <w:top w:val="none" w:sz="0" w:space="0" w:color="auto"/>
                <w:left w:val="none" w:sz="0" w:space="0" w:color="auto"/>
                <w:bottom w:val="none" w:sz="0" w:space="0" w:color="auto"/>
                <w:right w:val="none" w:sz="0" w:space="0" w:color="auto"/>
              </w:divBdr>
            </w:div>
            <w:div w:id="8658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768">
      <w:bodyDiv w:val="1"/>
      <w:marLeft w:val="0"/>
      <w:marRight w:val="0"/>
      <w:marTop w:val="0"/>
      <w:marBottom w:val="0"/>
      <w:divBdr>
        <w:top w:val="none" w:sz="0" w:space="0" w:color="auto"/>
        <w:left w:val="none" w:sz="0" w:space="0" w:color="auto"/>
        <w:bottom w:val="none" w:sz="0" w:space="0" w:color="auto"/>
        <w:right w:val="none" w:sz="0" w:space="0" w:color="auto"/>
      </w:divBdr>
      <w:divsChild>
        <w:div w:id="1576747811">
          <w:marLeft w:val="0"/>
          <w:marRight w:val="0"/>
          <w:marTop w:val="0"/>
          <w:marBottom w:val="0"/>
          <w:divBdr>
            <w:top w:val="none" w:sz="0" w:space="0" w:color="auto"/>
            <w:left w:val="none" w:sz="0" w:space="0" w:color="auto"/>
            <w:bottom w:val="none" w:sz="0" w:space="0" w:color="auto"/>
            <w:right w:val="none" w:sz="0" w:space="0" w:color="auto"/>
          </w:divBdr>
          <w:divsChild>
            <w:div w:id="1452551307">
              <w:marLeft w:val="0"/>
              <w:marRight w:val="0"/>
              <w:marTop w:val="135"/>
              <w:marBottom w:val="0"/>
              <w:divBdr>
                <w:top w:val="none" w:sz="0" w:space="0" w:color="auto"/>
                <w:left w:val="none" w:sz="0" w:space="0" w:color="auto"/>
                <w:bottom w:val="none" w:sz="0" w:space="0" w:color="auto"/>
                <w:right w:val="none" w:sz="0" w:space="0" w:color="auto"/>
              </w:divBdr>
            </w:div>
            <w:div w:id="123936529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490248457">
      <w:bodyDiv w:val="1"/>
      <w:marLeft w:val="0"/>
      <w:marRight w:val="0"/>
      <w:marTop w:val="0"/>
      <w:marBottom w:val="0"/>
      <w:divBdr>
        <w:top w:val="none" w:sz="0" w:space="0" w:color="auto"/>
        <w:left w:val="none" w:sz="0" w:space="0" w:color="auto"/>
        <w:bottom w:val="none" w:sz="0" w:space="0" w:color="auto"/>
        <w:right w:val="none" w:sz="0" w:space="0" w:color="auto"/>
      </w:divBdr>
      <w:divsChild>
        <w:div w:id="505243071">
          <w:marLeft w:val="0"/>
          <w:marRight w:val="0"/>
          <w:marTop w:val="0"/>
          <w:marBottom w:val="0"/>
          <w:divBdr>
            <w:top w:val="none" w:sz="0" w:space="0" w:color="auto"/>
            <w:left w:val="none" w:sz="0" w:space="0" w:color="auto"/>
            <w:bottom w:val="none" w:sz="0" w:space="0" w:color="auto"/>
            <w:right w:val="none" w:sz="0" w:space="0" w:color="auto"/>
          </w:divBdr>
          <w:divsChild>
            <w:div w:id="466974549">
              <w:marLeft w:val="0"/>
              <w:marRight w:val="0"/>
              <w:marTop w:val="135"/>
              <w:marBottom w:val="0"/>
              <w:divBdr>
                <w:top w:val="none" w:sz="0" w:space="0" w:color="auto"/>
                <w:left w:val="none" w:sz="0" w:space="0" w:color="auto"/>
                <w:bottom w:val="none" w:sz="0" w:space="0" w:color="auto"/>
                <w:right w:val="none" w:sz="0" w:space="0" w:color="auto"/>
              </w:divBdr>
            </w:div>
            <w:div w:id="572005172">
              <w:marLeft w:val="0"/>
              <w:marRight w:val="0"/>
              <w:marTop w:val="270"/>
              <w:marBottom w:val="0"/>
              <w:divBdr>
                <w:top w:val="none" w:sz="0" w:space="0" w:color="auto"/>
                <w:left w:val="none" w:sz="0" w:space="0" w:color="auto"/>
                <w:bottom w:val="none" w:sz="0" w:space="0" w:color="auto"/>
                <w:right w:val="none" w:sz="0" w:space="0" w:color="auto"/>
              </w:divBdr>
              <w:divsChild>
                <w:div w:id="869758695">
                  <w:marLeft w:val="0"/>
                  <w:marRight w:val="0"/>
                  <w:marTop w:val="240"/>
                  <w:marBottom w:val="300"/>
                  <w:divBdr>
                    <w:top w:val="none" w:sz="0" w:space="0" w:color="auto"/>
                    <w:left w:val="none" w:sz="0" w:space="0" w:color="auto"/>
                    <w:bottom w:val="none" w:sz="0" w:space="0" w:color="auto"/>
                    <w:right w:val="none" w:sz="0" w:space="0" w:color="auto"/>
                  </w:divBdr>
                </w:div>
              </w:divsChild>
            </w:div>
          </w:divsChild>
        </w:div>
      </w:divsChild>
    </w:div>
    <w:div w:id="1553955005">
      <w:bodyDiv w:val="1"/>
      <w:marLeft w:val="0"/>
      <w:marRight w:val="0"/>
      <w:marTop w:val="0"/>
      <w:marBottom w:val="0"/>
      <w:divBdr>
        <w:top w:val="none" w:sz="0" w:space="0" w:color="auto"/>
        <w:left w:val="none" w:sz="0" w:space="0" w:color="auto"/>
        <w:bottom w:val="none" w:sz="0" w:space="0" w:color="auto"/>
        <w:right w:val="none" w:sz="0" w:space="0" w:color="auto"/>
      </w:divBdr>
      <w:divsChild>
        <w:div w:id="1468627003">
          <w:marLeft w:val="0"/>
          <w:marRight w:val="0"/>
          <w:marTop w:val="0"/>
          <w:marBottom w:val="0"/>
          <w:divBdr>
            <w:top w:val="none" w:sz="0" w:space="0" w:color="auto"/>
            <w:left w:val="none" w:sz="0" w:space="0" w:color="auto"/>
            <w:bottom w:val="none" w:sz="0" w:space="0" w:color="auto"/>
            <w:right w:val="none" w:sz="0" w:space="0" w:color="auto"/>
          </w:divBdr>
        </w:div>
      </w:divsChild>
    </w:div>
    <w:div w:id="1896775094">
      <w:bodyDiv w:val="1"/>
      <w:marLeft w:val="0"/>
      <w:marRight w:val="0"/>
      <w:marTop w:val="0"/>
      <w:marBottom w:val="0"/>
      <w:divBdr>
        <w:top w:val="none" w:sz="0" w:space="0" w:color="auto"/>
        <w:left w:val="none" w:sz="0" w:space="0" w:color="auto"/>
        <w:bottom w:val="none" w:sz="0" w:space="0" w:color="auto"/>
        <w:right w:val="none" w:sz="0" w:space="0" w:color="auto"/>
      </w:divBdr>
      <w:divsChild>
        <w:div w:id="197013204">
          <w:marLeft w:val="0"/>
          <w:marRight w:val="0"/>
          <w:marTop w:val="0"/>
          <w:marBottom w:val="0"/>
          <w:divBdr>
            <w:top w:val="none" w:sz="0" w:space="0" w:color="auto"/>
            <w:left w:val="none" w:sz="0" w:space="0" w:color="auto"/>
            <w:bottom w:val="none" w:sz="0" w:space="0" w:color="auto"/>
            <w:right w:val="none" w:sz="0" w:space="0" w:color="auto"/>
          </w:divBdr>
        </w:div>
      </w:divsChild>
    </w:div>
    <w:div w:id="2107074699">
      <w:bodyDiv w:val="1"/>
      <w:marLeft w:val="0"/>
      <w:marRight w:val="0"/>
      <w:marTop w:val="0"/>
      <w:marBottom w:val="0"/>
      <w:divBdr>
        <w:top w:val="none" w:sz="0" w:space="0" w:color="auto"/>
        <w:left w:val="none" w:sz="0" w:space="0" w:color="auto"/>
        <w:bottom w:val="none" w:sz="0" w:space="0" w:color="auto"/>
        <w:right w:val="none" w:sz="0" w:space="0" w:color="auto"/>
      </w:divBdr>
      <w:divsChild>
        <w:div w:id="1702389519">
          <w:marLeft w:val="0"/>
          <w:marRight w:val="0"/>
          <w:marTop w:val="0"/>
          <w:marBottom w:val="0"/>
          <w:divBdr>
            <w:top w:val="none" w:sz="0" w:space="0" w:color="auto"/>
            <w:left w:val="none" w:sz="0" w:space="0" w:color="auto"/>
            <w:bottom w:val="none" w:sz="0" w:space="0" w:color="auto"/>
            <w:right w:val="none" w:sz="0" w:space="0" w:color="auto"/>
          </w:divBdr>
          <w:divsChild>
            <w:div w:id="1676300046">
              <w:marLeft w:val="0"/>
              <w:marRight w:val="0"/>
              <w:marTop w:val="135"/>
              <w:marBottom w:val="0"/>
              <w:divBdr>
                <w:top w:val="none" w:sz="0" w:space="0" w:color="auto"/>
                <w:left w:val="none" w:sz="0" w:space="0" w:color="auto"/>
                <w:bottom w:val="none" w:sz="0" w:space="0" w:color="auto"/>
                <w:right w:val="none" w:sz="0" w:space="0" w:color="auto"/>
              </w:divBdr>
            </w:div>
            <w:div w:id="61263293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gif"/><Relationship Id="rId26" Type="http://schemas.openxmlformats.org/officeDocument/2006/relationships/image" Target="media/image13.gif"/><Relationship Id="rId3" Type="http://schemas.microsoft.com/office/2007/relationships/stylesWithEffects" Target="stylesWithEffect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gif"/><Relationship Id="rId25"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7.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gif"/><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image" Target="media/image10.gi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 Id="rId22" Type="http://schemas.openxmlformats.org/officeDocument/2006/relationships/image" Target="media/image9.gif"/><Relationship Id="rId27"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goe/メイリオ">
      <a:majorFont>
        <a:latin typeface="Segoe UI Semibold"/>
        <a:ea typeface="メイリオ"/>
        <a:cs typeface=""/>
      </a:majorFont>
      <a:minorFont>
        <a:latin typeface="Segoe UI"/>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FAEC-869E-4566-9848-A0CABDDA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1963</Words>
  <Characters>11194</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2011-02-23T04:48:00Z</dcterms:created>
  <dcterms:modified xsi:type="dcterms:W3CDTF">2011-02-23T04:49:00Z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