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7A4" w:rsidRDefault="00BA0BCF" w:rsidP="00DE77A4">
      <w:pPr>
        <w:pStyle w:val="Title"/>
      </w:pPr>
      <w:bookmarkStart w:id="0" w:name="OLE_LINK1"/>
      <w:bookmarkStart w:id="1" w:name="OLE_LINK2"/>
      <w:r>
        <w:t>Internal</w:t>
      </w:r>
      <w:r w:rsidR="00570AE8">
        <w:t xml:space="preserve"> and </w:t>
      </w:r>
      <w:r w:rsidR="00913406">
        <w:t xml:space="preserve">External SATA </w:t>
      </w:r>
      <w:r w:rsidR="00570AE8">
        <w:t>Port Configuration</w:t>
      </w:r>
    </w:p>
    <w:bookmarkEnd w:id="0"/>
    <w:bookmarkEnd w:id="1"/>
    <w:p w:rsidR="00DE77A4" w:rsidRDefault="00341B79" w:rsidP="00DE77A4">
      <w:pPr>
        <w:pStyle w:val="Version"/>
      </w:pPr>
      <w:r>
        <w:t>September 24</w:t>
      </w:r>
      <w:r w:rsidR="00277C60">
        <w:t>, 2009</w:t>
      </w:r>
      <w:r w:rsidR="005240C4">
        <w:t xml:space="preserve"> </w:t>
      </w:r>
      <w:r w:rsidR="004A3257" w:rsidRPr="00AD7912" w:rsidDel="004A3257">
        <w:rPr>
          <w:rStyle w:val="Red"/>
        </w:rPr>
        <w:t xml:space="preserve"> </w:t>
      </w:r>
    </w:p>
    <w:p w:rsidR="008A6A85" w:rsidRPr="00A6731E" w:rsidRDefault="00DE77A4" w:rsidP="004A3257">
      <w:pPr>
        <w:pStyle w:val="Procedure"/>
      </w:pPr>
      <w:r w:rsidRPr="00446428">
        <w:t>Abstract</w:t>
      </w:r>
    </w:p>
    <w:p w:rsidR="009863B2" w:rsidRDefault="00DE77A4" w:rsidP="008A6A85">
      <w:pPr>
        <w:pStyle w:val="BodyText"/>
      </w:pPr>
      <w:r>
        <w:t>This paper provides information about</w:t>
      </w:r>
      <w:r w:rsidR="00ED2198">
        <w:t xml:space="preserve"> support for internal and external serial attached ATA (SATA) ports in Windows</w:t>
      </w:r>
      <w:r w:rsidR="009863B2">
        <w:t>®</w:t>
      </w:r>
      <w:r w:rsidR="00ED2198">
        <w:t>. It describes</w:t>
      </w:r>
      <w:r>
        <w:t xml:space="preserve"> </w:t>
      </w:r>
      <w:r w:rsidR="00434DB9">
        <w:t xml:space="preserve">how </w:t>
      </w:r>
      <w:r w:rsidR="00EE2995">
        <w:t xml:space="preserve">hardware controllers should configure their devices to support external SATA ports, how Windows and drivers identify internal and external SATA ports, and how system builders can work around a </w:t>
      </w:r>
      <w:r w:rsidR="00F24CCA">
        <w:t xml:space="preserve">known </w:t>
      </w:r>
      <w:r w:rsidR="006760FE">
        <w:t>incompatibility between</w:t>
      </w:r>
      <w:r w:rsidR="00EE2995">
        <w:t xml:space="preserve"> the SATA 3.0 specification </w:t>
      </w:r>
      <w:r w:rsidR="006760FE">
        <w:t xml:space="preserve">and link power management (LPM) </w:t>
      </w:r>
      <w:r w:rsidR="00EE2995">
        <w:t>to ensure a good user experienc</w:t>
      </w:r>
      <w:r w:rsidR="00ED2198">
        <w:t>e</w:t>
      </w:r>
      <w:r>
        <w:t>.</w:t>
      </w:r>
    </w:p>
    <w:p w:rsidR="00DE77A4" w:rsidRDefault="00EE2995" w:rsidP="008A6A85">
      <w:pPr>
        <w:pStyle w:val="BodyText"/>
      </w:pPr>
      <w:r>
        <w:t xml:space="preserve">The paper </w:t>
      </w:r>
      <w:r w:rsidR="000A13AD">
        <w:t>provides</w:t>
      </w:r>
      <w:r w:rsidR="00DE77A4">
        <w:t xml:space="preserve"> guidelines </w:t>
      </w:r>
      <w:r>
        <w:t xml:space="preserve">and best practices </w:t>
      </w:r>
      <w:r w:rsidR="00DE77A4">
        <w:t xml:space="preserve">for </w:t>
      </w:r>
      <w:r w:rsidR="00B436F5">
        <w:t>original equipment manufacturers (</w:t>
      </w:r>
      <w:r w:rsidR="00434DB9">
        <w:t>OEM</w:t>
      </w:r>
      <w:r w:rsidR="00E47E26">
        <w:t>s</w:t>
      </w:r>
      <w:r w:rsidR="00B436F5">
        <w:t>)</w:t>
      </w:r>
      <w:r w:rsidR="00434DB9">
        <w:t xml:space="preserve">, </w:t>
      </w:r>
      <w:r w:rsidR="00B436F5">
        <w:t>independent hardware vendors (</w:t>
      </w:r>
      <w:r w:rsidR="00434DB9">
        <w:t>IHV</w:t>
      </w:r>
      <w:r w:rsidR="00E47E26">
        <w:t>s</w:t>
      </w:r>
      <w:r w:rsidR="00B436F5">
        <w:t>),</w:t>
      </w:r>
      <w:r w:rsidR="00434DB9">
        <w:t xml:space="preserve"> and software developers </w:t>
      </w:r>
      <w:r>
        <w:t xml:space="preserve">who </w:t>
      </w:r>
      <w:r w:rsidR="00434DB9">
        <w:t>des</w:t>
      </w:r>
      <w:r w:rsidR="00BA0BCF">
        <w:t xml:space="preserve">ign </w:t>
      </w:r>
      <w:r>
        <w:t xml:space="preserve">and ship </w:t>
      </w:r>
      <w:r w:rsidR="00BA0BCF">
        <w:t>system BIOS</w:t>
      </w:r>
      <w:r>
        <w:t>, device hardware,</w:t>
      </w:r>
      <w:r w:rsidR="00BA0BCF">
        <w:t xml:space="preserve"> and </w:t>
      </w:r>
      <w:r>
        <w:t>drivers</w:t>
      </w:r>
      <w:r w:rsidR="00434DB9">
        <w:t>.</w:t>
      </w:r>
    </w:p>
    <w:p w:rsidR="00327F2F" w:rsidRDefault="00DE77A4" w:rsidP="00327F2F">
      <w:pPr>
        <w:pStyle w:val="BodyText"/>
        <w:spacing w:after="0"/>
      </w:pPr>
      <w:r>
        <w:t xml:space="preserve">This information applies </w:t>
      </w:r>
      <w:r w:rsidR="00277C60">
        <w:t xml:space="preserve">to </w:t>
      </w:r>
      <w:r>
        <w:t>the following operating systems:</w:t>
      </w:r>
      <w:r>
        <w:br/>
      </w:r>
      <w:r>
        <w:tab/>
      </w:r>
      <w:r w:rsidR="00327F2F">
        <w:t>Windows 7</w:t>
      </w:r>
    </w:p>
    <w:p w:rsidR="00DE77A4" w:rsidRDefault="00327F2F" w:rsidP="00DE77A4">
      <w:pPr>
        <w:pStyle w:val="BodyText"/>
      </w:pPr>
      <w:r>
        <w:tab/>
      </w:r>
      <w:r w:rsidR="00DE77A4">
        <w:t>Windows Server</w:t>
      </w:r>
      <w:r w:rsidR="00DE77A4">
        <w:rPr>
          <w:rStyle w:val="Small"/>
        </w:rPr>
        <w:t>®</w:t>
      </w:r>
      <w:r w:rsidR="00DE77A4">
        <w:t xml:space="preserve"> </w:t>
      </w:r>
      <w:r w:rsidR="00555AF3">
        <w:t>2008</w:t>
      </w:r>
      <w:r w:rsidR="001D0A6A">
        <w:t xml:space="preserve"> R2</w:t>
      </w:r>
    </w:p>
    <w:p w:rsidR="00DE77A4" w:rsidRPr="00D70DFD" w:rsidRDefault="00DE77A4" w:rsidP="00FF632F">
      <w:pPr>
        <w:pStyle w:val="BodyText"/>
      </w:pPr>
      <w:r w:rsidRPr="00D70DFD">
        <w:t>References and resources discussed here are listed at the end of this paper.</w:t>
      </w:r>
    </w:p>
    <w:p w:rsidR="00A6731E" w:rsidRPr="005F650D" w:rsidRDefault="002077A7" w:rsidP="00DE77A4">
      <w:pPr>
        <w:pStyle w:val="BodyText"/>
        <w:rPr>
          <w:rStyle w:val="Hyperlink"/>
        </w:rPr>
      </w:pPr>
      <w:r w:rsidRPr="00C54E02">
        <w:t>The current version of this paper is maintained on the Web at:</w:t>
      </w:r>
      <w:r w:rsidR="00A6731E">
        <w:br/>
      </w:r>
      <w:r w:rsidR="00A6731E" w:rsidRPr="005F650D">
        <w:rPr>
          <w:rStyle w:val="Hyperlink"/>
        </w:rPr>
        <w:tab/>
      </w:r>
      <w:hyperlink r:id="rId7" w:history="1">
        <w:r w:rsidR="00A6731E" w:rsidRPr="005F650D">
          <w:rPr>
            <w:rStyle w:val="Hyperlink"/>
          </w:rPr>
          <w:t>http://www.microsoft.com/whdc/</w:t>
        </w:r>
      </w:hyperlink>
      <w:r w:rsidR="005F650D" w:rsidRPr="005F650D">
        <w:rPr>
          <w:rStyle w:val="Hyperlink"/>
        </w:rPr>
        <w:t>device/storage/esata.mspx</w:t>
      </w:r>
    </w:p>
    <w:p w:rsidR="00DE77A4" w:rsidRDefault="00DE77A4" w:rsidP="00C05E05"/>
    <w:p w:rsidR="00630C77" w:rsidRDefault="004D2E11" w:rsidP="00630C77">
      <w:pPr>
        <w:pStyle w:val="Disclaimertext"/>
        <w:pageBreakBefore/>
        <w:rPr>
          <w:rFonts w:ascii="Calibri" w:hAnsi="Calibri"/>
          <w:color w:val="1F497D"/>
          <w:sz w:val="22"/>
          <w:szCs w:val="22"/>
        </w:rPr>
      </w:pPr>
      <w:r w:rsidRPr="00AE4752">
        <w:rPr>
          <w:rStyle w:val="Bold"/>
        </w:rPr>
        <w:lastRenderedPageBreak/>
        <w:t xml:space="preserve">Disclaimer: </w:t>
      </w:r>
      <w:r w:rsidR="00DE77A4" w:rsidRPr="00446428">
        <w:t>This is a preliminary document and may be changed substantially prior to final commercial release of the software described herein.</w:t>
      </w:r>
    </w:p>
    <w:p w:rsidR="00DE77A4" w:rsidRPr="00446428" w:rsidRDefault="00DE77A4" w:rsidP="00446428">
      <w:pPr>
        <w:pStyle w:val="Disclaimertext"/>
      </w:pPr>
    </w:p>
    <w:p w:rsidR="00DE77A4" w:rsidRPr="00446428" w:rsidRDefault="00DE77A4" w:rsidP="00446428">
      <w:pPr>
        <w:pStyle w:val="Disclaimertext"/>
      </w:pPr>
      <w:r w:rsidRPr="00446428">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DE77A4" w:rsidRPr="00446428" w:rsidRDefault="00DE77A4" w:rsidP="00446428">
      <w:pPr>
        <w:pStyle w:val="Disclaimertext"/>
      </w:pPr>
    </w:p>
    <w:p w:rsidR="00DE77A4" w:rsidRPr="00446428" w:rsidRDefault="00DE77A4" w:rsidP="00446428">
      <w:pPr>
        <w:pStyle w:val="Disclaimertext"/>
      </w:pPr>
      <w:r w:rsidRPr="00446428">
        <w:t>This White Paper is for informational purposes only. MICROSOFT MAKES NO WARRANTIES, EXPRESS, IMPLIED OR STATUTORY, AS TO THE INFORMATION IN THIS DOCUMENT.</w:t>
      </w:r>
    </w:p>
    <w:p w:rsidR="00DE77A4" w:rsidRPr="00446428" w:rsidRDefault="00DE77A4" w:rsidP="00446428">
      <w:pPr>
        <w:pStyle w:val="Disclaimertext"/>
      </w:pPr>
    </w:p>
    <w:p w:rsidR="009863B2" w:rsidRDefault="00DE77A4" w:rsidP="00446428">
      <w:pPr>
        <w:pStyle w:val="Disclaimertext"/>
      </w:pPr>
      <w:r w:rsidRPr="00446428">
        <w:t>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w:t>
      </w:r>
    </w:p>
    <w:p w:rsidR="00DE77A4" w:rsidRPr="00446428" w:rsidRDefault="00DE77A4" w:rsidP="00446428">
      <w:pPr>
        <w:pStyle w:val="Disclaimertext"/>
      </w:pPr>
    </w:p>
    <w:p w:rsidR="00DE77A4" w:rsidRPr="00446428" w:rsidRDefault="00DE77A4" w:rsidP="00446428">
      <w:pPr>
        <w:pStyle w:val="Disclaimertext"/>
      </w:pPr>
      <w:r w:rsidRPr="00446428">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DE77A4" w:rsidRPr="00446428" w:rsidRDefault="00DE77A4" w:rsidP="00446428">
      <w:pPr>
        <w:pStyle w:val="Disclaimertext"/>
      </w:pPr>
    </w:p>
    <w:p w:rsidR="009863B2" w:rsidRDefault="00DE77A4" w:rsidP="00446428">
      <w:pPr>
        <w:pStyle w:val="Disclaimertext"/>
      </w:pPr>
      <w:r w:rsidRPr="00446428">
        <w:t>Unless otherwise noted, the example companies, organizations, products, domain names, e-mail addresses, logos, people, places and events depicted herein are fictitious, and no association with any real company, organization, product, domain name, email address, logo, person, place or event is intended or should be inferred.</w:t>
      </w:r>
    </w:p>
    <w:p w:rsidR="006F426D" w:rsidRPr="00446428" w:rsidRDefault="006F426D" w:rsidP="00446428">
      <w:pPr>
        <w:pStyle w:val="Disclaimertext"/>
      </w:pPr>
    </w:p>
    <w:p w:rsidR="00DE77A4" w:rsidRPr="00446428" w:rsidRDefault="006F426D" w:rsidP="00446428">
      <w:pPr>
        <w:pStyle w:val="Disclaimertext"/>
      </w:pPr>
      <w:r w:rsidRPr="00446428">
        <w:t>© 200</w:t>
      </w:r>
      <w:r w:rsidR="004F6F12">
        <w:t>9</w:t>
      </w:r>
      <w:r w:rsidRPr="00446428">
        <w:t xml:space="preserve"> Microsoft Corporation. All rights reserved.</w:t>
      </w:r>
    </w:p>
    <w:p w:rsidR="00DE77A4" w:rsidRPr="00446428" w:rsidRDefault="00DE77A4" w:rsidP="00446428">
      <w:pPr>
        <w:pStyle w:val="Disclaimertext"/>
      </w:pPr>
    </w:p>
    <w:p w:rsidR="00DE77A4" w:rsidRPr="00446428" w:rsidRDefault="00DE77A4" w:rsidP="00446428">
      <w:pPr>
        <w:pStyle w:val="Disclaimertext"/>
      </w:pPr>
      <w:r w:rsidRPr="00446428">
        <w:t>Microsoft,</w:t>
      </w:r>
      <w:r w:rsidR="004A3257">
        <w:t xml:space="preserve"> </w:t>
      </w:r>
      <w:r w:rsidRPr="00446428">
        <w:t xml:space="preserve">Windows, </w:t>
      </w:r>
      <w:r w:rsidR="004A3257">
        <w:t xml:space="preserve">and </w:t>
      </w:r>
      <w:r w:rsidRPr="00446428">
        <w:t>Windows Server are either registered trademarks or trademarks of Microsoft Corporation in the United States and/or other countries.</w:t>
      </w:r>
    </w:p>
    <w:p w:rsidR="00DE77A4" w:rsidRPr="00446428" w:rsidRDefault="00DE77A4" w:rsidP="00446428">
      <w:pPr>
        <w:pStyle w:val="Disclaimertext"/>
      </w:pPr>
    </w:p>
    <w:p w:rsidR="00DE77A4" w:rsidRDefault="00DE77A4" w:rsidP="00446428">
      <w:pPr>
        <w:pStyle w:val="Disclaimertext"/>
      </w:pPr>
      <w:r w:rsidRPr="00446428">
        <w:t>The names of actual companies and products mentioned herein may be the trademarks of their respective owners.</w:t>
      </w:r>
    </w:p>
    <w:p w:rsidR="008C0BE8" w:rsidRDefault="008C0BE8" w:rsidP="00E419C2">
      <w:pPr>
        <w:pStyle w:val="TableHead"/>
      </w:pPr>
    </w:p>
    <w:p w:rsidR="008C0BE8" w:rsidRDefault="008C0BE8" w:rsidP="00E419C2">
      <w:pPr>
        <w:pStyle w:val="TableHead"/>
      </w:pPr>
    </w:p>
    <w:p w:rsidR="00E419C2" w:rsidRDefault="00E419C2" w:rsidP="00E419C2">
      <w:pPr>
        <w:pStyle w:val="TableHead"/>
      </w:pPr>
      <w:r>
        <w:t>Document History</w:t>
      </w:r>
    </w:p>
    <w:tbl>
      <w:tblPr>
        <w:tblStyle w:val="Tablerowcell"/>
        <w:tblW w:w="0" w:type="auto"/>
        <w:tblLook w:val="04A0"/>
      </w:tblPr>
      <w:tblGrid>
        <w:gridCol w:w="1908"/>
        <w:gridCol w:w="1150"/>
        <w:gridCol w:w="1529"/>
        <w:gridCol w:w="1529"/>
        <w:gridCol w:w="1672"/>
      </w:tblGrid>
      <w:tr w:rsidR="00E419C2" w:rsidTr="002077A7">
        <w:trPr>
          <w:cnfStyle w:val="100000000000"/>
        </w:trPr>
        <w:tc>
          <w:tcPr>
            <w:tcW w:w="1908" w:type="dxa"/>
          </w:tcPr>
          <w:p w:rsidR="00E419C2" w:rsidRPr="00AE4752" w:rsidRDefault="00E419C2" w:rsidP="00514CCA">
            <w:pPr>
              <w:keepNext/>
            </w:pPr>
            <w:r>
              <w:t>Date</w:t>
            </w:r>
          </w:p>
        </w:tc>
        <w:tc>
          <w:tcPr>
            <w:tcW w:w="1150" w:type="dxa"/>
          </w:tcPr>
          <w:p w:rsidR="00E419C2" w:rsidRPr="00E419C2" w:rsidRDefault="00E419C2" w:rsidP="00514CCA">
            <w:pPr>
              <w:keepNext/>
            </w:pPr>
            <w:r w:rsidRPr="00E419C2">
              <w:t>Change</w:t>
            </w:r>
          </w:p>
        </w:tc>
        <w:tc>
          <w:tcPr>
            <w:tcW w:w="1529" w:type="dxa"/>
          </w:tcPr>
          <w:p w:rsidR="00E419C2" w:rsidRPr="003D7085" w:rsidRDefault="00E419C2" w:rsidP="00514CCA">
            <w:pPr>
              <w:keepNext/>
              <w:rPr>
                <w:b w:val="0"/>
                <w:sz w:val="18"/>
              </w:rPr>
            </w:pPr>
          </w:p>
        </w:tc>
        <w:tc>
          <w:tcPr>
            <w:tcW w:w="1529" w:type="dxa"/>
          </w:tcPr>
          <w:p w:rsidR="00E419C2" w:rsidRPr="003D7085" w:rsidRDefault="00E419C2" w:rsidP="00514CCA">
            <w:pPr>
              <w:keepNext/>
              <w:rPr>
                <w:b w:val="0"/>
                <w:sz w:val="18"/>
              </w:rPr>
            </w:pPr>
          </w:p>
        </w:tc>
        <w:tc>
          <w:tcPr>
            <w:tcW w:w="1672" w:type="dxa"/>
          </w:tcPr>
          <w:p w:rsidR="00E419C2" w:rsidRPr="003D7085" w:rsidRDefault="00E419C2" w:rsidP="00514CCA">
            <w:pPr>
              <w:keepNext/>
              <w:rPr>
                <w:b w:val="0"/>
                <w:sz w:val="18"/>
              </w:rPr>
            </w:pPr>
          </w:p>
        </w:tc>
      </w:tr>
      <w:tr w:rsidR="00E419C2" w:rsidTr="002077A7">
        <w:tc>
          <w:tcPr>
            <w:tcW w:w="1908" w:type="dxa"/>
          </w:tcPr>
          <w:p w:rsidR="00E419C2" w:rsidRPr="00AE4752" w:rsidRDefault="00341B79" w:rsidP="00514CCA">
            <w:r>
              <w:t>September 2</w:t>
            </w:r>
            <w:r w:rsidR="002077A7">
              <w:t>4</w:t>
            </w:r>
            <w:r w:rsidR="004A3257">
              <w:t>, 2009</w:t>
            </w:r>
          </w:p>
        </w:tc>
        <w:tc>
          <w:tcPr>
            <w:tcW w:w="5880" w:type="dxa"/>
            <w:gridSpan w:val="4"/>
          </w:tcPr>
          <w:p w:rsidR="00E419C2" w:rsidRPr="00AE4752" w:rsidRDefault="00E419C2" w:rsidP="00E419C2">
            <w:r>
              <w:t>First publication</w:t>
            </w:r>
          </w:p>
        </w:tc>
      </w:tr>
    </w:tbl>
    <w:p w:rsidR="008C0BE8" w:rsidRDefault="008C0BE8" w:rsidP="004D2E11">
      <w:pPr>
        <w:pStyle w:val="Contents"/>
      </w:pPr>
    </w:p>
    <w:p w:rsidR="008C0BE8" w:rsidRDefault="008C0BE8" w:rsidP="004D2E11">
      <w:pPr>
        <w:pStyle w:val="Contents"/>
      </w:pPr>
    </w:p>
    <w:p w:rsidR="004D2E11" w:rsidRPr="00A6731E" w:rsidRDefault="004D2E11" w:rsidP="004D2E11">
      <w:pPr>
        <w:pStyle w:val="Contents"/>
      </w:pPr>
      <w:r w:rsidRPr="00555AF3">
        <w:t>Contents</w:t>
      </w:r>
    </w:p>
    <w:p w:rsidR="008C0BE8" w:rsidRDefault="004340E4">
      <w:pPr>
        <w:pStyle w:val="TOC1"/>
      </w:pPr>
      <w:r w:rsidRPr="004340E4">
        <w:rPr>
          <w:rFonts w:ascii="Arial" w:eastAsia="MS Mincho" w:hAnsi="Arial" w:cs="Arial"/>
          <w:sz w:val="18"/>
          <w:szCs w:val="20"/>
        </w:rPr>
        <w:fldChar w:fldCharType="begin"/>
      </w:r>
      <w:r w:rsidR="004D2E11">
        <w:instrText xml:space="preserve"> TOC \o "1-3" \h \z \u </w:instrText>
      </w:r>
      <w:r w:rsidRPr="004340E4">
        <w:rPr>
          <w:rFonts w:ascii="Arial" w:eastAsia="MS Mincho" w:hAnsi="Arial" w:cs="Arial"/>
          <w:sz w:val="18"/>
          <w:szCs w:val="20"/>
        </w:rPr>
        <w:fldChar w:fldCharType="separate"/>
      </w:r>
      <w:hyperlink w:anchor="_Toc241472178" w:history="1">
        <w:r w:rsidR="008C0BE8" w:rsidRPr="003D2F5F">
          <w:rPr>
            <w:rStyle w:val="Hyperlink"/>
          </w:rPr>
          <w:t>Introduction</w:t>
        </w:r>
        <w:r w:rsidR="008C0BE8">
          <w:rPr>
            <w:webHidden/>
          </w:rPr>
          <w:tab/>
        </w:r>
        <w:r>
          <w:rPr>
            <w:webHidden/>
          </w:rPr>
          <w:fldChar w:fldCharType="begin"/>
        </w:r>
        <w:r w:rsidR="008C0BE8">
          <w:rPr>
            <w:webHidden/>
          </w:rPr>
          <w:instrText xml:space="preserve"> PAGEREF _Toc241472178 \h </w:instrText>
        </w:r>
        <w:r>
          <w:rPr>
            <w:webHidden/>
          </w:rPr>
        </w:r>
        <w:r>
          <w:rPr>
            <w:webHidden/>
          </w:rPr>
          <w:fldChar w:fldCharType="separate"/>
        </w:r>
        <w:r w:rsidR="008C0BE8">
          <w:rPr>
            <w:webHidden/>
          </w:rPr>
          <w:t>3</w:t>
        </w:r>
        <w:r>
          <w:rPr>
            <w:webHidden/>
          </w:rPr>
          <w:fldChar w:fldCharType="end"/>
        </w:r>
      </w:hyperlink>
    </w:p>
    <w:p w:rsidR="008C0BE8" w:rsidRDefault="004340E4">
      <w:pPr>
        <w:pStyle w:val="TOC1"/>
      </w:pPr>
      <w:hyperlink w:anchor="_Toc241472179" w:history="1">
        <w:r w:rsidR="008C0BE8" w:rsidRPr="003D2F5F">
          <w:rPr>
            <w:rStyle w:val="Hyperlink"/>
          </w:rPr>
          <w:t>Characteristics of SATA Ports</w:t>
        </w:r>
        <w:r w:rsidR="008C0BE8">
          <w:rPr>
            <w:webHidden/>
          </w:rPr>
          <w:tab/>
        </w:r>
        <w:r>
          <w:rPr>
            <w:webHidden/>
          </w:rPr>
          <w:fldChar w:fldCharType="begin"/>
        </w:r>
        <w:r w:rsidR="008C0BE8">
          <w:rPr>
            <w:webHidden/>
          </w:rPr>
          <w:instrText xml:space="preserve"> PAGEREF _Toc241472179 \h </w:instrText>
        </w:r>
        <w:r>
          <w:rPr>
            <w:webHidden/>
          </w:rPr>
        </w:r>
        <w:r>
          <w:rPr>
            <w:webHidden/>
          </w:rPr>
          <w:fldChar w:fldCharType="separate"/>
        </w:r>
        <w:r w:rsidR="008C0BE8">
          <w:rPr>
            <w:webHidden/>
          </w:rPr>
          <w:t>3</w:t>
        </w:r>
        <w:r>
          <w:rPr>
            <w:webHidden/>
          </w:rPr>
          <w:fldChar w:fldCharType="end"/>
        </w:r>
      </w:hyperlink>
    </w:p>
    <w:p w:rsidR="008C0BE8" w:rsidRDefault="004340E4">
      <w:pPr>
        <w:pStyle w:val="TOC1"/>
      </w:pPr>
      <w:hyperlink w:anchor="_Toc241472180" w:history="1">
        <w:r w:rsidR="008C0BE8" w:rsidRPr="003D2F5F">
          <w:rPr>
            <w:rStyle w:val="Hyperlink"/>
          </w:rPr>
          <w:t>Industry Standard SATA Requirements</w:t>
        </w:r>
        <w:r w:rsidR="008C0BE8">
          <w:rPr>
            <w:webHidden/>
          </w:rPr>
          <w:tab/>
        </w:r>
        <w:r>
          <w:rPr>
            <w:webHidden/>
          </w:rPr>
          <w:fldChar w:fldCharType="begin"/>
        </w:r>
        <w:r w:rsidR="008C0BE8">
          <w:rPr>
            <w:webHidden/>
          </w:rPr>
          <w:instrText xml:space="preserve"> PAGEREF _Toc241472180 \h </w:instrText>
        </w:r>
        <w:r>
          <w:rPr>
            <w:webHidden/>
          </w:rPr>
        </w:r>
        <w:r>
          <w:rPr>
            <w:webHidden/>
          </w:rPr>
          <w:fldChar w:fldCharType="separate"/>
        </w:r>
        <w:r w:rsidR="008C0BE8">
          <w:rPr>
            <w:webHidden/>
          </w:rPr>
          <w:t>4</w:t>
        </w:r>
        <w:r>
          <w:rPr>
            <w:webHidden/>
          </w:rPr>
          <w:fldChar w:fldCharType="end"/>
        </w:r>
      </w:hyperlink>
    </w:p>
    <w:p w:rsidR="008C0BE8" w:rsidRDefault="004340E4">
      <w:pPr>
        <w:pStyle w:val="TOC2"/>
        <w:rPr>
          <w:rFonts w:eastAsiaTheme="minorEastAsia"/>
        </w:rPr>
      </w:pPr>
      <w:hyperlink w:anchor="_Toc241472181" w:history="1">
        <w:r w:rsidR="008C0BE8" w:rsidRPr="003D2F5F">
          <w:rPr>
            <w:rStyle w:val="Hyperlink"/>
          </w:rPr>
          <w:t>SATA Revision 3.0 Requirements</w:t>
        </w:r>
        <w:r w:rsidR="008C0BE8">
          <w:rPr>
            <w:webHidden/>
          </w:rPr>
          <w:tab/>
        </w:r>
        <w:r>
          <w:rPr>
            <w:webHidden/>
          </w:rPr>
          <w:fldChar w:fldCharType="begin"/>
        </w:r>
        <w:r w:rsidR="008C0BE8">
          <w:rPr>
            <w:webHidden/>
          </w:rPr>
          <w:instrText xml:space="preserve"> PAGEREF _Toc241472181 \h </w:instrText>
        </w:r>
        <w:r>
          <w:rPr>
            <w:webHidden/>
          </w:rPr>
        </w:r>
        <w:r>
          <w:rPr>
            <w:webHidden/>
          </w:rPr>
          <w:fldChar w:fldCharType="separate"/>
        </w:r>
        <w:r w:rsidR="008C0BE8">
          <w:rPr>
            <w:webHidden/>
          </w:rPr>
          <w:t>4</w:t>
        </w:r>
        <w:r>
          <w:rPr>
            <w:webHidden/>
          </w:rPr>
          <w:fldChar w:fldCharType="end"/>
        </w:r>
      </w:hyperlink>
    </w:p>
    <w:p w:rsidR="008C0BE8" w:rsidRDefault="004340E4">
      <w:pPr>
        <w:pStyle w:val="TOC3"/>
        <w:rPr>
          <w:rFonts w:eastAsiaTheme="minorEastAsia"/>
        </w:rPr>
      </w:pPr>
      <w:hyperlink w:anchor="_Toc241472182" w:history="1">
        <w:r w:rsidR="008C0BE8" w:rsidRPr="003D2F5F">
          <w:rPr>
            <w:rStyle w:val="Hyperlink"/>
          </w:rPr>
          <w:t>Electrical and Mechanical Requirements for SATA Ports</w:t>
        </w:r>
        <w:r w:rsidR="008C0BE8">
          <w:rPr>
            <w:webHidden/>
          </w:rPr>
          <w:tab/>
        </w:r>
        <w:r>
          <w:rPr>
            <w:webHidden/>
          </w:rPr>
          <w:fldChar w:fldCharType="begin"/>
        </w:r>
        <w:r w:rsidR="008C0BE8">
          <w:rPr>
            <w:webHidden/>
          </w:rPr>
          <w:instrText xml:space="preserve"> PAGEREF _Toc241472182 \h </w:instrText>
        </w:r>
        <w:r>
          <w:rPr>
            <w:webHidden/>
          </w:rPr>
        </w:r>
        <w:r>
          <w:rPr>
            <w:webHidden/>
          </w:rPr>
          <w:fldChar w:fldCharType="separate"/>
        </w:r>
        <w:r w:rsidR="008C0BE8">
          <w:rPr>
            <w:webHidden/>
          </w:rPr>
          <w:t>4</w:t>
        </w:r>
        <w:r>
          <w:rPr>
            <w:webHidden/>
          </w:rPr>
          <w:fldChar w:fldCharType="end"/>
        </w:r>
      </w:hyperlink>
    </w:p>
    <w:p w:rsidR="008C0BE8" w:rsidRDefault="004340E4">
      <w:pPr>
        <w:pStyle w:val="TOC3"/>
        <w:rPr>
          <w:rFonts w:eastAsiaTheme="minorEastAsia"/>
        </w:rPr>
      </w:pPr>
      <w:hyperlink w:anchor="_Toc241472183" w:history="1">
        <w:r w:rsidR="008C0BE8" w:rsidRPr="003D2F5F">
          <w:rPr>
            <w:rStyle w:val="Hyperlink"/>
          </w:rPr>
          <w:t>Hot-Plug Requirement</w:t>
        </w:r>
        <w:r w:rsidR="008C0BE8">
          <w:rPr>
            <w:webHidden/>
          </w:rPr>
          <w:tab/>
        </w:r>
        <w:r>
          <w:rPr>
            <w:webHidden/>
          </w:rPr>
          <w:fldChar w:fldCharType="begin"/>
        </w:r>
        <w:r w:rsidR="008C0BE8">
          <w:rPr>
            <w:webHidden/>
          </w:rPr>
          <w:instrText xml:space="preserve"> PAGEREF _Toc241472183 \h </w:instrText>
        </w:r>
        <w:r>
          <w:rPr>
            <w:webHidden/>
          </w:rPr>
        </w:r>
        <w:r>
          <w:rPr>
            <w:webHidden/>
          </w:rPr>
          <w:fldChar w:fldCharType="separate"/>
        </w:r>
        <w:r w:rsidR="008C0BE8">
          <w:rPr>
            <w:webHidden/>
          </w:rPr>
          <w:t>5</w:t>
        </w:r>
        <w:r>
          <w:rPr>
            <w:webHidden/>
          </w:rPr>
          <w:fldChar w:fldCharType="end"/>
        </w:r>
      </w:hyperlink>
    </w:p>
    <w:p w:rsidR="008C0BE8" w:rsidRDefault="004340E4">
      <w:pPr>
        <w:pStyle w:val="TOC2"/>
        <w:rPr>
          <w:rFonts w:eastAsiaTheme="minorEastAsia"/>
        </w:rPr>
      </w:pPr>
      <w:hyperlink w:anchor="_Toc241472184" w:history="1">
        <w:r w:rsidR="008C0BE8" w:rsidRPr="003D2F5F">
          <w:rPr>
            <w:rStyle w:val="Hyperlink"/>
          </w:rPr>
          <w:t>AHCI 1.3 Requirements</w:t>
        </w:r>
        <w:r w:rsidR="008C0BE8">
          <w:rPr>
            <w:webHidden/>
          </w:rPr>
          <w:tab/>
        </w:r>
        <w:r>
          <w:rPr>
            <w:webHidden/>
          </w:rPr>
          <w:fldChar w:fldCharType="begin"/>
        </w:r>
        <w:r w:rsidR="008C0BE8">
          <w:rPr>
            <w:webHidden/>
          </w:rPr>
          <w:instrText xml:space="preserve"> PAGEREF _Toc241472184 \h </w:instrText>
        </w:r>
        <w:r>
          <w:rPr>
            <w:webHidden/>
          </w:rPr>
        </w:r>
        <w:r>
          <w:rPr>
            <w:webHidden/>
          </w:rPr>
          <w:fldChar w:fldCharType="separate"/>
        </w:r>
        <w:r w:rsidR="008C0BE8">
          <w:rPr>
            <w:webHidden/>
          </w:rPr>
          <w:t>5</w:t>
        </w:r>
        <w:r>
          <w:rPr>
            <w:webHidden/>
          </w:rPr>
          <w:fldChar w:fldCharType="end"/>
        </w:r>
      </w:hyperlink>
    </w:p>
    <w:p w:rsidR="008C0BE8" w:rsidRDefault="004340E4">
      <w:pPr>
        <w:pStyle w:val="TOC1"/>
      </w:pPr>
      <w:hyperlink w:anchor="_Toc241472185" w:history="1">
        <w:r w:rsidR="008C0BE8" w:rsidRPr="003D2F5F">
          <w:rPr>
            <w:rStyle w:val="Hyperlink"/>
          </w:rPr>
          <w:t>How Windows Identifies an External SATA Port</w:t>
        </w:r>
        <w:r w:rsidR="008C0BE8">
          <w:rPr>
            <w:webHidden/>
          </w:rPr>
          <w:tab/>
        </w:r>
        <w:r>
          <w:rPr>
            <w:webHidden/>
          </w:rPr>
          <w:fldChar w:fldCharType="begin"/>
        </w:r>
        <w:r w:rsidR="008C0BE8">
          <w:rPr>
            <w:webHidden/>
          </w:rPr>
          <w:instrText xml:space="preserve"> PAGEREF _Toc241472185 \h </w:instrText>
        </w:r>
        <w:r>
          <w:rPr>
            <w:webHidden/>
          </w:rPr>
        </w:r>
        <w:r>
          <w:rPr>
            <w:webHidden/>
          </w:rPr>
          <w:fldChar w:fldCharType="separate"/>
        </w:r>
        <w:r w:rsidR="008C0BE8">
          <w:rPr>
            <w:webHidden/>
          </w:rPr>
          <w:t>6</w:t>
        </w:r>
        <w:r>
          <w:rPr>
            <w:webHidden/>
          </w:rPr>
          <w:fldChar w:fldCharType="end"/>
        </w:r>
      </w:hyperlink>
    </w:p>
    <w:p w:rsidR="008C0BE8" w:rsidRDefault="004340E4">
      <w:pPr>
        <w:pStyle w:val="TOC1"/>
      </w:pPr>
      <w:hyperlink w:anchor="_Toc241472186" w:history="1">
        <w:r w:rsidR="008C0BE8" w:rsidRPr="003D2F5F">
          <w:rPr>
            <w:rStyle w:val="Hyperlink"/>
          </w:rPr>
          <w:t>Design Issues for SATA Ports</w:t>
        </w:r>
        <w:r w:rsidR="008C0BE8">
          <w:rPr>
            <w:webHidden/>
          </w:rPr>
          <w:tab/>
        </w:r>
        <w:r>
          <w:rPr>
            <w:webHidden/>
          </w:rPr>
          <w:fldChar w:fldCharType="begin"/>
        </w:r>
        <w:r w:rsidR="008C0BE8">
          <w:rPr>
            <w:webHidden/>
          </w:rPr>
          <w:instrText xml:space="preserve"> PAGEREF _Toc241472186 \h </w:instrText>
        </w:r>
        <w:r>
          <w:rPr>
            <w:webHidden/>
          </w:rPr>
        </w:r>
        <w:r>
          <w:rPr>
            <w:webHidden/>
          </w:rPr>
          <w:fldChar w:fldCharType="separate"/>
        </w:r>
        <w:r w:rsidR="008C0BE8">
          <w:rPr>
            <w:webHidden/>
          </w:rPr>
          <w:t>6</w:t>
        </w:r>
        <w:r>
          <w:rPr>
            <w:webHidden/>
          </w:rPr>
          <w:fldChar w:fldCharType="end"/>
        </w:r>
      </w:hyperlink>
    </w:p>
    <w:p w:rsidR="008C0BE8" w:rsidRDefault="004340E4">
      <w:pPr>
        <w:pStyle w:val="TOC2"/>
        <w:rPr>
          <w:rFonts w:eastAsiaTheme="minorEastAsia"/>
        </w:rPr>
      </w:pPr>
      <w:hyperlink w:anchor="_Toc241472187" w:history="1">
        <w:r w:rsidR="008C0BE8" w:rsidRPr="003D2F5F">
          <w:rPr>
            <w:rStyle w:val="Hyperlink"/>
          </w:rPr>
          <w:t>Hot-Plug Event Detection and Power Management</w:t>
        </w:r>
        <w:r w:rsidR="008C0BE8">
          <w:rPr>
            <w:webHidden/>
          </w:rPr>
          <w:tab/>
        </w:r>
        <w:r>
          <w:rPr>
            <w:webHidden/>
          </w:rPr>
          <w:fldChar w:fldCharType="begin"/>
        </w:r>
        <w:r w:rsidR="008C0BE8">
          <w:rPr>
            <w:webHidden/>
          </w:rPr>
          <w:instrText xml:space="preserve"> PAGEREF _Toc241472187 \h </w:instrText>
        </w:r>
        <w:r>
          <w:rPr>
            <w:webHidden/>
          </w:rPr>
        </w:r>
        <w:r>
          <w:rPr>
            <w:webHidden/>
          </w:rPr>
          <w:fldChar w:fldCharType="separate"/>
        </w:r>
        <w:r w:rsidR="008C0BE8">
          <w:rPr>
            <w:webHidden/>
          </w:rPr>
          <w:t>6</w:t>
        </w:r>
        <w:r>
          <w:rPr>
            <w:webHidden/>
          </w:rPr>
          <w:fldChar w:fldCharType="end"/>
        </w:r>
      </w:hyperlink>
    </w:p>
    <w:p w:rsidR="008C0BE8" w:rsidRDefault="004340E4">
      <w:pPr>
        <w:pStyle w:val="TOC2"/>
        <w:rPr>
          <w:rFonts w:eastAsiaTheme="minorEastAsia"/>
        </w:rPr>
      </w:pPr>
      <w:hyperlink w:anchor="_Toc241472188" w:history="1">
        <w:r w:rsidR="008C0BE8" w:rsidRPr="003D2F5F">
          <w:rPr>
            <w:rStyle w:val="Hyperlink"/>
          </w:rPr>
          <w:t>Incorrect SATA Configuration</w:t>
        </w:r>
        <w:r w:rsidR="008C0BE8">
          <w:rPr>
            <w:webHidden/>
          </w:rPr>
          <w:tab/>
        </w:r>
        <w:r>
          <w:rPr>
            <w:webHidden/>
          </w:rPr>
          <w:fldChar w:fldCharType="begin"/>
        </w:r>
        <w:r w:rsidR="008C0BE8">
          <w:rPr>
            <w:webHidden/>
          </w:rPr>
          <w:instrText xml:space="preserve"> PAGEREF _Toc241472188 \h </w:instrText>
        </w:r>
        <w:r>
          <w:rPr>
            <w:webHidden/>
          </w:rPr>
        </w:r>
        <w:r>
          <w:rPr>
            <w:webHidden/>
          </w:rPr>
          <w:fldChar w:fldCharType="separate"/>
        </w:r>
        <w:r w:rsidR="008C0BE8">
          <w:rPr>
            <w:webHidden/>
          </w:rPr>
          <w:t>7</w:t>
        </w:r>
        <w:r>
          <w:rPr>
            <w:webHidden/>
          </w:rPr>
          <w:fldChar w:fldCharType="end"/>
        </w:r>
      </w:hyperlink>
    </w:p>
    <w:p w:rsidR="008C0BE8" w:rsidRDefault="004340E4">
      <w:pPr>
        <w:pStyle w:val="TOC1"/>
      </w:pPr>
      <w:hyperlink w:anchor="_Toc241472189" w:history="1">
        <w:r w:rsidR="008C0BE8" w:rsidRPr="003D2F5F">
          <w:rPr>
            <w:rStyle w:val="Hyperlink"/>
          </w:rPr>
          <w:t>Best Practices</w:t>
        </w:r>
        <w:r w:rsidR="008C0BE8">
          <w:rPr>
            <w:webHidden/>
          </w:rPr>
          <w:tab/>
        </w:r>
        <w:r>
          <w:rPr>
            <w:webHidden/>
          </w:rPr>
          <w:fldChar w:fldCharType="begin"/>
        </w:r>
        <w:r w:rsidR="008C0BE8">
          <w:rPr>
            <w:webHidden/>
          </w:rPr>
          <w:instrText xml:space="preserve"> PAGEREF _Toc241472189 \h </w:instrText>
        </w:r>
        <w:r>
          <w:rPr>
            <w:webHidden/>
          </w:rPr>
        </w:r>
        <w:r>
          <w:rPr>
            <w:webHidden/>
          </w:rPr>
          <w:fldChar w:fldCharType="separate"/>
        </w:r>
        <w:r w:rsidR="008C0BE8">
          <w:rPr>
            <w:webHidden/>
          </w:rPr>
          <w:t>8</w:t>
        </w:r>
        <w:r>
          <w:rPr>
            <w:webHidden/>
          </w:rPr>
          <w:fldChar w:fldCharType="end"/>
        </w:r>
      </w:hyperlink>
    </w:p>
    <w:p w:rsidR="008C0BE8" w:rsidRDefault="004340E4">
      <w:pPr>
        <w:pStyle w:val="TOC1"/>
      </w:pPr>
      <w:hyperlink w:anchor="_Toc241472190" w:history="1">
        <w:r w:rsidR="008C0BE8" w:rsidRPr="003D2F5F">
          <w:rPr>
            <w:rStyle w:val="Hyperlink"/>
          </w:rPr>
          <w:t>Resources</w:t>
        </w:r>
        <w:r w:rsidR="008C0BE8">
          <w:rPr>
            <w:webHidden/>
          </w:rPr>
          <w:tab/>
        </w:r>
        <w:r>
          <w:rPr>
            <w:webHidden/>
          </w:rPr>
          <w:fldChar w:fldCharType="begin"/>
        </w:r>
        <w:r w:rsidR="008C0BE8">
          <w:rPr>
            <w:webHidden/>
          </w:rPr>
          <w:instrText xml:space="preserve"> PAGEREF _Toc241472190 \h </w:instrText>
        </w:r>
        <w:r>
          <w:rPr>
            <w:webHidden/>
          </w:rPr>
        </w:r>
        <w:r>
          <w:rPr>
            <w:webHidden/>
          </w:rPr>
          <w:fldChar w:fldCharType="separate"/>
        </w:r>
        <w:r w:rsidR="008C0BE8">
          <w:rPr>
            <w:webHidden/>
          </w:rPr>
          <w:t>8</w:t>
        </w:r>
        <w:r>
          <w:rPr>
            <w:webHidden/>
          </w:rPr>
          <w:fldChar w:fldCharType="end"/>
        </w:r>
      </w:hyperlink>
    </w:p>
    <w:p w:rsidR="00AA3BBE" w:rsidRPr="00E47E26" w:rsidRDefault="004340E4" w:rsidP="004A3257">
      <w:pPr>
        <w:pStyle w:val="Heading1"/>
        <w:pageBreakBefore/>
      </w:pPr>
      <w:r>
        <w:lastRenderedPageBreak/>
        <w:fldChar w:fldCharType="end"/>
      </w:r>
      <w:bookmarkStart w:id="2" w:name="_Toc241472178"/>
      <w:r w:rsidR="00E47E26" w:rsidRPr="00E47E26">
        <w:t>Introduction</w:t>
      </w:r>
      <w:bookmarkEnd w:id="2"/>
    </w:p>
    <w:p w:rsidR="009863B2" w:rsidRDefault="005F650D">
      <w:pPr>
        <w:pStyle w:val="BodyText"/>
      </w:pPr>
      <w:r>
        <w:t>Windows</w:t>
      </w:r>
      <w:r w:rsidR="002077A7">
        <w:t>®</w:t>
      </w:r>
      <w:r>
        <w:t xml:space="preserve"> supports both internal and external serial ATA (SATA) ports that comply with the SATA Revision 3.0 </w:t>
      </w:r>
      <w:r w:rsidR="00B222F1">
        <w:t>Specification</w:t>
      </w:r>
      <w:r>
        <w:t>. External SATA ports are intended for</w:t>
      </w:r>
      <w:r w:rsidR="009B6BB6" w:rsidRPr="0045620C">
        <w:t xml:space="preserve"> external storage applications, such as disk array</w:t>
      </w:r>
      <w:r>
        <w:t>s</w:t>
      </w:r>
      <w:r w:rsidR="009B6BB6" w:rsidRPr="0045620C">
        <w:t xml:space="preserve">, </w:t>
      </w:r>
      <w:r>
        <w:t xml:space="preserve">and electrical and mechanical requirements </w:t>
      </w:r>
      <w:r w:rsidR="002077A7">
        <w:t xml:space="preserve">that are different from the requirements for </w:t>
      </w:r>
      <w:r>
        <w:t>internal ports. Devices that are attached to external SATA ports can be removed while the system is running, but devices that are attached to internal SATA ports cannot.</w:t>
      </w:r>
    </w:p>
    <w:p w:rsidR="009863B2" w:rsidRDefault="00DC1CD4">
      <w:pPr>
        <w:pStyle w:val="BodyText"/>
      </w:pPr>
      <w:r>
        <w:t xml:space="preserve">Because external SATA devices </w:t>
      </w:r>
      <w:r w:rsidR="005F650D">
        <w:t>are removable</w:t>
      </w:r>
      <w:r>
        <w:t xml:space="preserve">, external SATA ports require </w:t>
      </w:r>
      <w:r w:rsidR="009863B2">
        <w:t xml:space="preserve">Plug and Play settings </w:t>
      </w:r>
      <w:r>
        <w:t xml:space="preserve">and power settings </w:t>
      </w:r>
      <w:r w:rsidR="002077A7">
        <w:t xml:space="preserve">that are different from the settings for </w:t>
      </w:r>
      <w:r>
        <w:t xml:space="preserve">internal SATA ports. </w:t>
      </w:r>
      <w:r w:rsidR="007E2761">
        <w:t xml:space="preserve">The system hardware configuration must correctly identify external SATA </w:t>
      </w:r>
      <w:r w:rsidR="00F87815">
        <w:t>ports</w:t>
      </w:r>
      <w:r w:rsidR="007E2761">
        <w:t xml:space="preserve"> so that Windows can apply the appropriate </w:t>
      </w:r>
      <w:r>
        <w:t>settings</w:t>
      </w:r>
      <w:r w:rsidR="007E2761">
        <w:t>.</w:t>
      </w:r>
    </w:p>
    <w:p w:rsidR="009863B2" w:rsidRDefault="00BE383B" w:rsidP="009863B2">
      <w:pPr>
        <w:pStyle w:val="BodyTextLink"/>
      </w:pPr>
      <w:r>
        <w:t>Some</w:t>
      </w:r>
      <w:r w:rsidR="0045620C" w:rsidRPr="0045620C">
        <w:t xml:space="preserve"> systems </w:t>
      </w:r>
      <w:r>
        <w:t xml:space="preserve">today </w:t>
      </w:r>
      <w:r w:rsidR="0045620C" w:rsidRPr="0045620C">
        <w:t>incorrectly set</w:t>
      </w:r>
      <w:r w:rsidR="00D84E40" w:rsidRPr="0045620C">
        <w:t xml:space="preserve"> </w:t>
      </w:r>
      <w:r w:rsidR="00DC1CD4">
        <w:t xml:space="preserve">the </w:t>
      </w:r>
      <w:r w:rsidR="0045620C" w:rsidRPr="0045620C">
        <w:t>internal SATA port as</w:t>
      </w:r>
      <w:r w:rsidR="00D84E40" w:rsidRPr="0045620C">
        <w:t xml:space="preserve"> </w:t>
      </w:r>
      <w:r w:rsidR="00DC1CD4">
        <w:t xml:space="preserve">an external </w:t>
      </w:r>
      <w:r w:rsidR="00DC1CD4" w:rsidRPr="0045620C">
        <w:t xml:space="preserve">SATA </w:t>
      </w:r>
      <w:r w:rsidR="00DC1CD4">
        <w:t xml:space="preserve">port, which results in a poor </w:t>
      </w:r>
      <w:r w:rsidR="00D84E40" w:rsidRPr="0045620C">
        <w:t>user experience</w:t>
      </w:r>
      <w:r w:rsidR="0045620C" w:rsidRPr="0045620C">
        <w:t xml:space="preserve"> in Window</w:t>
      </w:r>
      <w:r w:rsidR="00DC1CD4">
        <w:t>s</w:t>
      </w:r>
      <w:r w:rsidR="00C1635E" w:rsidRPr="0045620C">
        <w:t xml:space="preserve">. </w:t>
      </w:r>
      <w:r w:rsidR="0094755A" w:rsidRPr="0045620C">
        <w:t>T</w:t>
      </w:r>
      <w:r w:rsidR="00F82F75" w:rsidRPr="0045620C">
        <w:t>his paper</w:t>
      </w:r>
      <w:r w:rsidR="0094755A" w:rsidRPr="0045620C">
        <w:t xml:space="preserve"> provide</w:t>
      </w:r>
      <w:r w:rsidR="00DC1CD4">
        <w:t xml:space="preserve">s general information for </w:t>
      </w:r>
      <w:r w:rsidR="009863B2">
        <w:t>original equipment manufacturers (</w:t>
      </w:r>
      <w:r w:rsidR="00DC1CD4">
        <w:t>OEMs</w:t>
      </w:r>
      <w:r w:rsidR="009863B2">
        <w:t>)</w:t>
      </w:r>
      <w:r w:rsidR="00DC1CD4">
        <w:t xml:space="preserve">, </w:t>
      </w:r>
      <w:r w:rsidR="009863B2">
        <w:t>independent hardware vendors (</w:t>
      </w:r>
      <w:r w:rsidR="00DC1CD4">
        <w:t>IHVs</w:t>
      </w:r>
      <w:r w:rsidR="009863B2">
        <w:t>)</w:t>
      </w:r>
      <w:r w:rsidR="00DC1CD4">
        <w:t xml:space="preserve">, and driver developers </w:t>
      </w:r>
      <w:r w:rsidR="009863B2">
        <w:t xml:space="preserve">on </w:t>
      </w:r>
      <w:r w:rsidR="00DC1CD4">
        <w:t xml:space="preserve">how to determine the current SATA hardware configuration and how to work around an incorrect external SATA port setting without changing the BIOS or system software. The paper </w:t>
      </w:r>
      <w:r w:rsidR="005F650D">
        <w:t>covers</w:t>
      </w:r>
      <w:r w:rsidR="00DC1CD4">
        <w:t xml:space="preserve"> the following topics: </w:t>
      </w:r>
    </w:p>
    <w:p w:rsidR="00F87815" w:rsidRDefault="00F87815">
      <w:pPr>
        <w:pStyle w:val="BulletList"/>
      </w:pPr>
      <w:r>
        <w:t>Characteristics of SATA ports</w:t>
      </w:r>
      <w:r w:rsidR="009863B2">
        <w:t>.</w:t>
      </w:r>
    </w:p>
    <w:p w:rsidR="000A13AD" w:rsidRDefault="00F87815">
      <w:pPr>
        <w:pStyle w:val="BulletList"/>
      </w:pPr>
      <w:r>
        <w:t>I</w:t>
      </w:r>
      <w:r w:rsidR="00D4357A">
        <w:t>ndustry standard r</w:t>
      </w:r>
      <w:r w:rsidR="00DC1CD4">
        <w:t>equirements for SATA ports</w:t>
      </w:r>
      <w:r w:rsidR="009863B2">
        <w:t>.</w:t>
      </w:r>
    </w:p>
    <w:p w:rsidR="00DA7980" w:rsidRDefault="00DC1CD4">
      <w:pPr>
        <w:pStyle w:val="BulletList"/>
      </w:pPr>
      <w:r>
        <w:t>How Windows identifies an external SATA port</w:t>
      </w:r>
      <w:r w:rsidR="009863B2">
        <w:t>.</w:t>
      </w:r>
    </w:p>
    <w:p w:rsidR="00DA7980" w:rsidRDefault="00DC1CD4">
      <w:pPr>
        <w:pStyle w:val="BulletList"/>
      </w:pPr>
      <w:r>
        <w:t>Design issues for SATA ports</w:t>
      </w:r>
      <w:r w:rsidR="009863B2">
        <w:t>.</w:t>
      </w:r>
    </w:p>
    <w:p w:rsidR="00DA7980" w:rsidRDefault="00563F08">
      <w:pPr>
        <w:pStyle w:val="BulletList"/>
      </w:pPr>
      <w:r>
        <w:t>B</w:t>
      </w:r>
      <w:r w:rsidR="00DC1CD4">
        <w:t>est practices</w:t>
      </w:r>
      <w:r w:rsidR="009863B2">
        <w:t>.</w:t>
      </w:r>
    </w:p>
    <w:p w:rsidR="00A10819" w:rsidRDefault="00CA024E" w:rsidP="00A10819">
      <w:pPr>
        <w:pStyle w:val="Heading1"/>
      </w:pPr>
      <w:bookmarkStart w:id="3" w:name="_Toc241472179"/>
      <w:r>
        <w:t>Characteristics of SATA Ports</w:t>
      </w:r>
      <w:bookmarkEnd w:id="3"/>
    </w:p>
    <w:p w:rsidR="00A10819" w:rsidRDefault="0095289A" w:rsidP="009863B2">
      <w:pPr>
        <w:pStyle w:val="BodyTextLink"/>
      </w:pPr>
      <w:r>
        <w:t xml:space="preserve">A </w:t>
      </w:r>
      <w:r w:rsidR="00CA024E">
        <w:t xml:space="preserve">SATA port </w:t>
      </w:r>
      <w:r>
        <w:t>can be internal to the computer or can be externally accessible.</w:t>
      </w:r>
      <w:r w:rsidR="00E305F7">
        <w:t xml:space="preserve"> </w:t>
      </w:r>
      <w:r w:rsidR="00621D07">
        <w:t>All e</w:t>
      </w:r>
      <w:r>
        <w:t>xternally accessible SATA port</w:t>
      </w:r>
      <w:r w:rsidR="009E4370">
        <w:t>s</w:t>
      </w:r>
      <w:r>
        <w:t>—also called eSATA port</w:t>
      </w:r>
      <w:r w:rsidR="009E4370">
        <w:t>s</w:t>
      </w:r>
      <w:r>
        <w:t>—must support hot-plug</w:t>
      </w:r>
      <w:r w:rsidR="00F24CCA">
        <w:t>, so that u</w:t>
      </w:r>
      <w:r>
        <w:t xml:space="preserve">sers can connect or disconnect external SATA devices </w:t>
      </w:r>
      <w:r w:rsidR="00F24CCA">
        <w:t>while the system runs</w:t>
      </w:r>
      <w:r>
        <w:t xml:space="preserve">. An external </w:t>
      </w:r>
      <w:r w:rsidR="009E4370">
        <w:t xml:space="preserve">SATA port can </w:t>
      </w:r>
      <w:r w:rsidR="00F87815">
        <w:t>provide</w:t>
      </w:r>
      <w:r w:rsidR="009E4370">
        <w:t xml:space="preserve"> </w:t>
      </w:r>
      <w:r w:rsidR="00F87815">
        <w:t>a connector for e</w:t>
      </w:r>
      <w:r w:rsidR="009E4370">
        <w:t>ither of the following</w:t>
      </w:r>
      <w:r w:rsidR="00466F9E">
        <w:t>:</w:t>
      </w:r>
    </w:p>
    <w:p w:rsidR="00A10819" w:rsidRDefault="009E4370" w:rsidP="00A10819">
      <w:pPr>
        <w:pStyle w:val="BulletList"/>
      </w:pPr>
      <w:r>
        <w:t>Signal-only cable</w:t>
      </w:r>
    </w:p>
    <w:p w:rsidR="00A10819" w:rsidRDefault="009E4370" w:rsidP="00A10819">
      <w:pPr>
        <w:pStyle w:val="BulletList"/>
      </w:pPr>
      <w:r>
        <w:t>Signal and power cable</w:t>
      </w:r>
    </w:p>
    <w:p w:rsidR="008F41D8" w:rsidRDefault="008F41D8">
      <w:pPr>
        <w:pStyle w:val="Le"/>
      </w:pPr>
    </w:p>
    <w:p w:rsidR="00EC6BA8" w:rsidRDefault="00EC6BA8" w:rsidP="00EC6BA8">
      <w:pPr>
        <w:pStyle w:val="BodyText"/>
      </w:pPr>
      <w:r>
        <w:t>Figure 1 (on the following page) shows the two types of eSATA ports in common configurations.</w:t>
      </w:r>
    </w:p>
    <w:p w:rsidR="009863B2" w:rsidRDefault="009863B2" w:rsidP="009863B2">
      <w:pPr>
        <w:pStyle w:val="BodyText"/>
      </w:pPr>
      <w:r>
        <w:t>External SATA ports that connect with a signal-only cable are commonly provided on motherboards. Devices that connect to such ports must have a separate power cable.</w:t>
      </w:r>
    </w:p>
    <w:p w:rsidR="009863B2" w:rsidRPr="009863B2" w:rsidRDefault="009863B2" w:rsidP="009863B2">
      <w:pPr>
        <w:pStyle w:val="BodyText"/>
      </w:pPr>
      <w:r>
        <w:t>In the removable bays on portable computers, the external SATA ports typically support both signal and power connections. Devices that connect to these ports receive power from the portable computer instead of from an external power source.</w:t>
      </w:r>
    </w:p>
    <w:p w:rsidR="009863B2" w:rsidRDefault="00A12B6F" w:rsidP="00A10819">
      <w:pPr>
        <w:pStyle w:val="BodyText"/>
      </w:pPr>
      <w:r>
        <w:rPr>
          <w:noProof/>
        </w:rPr>
        <w:lastRenderedPageBreak/>
        <w:drawing>
          <wp:inline distT="0" distB="0" distL="0" distR="0">
            <wp:extent cx="3876675" cy="25812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876675" cy="2581275"/>
                    </a:xfrm>
                    <a:prstGeom prst="rect">
                      <a:avLst/>
                    </a:prstGeom>
                    <a:noFill/>
                    <a:ln w="9525">
                      <a:noFill/>
                      <a:miter lim="800000"/>
                      <a:headEnd/>
                      <a:tailEnd/>
                    </a:ln>
                  </pic:spPr>
                </pic:pic>
              </a:graphicData>
            </a:graphic>
          </wp:inline>
        </w:drawing>
      </w:r>
    </w:p>
    <w:p w:rsidR="00A10819" w:rsidRDefault="00CA024E" w:rsidP="00A10819">
      <w:pPr>
        <w:pStyle w:val="FigCap"/>
      </w:pPr>
      <w:r>
        <w:t xml:space="preserve">Figure 1. </w:t>
      </w:r>
      <w:r w:rsidR="004118CB">
        <w:t xml:space="preserve">Two </w:t>
      </w:r>
      <w:r w:rsidR="009863B2">
        <w:t>t</w:t>
      </w:r>
      <w:r w:rsidR="004118CB">
        <w:t>ypes</w:t>
      </w:r>
      <w:r>
        <w:t xml:space="preserve"> of </w:t>
      </w:r>
      <w:r w:rsidR="009863B2">
        <w:t>e</w:t>
      </w:r>
      <w:r>
        <w:t>xternal SATA ports</w:t>
      </w:r>
    </w:p>
    <w:p w:rsidR="009863B2" w:rsidRDefault="002420CD" w:rsidP="00973811">
      <w:pPr>
        <w:pStyle w:val="Heading1"/>
      </w:pPr>
      <w:bookmarkStart w:id="4" w:name="_Toc241472180"/>
      <w:r>
        <w:t xml:space="preserve">Industry Standard </w:t>
      </w:r>
      <w:r w:rsidR="00973811">
        <w:t>SATA</w:t>
      </w:r>
      <w:r w:rsidR="00763FE5">
        <w:t xml:space="preserve"> </w:t>
      </w:r>
      <w:r w:rsidR="004C0678">
        <w:t>Requirement</w:t>
      </w:r>
      <w:r w:rsidR="007B6307">
        <w:t>s</w:t>
      </w:r>
      <w:bookmarkEnd w:id="4"/>
    </w:p>
    <w:p w:rsidR="00DA7980" w:rsidRDefault="00D4357A" w:rsidP="009863B2">
      <w:pPr>
        <w:pStyle w:val="BodyTextLink"/>
      </w:pPr>
      <w:r>
        <w:t xml:space="preserve">The following industry standards define </w:t>
      </w:r>
      <w:r w:rsidR="00DC1CD4">
        <w:t xml:space="preserve">SATA </w:t>
      </w:r>
      <w:r w:rsidR="002420CD">
        <w:t>architecture and implementation</w:t>
      </w:r>
      <w:r w:rsidR="007B6307">
        <w:t>:</w:t>
      </w:r>
    </w:p>
    <w:p w:rsidR="00DA7980" w:rsidRDefault="002420CD">
      <w:pPr>
        <w:pStyle w:val="BulletList"/>
      </w:pPr>
      <w:r w:rsidRPr="007C4B75">
        <w:t>SATA</w:t>
      </w:r>
      <w:r>
        <w:t xml:space="preserve"> Revision 3.0</w:t>
      </w:r>
      <w:r w:rsidRPr="007C4B75">
        <w:t xml:space="preserve"> </w:t>
      </w:r>
      <w:r w:rsidR="00B222F1">
        <w:t>S</w:t>
      </w:r>
      <w:r w:rsidR="00B222F1" w:rsidRPr="007C4B75">
        <w:t>pec</w:t>
      </w:r>
      <w:r w:rsidR="00B222F1">
        <w:t>ification</w:t>
      </w:r>
      <w:r w:rsidR="00EC6BA8">
        <w:t>.</w:t>
      </w:r>
    </w:p>
    <w:p w:rsidR="00DA7980" w:rsidRDefault="002420CD">
      <w:pPr>
        <w:pStyle w:val="BulletList"/>
      </w:pPr>
      <w:r>
        <w:t xml:space="preserve">Serial ATA Advanced Host Controller Interface (AHCI) 1.3 </w:t>
      </w:r>
      <w:r w:rsidR="00EC6BA8">
        <w:t>s</w:t>
      </w:r>
      <w:r>
        <w:t>pecification</w:t>
      </w:r>
      <w:r w:rsidR="00EC6BA8">
        <w:t>.</w:t>
      </w:r>
    </w:p>
    <w:p w:rsidR="00DA7980" w:rsidRDefault="00DA7980">
      <w:pPr>
        <w:pStyle w:val="Le"/>
      </w:pPr>
    </w:p>
    <w:p w:rsidR="009863B2" w:rsidRDefault="002420CD">
      <w:pPr>
        <w:pStyle w:val="BodyText"/>
      </w:pPr>
      <w:r>
        <w:t xml:space="preserve">The </w:t>
      </w:r>
      <w:r w:rsidR="002D2FED" w:rsidRPr="007C4B75">
        <w:t>SATA</w:t>
      </w:r>
      <w:r w:rsidR="002D2FED">
        <w:t xml:space="preserve"> Revision 3.0</w:t>
      </w:r>
      <w:r w:rsidR="002D2FED" w:rsidRPr="007C4B75">
        <w:t xml:space="preserve"> </w:t>
      </w:r>
      <w:r w:rsidR="00B222F1">
        <w:t>S</w:t>
      </w:r>
      <w:r w:rsidR="00B222F1" w:rsidRPr="007C4B75">
        <w:t>pec</w:t>
      </w:r>
      <w:r w:rsidR="00B222F1">
        <w:t>ification</w:t>
      </w:r>
      <w:r>
        <w:t xml:space="preserve">, which is published by the Serial ATA International Organization, defines the industry-standard architecture for both internal and external SATA ports. The Serial ATA Advanced Host Controller Interface (AHCI) </w:t>
      </w:r>
      <w:r w:rsidR="002D2FED">
        <w:t xml:space="preserve">1.3 </w:t>
      </w:r>
      <w:r w:rsidR="00EC6BA8">
        <w:t>s</w:t>
      </w:r>
      <w:r w:rsidR="002D2FED">
        <w:t>pecification</w:t>
      </w:r>
      <w:r>
        <w:t xml:space="preserve"> outlines AHCI, which is the most common </w:t>
      </w:r>
      <w:r w:rsidR="00D4357A">
        <w:t>programming interface for SATA controllers.</w:t>
      </w:r>
    </w:p>
    <w:p w:rsidR="009863B2" w:rsidRDefault="002420CD">
      <w:pPr>
        <w:pStyle w:val="BodyText"/>
      </w:pPr>
      <w:r>
        <w:t xml:space="preserve">This section describes the requirements that these two </w:t>
      </w:r>
      <w:r w:rsidR="00B436F5">
        <w:t>specification</w:t>
      </w:r>
      <w:r>
        <w:t>s impose on SATA port design</w:t>
      </w:r>
      <w:r w:rsidR="00B436F5">
        <w:t xml:space="preserve"> and implementation</w:t>
      </w:r>
      <w:r>
        <w:t>.</w:t>
      </w:r>
    </w:p>
    <w:p w:rsidR="003573FE" w:rsidRDefault="00AA3BBE" w:rsidP="004E6B44">
      <w:pPr>
        <w:pStyle w:val="Heading2"/>
      </w:pPr>
      <w:bookmarkStart w:id="5" w:name="_Toc241472181"/>
      <w:r>
        <w:t xml:space="preserve">SATA </w:t>
      </w:r>
      <w:r w:rsidR="002420CD">
        <w:t xml:space="preserve">Revision </w:t>
      </w:r>
      <w:r w:rsidR="00633B79">
        <w:t>3.0 Requirement</w:t>
      </w:r>
      <w:r w:rsidR="007F3152">
        <w:t>s</w:t>
      </w:r>
      <w:bookmarkEnd w:id="5"/>
    </w:p>
    <w:p w:rsidR="00DA7980" w:rsidRDefault="002420CD">
      <w:pPr>
        <w:pStyle w:val="BodyText"/>
      </w:pPr>
      <w:r>
        <w:t xml:space="preserve">The </w:t>
      </w:r>
      <w:r w:rsidR="00183A13" w:rsidRPr="00183A13">
        <w:t>SATA</w:t>
      </w:r>
      <w:r w:rsidR="007F3152">
        <w:t xml:space="preserve"> Revision 3.0 specification </w:t>
      </w:r>
      <w:r w:rsidR="00EC6BA8">
        <w:t>identifie</w:t>
      </w:r>
      <w:r w:rsidR="00C01D4C">
        <w:t xml:space="preserve">s </w:t>
      </w:r>
      <w:r w:rsidR="00E77143">
        <w:t xml:space="preserve">the </w:t>
      </w:r>
      <w:r w:rsidR="00C01D4C">
        <w:t xml:space="preserve">hardware features </w:t>
      </w:r>
      <w:r w:rsidR="00E77143">
        <w:t xml:space="preserve">that are required </w:t>
      </w:r>
      <w:r w:rsidR="00C01D4C">
        <w:t>for SATA ports</w:t>
      </w:r>
      <w:r w:rsidR="00E77143">
        <w:t xml:space="preserve">. The most significant </w:t>
      </w:r>
      <w:r w:rsidR="00EC6BA8">
        <w:t xml:space="preserve">features </w:t>
      </w:r>
      <w:r w:rsidR="00E77143">
        <w:t>from a Windows perspective involve the electrical and mechanical requirements and the hot-plug requirements.</w:t>
      </w:r>
    </w:p>
    <w:p w:rsidR="00DA7980" w:rsidRDefault="004E6B44">
      <w:pPr>
        <w:pStyle w:val="Heading3"/>
      </w:pPr>
      <w:bookmarkStart w:id="6" w:name="_Toc241472182"/>
      <w:r w:rsidRPr="00451B9A">
        <w:t>Ele</w:t>
      </w:r>
      <w:r w:rsidR="00734B81" w:rsidRPr="00451B9A">
        <w:t>ctric</w:t>
      </w:r>
      <w:r w:rsidR="00E77143">
        <w:t>al</w:t>
      </w:r>
      <w:r w:rsidR="00734B81" w:rsidRPr="00451B9A">
        <w:t xml:space="preserve"> and Mechanical </w:t>
      </w:r>
      <w:r w:rsidR="007F3152">
        <w:t>Requirements</w:t>
      </w:r>
      <w:r w:rsidR="00C01D4C">
        <w:t xml:space="preserve"> for </w:t>
      </w:r>
      <w:r w:rsidR="00647600">
        <w:t>SATA</w:t>
      </w:r>
      <w:r w:rsidR="00C01D4C">
        <w:t xml:space="preserve"> Ports</w:t>
      </w:r>
      <w:bookmarkEnd w:id="6"/>
    </w:p>
    <w:p w:rsidR="003573FE" w:rsidRDefault="00E77143" w:rsidP="00D101DC">
      <w:pPr>
        <w:pStyle w:val="BodyText"/>
      </w:pPr>
      <w:r>
        <w:t>I</w:t>
      </w:r>
      <w:r w:rsidR="003573FE" w:rsidRPr="007C4B75">
        <w:t xml:space="preserve">nternal </w:t>
      </w:r>
      <w:r w:rsidR="00A17023">
        <w:t>and external SATA ports have different electrical and mechanical requirements</w:t>
      </w:r>
      <w:r>
        <w:t>. For details of the specifications for internal SATA ports, see section</w:t>
      </w:r>
      <w:r w:rsidR="00EC6BA8">
        <w:t> </w:t>
      </w:r>
      <w:r>
        <w:t xml:space="preserve">5.2.1 of the SATA 3.0 </w:t>
      </w:r>
      <w:r w:rsidR="00D101DC">
        <w:t>S</w:t>
      </w:r>
      <w:r>
        <w:t xml:space="preserve">pecification, and for details of the specifications for external SATA ports, see section 5.2.6 of the specification. Table 1 </w:t>
      </w:r>
      <w:r w:rsidR="00D101DC">
        <w:t xml:space="preserve">on the following page </w:t>
      </w:r>
      <w:r>
        <w:t>summarizes the requirements.</w:t>
      </w:r>
    </w:p>
    <w:p w:rsidR="00DA7980" w:rsidRDefault="00A17023" w:rsidP="00D101DC">
      <w:pPr>
        <w:pStyle w:val="TableHead"/>
      </w:pPr>
      <w:r>
        <w:lastRenderedPageBreak/>
        <w:t>Table 1. Electrical and Mechanical Requirements for Internal and External SATA Ports</w:t>
      </w:r>
    </w:p>
    <w:tbl>
      <w:tblPr>
        <w:tblStyle w:val="Tablerowcell"/>
        <w:tblW w:w="0" w:type="auto"/>
        <w:tblLayout w:type="fixed"/>
        <w:tblLook w:val="04A0"/>
      </w:tblPr>
      <w:tblGrid>
        <w:gridCol w:w="1963"/>
        <w:gridCol w:w="2915"/>
        <w:gridCol w:w="3018"/>
      </w:tblGrid>
      <w:tr w:rsidR="005240C4" w:rsidTr="008C0BE8">
        <w:trPr>
          <w:cnfStyle w:val="100000000000"/>
        </w:trPr>
        <w:tc>
          <w:tcPr>
            <w:tcW w:w="1963" w:type="dxa"/>
          </w:tcPr>
          <w:p w:rsidR="005240C4" w:rsidRDefault="005240C4" w:rsidP="00D101DC">
            <w:pPr>
              <w:keepNext/>
              <w:rPr>
                <w:b w:val="0"/>
                <w:sz w:val="22"/>
              </w:rPr>
            </w:pPr>
            <w:r>
              <w:t>Characteristic</w:t>
            </w:r>
          </w:p>
        </w:tc>
        <w:tc>
          <w:tcPr>
            <w:tcW w:w="2915" w:type="dxa"/>
          </w:tcPr>
          <w:p w:rsidR="005240C4" w:rsidRDefault="005240C4" w:rsidP="00D101DC">
            <w:pPr>
              <w:keepNext/>
              <w:rPr>
                <w:b w:val="0"/>
                <w:sz w:val="22"/>
              </w:rPr>
            </w:pPr>
            <w:r>
              <w:t>Internal</w:t>
            </w:r>
          </w:p>
        </w:tc>
        <w:tc>
          <w:tcPr>
            <w:tcW w:w="3018" w:type="dxa"/>
          </w:tcPr>
          <w:p w:rsidR="005240C4" w:rsidRDefault="005240C4" w:rsidP="00D101DC">
            <w:pPr>
              <w:keepNext/>
              <w:rPr>
                <w:b w:val="0"/>
                <w:sz w:val="22"/>
              </w:rPr>
            </w:pPr>
            <w:r>
              <w:t>External</w:t>
            </w:r>
          </w:p>
        </w:tc>
      </w:tr>
      <w:tr w:rsidR="005240C4" w:rsidTr="008C0BE8">
        <w:tc>
          <w:tcPr>
            <w:tcW w:w="1963" w:type="dxa"/>
          </w:tcPr>
          <w:p w:rsidR="005240C4" w:rsidRDefault="005240C4" w:rsidP="00D101DC">
            <w:pPr>
              <w:keepNext/>
              <w:rPr>
                <w:sz w:val="22"/>
              </w:rPr>
            </w:pPr>
            <w:r>
              <w:t>Cable and/or backplane type</w:t>
            </w:r>
          </w:p>
        </w:tc>
        <w:tc>
          <w:tcPr>
            <w:tcW w:w="2915" w:type="dxa"/>
          </w:tcPr>
          <w:p w:rsidR="005240C4" w:rsidRDefault="005240C4" w:rsidP="00D101DC">
            <w:pPr>
              <w:keepNext/>
              <w:rPr>
                <w:sz w:val="22"/>
              </w:rPr>
            </w:pPr>
            <w:r>
              <w:t>Internal single-lane</w:t>
            </w:r>
          </w:p>
        </w:tc>
        <w:tc>
          <w:tcPr>
            <w:tcW w:w="3018" w:type="dxa"/>
          </w:tcPr>
          <w:p w:rsidR="005240C4" w:rsidRDefault="005240C4" w:rsidP="00D101DC">
            <w:pPr>
              <w:keepNext/>
              <w:rPr>
                <w:sz w:val="22"/>
              </w:rPr>
            </w:pPr>
            <w:r>
              <w:t>External single-lane</w:t>
            </w:r>
          </w:p>
        </w:tc>
      </w:tr>
      <w:tr w:rsidR="005240C4" w:rsidTr="008C0BE8">
        <w:tc>
          <w:tcPr>
            <w:tcW w:w="1963" w:type="dxa"/>
          </w:tcPr>
          <w:p w:rsidR="005240C4" w:rsidRDefault="005240C4" w:rsidP="00D101DC">
            <w:pPr>
              <w:keepNext/>
              <w:rPr>
                <w:sz w:val="22"/>
              </w:rPr>
            </w:pPr>
            <w:r>
              <w:t>Cable length</w:t>
            </w:r>
          </w:p>
        </w:tc>
        <w:tc>
          <w:tcPr>
            <w:tcW w:w="2915" w:type="dxa"/>
          </w:tcPr>
          <w:p w:rsidR="005240C4" w:rsidRDefault="005240C4" w:rsidP="00D101DC">
            <w:pPr>
              <w:keepNext/>
              <w:rPr>
                <w:sz w:val="22"/>
              </w:rPr>
            </w:pPr>
            <w:r>
              <w:t>&lt;= 1 meter</w:t>
            </w:r>
          </w:p>
        </w:tc>
        <w:tc>
          <w:tcPr>
            <w:tcW w:w="3018" w:type="dxa"/>
          </w:tcPr>
          <w:p w:rsidR="005240C4" w:rsidRDefault="005240C4" w:rsidP="00D101DC">
            <w:pPr>
              <w:keepNext/>
              <w:rPr>
                <w:sz w:val="22"/>
              </w:rPr>
            </w:pPr>
            <w:r>
              <w:t>&lt;= 2 meters</w:t>
            </w:r>
          </w:p>
        </w:tc>
      </w:tr>
      <w:tr w:rsidR="005240C4" w:rsidTr="008C0BE8">
        <w:tc>
          <w:tcPr>
            <w:tcW w:w="1963" w:type="dxa"/>
          </w:tcPr>
          <w:p w:rsidR="005240C4" w:rsidRDefault="005240C4">
            <w:pPr>
              <w:rPr>
                <w:sz w:val="22"/>
              </w:rPr>
            </w:pPr>
            <w:r>
              <w:t>Cable electrical</w:t>
            </w:r>
          </w:p>
        </w:tc>
        <w:tc>
          <w:tcPr>
            <w:tcW w:w="2915" w:type="dxa"/>
          </w:tcPr>
          <w:p w:rsidR="005240C4" w:rsidRDefault="005240C4" w:rsidP="00EC6BA8">
            <w:pPr>
              <w:rPr>
                <w:sz w:val="22"/>
              </w:rPr>
            </w:pPr>
            <w:r>
              <w:t>See Table 18, SATA Revision 3.0 Specification.</w:t>
            </w:r>
          </w:p>
        </w:tc>
        <w:tc>
          <w:tcPr>
            <w:tcW w:w="3018" w:type="dxa"/>
          </w:tcPr>
          <w:p w:rsidR="005240C4" w:rsidRDefault="005240C4">
            <w:pPr>
              <w:rPr>
                <w:sz w:val="22"/>
              </w:rPr>
            </w:pPr>
            <w:r>
              <w:t>See Table 19, SATA Revision 3.0 Specification.</w:t>
            </w:r>
          </w:p>
        </w:tc>
      </w:tr>
      <w:tr w:rsidR="005240C4" w:rsidTr="008C0BE8">
        <w:tc>
          <w:tcPr>
            <w:tcW w:w="1963" w:type="dxa"/>
          </w:tcPr>
          <w:p w:rsidR="005240C4" w:rsidRDefault="005240C4">
            <w:pPr>
              <w:rPr>
                <w:sz w:val="22"/>
              </w:rPr>
            </w:pPr>
            <w:r>
              <w:t>Attenuation at 4.5 gigahertz (GHz)</w:t>
            </w:r>
          </w:p>
        </w:tc>
        <w:tc>
          <w:tcPr>
            <w:tcW w:w="2915" w:type="dxa"/>
          </w:tcPr>
          <w:p w:rsidR="005240C4" w:rsidRDefault="005240C4">
            <w:pPr>
              <w:rPr>
                <w:sz w:val="22"/>
              </w:rPr>
            </w:pPr>
            <w:r>
              <w:t>-6 decibel (dB)</w:t>
            </w:r>
          </w:p>
        </w:tc>
        <w:tc>
          <w:tcPr>
            <w:tcW w:w="3018" w:type="dxa"/>
          </w:tcPr>
          <w:p w:rsidR="005240C4" w:rsidRDefault="005240C4">
            <w:pPr>
              <w:rPr>
                <w:sz w:val="22"/>
              </w:rPr>
            </w:pPr>
            <w:r>
              <w:t>-8 dB</w:t>
            </w:r>
          </w:p>
        </w:tc>
      </w:tr>
      <w:tr w:rsidR="005240C4" w:rsidTr="008C0BE8">
        <w:tc>
          <w:tcPr>
            <w:tcW w:w="1963" w:type="dxa"/>
          </w:tcPr>
          <w:p w:rsidR="005240C4" w:rsidRDefault="005240C4">
            <w:pPr>
              <w:rPr>
                <w:sz w:val="22"/>
              </w:rPr>
            </w:pPr>
            <w:r>
              <w:t>Host-side connector</w:t>
            </w:r>
          </w:p>
        </w:tc>
        <w:tc>
          <w:tcPr>
            <w:tcW w:w="2915" w:type="dxa"/>
          </w:tcPr>
          <w:p w:rsidR="005240C4" w:rsidRDefault="005240C4" w:rsidP="00EC6BA8">
            <w:pPr>
              <w:rPr>
                <w:sz w:val="22"/>
              </w:rPr>
            </w:pPr>
            <w:r>
              <w:t>See section 6.1.5, SATA Revision 3.0 Specification.</w:t>
            </w:r>
          </w:p>
        </w:tc>
        <w:tc>
          <w:tcPr>
            <w:tcW w:w="3018" w:type="dxa"/>
          </w:tcPr>
          <w:p w:rsidR="005240C4" w:rsidRDefault="005240C4" w:rsidP="00EC6BA8">
            <w:pPr>
              <w:rPr>
                <w:sz w:val="22"/>
              </w:rPr>
            </w:pPr>
            <w:r>
              <w:t>See section 6.5.1, SATA Revision 3.0 Specification.</w:t>
            </w:r>
          </w:p>
        </w:tc>
      </w:tr>
      <w:tr w:rsidR="005240C4" w:rsidTr="008C0BE8">
        <w:tc>
          <w:tcPr>
            <w:tcW w:w="1963" w:type="dxa"/>
          </w:tcPr>
          <w:p w:rsidR="005240C4" w:rsidRDefault="005240C4">
            <w:pPr>
              <w:rPr>
                <w:sz w:val="22"/>
              </w:rPr>
            </w:pPr>
            <w:r>
              <w:t>Device-side connector</w:t>
            </w:r>
          </w:p>
        </w:tc>
        <w:tc>
          <w:tcPr>
            <w:tcW w:w="2915" w:type="dxa"/>
          </w:tcPr>
          <w:p w:rsidR="005240C4" w:rsidRDefault="005240C4" w:rsidP="00EC6BA8">
            <w:pPr>
              <w:rPr>
                <w:sz w:val="22"/>
              </w:rPr>
            </w:pPr>
            <w:r>
              <w:t>See section 6.1.3.1, SATA Revision 3.0 Specification.</w:t>
            </w:r>
          </w:p>
        </w:tc>
        <w:tc>
          <w:tcPr>
            <w:tcW w:w="3018" w:type="dxa"/>
          </w:tcPr>
          <w:p w:rsidR="005240C4" w:rsidRDefault="005240C4" w:rsidP="00EC6BA8">
            <w:pPr>
              <w:rPr>
                <w:sz w:val="22"/>
              </w:rPr>
            </w:pPr>
            <w:r>
              <w:t>See section 6.5.1, SATA Revision 3.0 Specification.</w:t>
            </w:r>
          </w:p>
        </w:tc>
      </w:tr>
      <w:tr w:rsidR="005240C4" w:rsidTr="008C0BE8">
        <w:tc>
          <w:tcPr>
            <w:tcW w:w="1963" w:type="dxa"/>
          </w:tcPr>
          <w:p w:rsidR="005240C4" w:rsidRDefault="005240C4">
            <w:pPr>
              <w:rPr>
                <w:sz w:val="22"/>
              </w:rPr>
            </w:pPr>
            <w:r>
              <w:t>Gen1i 1.5 gigabytes per second (Gbps)</w:t>
            </w:r>
          </w:p>
        </w:tc>
        <w:tc>
          <w:tcPr>
            <w:tcW w:w="2915" w:type="dxa"/>
          </w:tcPr>
          <w:p w:rsidR="005240C4" w:rsidRDefault="005240C4">
            <w:pPr>
              <w:rPr>
                <w:sz w:val="22"/>
              </w:rPr>
            </w:pPr>
            <w:r>
              <w:t>Required</w:t>
            </w:r>
          </w:p>
        </w:tc>
        <w:tc>
          <w:tcPr>
            <w:tcW w:w="3018" w:type="dxa"/>
          </w:tcPr>
          <w:p w:rsidR="005240C4" w:rsidRDefault="005240C4">
            <w:pPr>
              <w:rPr>
                <w:sz w:val="22"/>
              </w:rPr>
            </w:pPr>
            <w:r>
              <w:t>Not supported</w:t>
            </w:r>
          </w:p>
        </w:tc>
      </w:tr>
      <w:tr w:rsidR="005240C4" w:rsidTr="008C0BE8">
        <w:tc>
          <w:tcPr>
            <w:tcW w:w="1963" w:type="dxa"/>
          </w:tcPr>
          <w:p w:rsidR="005240C4" w:rsidRDefault="005240C4">
            <w:pPr>
              <w:rPr>
                <w:sz w:val="22"/>
              </w:rPr>
            </w:pPr>
            <w:r>
              <w:t>Gen1m 1.5 Gbps</w:t>
            </w:r>
          </w:p>
        </w:tc>
        <w:tc>
          <w:tcPr>
            <w:tcW w:w="2915" w:type="dxa"/>
          </w:tcPr>
          <w:p w:rsidR="005240C4" w:rsidRDefault="005240C4">
            <w:pPr>
              <w:rPr>
                <w:sz w:val="22"/>
              </w:rPr>
            </w:pPr>
            <w:r>
              <w:t>Not supported</w:t>
            </w:r>
          </w:p>
        </w:tc>
        <w:tc>
          <w:tcPr>
            <w:tcW w:w="3018" w:type="dxa"/>
          </w:tcPr>
          <w:p w:rsidR="005240C4" w:rsidRDefault="005240C4">
            <w:pPr>
              <w:rPr>
                <w:sz w:val="22"/>
              </w:rPr>
            </w:pPr>
            <w:r>
              <w:t>Required</w:t>
            </w:r>
          </w:p>
        </w:tc>
      </w:tr>
      <w:tr w:rsidR="005240C4" w:rsidTr="008C0BE8">
        <w:tc>
          <w:tcPr>
            <w:tcW w:w="1963" w:type="dxa"/>
          </w:tcPr>
          <w:p w:rsidR="005240C4" w:rsidRDefault="005240C4">
            <w:pPr>
              <w:rPr>
                <w:sz w:val="22"/>
              </w:rPr>
            </w:pPr>
            <w:r>
              <w:t>Gen2i 3.0 Gbps</w:t>
            </w:r>
            <w:r w:rsidRPr="005240C4">
              <w:rPr>
                <w:vertAlign w:val="superscript"/>
              </w:rPr>
              <w:t>1</w:t>
            </w:r>
          </w:p>
        </w:tc>
        <w:tc>
          <w:tcPr>
            <w:tcW w:w="2915" w:type="dxa"/>
          </w:tcPr>
          <w:p w:rsidR="005240C4" w:rsidRDefault="005240C4">
            <w:pPr>
              <w:rPr>
                <w:sz w:val="22"/>
              </w:rPr>
            </w:pPr>
            <w:r>
              <w:t>Feature-specific</w:t>
            </w:r>
          </w:p>
        </w:tc>
        <w:tc>
          <w:tcPr>
            <w:tcW w:w="3018" w:type="dxa"/>
          </w:tcPr>
          <w:p w:rsidR="005240C4" w:rsidRDefault="005240C4">
            <w:pPr>
              <w:rPr>
                <w:sz w:val="22"/>
              </w:rPr>
            </w:pPr>
            <w:r>
              <w:t>Not supported</w:t>
            </w:r>
          </w:p>
        </w:tc>
      </w:tr>
      <w:tr w:rsidR="005240C4" w:rsidTr="008C0BE8">
        <w:tc>
          <w:tcPr>
            <w:tcW w:w="1963" w:type="dxa"/>
          </w:tcPr>
          <w:p w:rsidR="005240C4" w:rsidRDefault="005240C4">
            <w:pPr>
              <w:rPr>
                <w:sz w:val="22"/>
              </w:rPr>
            </w:pPr>
            <w:r>
              <w:t>Gen2m 3.0 Gbps</w:t>
            </w:r>
            <w:r w:rsidRPr="005240C4">
              <w:rPr>
                <w:vertAlign w:val="superscript"/>
              </w:rPr>
              <w:t>1</w:t>
            </w:r>
          </w:p>
        </w:tc>
        <w:tc>
          <w:tcPr>
            <w:tcW w:w="2915" w:type="dxa"/>
          </w:tcPr>
          <w:p w:rsidR="005240C4" w:rsidRDefault="005240C4">
            <w:pPr>
              <w:rPr>
                <w:sz w:val="22"/>
              </w:rPr>
            </w:pPr>
            <w:r>
              <w:t>Not supported</w:t>
            </w:r>
          </w:p>
        </w:tc>
        <w:tc>
          <w:tcPr>
            <w:tcW w:w="3018" w:type="dxa"/>
          </w:tcPr>
          <w:p w:rsidR="005240C4" w:rsidRDefault="005240C4">
            <w:pPr>
              <w:rPr>
                <w:sz w:val="22"/>
              </w:rPr>
            </w:pPr>
            <w:r>
              <w:t>Feature-specific</w:t>
            </w:r>
          </w:p>
        </w:tc>
      </w:tr>
      <w:tr w:rsidR="005240C4" w:rsidTr="008C0BE8">
        <w:tc>
          <w:tcPr>
            <w:tcW w:w="1963" w:type="dxa"/>
          </w:tcPr>
          <w:p w:rsidR="005240C4" w:rsidRDefault="005240C4">
            <w:pPr>
              <w:rPr>
                <w:sz w:val="22"/>
              </w:rPr>
            </w:pPr>
            <w:r>
              <w:t>Gen1x 1.5 Gbps</w:t>
            </w:r>
          </w:p>
        </w:tc>
        <w:tc>
          <w:tcPr>
            <w:tcW w:w="2915" w:type="dxa"/>
          </w:tcPr>
          <w:p w:rsidR="005240C4" w:rsidRDefault="005240C4">
            <w:pPr>
              <w:rPr>
                <w:sz w:val="22"/>
              </w:rPr>
            </w:pPr>
            <w:r>
              <w:t>Not supported</w:t>
            </w:r>
          </w:p>
        </w:tc>
        <w:tc>
          <w:tcPr>
            <w:tcW w:w="3018" w:type="dxa"/>
          </w:tcPr>
          <w:p w:rsidR="005240C4" w:rsidRDefault="005240C4">
            <w:pPr>
              <w:rPr>
                <w:sz w:val="22"/>
              </w:rPr>
            </w:pPr>
            <w:r>
              <w:t>Not supported</w:t>
            </w:r>
          </w:p>
        </w:tc>
      </w:tr>
      <w:tr w:rsidR="005240C4" w:rsidTr="008C0BE8">
        <w:tc>
          <w:tcPr>
            <w:tcW w:w="1963" w:type="dxa"/>
          </w:tcPr>
          <w:p w:rsidR="005240C4" w:rsidRDefault="005240C4">
            <w:pPr>
              <w:rPr>
                <w:sz w:val="22"/>
              </w:rPr>
            </w:pPr>
            <w:r>
              <w:t>Gen 2x 3.0 Gbps</w:t>
            </w:r>
          </w:p>
        </w:tc>
        <w:tc>
          <w:tcPr>
            <w:tcW w:w="2915" w:type="dxa"/>
          </w:tcPr>
          <w:p w:rsidR="005240C4" w:rsidRDefault="005240C4">
            <w:pPr>
              <w:rPr>
                <w:sz w:val="22"/>
              </w:rPr>
            </w:pPr>
            <w:r>
              <w:t>Not supported</w:t>
            </w:r>
          </w:p>
        </w:tc>
        <w:tc>
          <w:tcPr>
            <w:tcW w:w="3018" w:type="dxa"/>
          </w:tcPr>
          <w:p w:rsidR="005240C4" w:rsidRDefault="005240C4">
            <w:pPr>
              <w:rPr>
                <w:sz w:val="22"/>
              </w:rPr>
            </w:pPr>
            <w:r>
              <w:t>Not supported</w:t>
            </w:r>
          </w:p>
        </w:tc>
      </w:tr>
      <w:tr w:rsidR="005240C4" w:rsidTr="008C0BE8">
        <w:tc>
          <w:tcPr>
            <w:tcW w:w="1963" w:type="dxa"/>
          </w:tcPr>
          <w:p w:rsidR="005240C4" w:rsidRDefault="005240C4">
            <w:pPr>
              <w:rPr>
                <w:sz w:val="22"/>
              </w:rPr>
            </w:pPr>
            <w:r>
              <w:t>Gen 3i 6.0 Gbps</w:t>
            </w:r>
            <w:r w:rsidRPr="005240C4">
              <w:rPr>
                <w:vertAlign w:val="superscript"/>
              </w:rPr>
              <w:t>1</w:t>
            </w:r>
          </w:p>
        </w:tc>
        <w:tc>
          <w:tcPr>
            <w:tcW w:w="2915" w:type="dxa"/>
          </w:tcPr>
          <w:p w:rsidR="005240C4" w:rsidRDefault="005240C4">
            <w:pPr>
              <w:rPr>
                <w:sz w:val="22"/>
              </w:rPr>
            </w:pPr>
            <w:r>
              <w:t>Feature-specific</w:t>
            </w:r>
          </w:p>
        </w:tc>
        <w:tc>
          <w:tcPr>
            <w:tcW w:w="3018" w:type="dxa"/>
          </w:tcPr>
          <w:p w:rsidR="005240C4" w:rsidRDefault="005240C4">
            <w:pPr>
              <w:rPr>
                <w:sz w:val="22"/>
              </w:rPr>
            </w:pPr>
            <w:r>
              <w:t>Not supported</w:t>
            </w:r>
          </w:p>
        </w:tc>
      </w:tr>
      <w:tr w:rsidR="005240C4" w:rsidTr="008C0BE8">
        <w:tc>
          <w:tcPr>
            <w:tcW w:w="1963" w:type="dxa"/>
          </w:tcPr>
          <w:p w:rsidR="005240C4" w:rsidRDefault="005240C4" w:rsidP="00A17023">
            <w:r>
              <w:t>Hot-plug support</w:t>
            </w:r>
          </w:p>
        </w:tc>
        <w:tc>
          <w:tcPr>
            <w:tcW w:w="2915" w:type="dxa"/>
          </w:tcPr>
          <w:p w:rsidR="005240C4" w:rsidRDefault="005240C4" w:rsidP="00A17023">
            <w:r>
              <w:t>Not supported</w:t>
            </w:r>
          </w:p>
        </w:tc>
        <w:tc>
          <w:tcPr>
            <w:tcW w:w="3018" w:type="dxa"/>
          </w:tcPr>
          <w:p w:rsidR="005240C4" w:rsidRDefault="005240C4" w:rsidP="00A17023">
            <w:r>
              <w:t>Required</w:t>
            </w:r>
          </w:p>
        </w:tc>
      </w:tr>
    </w:tbl>
    <w:p w:rsidR="005240C4" w:rsidRDefault="005240C4" w:rsidP="005240C4">
      <w:pPr>
        <w:pStyle w:val="Le"/>
        <w:rPr>
          <w:vertAlign w:val="superscript"/>
        </w:rPr>
      </w:pPr>
    </w:p>
    <w:p w:rsidR="005240C4" w:rsidRDefault="005240C4" w:rsidP="005240C4">
      <w:pPr>
        <w:pStyle w:val="BodyText"/>
      </w:pPr>
      <w:r w:rsidRPr="005240C4">
        <w:rPr>
          <w:vertAlign w:val="superscript"/>
        </w:rPr>
        <w:t>1</w:t>
      </w:r>
      <w:r>
        <w:t xml:space="preserve"> For external SATA port, Gen1 is required but higher data rates are optional.</w:t>
      </w:r>
    </w:p>
    <w:p w:rsidR="009863B2" w:rsidRDefault="00734B81" w:rsidP="00E47E26">
      <w:pPr>
        <w:pStyle w:val="Heading3"/>
      </w:pPr>
      <w:bookmarkStart w:id="7" w:name="_Toc241472183"/>
      <w:r w:rsidRPr="00451B9A">
        <w:t>Hot</w:t>
      </w:r>
      <w:r w:rsidR="00E77143">
        <w:t>-</w:t>
      </w:r>
      <w:r w:rsidRPr="00451B9A">
        <w:t xml:space="preserve">Plug </w:t>
      </w:r>
      <w:r w:rsidR="007C3230">
        <w:t>Requirement</w:t>
      </w:r>
      <w:bookmarkEnd w:id="7"/>
    </w:p>
    <w:p w:rsidR="009863B2" w:rsidRDefault="002C5784" w:rsidP="009863B2">
      <w:pPr>
        <w:pStyle w:val="BodyTextLink"/>
      </w:pPr>
      <w:r>
        <w:t xml:space="preserve">The host system and the device enclosure </w:t>
      </w:r>
      <w:r w:rsidR="00BB22FF">
        <w:t xml:space="preserve">must </w:t>
      </w:r>
      <w:r>
        <w:t xml:space="preserve">comply with the </w:t>
      </w:r>
      <w:r w:rsidR="00B436F5">
        <w:t>h</w:t>
      </w:r>
      <w:r>
        <w:t>ot</w:t>
      </w:r>
      <w:r w:rsidR="00740220">
        <w:t>-</w:t>
      </w:r>
      <w:r w:rsidR="00B436F5">
        <w:t>p</w:t>
      </w:r>
      <w:r>
        <w:t xml:space="preserve">lug </w:t>
      </w:r>
      <w:r w:rsidR="007C48D6">
        <w:t>requirements</w:t>
      </w:r>
      <w:r w:rsidR="005240C4">
        <w:t xml:space="preserve"> </w:t>
      </w:r>
      <w:r w:rsidR="007C48D6">
        <w:t xml:space="preserve"> SATA Revision 3.0 Specification. The specification describes the hot-plug requirements as follows:</w:t>
      </w:r>
    </w:p>
    <w:p w:rsidR="00DA7980" w:rsidRDefault="00DA6CE9">
      <w:pPr>
        <w:pStyle w:val="BodyTextIndent"/>
      </w:pPr>
      <w:r>
        <w:t>“</w:t>
      </w:r>
      <w:r w:rsidRPr="00DA6CE9">
        <w:rPr>
          <w:rFonts w:cstheme="minorHAnsi"/>
        </w:rPr>
        <w:t>When a Host or Device is declared Hot-Plug Capable without any qualifier, this shall imply that</w:t>
      </w:r>
      <w:r>
        <w:rPr>
          <w:rFonts w:cstheme="minorHAnsi"/>
        </w:rPr>
        <w:t xml:space="preserve"> </w:t>
      </w:r>
      <w:r w:rsidRPr="00DA6CE9">
        <w:rPr>
          <w:rFonts w:cstheme="minorHAnsi"/>
        </w:rPr>
        <w:t>the SATA interface is Surprise Hot-Plug Capable.</w:t>
      </w:r>
      <w:r>
        <w:rPr>
          <w:rFonts w:cstheme="minorHAnsi"/>
        </w:rPr>
        <w:t xml:space="preserve"> F</w:t>
      </w:r>
      <w:r w:rsidRPr="00DA6CE9">
        <w:rPr>
          <w:rFonts w:cstheme="minorHAnsi"/>
        </w:rPr>
        <w:t>or the purposes of this specification, Hot-Plug operations are defined as insertion or removal</w:t>
      </w:r>
      <w:r>
        <w:rPr>
          <w:rFonts w:cstheme="minorHAnsi"/>
        </w:rPr>
        <w:t xml:space="preserve"> </w:t>
      </w:r>
      <w:r w:rsidRPr="00DA6CE9">
        <w:rPr>
          <w:rFonts w:cstheme="minorHAnsi"/>
        </w:rPr>
        <w:t>operations, between SATA hosts and devices, when either side of the interface is powered.</w:t>
      </w:r>
      <w:r>
        <w:t xml:space="preserve">”  </w:t>
      </w:r>
    </w:p>
    <w:p w:rsidR="009863B2" w:rsidRDefault="009863B2" w:rsidP="009863B2">
      <w:pPr>
        <w:pStyle w:val="Le"/>
      </w:pPr>
    </w:p>
    <w:p w:rsidR="00DA7980" w:rsidRDefault="00BB22FF">
      <w:pPr>
        <w:pStyle w:val="BodyText"/>
      </w:pPr>
      <w:r>
        <w:t xml:space="preserve">External SATA ports must support the </w:t>
      </w:r>
      <w:r w:rsidR="00183A13" w:rsidRPr="00183A13">
        <w:rPr>
          <w:bCs/>
        </w:rPr>
        <w:t>Asynchronous Signal Hot Plug/Removal</w:t>
      </w:r>
      <w:r w:rsidR="00183A13" w:rsidRPr="00183A13">
        <w:rPr>
          <w:b/>
        </w:rPr>
        <w:t xml:space="preserve"> </w:t>
      </w:r>
      <w:r w:rsidR="00E47E26">
        <w:t>hot</w:t>
      </w:r>
      <w:r w:rsidR="00740220">
        <w:t>-</w:t>
      </w:r>
      <w:r w:rsidR="00E47E26">
        <w:t>plug event</w:t>
      </w:r>
      <w:r>
        <w:t>.</w:t>
      </w:r>
      <w:r w:rsidR="00E47E26">
        <w:t xml:space="preserve"> </w:t>
      </w:r>
      <w:r>
        <w:t xml:space="preserve">This event applies to external single-lane and multi-lane </w:t>
      </w:r>
      <w:r w:rsidR="007C3230">
        <w:t xml:space="preserve">cabled applications and </w:t>
      </w:r>
      <w:r>
        <w:t xml:space="preserve">occurs any time a signal cable is plugged or unplugged. </w:t>
      </w:r>
      <w:r w:rsidR="007C3230">
        <w:t xml:space="preserve">Because the power source is external to the signal cable, the specification requires that </w:t>
      </w:r>
      <w:r w:rsidR="000E417B">
        <w:t>power to</w:t>
      </w:r>
      <w:r w:rsidR="00C52604" w:rsidRPr="00C52604">
        <w:t xml:space="preserve"> the </w:t>
      </w:r>
      <w:r w:rsidR="00B436F5">
        <w:t>h</w:t>
      </w:r>
      <w:r w:rsidR="00C52604" w:rsidRPr="00C52604">
        <w:t>ost/</w:t>
      </w:r>
      <w:r w:rsidR="00B436F5">
        <w:t>d</w:t>
      </w:r>
      <w:r w:rsidR="00C52604" w:rsidRPr="00C52604">
        <w:t>evice remain</w:t>
      </w:r>
      <w:r w:rsidR="00B56A7B">
        <w:t>s</w:t>
      </w:r>
      <w:r w:rsidR="00C52604" w:rsidRPr="00C52604">
        <w:t xml:space="preserve"> on.</w:t>
      </w:r>
    </w:p>
    <w:p w:rsidR="009863B2" w:rsidRDefault="0028161C" w:rsidP="00E47E26">
      <w:pPr>
        <w:pStyle w:val="Heading2"/>
      </w:pPr>
      <w:bookmarkStart w:id="8" w:name="_Toc241472184"/>
      <w:r w:rsidRPr="00E82DD9">
        <w:t>AHCI</w:t>
      </w:r>
      <w:r w:rsidR="004C0678" w:rsidRPr="00E82DD9">
        <w:t xml:space="preserve"> 1.3</w:t>
      </w:r>
      <w:r w:rsidRPr="00E82DD9">
        <w:t xml:space="preserve"> </w:t>
      </w:r>
      <w:r w:rsidR="00621D07">
        <w:t>Requirements</w:t>
      </w:r>
      <w:bookmarkEnd w:id="8"/>
    </w:p>
    <w:p w:rsidR="00DA7980" w:rsidRDefault="00964299">
      <w:pPr>
        <w:pStyle w:val="BodyText"/>
      </w:pPr>
      <w:r>
        <w:t xml:space="preserve">AHCI is the most common </w:t>
      </w:r>
      <w:r w:rsidR="00A96818">
        <w:t xml:space="preserve">interface for host-bus adapters (also called SATA host controllers) to communicate with their hardware and with system memory. </w:t>
      </w:r>
      <w:r w:rsidR="002420CD">
        <w:t xml:space="preserve">Although this paper mentions only AHCI, the concepts in this section </w:t>
      </w:r>
      <w:r w:rsidR="00F24CCA">
        <w:t xml:space="preserve">also </w:t>
      </w:r>
      <w:r w:rsidR="002420CD">
        <w:t xml:space="preserve">apply to other </w:t>
      </w:r>
      <w:r w:rsidR="00F24CCA">
        <w:t>SATA controller hardware architectures</w:t>
      </w:r>
      <w:r w:rsidR="002420CD">
        <w:t>.</w:t>
      </w:r>
    </w:p>
    <w:p w:rsidR="009863B2" w:rsidRDefault="00D52CEE" w:rsidP="006760FE">
      <w:pPr>
        <w:pStyle w:val="BodyText"/>
      </w:pPr>
      <w:r>
        <w:t xml:space="preserve">AHCI defines two models for </w:t>
      </w:r>
      <w:r w:rsidR="00621D07">
        <w:t xml:space="preserve">connecting devices to </w:t>
      </w:r>
      <w:r>
        <w:t xml:space="preserve">externally accessible </w:t>
      </w:r>
      <w:r w:rsidR="006760FE">
        <w:t xml:space="preserve">SATA </w:t>
      </w:r>
      <w:r>
        <w:t>ports</w:t>
      </w:r>
      <w:r w:rsidR="006760FE">
        <w:t xml:space="preserve">: signal cable-only </w:t>
      </w:r>
      <w:r w:rsidR="00621D07">
        <w:t>connection</w:t>
      </w:r>
      <w:r w:rsidR="006760FE">
        <w:t xml:space="preserve">s and signal and power cable </w:t>
      </w:r>
      <w:r w:rsidR="00621D07">
        <w:t>connection</w:t>
      </w:r>
      <w:r w:rsidR="006760FE">
        <w:t>s, as described in “</w:t>
      </w:r>
      <w:r w:rsidR="00647600">
        <w:t>Characteristics of</w:t>
      </w:r>
      <w:r w:rsidR="006760FE">
        <w:t xml:space="preserve"> SATA Ports” earlier in this paper. Both types of </w:t>
      </w:r>
      <w:r w:rsidR="00621D07">
        <w:t>connectors</w:t>
      </w:r>
      <w:r w:rsidR="006760FE">
        <w:t xml:space="preserve"> must support hot-plug operations</w:t>
      </w:r>
      <w:r w:rsidR="00621D07">
        <w:t>.</w:t>
      </w:r>
    </w:p>
    <w:p w:rsidR="00277C60" w:rsidRDefault="00D52CEE" w:rsidP="00D52CEE">
      <w:pPr>
        <w:pStyle w:val="BodyText"/>
      </w:pPr>
      <w:r>
        <w:lastRenderedPageBreak/>
        <w:t>To indicate that the hardware supports an external SATA port</w:t>
      </w:r>
      <w:r w:rsidR="006760FE">
        <w:t xml:space="preserve"> that has a signal-only connector</w:t>
      </w:r>
      <w:r>
        <w:t xml:space="preserve">, the </w:t>
      </w:r>
      <w:r w:rsidR="00285AC5">
        <w:t>SATA controller</w:t>
      </w:r>
      <w:r>
        <w:t xml:space="preserve"> sets the</w:t>
      </w:r>
      <w:r w:rsidR="00277C60">
        <w:t xml:space="preserve"> Support External SATA (</w:t>
      </w:r>
      <w:r>
        <w:t>SXS</w:t>
      </w:r>
      <w:r w:rsidR="00277C60">
        <w:t>)</w:t>
      </w:r>
      <w:r>
        <w:t xml:space="preserve"> bit to 1 in the </w:t>
      </w:r>
      <w:r w:rsidR="00277C60">
        <w:t>host</w:t>
      </w:r>
      <w:r w:rsidR="00740220">
        <w:t xml:space="preserve"> </w:t>
      </w:r>
      <w:r w:rsidR="00277C60">
        <w:t>bus adapter (</w:t>
      </w:r>
      <w:r>
        <w:t>HBA</w:t>
      </w:r>
      <w:r w:rsidR="00277C60">
        <w:t>)</w:t>
      </w:r>
      <w:r>
        <w:t xml:space="preserve"> </w:t>
      </w:r>
      <w:r w:rsidR="00D429DD">
        <w:t xml:space="preserve">capability </w:t>
      </w:r>
      <w:r>
        <w:t xml:space="preserve">register </w:t>
      </w:r>
      <w:r w:rsidR="00650CD3">
        <w:t xml:space="preserve">(CAP) </w:t>
      </w:r>
      <w:r>
        <w:t>of AHCI</w:t>
      </w:r>
      <w:r w:rsidR="00285AC5">
        <w:t>. The controller</w:t>
      </w:r>
      <w:r w:rsidR="00277C60">
        <w:t xml:space="preserve"> also sets the </w:t>
      </w:r>
      <w:r w:rsidR="00740220">
        <w:t>e</w:t>
      </w:r>
      <w:r w:rsidR="00277C60">
        <w:t xml:space="preserve">xternal SATA </w:t>
      </w:r>
      <w:r w:rsidR="00740220">
        <w:t>p</w:t>
      </w:r>
      <w:r w:rsidR="00277C60">
        <w:t xml:space="preserve">ort (ESP) bit in the Command/Status Register </w:t>
      </w:r>
      <w:r w:rsidR="00D429DD">
        <w:t>(P</w:t>
      </w:r>
      <w:r w:rsidR="00D429DD" w:rsidRPr="00D429DD">
        <w:rPr>
          <w:i/>
        </w:rPr>
        <w:t>x</w:t>
      </w:r>
      <w:r w:rsidR="00D429DD">
        <w:t xml:space="preserve">CMD) </w:t>
      </w:r>
      <w:r w:rsidR="00277C60">
        <w:t xml:space="preserve">of each </w:t>
      </w:r>
      <w:r w:rsidR="006760FE">
        <w:t xml:space="preserve">external </w:t>
      </w:r>
      <w:r w:rsidR="00277C60">
        <w:t>SATA port</w:t>
      </w:r>
      <w:r w:rsidR="00D429DD">
        <w:t xml:space="preserve"> </w:t>
      </w:r>
      <w:r w:rsidR="00D429DD">
        <w:rPr>
          <w:i/>
        </w:rPr>
        <w:t>x</w:t>
      </w:r>
      <w:r w:rsidR="00277C60">
        <w:t xml:space="preserve"> that </w:t>
      </w:r>
      <w:r w:rsidR="006760FE">
        <w:t>has a signal-only connector</w:t>
      </w:r>
      <w:r w:rsidR="00277C60">
        <w:t>.</w:t>
      </w:r>
      <w:r w:rsidR="008A59AD">
        <w:t xml:space="preserve"> In short, if CAP.SXS and P</w:t>
      </w:r>
      <w:r w:rsidR="004F3951" w:rsidRPr="004F3951">
        <w:rPr>
          <w:i/>
        </w:rPr>
        <w:t>x</w:t>
      </w:r>
      <w:r w:rsidR="008A59AD">
        <w:t>CMD.ESP are both set to 1, the port has a signal-only connector.</w:t>
      </w:r>
    </w:p>
    <w:p w:rsidR="009863B2" w:rsidRDefault="00285AC5" w:rsidP="00D52CEE">
      <w:pPr>
        <w:pStyle w:val="BodyText"/>
      </w:pPr>
      <w:r>
        <w:t xml:space="preserve">To indicate that </w:t>
      </w:r>
      <w:r w:rsidR="00D429DD">
        <w:t xml:space="preserve">the </w:t>
      </w:r>
      <w:r w:rsidR="004C6244">
        <w:t>external SATA port has a signal and power connector</w:t>
      </w:r>
      <w:r>
        <w:t xml:space="preserve">, the SATA controller sets the </w:t>
      </w:r>
      <w:r w:rsidR="00D429DD">
        <w:t>hot-plug capable (</w:t>
      </w:r>
      <w:r>
        <w:t>HPCP</w:t>
      </w:r>
      <w:r w:rsidR="00D429DD">
        <w:t>)</w:t>
      </w:r>
      <w:r>
        <w:t xml:space="preserve"> bit of the</w:t>
      </w:r>
      <w:r w:rsidR="00EA1FE6">
        <w:t xml:space="preserve"> port’s</w:t>
      </w:r>
      <w:r>
        <w:t xml:space="preserve"> P</w:t>
      </w:r>
      <w:r w:rsidR="00183A13" w:rsidRPr="00183A13">
        <w:rPr>
          <w:i/>
        </w:rPr>
        <w:t>x</w:t>
      </w:r>
      <w:r>
        <w:t xml:space="preserve">CMD register to 1. </w:t>
      </w:r>
      <w:r w:rsidR="00621D07">
        <w:t xml:space="preserve">It does not set CAP.SXS to 1. </w:t>
      </w:r>
      <w:r w:rsidR="008A59AD">
        <w:t xml:space="preserve">In addition, </w:t>
      </w:r>
      <w:r w:rsidR="00D429DD">
        <w:t>t</w:t>
      </w:r>
      <w:r>
        <w:t>h</w:t>
      </w:r>
      <w:r w:rsidR="00D429DD">
        <w:t>e HPCP</w:t>
      </w:r>
      <w:r>
        <w:t xml:space="preserve"> bit and the ESP bit </w:t>
      </w:r>
      <w:r w:rsidR="00EA1FE6">
        <w:t>in</w:t>
      </w:r>
      <w:r>
        <w:t xml:space="preserve"> the same register are mutually exclusive</w:t>
      </w:r>
      <w:r w:rsidR="008A59AD">
        <w:t xml:space="preserve">, according to the ACHI specification. </w:t>
      </w:r>
      <w:r>
        <w:t>That is, if ESP is set</w:t>
      </w:r>
      <w:r w:rsidR="00EA1FE6">
        <w:t xml:space="preserve"> in the register</w:t>
      </w:r>
      <w:r>
        <w:t>, HPCP must be clear, and conversely. By setting HPCP, the SATA controller indicates that the port uses a single connector for both power and sign</w:t>
      </w:r>
      <w:r w:rsidR="00D429DD">
        <w:t>al.</w:t>
      </w:r>
    </w:p>
    <w:p w:rsidR="009863B2" w:rsidRDefault="00734B81">
      <w:pPr>
        <w:pStyle w:val="Heading1"/>
      </w:pPr>
      <w:bookmarkStart w:id="9" w:name="_Toc241472185"/>
      <w:r w:rsidRPr="00451B9A">
        <w:t xml:space="preserve">How Windows </w:t>
      </w:r>
      <w:r w:rsidR="00BC729F">
        <w:t>Identif</w:t>
      </w:r>
      <w:r w:rsidR="00D429DD">
        <w:t>ies</w:t>
      </w:r>
      <w:r w:rsidR="00BC729F" w:rsidRPr="00451B9A">
        <w:t xml:space="preserve"> </w:t>
      </w:r>
      <w:r w:rsidRPr="00451B9A">
        <w:t xml:space="preserve">an </w:t>
      </w:r>
      <w:r w:rsidR="00D429DD">
        <w:t xml:space="preserve">External </w:t>
      </w:r>
      <w:r w:rsidR="00D429DD" w:rsidRPr="00451B9A">
        <w:t xml:space="preserve">SATA </w:t>
      </w:r>
      <w:r w:rsidRPr="00451B9A">
        <w:t>Port</w:t>
      </w:r>
      <w:bookmarkEnd w:id="9"/>
      <w:r w:rsidRPr="00451B9A">
        <w:t xml:space="preserve"> </w:t>
      </w:r>
    </w:p>
    <w:p w:rsidR="009863B2" w:rsidRDefault="00D429DD" w:rsidP="000A13AD">
      <w:pPr>
        <w:pStyle w:val="BodyText"/>
      </w:pPr>
      <w:r>
        <w:t xml:space="preserve">A Windows driver </w:t>
      </w:r>
      <w:r w:rsidR="00650CD3">
        <w:t>identifies an</w:t>
      </w:r>
      <w:r>
        <w:t xml:space="preserve"> external SATA </w:t>
      </w:r>
      <w:r w:rsidR="00650CD3">
        <w:t xml:space="preserve">port </w:t>
      </w:r>
      <w:r>
        <w:t xml:space="preserve">by checking the </w:t>
      </w:r>
      <w:r w:rsidR="00650CD3">
        <w:t xml:space="preserve">register </w:t>
      </w:r>
      <w:r>
        <w:t>values of the</w:t>
      </w:r>
      <w:r w:rsidR="00650CD3">
        <w:t xml:space="preserve"> CAP.SXS and P</w:t>
      </w:r>
      <w:r w:rsidR="00650CD3" w:rsidRPr="00650CD3">
        <w:t>x</w:t>
      </w:r>
      <w:r w:rsidR="00650CD3">
        <w:t xml:space="preserve">CMD.ESP </w:t>
      </w:r>
      <w:r>
        <w:t>registers. If the</w:t>
      </w:r>
      <w:r w:rsidR="00650CD3">
        <w:t xml:space="preserve"> CAP.SXS bit is set to 1</w:t>
      </w:r>
      <w:r w:rsidRPr="00385FD5">
        <w:t>,</w:t>
      </w:r>
      <w:r>
        <w:t xml:space="preserve"> </w:t>
      </w:r>
      <w:r w:rsidR="00650CD3">
        <w:t>the</w:t>
      </w:r>
      <w:r>
        <w:t xml:space="preserve"> driver should read</w:t>
      </w:r>
      <w:r w:rsidRPr="00385FD5">
        <w:t xml:space="preserve"> the </w:t>
      </w:r>
      <w:r>
        <w:t xml:space="preserve">ESP bit of each port’s </w:t>
      </w:r>
      <w:r w:rsidRPr="00385FD5">
        <w:t>P</w:t>
      </w:r>
      <w:r w:rsidR="004F3951" w:rsidRPr="004F3951">
        <w:rPr>
          <w:i/>
        </w:rPr>
        <w:t>x</w:t>
      </w:r>
      <w:r w:rsidRPr="00385FD5">
        <w:t>CMD</w:t>
      </w:r>
      <w:r>
        <w:t xml:space="preserve"> register. If</w:t>
      </w:r>
      <w:r w:rsidRPr="004179F1">
        <w:t xml:space="preserve"> </w:t>
      </w:r>
      <w:r>
        <w:t xml:space="preserve">ESP is </w:t>
      </w:r>
      <w:r w:rsidR="00650CD3">
        <w:t>set to 1</w:t>
      </w:r>
      <w:r w:rsidRPr="004179F1">
        <w:t xml:space="preserve">, </w:t>
      </w:r>
      <w:r>
        <w:t>the</w:t>
      </w:r>
      <w:r w:rsidR="00650CD3">
        <w:t xml:space="preserve"> port has an </w:t>
      </w:r>
      <w:r w:rsidRPr="004179F1">
        <w:t>externally accessible signal</w:t>
      </w:r>
      <w:r>
        <w:t>-</w:t>
      </w:r>
      <w:r w:rsidRPr="004179F1">
        <w:t>only co</w:t>
      </w:r>
      <w:r>
        <w:t>nnector.</w:t>
      </w:r>
      <w:r w:rsidRPr="004179F1">
        <w:t xml:space="preserve"> </w:t>
      </w:r>
      <w:r>
        <w:t>If</w:t>
      </w:r>
      <w:r w:rsidRPr="004179F1">
        <w:t xml:space="preserve"> </w:t>
      </w:r>
      <w:r>
        <w:t xml:space="preserve">ESP is </w:t>
      </w:r>
      <w:r w:rsidR="00650CD3">
        <w:t>cleared to 0 and P</w:t>
      </w:r>
      <w:r w:rsidR="004F3951" w:rsidRPr="004F3951">
        <w:rPr>
          <w:i/>
        </w:rPr>
        <w:t>x</w:t>
      </w:r>
      <w:r w:rsidR="00650CD3">
        <w:t>CMD.HPCP is set to 1</w:t>
      </w:r>
      <w:r w:rsidRPr="004179F1">
        <w:t xml:space="preserve">, </w:t>
      </w:r>
      <w:r>
        <w:t>the</w:t>
      </w:r>
      <w:r w:rsidRPr="004179F1">
        <w:t xml:space="preserve"> port</w:t>
      </w:r>
      <w:r w:rsidR="00F87815">
        <w:t xml:space="preserve"> has a signal and power connector.</w:t>
      </w:r>
    </w:p>
    <w:p w:rsidR="00CE113D" w:rsidRDefault="00CE113D" w:rsidP="000A13AD">
      <w:pPr>
        <w:pStyle w:val="BodyText"/>
      </w:pPr>
      <w:r>
        <w:t>Regardless of the type of connector, Windows treats all devices that are connected to eSATA ports as removable, hot-plug devices.</w:t>
      </w:r>
    </w:p>
    <w:p w:rsidR="00D34592" w:rsidRDefault="00D34592" w:rsidP="00D34592">
      <w:pPr>
        <w:pStyle w:val="Procedure"/>
      </w:pPr>
      <w:r>
        <w:t>To discover and configure an external SATA port</w:t>
      </w:r>
    </w:p>
    <w:p w:rsidR="00D34592" w:rsidRDefault="00D34592" w:rsidP="00D34592">
      <w:pPr>
        <w:pStyle w:val="List"/>
        <w:numPr>
          <w:ilvl w:val="0"/>
          <w:numId w:val="12"/>
        </w:numPr>
      </w:pPr>
      <w:r>
        <w:t>Read the values of the AHCI registers to determin</w:t>
      </w:r>
      <w:r w:rsidR="00B436F5">
        <w:t>e whether the port is external.</w:t>
      </w:r>
      <w:r>
        <w:t xml:space="preserve"> Consider the port external if either of the following is true:</w:t>
      </w:r>
    </w:p>
    <w:p w:rsidR="00D34592" w:rsidRPr="00D34592" w:rsidRDefault="00D34592" w:rsidP="00D34592">
      <w:pPr>
        <w:pStyle w:val="BulletList2"/>
      </w:pPr>
      <w:r w:rsidRPr="00D34592">
        <w:t>P</w:t>
      </w:r>
      <w:r w:rsidR="004F3951" w:rsidRPr="004F3951">
        <w:rPr>
          <w:i/>
        </w:rPr>
        <w:t>x</w:t>
      </w:r>
      <w:r w:rsidRPr="00D34592">
        <w:t>CMD.HPCP is set to 1.</w:t>
      </w:r>
    </w:p>
    <w:p w:rsidR="00D34592" w:rsidRPr="00D34592" w:rsidRDefault="00D34592" w:rsidP="00D34592">
      <w:pPr>
        <w:pStyle w:val="BulletList2"/>
      </w:pPr>
      <w:r w:rsidRPr="00D34592">
        <w:t>CAP.SXS and PxCMD.ESP are set to 1.</w:t>
      </w:r>
    </w:p>
    <w:p w:rsidR="009863B2" w:rsidRDefault="00D34592" w:rsidP="00D34592">
      <w:pPr>
        <w:pStyle w:val="List"/>
        <w:numPr>
          <w:ilvl w:val="0"/>
          <w:numId w:val="12"/>
        </w:numPr>
        <w:rPr>
          <w:noProof/>
        </w:rPr>
      </w:pPr>
      <w:r>
        <w:t xml:space="preserve">In response to the </w:t>
      </w:r>
      <w:r w:rsidRPr="00507627">
        <w:rPr>
          <w:noProof/>
        </w:rPr>
        <w:t>IRP_MN_QUERY_CAPABILITIES</w:t>
      </w:r>
      <w:r>
        <w:t xml:space="preserve"> request to the PDO, set the </w:t>
      </w:r>
      <w:r w:rsidRPr="00507627">
        <w:rPr>
          <w:b/>
          <w:noProof/>
        </w:rPr>
        <w:t>Removable</w:t>
      </w:r>
      <w:r w:rsidRPr="00507627">
        <w:rPr>
          <w:noProof/>
        </w:rPr>
        <w:t xml:space="preserve"> member of the DEVICE_CAPABILITIES structure to TRUE</w:t>
      </w:r>
      <w:r w:rsidR="00B436F5">
        <w:rPr>
          <w:noProof/>
        </w:rPr>
        <w:t xml:space="preserve"> if the device is connected to an external port</w:t>
      </w:r>
      <w:r>
        <w:t xml:space="preserve">. </w:t>
      </w:r>
      <w:r w:rsidRPr="00507627">
        <w:rPr>
          <w:noProof/>
        </w:rPr>
        <w:t xml:space="preserve">This setting ensures that Windows displays the device in the </w:t>
      </w:r>
      <w:r w:rsidR="004F3951" w:rsidRPr="004F3951">
        <w:rPr>
          <w:b/>
          <w:noProof/>
        </w:rPr>
        <w:t>Safely Remove Device</w:t>
      </w:r>
      <w:r>
        <w:rPr>
          <w:noProof/>
        </w:rPr>
        <w:t xml:space="preserve"> </w:t>
      </w:r>
      <w:r w:rsidRPr="00507627">
        <w:rPr>
          <w:noProof/>
        </w:rPr>
        <w:t xml:space="preserve">dialog box in the </w:t>
      </w:r>
      <w:r w:rsidR="00740220">
        <w:rPr>
          <w:noProof/>
        </w:rPr>
        <w:t>s</w:t>
      </w:r>
      <w:r w:rsidRPr="00507627">
        <w:rPr>
          <w:noProof/>
        </w:rPr>
        <w:t xml:space="preserve">ystem </w:t>
      </w:r>
      <w:r w:rsidR="00740220">
        <w:rPr>
          <w:noProof/>
        </w:rPr>
        <w:t>t</w:t>
      </w:r>
      <w:r w:rsidRPr="00507627">
        <w:rPr>
          <w:noProof/>
        </w:rPr>
        <w:t>ray.</w:t>
      </w:r>
    </w:p>
    <w:p w:rsidR="00DA7980" w:rsidRDefault="00DA7980" w:rsidP="00CD496F">
      <w:pPr>
        <w:pStyle w:val="Le"/>
      </w:pPr>
    </w:p>
    <w:p w:rsidR="009863B2" w:rsidRDefault="00D429DD" w:rsidP="00B436F5">
      <w:pPr>
        <w:pStyle w:val="Heading1"/>
      </w:pPr>
      <w:bookmarkStart w:id="10" w:name="_Toc241472186"/>
      <w:r>
        <w:t>Design Issues for SATA Ports</w:t>
      </w:r>
      <w:bookmarkEnd w:id="10"/>
    </w:p>
    <w:p w:rsidR="009863B2" w:rsidRDefault="00B436F5" w:rsidP="00B436F5">
      <w:pPr>
        <w:pStyle w:val="BodyText"/>
      </w:pPr>
      <w:r>
        <w:t xml:space="preserve">OEMs and IHVs must ensure that </w:t>
      </w:r>
      <w:r w:rsidR="00B76B7E">
        <w:t>their products correctly identify and configure internal and external SATA ports. This section describes two issues that commonly affect SATA configurations and provides a workaround for each.</w:t>
      </w:r>
    </w:p>
    <w:p w:rsidR="00D4357A" w:rsidRDefault="00D4357A" w:rsidP="00D4357A">
      <w:pPr>
        <w:pStyle w:val="Heading2"/>
      </w:pPr>
      <w:bookmarkStart w:id="11" w:name="_Toc241472187"/>
      <w:r>
        <w:t>Hot-Plug Event Detection and Power Management</w:t>
      </w:r>
      <w:bookmarkEnd w:id="11"/>
    </w:p>
    <w:p w:rsidR="00D4357A" w:rsidRDefault="00EA1FE6">
      <w:pPr>
        <w:pStyle w:val="BodyText"/>
      </w:pPr>
      <w:r>
        <w:t xml:space="preserve">The SATA specification contains a known </w:t>
      </w:r>
      <w:r w:rsidR="00CF767B">
        <w:t>incompatibility</w:t>
      </w:r>
      <w:r>
        <w:t xml:space="preserve"> </w:t>
      </w:r>
      <w:r w:rsidR="00CF767B">
        <w:t xml:space="preserve">between LPM and </w:t>
      </w:r>
      <w:r>
        <w:t xml:space="preserve">hot-plug events. </w:t>
      </w:r>
      <w:r w:rsidR="00650CD3">
        <w:t xml:space="preserve">When a hot-plug event occurs, the SATA controller hardware detects the event and reports it to Windows. However, if </w:t>
      </w:r>
      <w:r w:rsidR="00D4357A">
        <w:t xml:space="preserve">SATA </w:t>
      </w:r>
      <w:r w:rsidR="004C7811">
        <w:t>LPM</w:t>
      </w:r>
      <w:r w:rsidR="008D4B01">
        <w:t xml:space="preserve"> is enabled</w:t>
      </w:r>
      <w:r w:rsidR="00D4357A">
        <w:t xml:space="preserve"> and the link is in a low</w:t>
      </w:r>
      <w:r w:rsidR="00740220">
        <w:t>-</w:t>
      </w:r>
      <w:r w:rsidR="00D4357A">
        <w:t>power state, the controller hardware cannot detect the event.</w:t>
      </w:r>
    </w:p>
    <w:p w:rsidR="009863B2" w:rsidRDefault="004C7811">
      <w:pPr>
        <w:pStyle w:val="BodyText"/>
      </w:pPr>
      <w:r>
        <w:lastRenderedPageBreak/>
        <w:t>For the</w:t>
      </w:r>
      <w:r w:rsidR="001700A4">
        <w:t xml:space="preserve"> hot-plug function </w:t>
      </w:r>
      <w:r>
        <w:t xml:space="preserve">to </w:t>
      </w:r>
      <w:r w:rsidR="001700A4">
        <w:t>work</w:t>
      </w:r>
      <w:r w:rsidR="00847136">
        <w:t xml:space="preserve"> </w:t>
      </w:r>
      <w:r>
        <w:t>correctly</w:t>
      </w:r>
      <w:r w:rsidR="001700A4">
        <w:t>,</w:t>
      </w:r>
      <w:r w:rsidR="004E6B44">
        <w:t xml:space="preserve"> </w:t>
      </w:r>
      <w:r w:rsidR="00376465">
        <w:t>Windows</w:t>
      </w:r>
      <w:r w:rsidR="008D4B01">
        <w:t xml:space="preserve"> pow</w:t>
      </w:r>
      <w:r w:rsidR="00720510">
        <w:t xml:space="preserve">er policy </w:t>
      </w:r>
      <w:r>
        <w:t>must</w:t>
      </w:r>
      <w:r w:rsidR="00720510">
        <w:t xml:space="preserve"> </w:t>
      </w:r>
      <w:r w:rsidR="00847136">
        <w:t>disable</w:t>
      </w:r>
      <w:r w:rsidR="00FB78F4">
        <w:t xml:space="preserve"> </w:t>
      </w:r>
      <w:r w:rsidR="00847136">
        <w:t xml:space="preserve">LPM </w:t>
      </w:r>
      <w:r w:rsidR="00FB78F4">
        <w:t>for</w:t>
      </w:r>
      <w:r w:rsidR="004E6B44">
        <w:t xml:space="preserve"> </w:t>
      </w:r>
      <w:r w:rsidR="00847136">
        <w:t>the external SATA</w:t>
      </w:r>
      <w:r w:rsidR="00B436F5">
        <w:t xml:space="preserve"> </w:t>
      </w:r>
      <w:r w:rsidR="004E6B44">
        <w:t>port</w:t>
      </w:r>
      <w:r w:rsidR="001700A4">
        <w:t>.</w:t>
      </w:r>
      <w:r w:rsidR="00FB78F4">
        <w:t xml:space="preserve"> The </w:t>
      </w:r>
      <w:r w:rsidR="000A13AD">
        <w:t xml:space="preserve">Microsoft-supplied </w:t>
      </w:r>
      <w:r w:rsidR="00FB78F4">
        <w:t>AT</w:t>
      </w:r>
      <w:r w:rsidR="00CF767B">
        <w:t>A</w:t>
      </w:r>
      <w:r w:rsidR="00FB78F4">
        <w:t xml:space="preserve">port miniport driver </w:t>
      </w:r>
      <w:r w:rsidR="00847136">
        <w:t xml:space="preserve">disables LPM </w:t>
      </w:r>
      <w:r w:rsidR="00FB78F4">
        <w:t xml:space="preserve">for such ports during </w:t>
      </w:r>
      <w:r w:rsidR="00740220">
        <w:t xml:space="preserve">Plug and Play </w:t>
      </w:r>
      <w:r w:rsidR="00FB78F4">
        <w:t>enumeration.</w:t>
      </w:r>
    </w:p>
    <w:p w:rsidR="00DA7980" w:rsidRDefault="0058223F">
      <w:pPr>
        <w:pStyle w:val="Heading2"/>
      </w:pPr>
      <w:bookmarkStart w:id="12" w:name="_Toc241472188"/>
      <w:r>
        <w:t>Incorrect SATA Configuration</w:t>
      </w:r>
      <w:bookmarkEnd w:id="12"/>
    </w:p>
    <w:p w:rsidR="009863B2" w:rsidRDefault="0058223F" w:rsidP="000A13AD">
      <w:pPr>
        <w:pStyle w:val="BodyTextLink"/>
      </w:pPr>
      <w:r>
        <w:t>Incorrect SATA configuration can appear in the following situations:</w:t>
      </w:r>
    </w:p>
    <w:p w:rsidR="009863B2" w:rsidRDefault="0048778A">
      <w:pPr>
        <w:pStyle w:val="BulletList"/>
      </w:pPr>
      <w:r>
        <w:t>If</w:t>
      </w:r>
      <w:r w:rsidR="001700A4">
        <w:t xml:space="preserve"> </w:t>
      </w:r>
      <w:r w:rsidR="004C7811">
        <w:t xml:space="preserve">the </w:t>
      </w:r>
      <w:r w:rsidR="001700A4">
        <w:t xml:space="preserve">system incorrectly </w:t>
      </w:r>
      <w:r w:rsidR="00F87815">
        <w:t>identifies</w:t>
      </w:r>
      <w:r w:rsidR="001700A4">
        <w:t xml:space="preserve"> an internal SATA port </w:t>
      </w:r>
      <w:r w:rsidR="000A13AD">
        <w:t>as external</w:t>
      </w:r>
      <w:r w:rsidR="001700A4">
        <w:t xml:space="preserve">, </w:t>
      </w:r>
      <w:r w:rsidR="00FB78F4">
        <w:t>Windows</w:t>
      </w:r>
      <w:r w:rsidR="004C7811">
        <w:t xml:space="preserve"> disables </w:t>
      </w:r>
      <w:r w:rsidR="001700A4">
        <w:t xml:space="preserve">LPM on that port and </w:t>
      </w:r>
      <w:r w:rsidR="004C7811">
        <w:t xml:space="preserve">therefore </w:t>
      </w:r>
      <w:r w:rsidR="00847136">
        <w:t xml:space="preserve">cannot conserve </w:t>
      </w:r>
      <w:r w:rsidR="001700A4">
        <w:t xml:space="preserve">power </w:t>
      </w:r>
      <w:r w:rsidR="00847136">
        <w:t>to the port</w:t>
      </w:r>
      <w:r w:rsidR="00A33548">
        <w:t xml:space="preserve">. </w:t>
      </w:r>
      <w:r w:rsidR="00EA1FE6">
        <w:t>In addition, Windows treats</w:t>
      </w:r>
      <w:r w:rsidR="00A33548">
        <w:t xml:space="preserve"> the internal </w:t>
      </w:r>
      <w:r w:rsidR="00D75932">
        <w:t xml:space="preserve">non-removable </w:t>
      </w:r>
      <w:r w:rsidR="00A33548">
        <w:t xml:space="preserve">device </w:t>
      </w:r>
      <w:r w:rsidR="00740220">
        <w:t xml:space="preserve">that is </w:t>
      </w:r>
      <w:r w:rsidR="00A33548">
        <w:t>connected t</w:t>
      </w:r>
      <w:r>
        <w:t>o that port as a</w:t>
      </w:r>
      <w:r w:rsidR="00A33548">
        <w:t xml:space="preserve"> </w:t>
      </w:r>
      <w:r w:rsidR="00847136">
        <w:t>removable device</w:t>
      </w:r>
      <w:r w:rsidR="00BE383B">
        <w:t>. For example, it appears</w:t>
      </w:r>
      <w:r w:rsidR="00D75932">
        <w:t xml:space="preserve"> </w:t>
      </w:r>
      <w:r w:rsidR="00A33548">
        <w:t xml:space="preserve">in </w:t>
      </w:r>
      <w:r w:rsidR="00EA1FE6">
        <w:t xml:space="preserve">the </w:t>
      </w:r>
      <w:r w:rsidR="00B222F1" w:rsidRPr="004F3951">
        <w:rPr>
          <w:b/>
          <w:noProof/>
        </w:rPr>
        <w:t>Safely Remove Device</w:t>
      </w:r>
      <w:r w:rsidR="00B222F1">
        <w:rPr>
          <w:noProof/>
        </w:rPr>
        <w:t xml:space="preserve"> </w:t>
      </w:r>
      <w:r w:rsidR="00B222F1" w:rsidRPr="00507627">
        <w:rPr>
          <w:noProof/>
        </w:rPr>
        <w:t xml:space="preserve">dialog box in the </w:t>
      </w:r>
      <w:r w:rsidR="00B222F1">
        <w:rPr>
          <w:noProof/>
        </w:rPr>
        <w:t>s</w:t>
      </w:r>
      <w:r w:rsidR="00B222F1" w:rsidRPr="00507627">
        <w:rPr>
          <w:noProof/>
        </w:rPr>
        <w:t xml:space="preserve">ystem </w:t>
      </w:r>
      <w:r w:rsidR="00B222F1">
        <w:rPr>
          <w:noProof/>
        </w:rPr>
        <w:t>t</w:t>
      </w:r>
      <w:r w:rsidR="00B222F1" w:rsidRPr="00507627">
        <w:rPr>
          <w:noProof/>
        </w:rPr>
        <w:t>ray</w:t>
      </w:r>
      <w:r w:rsidR="00B222F1" w:rsidDel="00B222F1">
        <w:t xml:space="preserve"> </w:t>
      </w:r>
      <w:r w:rsidR="00A33548">
        <w:t xml:space="preserve">and </w:t>
      </w:r>
      <w:r w:rsidR="00EA1FE6">
        <w:t xml:space="preserve">in </w:t>
      </w:r>
      <w:r w:rsidR="00D75932">
        <w:t>Device</w:t>
      </w:r>
      <w:r w:rsidR="00EA1FE6">
        <w:t>s</w:t>
      </w:r>
      <w:r w:rsidR="00D75932">
        <w:t xml:space="preserve"> and Printer</w:t>
      </w:r>
      <w:r w:rsidR="00EA1FE6">
        <w:t>s</w:t>
      </w:r>
      <w:r w:rsidR="00D75932">
        <w:t xml:space="preserve">. </w:t>
      </w:r>
    </w:p>
    <w:p w:rsidR="00256B10" w:rsidRDefault="00847136" w:rsidP="00256B10">
      <w:pPr>
        <w:pStyle w:val="BulletList"/>
      </w:pPr>
      <w:r>
        <w:t>If an external SATA</w:t>
      </w:r>
      <w:r w:rsidR="00D75932">
        <w:t xml:space="preserve"> port is not correctly </w:t>
      </w:r>
      <w:r>
        <w:t>configured</w:t>
      </w:r>
      <w:r w:rsidR="00A84CAB">
        <w:t xml:space="preserve">, </w:t>
      </w:r>
      <w:r>
        <w:t>it is possible for</w:t>
      </w:r>
      <w:r w:rsidR="00D4357A">
        <w:t xml:space="preserve"> </w:t>
      </w:r>
      <w:r>
        <w:t xml:space="preserve">a </w:t>
      </w:r>
      <w:r w:rsidR="0041501D">
        <w:t xml:space="preserve">device </w:t>
      </w:r>
      <w:r>
        <w:t xml:space="preserve">that is </w:t>
      </w:r>
      <w:r w:rsidR="0041501D">
        <w:t xml:space="preserve">connected to </w:t>
      </w:r>
      <w:r>
        <w:t xml:space="preserve">the </w:t>
      </w:r>
      <w:r w:rsidR="0041501D">
        <w:t xml:space="preserve">port </w:t>
      </w:r>
      <w:r>
        <w:t xml:space="preserve">to be considered </w:t>
      </w:r>
      <w:r w:rsidR="0041501D">
        <w:t>no</w:t>
      </w:r>
      <w:r>
        <w:t xml:space="preserve">t </w:t>
      </w:r>
      <w:r w:rsidR="0041501D">
        <w:t xml:space="preserve">removable and </w:t>
      </w:r>
      <w:r>
        <w:t xml:space="preserve">therefore to fail to appear in the </w:t>
      </w:r>
      <w:r w:rsidR="00B222F1" w:rsidRPr="004F3951">
        <w:rPr>
          <w:b/>
          <w:noProof/>
        </w:rPr>
        <w:t>Safely Remove Device</w:t>
      </w:r>
      <w:r w:rsidR="00B222F1">
        <w:rPr>
          <w:noProof/>
        </w:rPr>
        <w:t xml:space="preserve"> </w:t>
      </w:r>
      <w:r w:rsidR="00B222F1" w:rsidRPr="00507627">
        <w:rPr>
          <w:noProof/>
        </w:rPr>
        <w:t xml:space="preserve">dialog box in the </w:t>
      </w:r>
      <w:r w:rsidR="00B222F1">
        <w:rPr>
          <w:noProof/>
        </w:rPr>
        <w:t>s</w:t>
      </w:r>
      <w:r w:rsidR="00B222F1" w:rsidRPr="00507627">
        <w:rPr>
          <w:noProof/>
        </w:rPr>
        <w:t xml:space="preserve">ystem </w:t>
      </w:r>
      <w:r w:rsidR="00B222F1">
        <w:rPr>
          <w:noProof/>
        </w:rPr>
        <w:t>t</w:t>
      </w:r>
      <w:r w:rsidR="00B222F1" w:rsidRPr="00507627">
        <w:rPr>
          <w:noProof/>
        </w:rPr>
        <w:t>ray</w:t>
      </w:r>
      <w:r w:rsidR="00B222F1" w:rsidDel="00B222F1">
        <w:t xml:space="preserve"> </w:t>
      </w:r>
      <w:r>
        <w:t xml:space="preserve">and </w:t>
      </w:r>
      <w:r w:rsidR="00B222F1">
        <w:t xml:space="preserve">in </w:t>
      </w:r>
      <w:r>
        <w:t>Devices and Printers.</w:t>
      </w:r>
    </w:p>
    <w:p w:rsidR="00DA7980" w:rsidRDefault="00DA7980">
      <w:pPr>
        <w:pStyle w:val="Le"/>
      </w:pPr>
    </w:p>
    <w:p w:rsidR="009863B2" w:rsidRDefault="0058223F" w:rsidP="00E47E26">
      <w:pPr>
        <w:pStyle w:val="BodyText"/>
      </w:pPr>
      <w:r>
        <w:t xml:space="preserve">If </w:t>
      </w:r>
      <w:r w:rsidR="00C273B4">
        <w:t xml:space="preserve">an internal SATA port is </w:t>
      </w:r>
      <w:r>
        <w:t xml:space="preserve">incorrectly </w:t>
      </w:r>
      <w:r w:rsidR="00C273B4">
        <w:t>configured as</w:t>
      </w:r>
      <w:r>
        <w:t xml:space="preserve"> an</w:t>
      </w:r>
      <w:r w:rsidR="00C273B4">
        <w:t xml:space="preserve"> e</w:t>
      </w:r>
      <w:r>
        <w:t xml:space="preserve">xternal </w:t>
      </w:r>
      <w:r w:rsidR="00C273B4">
        <w:t>SATA</w:t>
      </w:r>
      <w:r>
        <w:t xml:space="preserve"> port</w:t>
      </w:r>
      <w:r w:rsidR="00C273B4">
        <w:t xml:space="preserve">, </w:t>
      </w:r>
      <w:r>
        <w:t>a system vendor or administrator can correct it without updating the</w:t>
      </w:r>
      <w:r w:rsidR="00C273B4">
        <w:t xml:space="preserve"> system BIOS or </w:t>
      </w:r>
      <w:r>
        <w:t xml:space="preserve">the </w:t>
      </w:r>
      <w:r w:rsidR="00C273B4">
        <w:t>Windows software</w:t>
      </w:r>
      <w:r>
        <w:t>.</w:t>
      </w:r>
    </w:p>
    <w:p w:rsidR="009863B2" w:rsidRDefault="0058223F">
      <w:pPr>
        <w:pStyle w:val="BodyText"/>
      </w:pPr>
      <w:r>
        <w:t xml:space="preserve">To work around this problem, you can disable external SATA support on a per-channel basis by </w:t>
      </w:r>
      <w:r w:rsidR="000A13AD">
        <w:t>setting the</w:t>
      </w:r>
      <w:r w:rsidR="004A142D">
        <w:t xml:space="preserve"> </w:t>
      </w:r>
      <w:r>
        <w:t xml:space="preserve">value of the </w:t>
      </w:r>
      <w:r w:rsidR="00183A13" w:rsidRPr="00183A13">
        <w:rPr>
          <w:b/>
        </w:rPr>
        <w:t>TreatAsInternalPort</w:t>
      </w:r>
      <w:r w:rsidR="004A142D">
        <w:t xml:space="preserve"> </w:t>
      </w:r>
      <w:r>
        <w:t xml:space="preserve">registry key </w:t>
      </w:r>
      <w:r w:rsidR="003573FE" w:rsidRPr="003E6808">
        <w:t>to</w:t>
      </w:r>
      <w:r>
        <w:t xml:space="preserve"> 1 and then rebooting the system.</w:t>
      </w:r>
    </w:p>
    <w:p w:rsidR="009863B2" w:rsidRDefault="00570AE8">
      <w:pPr>
        <w:pStyle w:val="BodyText"/>
      </w:pPr>
      <w:r>
        <w:t>If the system has</w:t>
      </w:r>
      <w:r w:rsidR="00AA3668">
        <w:t xml:space="preserve"> both internal and external SATA ports</w:t>
      </w:r>
      <w:r>
        <w:t>,</w:t>
      </w:r>
      <w:r w:rsidR="00AA3668">
        <w:t xml:space="preserve"> but a device </w:t>
      </w:r>
      <w:r w:rsidR="00CA5A6C">
        <w:t xml:space="preserve">that is </w:t>
      </w:r>
      <w:r w:rsidR="00AA3668">
        <w:t xml:space="preserve">attached to an internal SATA port appears in </w:t>
      </w:r>
      <w:r w:rsidR="00CA5A6C">
        <w:t xml:space="preserve">the </w:t>
      </w:r>
      <w:r w:rsidR="004F3951" w:rsidRPr="004F3951">
        <w:rPr>
          <w:b/>
        </w:rPr>
        <w:t>Safely Remove Devices</w:t>
      </w:r>
      <w:r w:rsidR="00AA3668">
        <w:t xml:space="preserve"> </w:t>
      </w:r>
      <w:r w:rsidR="00CA5A6C">
        <w:t xml:space="preserve">dialog box in the system tray </w:t>
      </w:r>
      <w:r w:rsidR="00AA3668">
        <w:t>or in Devices and Printers, you should reset the registry key for the port.</w:t>
      </w:r>
    </w:p>
    <w:p w:rsidR="009863B2" w:rsidRDefault="00570AE8" w:rsidP="009863B2">
      <w:pPr>
        <w:pStyle w:val="BodyTextLink"/>
      </w:pPr>
      <w:r>
        <w:t xml:space="preserve">For example, </w:t>
      </w:r>
      <w:r w:rsidR="003E6808">
        <w:t>i</w:t>
      </w:r>
      <w:r w:rsidR="003573FE" w:rsidRPr="003E6808">
        <w:t>f only ch</w:t>
      </w:r>
      <w:r w:rsidR="003E6808">
        <w:t xml:space="preserve">annel 2 is an actual </w:t>
      </w:r>
      <w:r w:rsidR="00AA3668">
        <w:t>external SATA p</w:t>
      </w:r>
      <w:r w:rsidR="003E6808">
        <w:t xml:space="preserve">ort, but all </w:t>
      </w:r>
      <w:r w:rsidR="00CA5A6C">
        <w:t>four</w:t>
      </w:r>
      <w:r w:rsidR="003E6808">
        <w:t xml:space="preserve"> SATA ports were set as </w:t>
      </w:r>
      <w:r w:rsidR="00AA3668">
        <w:t>external</w:t>
      </w:r>
      <w:r w:rsidR="003E6808">
        <w:t xml:space="preserve">, the following commands set </w:t>
      </w:r>
      <w:r>
        <w:t>the ports</w:t>
      </w:r>
      <w:r w:rsidR="003E6808">
        <w:t xml:space="preserve"> correctly:</w:t>
      </w:r>
    </w:p>
    <w:p w:rsidR="00DA7980" w:rsidRDefault="00183A13">
      <w:pPr>
        <w:pStyle w:val="PlainText"/>
        <w:rPr>
          <w:rStyle w:val="EmbeddedCode"/>
        </w:rPr>
      </w:pPr>
      <w:r w:rsidRPr="00183A13">
        <w:rPr>
          <w:rStyle w:val="EmbeddedCode"/>
        </w:rPr>
        <w:t>reg.exe add "HKLM\SYSTEM\CurrentControlSet\Services\msahci\Controller0\Channel0" /f /v TreatAsInternalPort /t REG_DWORD /d 0x00000001</w:t>
      </w:r>
    </w:p>
    <w:p w:rsidR="00DA7980" w:rsidRDefault="00183A13">
      <w:pPr>
        <w:pStyle w:val="PlainText"/>
        <w:rPr>
          <w:rStyle w:val="EmbeddedCode"/>
        </w:rPr>
      </w:pPr>
      <w:r w:rsidRPr="00183A13">
        <w:rPr>
          <w:rStyle w:val="EmbeddedCode"/>
        </w:rPr>
        <w:t>reg.exe add "HKLM\SYSTEM\CurrentControlSet\Services\msahci\Controller0\Channel1" /f /v TreatAsInternalPort /t REG_DWORD /d 0x00000001</w:t>
      </w:r>
    </w:p>
    <w:p w:rsidR="00DA7980" w:rsidRDefault="00183A13">
      <w:pPr>
        <w:pStyle w:val="PlainText"/>
        <w:rPr>
          <w:rStyle w:val="EmbeddedCode"/>
        </w:rPr>
      </w:pPr>
      <w:r w:rsidRPr="00183A13">
        <w:rPr>
          <w:rStyle w:val="EmbeddedCode"/>
        </w:rPr>
        <w:t>reg.exe add "HKLM\SYSTEM\CurrentControlSet\Services\msahci\Controller0\Channel3" /f /v TreatAsInternalPort /t REG_DWORD /d 0x00000001</w:t>
      </w:r>
    </w:p>
    <w:p w:rsidR="00CA5A6C" w:rsidRDefault="00CA5A6C" w:rsidP="00CA5A6C">
      <w:pPr>
        <w:pStyle w:val="Le"/>
      </w:pPr>
    </w:p>
    <w:p w:rsidR="000A13AD" w:rsidRPr="00E95FFD" w:rsidRDefault="00B76B7E" w:rsidP="000A13AD">
      <w:pPr>
        <w:pStyle w:val="BodyText"/>
      </w:pPr>
      <w:r>
        <w:t xml:space="preserve">The channel numbers that Device Manager shows might not match the channel numbers in the registry. You might </w:t>
      </w:r>
      <w:r w:rsidR="008C0BE8">
        <w:t xml:space="preserve">be required </w:t>
      </w:r>
      <w:r>
        <w:t xml:space="preserve">to set the value, reboot the system, and verify that the appropriate port is set </w:t>
      </w:r>
      <w:r w:rsidR="008C0BE8">
        <w:t>correctly</w:t>
      </w:r>
      <w:r>
        <w:t xml:space="preserve">. </w:t>
      </w:r>
      <w:r w:rsidR="00AA3668">
        <w:t xml:space="preserve">For more information, see </w:t>
      </w:r>
      <w:r w:rsidR="00E95FFD">
        <w:t>“</w:t>
      </w:r>
      <w:r w:rsidR="00D97AC2" w:rsidRPr="00D97AC2">
        <w:t>The disk drive numbers may not correspond as expected to the SATA channel numbers when you set up Windows Vista, Windows Server 2008, Windows Server 2008 R2, or Windows 7 on a computer that has multiple SATA or RAID disks</w:t>
      </w:r>
      <w:r w:rsidR="00E95FFD">
        <w:t>,” which is listed in “Resources.”</w:t>
      </w:r>
      <w:r w:rsidR="00AA3668" w:rsidRPr="00E95FFD">
        <w:t>.</w:t>
      </w:r>
    </w:p>
    <w:p w:rsidR="00DA7980" w:rsidRDefault="00507627">
      <w:pPr>
        <w:pStyle w:val="Heading1"/>
      </w:pPr>
      <w:bookmarkStart w:id="13" w:name="_Toc241472189"/>
      <w:r>
        <w:lastRenderedPageBreak/>
        <w:t>Best Practices</w:t>
      </w:r>
      <w:bookmarkEnd w:id="13"/>
    </w:p>
    <w:p w:rsidR="00F8136C" w:rsidRDefault="00F8136C" w:rsidP="00F8136C">
      <w:pPr>
        <w:pStyle w:val="BodyText"/>
      </w:pPr>
      <w:r>
        <w:t xml:space="preserve">This section summarizes best practices for system designers, hardware vendors, and driver developers to ensure that their SATA hardware </w:t>
      </w:r>
      <w:r w:rsidR="00D64490">
        <w:t>and drivers are</w:t>
      </w:r>
      <w:r>
        <w:t xml:space="preserve"> compatible with Windows.</w:t>
      </w:r>
    </w:p>
    <w:p w:rsidR="00F8136C" w:rsidRDefault="00CD496F" w:rsidP="009863B2">
      <w:pPr>
        <w:pStyle w:val="BodyTextLink"/>
      </w:pPr>
      <w:r>
        <w:t>For</w:t>
      </w:r>
      <w:r w:rsidR="00F8136C">
        <w:t xml:space="preserve"> system designers:</w:t>
      </w:r>
    </w:p>
    <w:p w:rsidR="009863B2" w:rsidRDefault="00F8136C">
      <w:pPr>
        <w:pStyle w:val="Checklist"/>
      </w:pPr>
      <w:r>
        <w:t>S</w:t>
      </w:r>
      <w:r w:rsidR="00847136">
        <w:t xml:space="preserve">et a SATA port as </w:t>
      </w:r>
      <w:r>
        <w:t>external</w:t>
      </w:r>
      <w:r w:rsidR="00847136">
        <w:t xml:space="preserve"> only if the port is designed for external connection use and meets both the electrical and mechanical requirements of the specification.</w:t>
      </w:r>
    </w:p>
    <w:p w:rsidR="00DA7980" w:rsidRDefault="00DA7980">
      <w:pPr>
        <w:pStyle w:val="Le"/>
      </w:pPr>
    </w:p>
    <w:p w:rsidR="00DA7980" w:rsidRDefault="00CD496F" w:rsidP="00570AE8">
      <w:pPr>
        <w:pStyle w:val="BodyTextLink"/>
      </w:pPr>
      <w:r>
        <w:t>For</w:t>
      </w:r>
      <w:r w:rsidR="00F8136C">
        <w:t xml:space="preserve"> hardware vendors:</w:t>
      </w:r>
    </w:p>
    <w:p w:rsidR="009863B2" w:rsidRDefault="00F8136C">
      <w:pPr>
        <w:pStyle w:val="Checklist"/>
      </w:pPr>
      <w:r>
        <w:t>Do not supply a</w:t>
      </w:r>
      <w:r w:rsidR="00847136">
        <w:t xml:space="preserve"> cable adapt</w:t>
      </w:r>
      <w:r w:rsidR="00D34592">
        <w:t>e</w:t>
      </w:r>
      <w:r w:rsidR="00847136">
        <w:t xml:space="preserve">r </w:t>
      </w:r>
      <w:r>
        <w:t xml:space="preserve">to convert </w:t>
      </w:r>
      <w:r w:rsidR="00847136">
        <w:t xml:space="preserve">an internal SATA port to </w:t>
      </w:r>
      <w:r>
        <w:t xml:space="preserve">an external </w:t>
      </w:r>
      <w:r w:rsidR="00847136">
        <w:t xml:space="preserve">SATA </w:t>
      </w:r>
      <w:r>
        <w:t xml:space="preserve">port </w:t>
      </w:r>
      <w:r w:rsidR="00847136">
        <w:t>without correct BIOS setting.</w:t>
      </w:r>
    </w:p>
    <w:p w:rsidR="009863B2" w:rsidRDefault="00847136">
      <w:pPr>
        <w:pStyle w:val="BodyTextIndent"/>
      </w:pPr>
      <w:r>
        <w:t>This creates a mismatch between the hardware and software and causes unwanted device behavior as described in this paper.</w:t>
      </w:r>
    </w:p>
    <w:p w:rsidR="00D64490" w:rsidRDefault="00D64490" w:rsidP="00D64490">
      <w:pPr>
        <w:pStyle w:val="Le"/>
      </w:pPr>
    </w:p>
    <w:p w:rsidR="00570AE8" w:rsidRDefault="00CD496F" w:rsidP="00570AE8">
      <w:pPr>
        <w:pStyle w:val="BodyTextLink"/>
      </w:pPr>
      <w:r>
        <w:t>For</w:t>
      </w:r>
      <w:r w:rsidR="000A13AD">
        <w:t xml:space="preserve"> storage driver developers:</w:t>
      </w:r>
    </w:p>
    <w:p w:rsidR="009863B2" w:rsidRDefault="00D34592" w:rsidP="00A10819">
      <w:pPr>
        <w:pStyle w:val="Checklist"/>
      </w:pPr>
      <w:r>
        <w:t>C</w:t>
      </w:r>
      <w:r w:rsidR="0045164A">
        <w:t>orrectly identify external SATA port</w:t>
      </w:r>
      <w:r w:rsidR="00BE383B">
        <w:t>s</w:t>
      </w:r>
      <w:r w:rsidR="0045164A">
        <w:t xml:space="preserve"> and </w:t>
      </w:r>
      <w:r w:rsidR="00BE383B">
        <w:t>enable safe removal</w:t>
      </w:r>
      <w:r w:rsidR="0045164A">
        <w:t xml:space="preserve"> </w:t>
      </w:r>
      <w:r w:rsidR="00BE383B">
        <w:t>of any</w:t>
      </w:r>
      <w:r w:rsidR="0045164A">
        <w:t xml:space="preserve"> device </w:t>
      </w:r>
      <w:r w:rsidR="00CA5A6C">
        <w:t xml:space="preserve">that is </w:t>
      </w:r>
      <w:r w:rsidR="0045164A">
        <w:t xml:space="preserve">connected to </w:t>
      </w:r>
      <w:r w:rsidR="00507627">
        <w:t>such a</w:t>
      </w:r>
      <w:r w:rsidR="0045164A">
        <w:t xml:space="preserve"> port</w:t>
      </w:r>
      <w:r>
        <w:t>, as described in this paper.</w:t>
      </w:r>
      <w:r w:rsidR="00934897">
        <w:t xml:space="preserve"> Windows </w:t>
      </w:r>
      <w:r w:rsidR="00CE113D">
        <w:t>considers</w:t>
      </w:r>
      <w:r w:rsidR="00934897">
        <w:t xml:space="preserve"> </w:t>
      </w:r>
      <w:r w:rsidR="00CE113D">
        <w:t>any</w:t>
      </w:r>
      <w:r w:rsidR="00934897">
        <w:t xml:space="preserve"> device </w:t>
      </w:r>
      <w:r w:rsidR="00CE113D">
        <w:t>that is attached to an eSATA port to be</w:t>
      </w:r>
      <w:r w:rsidR="00934897">
        <w:t xml:space="preserve"> removable.</w:t>
      </w:r>
    </w:p>
    <w:p w:rsidR="00DA7980" w:rsidRDefault="00507627" w:rsidP="00570AE8">
      <w:pPr>
        <w:pStyle w:val="Checklist"/>
      </w:pPr>
      <w:r>
        <w:t xml:space="preserve">Disable LPM on the external port unless the driver can correctly detect device arrival and removal </w:t>
      </w:r>
      <w:r w:rsidR="00CA5A6C">
        <w:t xml:space="preserve">by </w:t>
      </w:r>
      <w:r>
        <w:t>using another method such as ACPI events.</w:t>
      </w:r>
    </w:p>
    <w:p w:rsidR="00DA7980" w:rsidRDefault="002D2FED">
      <w:pPr>
        <w:pStyle w:val="Heading1"/>
      </w:pPr>
      <w:bookmarkStart w:id="14" w:name="_Toc241472190"/>
      <w:r>
        <w:t>Resources</w:t>
      </w:r>
      <w:bookmarkEnd w:id="14"/>
    </w:p>
    <w:p w:rsidR="009863B2" w:rsidRDefault="002D2FED">
      <w:pPr>
        <w:pStyle w:val="DT"/>
      </w:pPr>
      <w:r w:rsidRPr="007C4B75">
        <w:t>SATA</w:t>
      </w:r>
      <w:r>
        <w:t xml:space="preserve"> Revision 3.0</w:t>
      </w:r>
      <w:r w:rsidRPr="007C4B75">
        <w:t xml:space="preserve"> </w:t>
      </w:r>
      <w:r w:rsidR="00B222F1">
        <w:t>S</w:t>
      </w:r>
      <w:r w:rsidR="00B222F1" w:rsidRPr="007C4B75">
        <w:t>pec</w:t>
      </w:r>
      <w:r w:rsidR="00B222F1">
        <w:t>ification</w:t>
      </w:r>
    </w:p>
    <w:p w:rsidR="00DA7980" w:rsidRDefault="002D2FED">
      <w:pPr>
        <w:pStyle w:val="DL"/>
        <w:rPr>
          <w:rStyle w:val="Hyperlink"/>
          <w:rFonts w:eastAsiaTheme="minorHAnsi" w:cstheme="minorBidi"/>
          <w:szCs w:val="22"/>
        </w:rPr>
      </w:pPr>
      <w:r>
        <w:t xml:space="preserve">Serial ATA </w:t>
      </w:r>
      <w:r w:rsidR="00DA4EC8">
        <w:t>International Organization</w:t>
      </w:r>
      <w:r>
        <w:br/>
      </w:r>
      <w:hyperlink r:id="rId9" w:history="1">
        <w:r w:rsidR="00701170">
          <w:rPr>
            <w:rStyle w:val="Hyperlink"/>
          </w:rPr>
          <w:t>www.sata-io.org</w:t>
        </w:r>
      </w:hyperlink>
    </w:p>
    <w:p w:rsidR="00DA7980" w:rsidRDefault="007F3152">
      <w:pPr>
        <w:pStyle w:val="DT"/>
      </w:pPr>
      <w:r>
        <w:t xml:space="preserve">Serial ATA Advanced Host Controller Interface (AHCI) 1.3 </w:t>
      </w:r>
      <w:r w:rsidR="00CA5A6C">
        <w:t>s</w:t>
      </w:r>
      <w:r>
        <w:t>pecification</w:t>
      </w:r>
    </w:p>
    <w:p w:rsidR="00D101DC" w:rsidRDefault="007F3152">
      <w:pPr>
        <w:pStyle w:val="DL"/>
      </w:pPr>
      <w:r>
        <w:t>Intel Corporation</w:t>
      </w:r>
      <w:r>
        <w:br/>
      </w:r>
      <w:hyperlink r:id="rId10" w:history="1">
        <w:r w:rsidR="00D101DC" w:rsidRPr="003A646E">
          <w:rPr>
            <w:rStyle w:val="Hyperlink"/>
          </w:rPr>
          <w:t>www.intel.com/technology/serialata/ahci.htm</w:t>
        </w:r>
      </w:hyperlink>
    </w:p>
    <w:p w:rsidR="00DA7980" w:rsidRDefault="00D97AC2">
      <w:pPr>
        <w:pStyle w:val="DT"/>
      </w:pPr>
      <w:r w:rsidRPr="00D97AC2">
        <w:t>The disk drive numbers may not correspond as expected to the SATA channel numbers when you set up Windows Vista, Windows Server 2008, Windows Server 2008 R2, or Windows 7 on a computer that has multiple SATA or RAID disks</w:t>
      </w:r>
      <w:r w:rsidR="00E95FFD">
        <w:rPr>
          <w:rFonts w:ascii="Verdana" w:hAnsi="Verdana"/>
          <w:color w:val="000000"/>
          <w:sz w:val="26"/>
          <w:szCs w:val="26"/>
        </w:rPr>
        <w:t xml:space="preserve"> </w:t>
      </w:r>
    </w:p>
    <w:p w:rsidR="00D97AC2" w:rsidRDefault="004340E4" w:rsidP="00D97AC2">
      <w:pPr>
        <w:pStyle w:val="DL"/>
      </w:pPr>
      <w:hyperlink r:id="rId11" w:history="1">
        <w:r w:rsidR="00E95FFD" w:rsidRPr="00D101DC">
          <w:rPr>
            <w:rStyle w:val="Hyperlink"/>
          </w:rPr>
          <w:t>http://support.microsoft.com/kb/937251</w:t>
        </w:r>
      </w:hyperlink>
    </w:p>
    <w:p w:rsidR="002D2FED" w:rsidRPr="004A142D" w:rsidRDefault="002D2FED" w:rsidP="004A142D">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rPr>
          <w:rFonts w:cstheme="minorHAnsi"/>
        </w:rPr>
      </w:pPr>
    </w:p>
    <w:p w:rsidR="0041021C" w:rsidRPr="004A142D" w:rsidRDefault="0041021C" w:rsidP="003573FE">
      <w:pPr>
        <w:pStyle w:val="DL"/>
        <w:outlineLvl w:val="0"/>
        <w:rPr>
          <w:rFonts w:cstheme="minorHAnsi"/>
          <w:szCs w:val="22"/>
        </w:rPr>
      </w:pPr>
    </w:p>
    <w:sectPr w:rsidR="0041021C" w:rsidRPr="004A142D" w:rsidSect="00876B66">
      <w:headerReference w:type="even" r:id="rId12"/>
      <w:headerReference w:type="default" r:id="rId13"/>
      <w:footerReference w:type="even" r:id="rId14"/>
      <w:footerReference w:type="default" r:id="rId15"/>
      <w:headerReference w:type="first" r:id="rId16"/>
      <w:footerReference w:type="first" r:id="rId17"/>
      <w:pgSz w:w="12240" w:h="15840" w:code="1"/>
      <w:pgMar w:top="1440" w:right="1920" w:bottom="1200" w:left="2640" w:header="720" w:footer="50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7C4" w:rsidRDefault="00C457C4" w:rsidP="00DE77A4">
      <w:r>
        <w:separator/>
      </w:r>
    </w:p>
  </w:endnote>
  <w:endnote w:type="continuationSeparator" w:id="0">
    <w:p w:rsidR="00C457C4" w:rsidRDefault="00C457C4" w:rsidP="00DE77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Sans Typewriter">
    <w:altName w:val="Consolas"/>
    <w:panose1 w:val="020B0509030504030204"/>
    <w:charset w:val="00"/>
    <w:family w:val="modern"/>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146" w:rsidRDefault="002361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23F" w:rsidRDefault="004340E4">
    <w:pPr>
      <w:pStyle w:val="Footer"/>
    </w:pPr>
    <w:fldSimple w:instr=" STYLEREF  Version  \* MERGEFORMAT ">
      <w:r w:rsidR="007E77C7">
        <w:rPr>
          <w:noProof/>
        </w:rPr>
        <w:t>September 24, 2009</w:t>
      </w:r>
    </w:fldSimple>
    <w:r w:rsidR="0058223F">
      <w:br/>
      <w:t>© 2009 Microsoft Corporation. All rights reserved.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146" w:rsidRDefault="002361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7C4" w:rsidRDefault="00C457C4" w:rsidP="00DE77A4">
      <w:r>
        <w:separator/>
      </w:r>
    </w:p>
  </w:footnote>
  <w:footnote w:type="continuationSeparator" w:id="0">
    <w:p w:rsidR="00C457C4" w:rsidRDefault="00C457C4" w:rsidP="00DE77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146" w:rsidRDefault="002361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23F" w:rsidRDefault="008C0BE8" w:rsidP="00DE77A4">
    <w:pPr>
      <w:pStyle w:val="Header"/>
    </w:pPr>
    <w:r>
      <w:rPr>
        <w:noProof/>
      </w:rPr>
      <w:t>Internal and External SATA Port Configuration</w:t>
    </w:r>
    <w:r w:rsidR="0058223F">
      <w:t xml:space="preserve"> - </w:t>
    </w:r>
    <w:fldSimple w:instr=" PAGE ">
      <w:r w:rsidR="007E77C7">
        <w:rPr>
          <w:noProof/>
        </w:rPr>
        <w:t>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23F" w:rsidRDefault="0058223F" w:rsidP="00870EFF">
    <w:pPr>
      <w:pStyle w:val="Header"/>
    </w:pPr>
    <w:r>
      <w:rPr>
        <w:noProof/>
      </w:rPr>
      <w:drawing>
        <wp:inline distT="0" distB="0" distL="0" distR="0">
          <wp:extent cx="1171575" cy="31432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71575" cy="3143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50C13"/>
    <w:multiLevelType w:val="hybridMultilevel"/>
    <w:tmpl w:val="E2E4F994"/>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AB607A7"/>
    <w:multiLevelType w:val="hybridMultilevel"/>
    <w:tmpl w:val="F85C65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
    <w:nsid w:val="1948155B"/>
    <w:multiLevelType w:val="hybridMultilevel"/>
    <w:tmpl w:val="C902E5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decimal"/>
      <w:lvlText w:val="%4."/>
      <w:lvlJc w:val="left"/>
      <w:pPr>
        <w:tabs>
          <w:tab w:val="num" w:pos="3090"/>
        </w:tabs>
        <w:ind w:left="3090" w:hanging="360"/>
      </w:pPr>
    </w:lvl>
    <w:lvl w:ilvl="4" w:tplc="04090003">
      <w:start w:val="1"/>
      <w:numFmt w:val="decimal"/>
      <w:lvlText w:val="%5."/>
      <w:lvlJc w:val="left"/>
      <w:pPr>
        <w:tabs>
          <w:tab w:val="num" w:pos="3810"/>
        </w:tabs>
        <w:ind w:left="3810" w:hanging="360"/>
      </w:pPr>
    </w:lvl>
    <w:lvl w:ilvl="5" w:tplc="04090005">
      <w:start w:val="1"/>
      <w:numFmt w:val="decimal"/>
      <w:lvlText w:val="%6."/>
      <w:lvlJc w:val="left"/>
      <w:pPr>
        <w:tabs>
          <w:tab w:val="num" w:pos="4530"/>
        </w:tabs>
        <w:ind w:left="4530" w:hanging="360"/>
      </w:pPr>
    </w:lvl>
    <w:lvl w:ilvl="6" w:tplc="04090001">
      <w:start w:val="1"/>
      <w:numFmt w:val="decimal"/>
      <w:lvlText w:val="%7."/>
      <w:lvlJc w:val="left"/>
      <w:pPr>
        <w:tabs>
          <w:tab w:val="num" w:pos="5250"/>
        </w:tabs>
        <w:ind w:left="5250" w:hanging="360"/>
      </w:pPr>
    </w:lvl>
    <w:lvl w:ilvl="7" w:tplc="04090003">
      <w:start w:val="1"/>
      <w:numFmt w:val="decimal"/>
      <w:lvlText w:val="%8."/>
      <w:lvlJc w:val="left"/>
      <w:pPr>
        <w:tabs>
          <w:tab w:val="num" w:pos="5970"/>
        </w:tabs>
        <w:ind w:left="5970" w:hanging="360"/>
      </w:pPr>
    </w:lvl>
    <w:lvl w:ilvl="8" w:tplc="04090005">
      <w:start w:val="1"/>
      <w:numFmt w:val="decimal"/>
      <w:lvlText w:val="%9."/>
      <w:lvlJc w:val="left"/>
      <w:pPr>
        <w:tabs>
          <w:tab w:val="num" w:pos="6690"/>
        </w:tabs>
        <w:ind w:left="6690" w:hanging="360"/>
      </w:pPr>
    </w:lvl>
  </w:abstractNum>
  <w:abstractNum w:abstractNumId="3">
    <w:nsid w:val="25223671"/>
    <w:multiLevelType w:val="hybridMultilevel"/>
    <w:tmpl w:val="D8525A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0EB6E70"/>
    <w:multiLevelType w:val="hybridMultilevel"/>
    <w:tmpl w:val="18CEF7CA"/>
    <w:lvl w:ilvl="0" w:tplc="0409000F">
      <w:start w:val="1"/>
      <w:numFmt w:val="decimal"/>
      <w:lvlText w:val="%1."/>
      <w:lvlJc w:val="left"/>
      <w:pPr>
        <w:ind w:left="720" w:hanging="360"/>
      </w:pPr>
    </w:lvl>
    <w:lvl w:ilvl="1" w:tplc="C3F2CB78">
      <w:start w:val="1"/>
      <w:numFmt w:val="lowerLetter"/>
      <w:pStyle w:val="Boulletlist"/>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45A5134"/>
    <w:multiLevelType w:val="hybridMultilevel"/>
    <w:tmpl w:val="77AC8F98"/>
    <w:lvl w:ilvl="0" w:tplc="274E5E6C">
      <w:start w:val="1"/>
      <w:numFmt w:val="bullet"/>
      <w:pStyle w:val="BulletLis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nsid w:val="604B5C7C"/>
    <w:multiLevelType w:val="hybridMultilevel"/>
    <w:tmpl w:val="A42E2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6562DF9"/>
    <w:multiLevelType w:val="hybridMultilevel"/>
    <w:tmpl w:val="F0162C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8">
    <w:nsid w:val="7024524C"/>
    <w:multiLevelType w:val="hybridMultilevel"/>
    <w:tmpl w:val="D996E32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12612F7"/>
    <w:multiLevelType w:val="hybridMultilevel"/>
    <w:tmpl w:val="60C01CB2"/>
    <w:lvl w:ilvl="0" w:tplc="BBC05BE6">
      <w:start w:val="1"/>
      <w:numFmt w:val="bullet"/>
      <w:pStyle w:val="TableBullet"/>
      <w:lvlText w:val=""/>
      <w:lvlJc w:val="left"/>
      <w:pPr>
        <w:tabs>
          <w:tab w:val="num" w:pos="120"/>
        </w:tabs>
        <w:ind w:left="120" w:hanging="1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C4D7C90"/>
    <w:multiLevelType w:val="hybridMultilevel"/>
    <w:tmpl w:val="EBBE7C14"/>
    <w:lvl w:ilvl="0" w:tplc="0C24305E">
      <w:start w:val="1"/>
      <w:numFmt w:val="bullet"/>
      <w:pStyle w:val="Check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6"/>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D724"/>
  <w:stylePaneSortMethod w:val="0000"/>
  <w:defaultTabStop w:val="720"/>
  <w:characterSpacingControl w:val="doNotCompress"/>
  <w:hdrShapeDefaults>
    <o:shapedefaults v:ext="edit" spidmax="162818"/>
  </w:hdrShapeDefaults>
  <w:footnotePr>
    <w:footnote w:id="-1"/>
    <w:footnote w:id="0"/>
  </w:footnotePr>
  <w:endnotePr>
    <w:endnote w:id="-1"/>
    <w:endnote w:id="0"/>
  </w:endnotePr>
  <w:compat/>
  <w:rsids>
    <w:rsidRoot w:val="00BC0085"/>
    <w:rsid w:val="00010AC1"/>
    <w:rsid w:val="00014CBC"/>
    <w:rsid w:val="000200CB"/>
    <w:rsid w:val="00031869"/>
    <w:rsid w:val="0003317C"/>
    <w:rsid w:val="00063CEA"/>
    <w:rsid w:val="00077E76"/>
    <w:rsid w:val="00083DB1"/>
    <w:rsid w:val="000A13AD"/>
    <w:rsid w:val="000C7BDC"/>
    <w:rsid w:val="000D4855"/>
    <w:rsid w:val="000E1156"/>
    <w:rsid w:val="000E417B"/>
    <w:rsid w:val="001043F6"/>
    <w:rsid w:val="001051AB"/>
    <w:rsid w:val="00105AC0"/>
    <w:rsid w:val="001700A4"/>
    <w:rsid w:val="00183A13"/>
    <w:rsid w:val="0018675D"/>
    <w:rsid w:val="00190DFE"/>
    <w:rsid w:val="001949E1"/>
    <w:rsid w:val="001B0CA3"/>
    <w:rsid w:val="001B20A9"/>
    <w:rsid w:val="001C0D4A"/>
    <w:rsid w:val="001C6FFE"/>
    <w:rsid w:val="001C77D2"/>
    <w:rsid w:val="001D0A6A"/>
    <w:rsid w:val="001E2D86"/>
    <w:rsid w:val="001F17F1"/>
    <w:rsid w:val="001F25F8"/>
    <w:rsid w:val="001F26F6"/>
    <w:rsid w:val="002077A7"/>
    <w:rsid w:val="0021320C"/>
    <w:rsid w:val="00220D6E"/>
    <w:rsid w:val="00236146"/>
    <w:rsid w:val="002420CD"/>
    <w:rsid w:val="00244C01"/>
    <w:rsid w:val="00246C46"/>
    <w:rsid w:val="00247B90"/>
    <w:rsid w:val="00253ADA"/>
    <w:rsid w:val="00255606"/>
    <w:rsid w:val="00256B10"/>
    <w:rsid w:val="00263751"/>
    <w:rsid w:val="00265D56"/>
    <w:rsid w:val="00277C60"/>
    <w:rsid w:val="0028161C"/>
    <w:rsid w:val="00285AC5"/>
    <w:rsid w:val="00292A79"/>
    <w:rsid w:val="002A00E9"/>
    <w:rsid w:val="002B3A64"/>
    <w:rsid w:val="002C1BE1"/>
    <w:rsid w:val="002C5784"/>
    <w:rsid w:val="002D0C2F"/>
    <w:rsid w:val="002D2FED"/>
    <w:rsid w:val="002D601B"/>
    <w:rsid w:val="002E141C"/>
    <w:rsid w:val="002E16D2"/>
    <w:rsid w:val="002E6C36"/>
    <w:rsid w:val="002F6C6F"/>
    <w:rsid w:val="0031294D"/>
    <w:rsid w:val="00313721"/>
    <w:rsid w:val="00327F2F"/>
    <w:rsid w:val="00341B79"/>
    <w:rsid w:val="0034707B"/>
    <w:rsid w:val="0035260F"/>
    <w:rsid w:val="003573FE"/>
    <w:rsid w:val="00371982"/>
    <w:rsid w:val="00372C53"/>
    <w:rsid w:val="00376465"/>
    <w:rsid w:val="00382EFB"/>
    <w:rsid w:val="00385FD5"/>
    <w:rsid w:val="003B13A3"/>
    <w:rsid w:val="003C000C"/>
    <w:rsid w:val="003C0927"/>
    <w:rsid w:val="003C3F71"/>
    <w:rsid w:val="003C475A"/>
    <w:rsid w:val="003E036B"/>
    <w:rsid w:val="003E6808"/>
    <w:rsid w:val="003E7BD4"/>
    <w:rsid w:val="0040352D"/>
    <w:rsid w:val="0041021C"/>
    <w:rsid w:val="004118CB"/>
    <w:rsid w:val="0041501D"/>
    <w:rsid w:val="004179F1"/>
    <w:rsid w:val="004340E4"/>
    <w:rsid w:val="00434DB9"/>
    <w:rsid w:val="00446428"/>
    <w:rsid w:val="00450F2A"/>
    <w:rsid w:val="0045164A"/>
    <w:rsid w:val="00451B9A"/>
    <w:rsid w:val="004521B7"/>
    <w:rsid w:val="0045620C"/>
    <w:rsid w:val="004660EB"/>
    <w:rsid w:val="00466F9E"/>
    <w:rsid w:val="004762FC"/>
    <w:rsid w:val="00482331"/>
    <w:rsid w:val="0048778A"/>
    <w:rsid w:val="00490177"/>
    <w:rsid w:val="004913A8"/>
    <w:rsid w:val="004A142D"/>
    <w:rsid w:val="004A3257"/>
    <w:rsid w:val="004A6389"/>
    <w:rsid w:val="004C0678"/>
    <w:rsid w:val="004C6244"/>
    <w:rsid w:val="004C7811"/>
    <w:rsid w:val="004D2E11"/>
    <w:rsid w:val="004D3D38"/>
    <w:rsid w:val="004D74C7"/>
    <w:rsid w:val="004E6B44"/>
    <w:rsid w:val="004F1EE7"/>
    <w:rsid w:val="004F3951"/>
    <w:rsid w:val="004F6F12"/>
    <w:rsid w:val="00505D55"/>
    <w:rsid w:val="00507627"/>
    <w:rsid w:val="005125B6"/>
    <w:rsid w:val="00512667"/>
    <w:rsid w:val="00514CCA"/>
    <w:rsid w:val="00515274"/>
    <w:rsid w:val="00521BE1"/>
    <w:rsid w:val="005240C4"/>
    <w:rsid w:val="005241EA"/>
    <w:rsid w:val="00524885"/>
    <w:rsid w:val="005262B5"/>
    <w:rsid w:val="00536F0F"/>
    <w:rsid w:val="00555AF3"/>
    <w:rsid w:val="00563F08"/>
    <w:rsid w:val="00570AE8"/>
    <w:rsid w:val="00582234"/>
    <w:rsid w:val="0058223F"/>
    <w:rsid w:val="00587497"/>
    <w:rsid w:val="005C5550"/>
    <w:rsid w:val="005D3D8C"/>
    <w:rsid w:val="005F3E6A"/>
    <w:rsid w:val="005F650D"/>
    <w:rsid w:val="0061611B"/>
    <w:rsid w:val="00621D07"/>
    <w:rsid w:val="00630C77"/>
    <w:rsid w:val="00633B79"/>
    <w:rsid w:val="00642CF1"/>
    <w:rsid w:val="00647600"/>
    <w:rsid w:val="00647625"/>
    <w:rsid w:val="00650CD3"/>
    <w:rsid w:val="006760FE"/>
    <w:rsid w:val="00685340"/>
    <w:rsid w:val="00687ED3"/>
    <w:rsid w:val="006974C5"/>
    <w:rsid w:val="006A443A"/>
    <w:rsid w:val="006B0B47"/>
    <w:rsid w:val="006B4CAB"/>
    <w:rsid w:val="006E29C0"/>
    <w:rsid w:val="006F3CBF"/>
    <w:rsid w:val="006F426D"/>
    <w:rsid w:val="00701170"/>
    <w:rsid w:val="00702DAC"/>
    <w:rsid w:val="00720510"/>
    <w:rsid w:val="00722377"/>
    <w:rsid w:val="00723956"/>
    <w:rsid w:val="00734B12"/>
    <w:rsid w:val="00734B67"/>
    <w:rsid w:val="00734B81"/>
    <w:rsid w:val="00734CAF"/>
    <w:rsid w:val="00740220"/>
    <w:rsid w:val="0074535E"/>
    <w:rsid w:val="007538FC"/>
    <w:rsid w:val="0075539D"/>
    <w:rsid w:val="00760DD8"/>
    <w:rsid w:val="00763FE5"/>
    <w:rsid w:val="00775F8F"/>
    <w:rsid w:val="007809B2"/>
    <w:rsid w:val="007A6406"/>
    <w:rsid w:val="007B6307"/>
    <w:rsid w:val="007C05D2"/>
    <w:rsid w:val="007C18A7"/>
    <w:rsid w:val="007C3230"/>
    <w:rsid w:val="007C48D6"/>
    <w:rsid w:val="007C4B75"/>
    <w:rsid w:val="007C6152"/>
    <w:rsid w:val="007E2761"/>
    <w:rsid w:val="007E6B58"/>
    <w:rsid w:val="007E77C7"/>
    <w:rsid w:val="007F1501"/>
    <w:rsid w:val="007F3152"/>
    <w:rsid w:val="007F35DE"/>
    <w:rsid w:val="00802C13"/>
    <w:rsid w:val="00847136"/>
    <w:rsid w:val="00850FB4"/>
    <w:rsid w:val="00852FDC"/>
    <w:rsid w:val="00854509"/>
    <w:rsid w:val="00856982"/>
    <w:rsid w:val="00870EFF"/>
    <w:rsid w:val="00875312"/>
    <w:rsid w:val="00876B66"/>
    <w:rsid w:val="00885C69"/>
    <w:rsid w:val="00887310"/>
    <w:rsid w:val="008A59AD"/>
    <w:rsid w:val="008A6A85"/>
    <w:rsid w:val="008B5F29"/>
    <w:rsid w:val="008C0BE8"/>
    <w:rsid w:val="008D4B01"/>
    <w:rsid w:val="008F41D8"/>
    <w:rsid w:val="00910DE5"/>
    <w:rsid w:val="009111B8"/>
    <w:rsid w:val="00913406"/>
    <w:rsid w:val="00913BA9"/>
    <w:rsid w:val="009163D0"/>
    <w:rsid w:val="009166F6"/>
    <w:rsid w:val="00934897"/>
    <w:rsid w:val="00946CA5"/>
    <w:rsid w:val="0094755A"/>
    <w:rsid w:val="0095289A"/>
    <w:rsid w:val="00964299"/>
    <w:rsid w:val="00973811"/>
    <w:rsid w:val="00975023"/>
    <w:rsid w:val="009863B2"/>
    <w:rsid w:val="009A3B29"/>
    <w:rsid w:val="009A5AE1"/>
    <w:rsid w:val="009B6BB6"/>
    <w:rsid w:val="009C0C24"/>
    <w:rsid w:val="009E4370"/>
    <w:rsid w:val="009E5D78"/>
    <w:rsid w:val="00A049AC"/>
    <w:rsid w:val="00A07316"/>
    <w:rsid w:val="00A10819"/>
    <w:rsid w:val="00A12B6F"/>
    <w:rsid w:val="00A17023"/>
    <w:rsid w:val="00A33548"/>
    <w:rsid w:val="00A37559"/>
    <w:rsid w:val="00A42B50"/>
    <w:rsid w:val="00A4598C"/>
    <w:rsid w:val="00A650F4"/>
    <w:rsid w:val="00A6731E"/>
    <w:rsid w:val="00A71434"/>
    <w:rsid w:val="00A74EF8"/>
    <w:rsid w:val="00A83FB5"/>
    <w:rsid w:val="00A84221"/>
    <w:rsid w:val="00A84CAB"/>
    <w:rsid w:val="00A872C9"/>
    <w:rsid w:val="00A90445"/>
    <w:rsid w:val="00A96818"/>
    <w:rsid w:val="00AA008F"/>
    <w:rsid w:val="00AA3668"/>
    <w:rsid w:val="00AA3BBE"/>
    <w:rsid w:val="00AB0A0B"/>
    <w:rsid w:val="00AD5EA8"/>
    <w:rsid w:val="00AD7912"/>
    <w:rsid w:val="00AE4752"/>
    <w:rsid w:val="00B21C2B"/>
    <w:rsid w:val="00B222F1"/>
    <w:rsid w:val="00B32C46"/>
    <w:rsid w:val="00B436F5"/>
    <w:rsid w:val="00B54807"/>
    <w:rsid w:val="00B56A7B"/>
    <w:rsid w:val="00B57969"/>
    <w:rsid w:val="00B60E83"/>
    <w:rsid w:val="00B717DC"/>
    <w:rsid w:val="00B76B7E"/>
    <w:rsid w:val="00B840D4"/>
    <w:rsid w:val="00B855D9"/>
    <w:rsid w:val="00B97FBD"/>
    <w:rsid w:val="00BA0BCF"/>
    <w:rsid w:val="00BA32CA"/>
    <w:rsid w:val="00BA460C"/>
    <w:rsid w:val="00BB0B0C"/>
    <w:rsid w:val="00BB1588"/>
    <w:rsid w:val="00BB22FF"/>
    <w:rsid w:val="00BB7099"/>
    <w:rsid w:val="00BC0085"/>
    <w:rsid w:val="00BC729F"/>
    <w:rsid w:val="00BE2C6A"/>
    <w:rsid w:val="00BE383B"/>
    <w:rsid w:val="00BF065D"/>
    <w:rsid w:val="00BF393B"/>
    <w:rsid w:val="00C01C73"/>
    <w:rsid w:val="00C01D4C"/>
    <w:rsid w:val="00C05E05"/>
    <w:rsid w:val="00C1635E"/>
    <w:rsid w:val="00C25D37"/>
    <w:rsid w:val="00C273B4"/>
    <w:rsid w:val="00C33418"/>
    <w:rsid w:val="00C346D0"/>
    <w:rsid w:val="00C4036E"/>
    <w:rsid w:val="00C41317"/>
    <w:rsid w:val="00C457C4"/>
    <w:rsid w:val="00C52604"/>
    <w:rsid w:val="00C62059"/>
    <w:rsid w:val="00C63499"/>
    <w:rsid w:val="00C64C85"/>
    <w:rsid w:val="00C74618"/>
    <w:rsid w:val="00C84794"/>
    <w:rsid w:val="00C86513"/>
    <w:rsid w:val="00C86EC8"/>
    <w:rsid w:val="00CA024E"/>
    <w:rsid w:val="00CA5A6C"/>
    <w:rsid w:val="00CA7C31"/>
    <w:rsid w:val="00CB64D5"/>
    <w:rsid w:val="00CB7FB5"/>
    <w:rsid w:val="00CC198D"/>
    <w:rsid w:val="00CD496F"/>
    <w:rsid w:val="00CD5882"/>
    <w:rsid w:val="00CE113D"/>
    <w:rsid w:val="00CE27C2"/>
    <w:rsid w:val="00CF767B"/>
    <w:rsid w:val="00D019B5"/>
    <w:rsid w:val="00D04E2B"/>
    <w:rsid w:val="00D101DC"/>
    <w:rsid w:val="00D20C7F"/>
    <w:rsid w:val="00D34592"/>
    <w:rsid w:val="00D429DD"/>
    <w:rsid w:val="00D4357A"/>
    <w:rsid w:val="00D52CEE"/>
    <w:rsid w:val="00D64490"/>
    <w:rsid w:val="00D66C3E"/>
    <w:rsid w:val="00D679BA"/>
    <w:rsid w:val="00D75932"/>
    <w:rsid w:val="00D84E40"/>
    <w:rsid w:val="00D93557"/>
    <w:rsid w:val="00D97921"/>
    <w:rsid w:val="00D97AC2"/>
    <w:rsid w:val="00DA4EC8"/>
    <w:rsid w:val="00DA6CE9"/>
    <w:rsid w:val="00DA757F"/>
    <w:rsid w:val="00DA7980"/>
    <w:rsid w:val="00DB4284"/>
    <w:rsid w:val="00DC1CD4"/>
    <w:rsid w:val="00DD0131"/>
    <w:rsid w:val="00DE77A4"/>
    <w:rsid w:val="00DF4217"/>
    <w:rsid w:val="00E015E4"/>
    <w:rsid w:val="00E15EE4"/>
    <w:rsid w:val="00E2413E"/>
    <w:rsid w:val="00E305F7"/>
    <w:rsid w:val="00E419C2"/>
    <w:rsid w:val="00E47E26"/>
    <w:rsid w:val="00E5702A"/>
    <w:rsid w:val="00E63B82"/>
    <w:rsid w:val="00E65302"/>
    <w:rsid w:val="00E664DB"/>
    <w:rsid w:val="00E77143"/>
    <w:rsid w:val="00E82DD9"/>
    <w:rsid w:val="00E9599E"/>
    <w:rsid w:val="00E95FFD"/>
    <w:rsid w:val="00EA1FE6"/>
    <w:rsid w:val="00EA6DE9"/>
    <w:rsid w:val="00EB776A"/>
    <w:rsid w:val="00EC372D"/>
    <w:rsid w:val="00EC6BA8"/>
    <w:rsid w:val="00ED2198"/>
    <w:rsid w:val="00ED6894"/>
    <w:rsid w:val="00EE2995"/>
    <w:rsid w:val="00EF6CA0"/>
    <w:rsid w:val="00EF7B39"/>
    <w:rsid w:val="00F221ED"/>
    <w:rsid w:val="00F2342D"/>
    <w:rsid w:val="00F24CCA"/>
    <w:rsid w:val="00F369B9"/>
    <w:rsid w:val="00F524D0"/>
    <w:rsid w:val="00F64E37"/>
    <w:rsid w:val="00F8136C"/>
    <w:rsid w:val="00F82F75"/>
    <w:rsid w:val="00F87815"/>
    <w:rsid w:val="00FB031B"/>
    <w:rsid w:val="00FB2563"/>
    <w:rsid w:val="00FB78F4"/>
    <w:rsid w:val="00FC3558"/>
    <w:rsid w:val="00FE137A"/>
    <w:rsid w:val="00FE5EC2"/>
    <w:rsid w:val="00FF5851"/>
    <w:rsid w:val="00FF5C21"/>
    <w:rsid w:val="00FF5CD9"/>
    <w:rsid w:val="00FF63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2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locked="1" w:semiHidden="0" w:uiPriority="22" w:unhideWhenUsed="0" w:qFormat="1"/>
    <w:lsdException w:name="Emphasis" w:locked="1" w:unhideWhenUsed="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nhideWhenUsed="0"/>
    <w:lsdException w:name="Intense Quote" w:locked="1"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lsdException w:name="Intense Emphasis" w:locked="1" w:unhideWhenUsed="0"/>
    <w:lsdException w:name="Subtle Reference" w:locked="1" w:unhideWhenUsed="0"/>
    <w:lsdException w:name="Intense Reference" w:locked="1" w:unhideWhenUsed="0"/>
    <w:lsdException w:name="Book Title" w:uiPriority="33" w:unhideWhenUsed="0" w:qFormat="1"/>
    <w:lsdException w:name="Bibliography" w:uiPriority="37"/>
    <w:lsdException w:name="TOC Heading" w:uiPriority="39" w:qFormat="1"/>
  </w:latentStyles>
  <w:style w:type="paragraph" w:default="1" w:styleId="Normal">
    <w:name w:val="Normal"/>
    <w:qFormat/>
    <w:rsid w:val="00876B66"/>
    <w:rPr>
      <w:rFonts w:asciiTheme="minorHAnsi" w:hAnsiTheme="minorHAnsi"/>
    </w:rPr>
  </w:style>
  <w:style w:type="paragraph" w:styleId="Heading1">
    <w:name w:val="heading 1"/>
    <w:basedOn w:val="Normal"/>
    <w:next w:val="BodyText"/>
    <w:link w:val="Heading1Char"/>
    <w:rsid w:val="00A74EF8"/>
    <w:pPr>
      <w:keepNext/>
      <w:keepLines/>
      <w:pBdr>
        <w:bottom w:val="single" w:sz="2" w:space="1" w:color="000080"/>
      </w:pBdr>
      <w:spacing w:before="240" w:after="80"/>
      <w:ind w:left="-720"/>
      <w:outlineLvl w:val="0"/>
    </w:pPr>
    <w:rPr>
      <w:rFonts w:ascii="Arial" w:eastAsiaTheme="majorEastAsia" w:hAnsi="Arial" w:cstheme="majorBidi"/>
      <w:bCs/>
      <w:sz w:val="28"/>
      <w:szCs w:val="28"/>
    </w:rPr>
  </w:style>
  <w:style w:type="paragraph" w:styleId="Heading2">
    <w:name w:val="heading 2"/>
    <w:basedOn w:val="Normal"/>
    <w:next w:val="BodyText"/>
    <w:link w:val="Heading2Char"/>
    <w:uiPriority w:val="9"/>
    <w:qFormat/>
    <w:rsid w:val="00A74EF8"/>
    <w:pPr>
      <w:keepNext/>
      <w:keepLines/>
      <w:spacing w:before="240" w:after="80"/>
      <w:ind w:left="-720"/>
      <w:outlineLvl w:val="1"/>
    </w:pPr>
    <w:rPr>
      <w:rFonts w:ascii="Arial" w:eastAsiaTheme="majorEastAsia" w:hAnsi="Arial" w:cstheme="majorBidi"/>
      <w:bCs/>
      <w:sz w:val="26"/>
      <w:szCs w:val="26"/>
    </w:rPr>
  </w:style>
  <w:style w:type="paragraph" w:styleId="Heading3">
    <w:name w:val="heading 3"/>
    <w:basedOn w:val="Normal"/>
    <w:next w:val="BodyText"/>
    <w:link w:val="Heading3Char"/>
    <w:uiPriority w:val="9"/>
    <w:qFormat/>
    <w:rsid w:val="00A74EF8"/>
    <w:pPr>
      <w:keepNext/>
      <w:keepLines/>
      <w:spacing w:before="240" w:after="80"/>
      <w:outlineLvl w:val="2"/>
    </w:pPr>
    <w:rPr>
      <w:rFonts w:ascii="Arial" w:eastAsiaTheme="majorEastAsia" w:hAnsi="Arial" w:cstheme="majorBidi"/>
      <w:bCs/>
      <w:sz w:val="24"/>
    </w:rPr>
  </w:style>
  <w:style w:type="paragraph" w:styleId="Heading4">
    <w:name w:val="heading 4"/>
    <w:basedOn w:val="Normal"/>
    <w:next w:val="BodyText"/>
    <w:link w:val="Heading4Char"/>
    <w:qFormat/>
    <w:rsid w:val="00A74EF8"/>
    <w:pPr>
      <w:keepNext/>
      <w:keepLines/>
      <w:spacing w:before="200" w:after="40"/>
      <w:outlineLvl w:val="3"/>
    </w:pPr>
    <w:rPr>
      <w:rFonts w:ascii="Arial" w:eastAsiaTheme="majorEastAsia" w:hAnsi="Arial" w:cstheme="majorBidi"/>
      <w:b/>
      <w:bCs/>
      <w:iCs/>
      <w:sz w:val="20"/>
    </w:rPr>
  </w:style>
  <w:style w:type="paragraph" w:styleId="Heading5">
    <w:name w:val="heading 5"/>
    <w:basedOn w:val="Normal"/>
    <w:next w:val="BodyText"/>
    <w:link w:val="Heading5Char"/>
    <w:uiPriority w:val="9"/>
    <w:unhideWhenUsed/>
    <w:qFormat/>
    <w:rsid w:val="0041021C"/>
    <w:pPr>
      <w:keepNext/>
      <w:keepLines/>
      <w:spacing w:before="200"/>
      <w:outlineLvl w:val="4"/>
    </w:pPr>
    <w:rPr>
      <w:rFonts w:ascii="Arial" w:eastAsiaTheme="majorEastAsia" w:hAnsi="Arial" w:cstheme="majorBidi"/>
      <w:b/>
      <w:color w:val="365F91" w:themeColor="accent1" w:themeShade="BF"/>
      <w:sz w:val="20"/>
    </w:rPr>
  </w:style>
  <w:style w:type="paragraph" w:styleId="Heading6">
    <w:name w:val="heading 6"/>
    <w:basedOn w:val="Normal"/>
    <w:next w:val="Normal"/>
    <w:link w:val="Heading6Char"/>
    <w:uiPriority w:val="9"/>
    <w:unhideWhenUsed/>
    <w:qFormat/>
    <w:rsid w:val="0041021C"/>
    <w:pPr>
      <w:keepNext/>
      <w:keepLines/>
      <w:spacing w:before="200"/>
      <w:outlineLvl w:val="5"/>
    </w:pPr>
    <w:rPr>
      <w:rFonts w:ascii="Arial" w:eastAsiaTheme="majorEastAsia" w:hAnsi="Arial" w:cstheme="majorBidi"/>
      <w:b/>
      <w:iCs/>
      <w:color w:val="365F91"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4EF8"/>
    <w:rPr>
      <w:rFonts w:ascii="Arial" w:eastAsiaTheme="majorEastAsia" w:hAnsi="Arial" w:cstheme="majorBidi"/>
      <w:bCs/>
      <w:sz w:val="28"/>
      <w:szCs w:val="28"/>
    </w:rPr>
  </w:style>
  <w:style w:type="character" w:customStyle="1" w:styleId="Heading2Char">
    <w:name w:val="Heading 2 Char"/>
    <w:basedOn w:val="DefaultParagraphFont"/>
    <w:link w:val="Heading2"/>
    <w:uiPriority w:val="9"/>
    <w:rsid w:val="00A74EF8"/>
    <w:rPr>
      <w:rFonts w:ascii="Arial" w:eastAsiaTheme="majorEastAsia" w:hAnsi="Arial" w:cstheme="majorBidi"/>
      <w:bCs/>
      <w:sz w:val="26"/>
      <w:szCs w:val="26"/>
    </w:rPr>
  </w:style>
  <w:style w:type="character" w:customStyle="1" w:styleId="Heading3Char">
    <w:name w:val="Heading 3 Char"/>
    <w:basedOn w:val="DefaultParagraphFont"/>
    <w:link w:val="Heading3"/>
    <w:uiPriority w:val="9"/>
    <w:rsid w:val="00A74EF8"/>
    <w:rPr>
      <w:rFonts w:ascii="Arial" w:eastAsiaTheme="majorEastAsia" w:hAnsi="Arial" w:cstheme="majorBidi"/>
      <w:bCs/>
      <w:sz w:val="24"/>
    </w:rPr>
  </w:style>
  <w:style w:type="character" w:customStyle="1" w:styleId="Heading4Char">
    <w:name w:val="Heading 4 Char"/>
    <w:basedOn w:val="DefaultParagraphFont"/>
    <w:link w:val="Heading4"/>
    <w:rsid w:val="00A74EF8"/>
    <w:rPr>
      <w:rFonts w:ascii="Arial" w:eastAsiaTheme="majorEastAsia" w:hAnsi="Arial" w:cstheme="majorBidi"/>
      <w:b/>
      <w:bCs/>
      <w:iCs/>
      <w:sz w:val="20"/>
    </w:rPr>
  </w:style>
  <w:style w:type="paragraph" w:styleId="BodyText">
    <w:name w:val="Body Text"/>
    <w:basedOn w:val="Normal"/>
    <w:link w:val="BodyTextChar"/>
    <w:rsid w:val="00077E76"/>
    <w:pPr>
      <w:tabs>
        <w:tab w:val="left" w:pos="360"/>
        <w:tab w:val="left" w:pos="720"/>
      </w:tabs>
      <w:spacing w:after="160"/>
    </w:pPr>
    <w:rPr>
      <w:rFonts w:eastAsia="MS Mincho" w:cs="Arial"/>
      <w:szCs w:val="20"/>
    </w:rPr>
  </w:style>
  <w:style w:type="character" w:customStyle="1" w:styleId="BodyTextChar">
    <w:name w:val="Body Text Char"/>
    <w:basedOn w:val="DefaultParagraphFont"/>
    <w:link w:val="BodyText"/>
    <w:rsid w:val="00077E76"/>
    <w:rPr>
      <w:rFonts w:eastAsia="MS Mincho" w:cs="Arial"/>
      <w:szCs w:val="20"/>
    </w:rPr>
  </w:style>
  <w:style w:type="character" w:customStyle="1" w:styleId="Small">
    <w:name w:val="Small"/>
    <w:basedOn w:val="DefaultParagraphFont"/>
    <w:rsid w:val="00AE4752"/>
    <w:rPr>
      <w:sz w:val="18"/>
    </w:rPr>
  </w:style>
  <w:style w:type="paragraph" w:styleId="CommentText">
    <w:name w:val="annotation text"/>
    <w:aliases w:val="ed"/>
    <w:next w:val="Normal"/>
    <w:link w:val="CommentTextChar"/>
    <w:semiHidden/>
    <w:rsid w:val="00DE77A4"/>
    <w:pPr>
      <w:shd w:val="clear" w:color="auto" w:fill="C0C0C0"/>
    </w:pPr>
    <w:rPr>
      <w:rFonts w:ascii="Arial" w:eastAsia="Times New Roman" w:hAnsi="Arial" w:cs="Times New Roman"/>
      <w:b/>
      <w:color w:val="0000FF"/>
      <w:sz w:val="16"/>
      <w:szCs w:val="20"/>
    </w:rPr>
  </w:style>
  <w:style w:type="character" w:customStyle="1" w:styleId="CommentTextChar">
    <w:name w:val="Comment Text Char"/>
    <w:aliases w:val="ed Char"/>
    <w:basedOn w:val="DefaultParagraphFont"/>
    <w:link w:val="CommentText"/>
    <w:semiHidden/>
    <w:rsid w:val="00DE77A4"/>
    <w:rPr>
      <w:rFonts w:ascii="Arial" w:eastAsia="Times New Roman" w:hAnsi="Arial" w:cs="Times New Roman"/>
      <w:b/>
      <w:color w:val="0000FF"/>
      <w:sz w:val="16"/>
      <w:szCs w:val="20"/>
      <w:shd w:val="clear" w:color="auto" w:fill="C0C0C0"/>
    </w:rPr>
  </w:style>
  <w:style w:type="paragraph" w:styleId="Title">
    <w:name w:val="Title"/>
    <w:next w:val="BodyText"/>
    <w:link w:val="TitleChar"/>
    <w:qFormat/>
    <w:rsid w:val="00A6731E"/>
    <w:pPr>
      <w:spacing w:before="1440" w:after="480"/>
    </w:pPr>
    <w:rPr>
      <w:rFonts w:ascii="Arial" w:eastAsia="MS Mincho" w:hAnsi="Arial" w:cs="Arial"/>
      <w:bCs/>
      <w:kern w:val="28"/>
      <w:sz w:val="48"/>
      <w:szCs w:val="48"/>
    </w:rPr>
  </w:style>
  <w:style w:type="character" w:customStyle="1" w:styleId="TitleChar">
    <w:name w:val="Title Char"/>
    <w:basedOn w:val="DefaultParagraphFont"/>
    <w:link w:val="Title"/>
    <w:rsid w:val="00A6731E"/>
    <w:rPr>
      <w:rFonts w:ascii="Arial" w:eastAsia="MS Mincho" w:hAnsi="Arial" w:cs="Arial"/>
      <w:bCs/>
      <w:kern w:val="28"/>
      <w:sz w:val="48"/>
      <w:szCs w:val="48"/>
    </w:rPr>
  </w:style>
  <w:style w:type="paragraph" w:customStyle="1" w:styleId="Procedure">
    <w:name w:val="Procedure"/>
    <w:basedOn w:val="Normal"/>
    <w:next w:val="List"/>
    <w:rsid w:val="00A6731E"/>
    <w:pPr>
      <w:keepNext/>
      <w:keepLines/>
      <w:pBdr>
        <w:bottom w:val="single" w:sz="2" w:space="1" w:color="000080"/>
      </w:pBdr>
      <w:spacing w:before="240" w:after="120"/>
    </w:pPr>
    <w:rPr>
      <w:rFonts w:ascii="Arial" w:eastAsia="MS Mincho" w:hAnsi="Arial" w:cs="Arial"/>
      <w:b/>
      <w:color w:val="000080"/>
      <w:sz w:val="20"/>
      <w:szCs w:val="20"/>
    </w:rPr>
  </w:style>
  <w:style w:type="paragraph" w:styleId="TOC1">
    <w:name w:val="toc 1"/>
    <w:basedOn w:val="Normal"/>
    <w:autoRedefine/>
    <w:uiPriority w:val="39"/>
    <w:unhideWhenUsed/>
    <w:rsid w:val="00A6731E"/>
    <w:pPr>
      <w:tabs>
        <w:tab w:val="right" w:leader="dot" w:pos="7680"/>
      </w:tabs>
    </w:pPr>
    <w:rPr>
      <w:rFonts w:eastAsiaTheme="minorEastAsia"/>
      <w:noProof/>
    </w:rPr>
  </w:style>
  <w:style w:type="paragraph" w:customStyle="1" w:styleId="TableHead">
    <w:name w:val="Table Head"/>
    <w:basedOn w:val="BodyText"/>
    <w:next w:val="BodyText"/>
    <w:rsid w:val="00A74EF8"/>
    <w:pPr>
      <w:keepNext/>
      <w:keepLines/>
      <w:spacing w:before="160" w:after="0"/>
    </w:pPr>
    <w:rPr>
      <w:b/>
      <w:sz w:val="20"/>
    </w:rPr>
  </w:style>
  <w:style w:type="paragraph" w:customStyle="1" w:styleId="Disclaimertext">
    <w:name w:val="Disclaimertext"/>
    <w:basedOn w:val="Normal"/>
    <w:next w:val="Normal"/>
    <w:semiHidden/>
    <w:rsid w:val="004D2E11"/>
    <w:rPr>
      <w:rFonts w:ascii="Arial" w:eastAsia="MS Mincho" w:hAnsi="Arial" w:cs="Arial"/>
      <w:i/>
      <w:sz w:val="16"/>
      <w:szCs w:val="16"/>
    </w:rPr>
  </w:style>
  <w:style w:type="paragraph" w:customStyle="1" w:styleId="Version">
    <w:name w:val="Version"/>
    <w:basedOn w:val="Normal"/>
    <w:next w:val="BodyText"/>
    <w:rsid w:val="00D66C3E"/>
    <w:pPr>
      <w:keepLines/>
      <w:spacing w:after="480"/>
    </w:pPr>
    <w:rPr>
      <w:rFonts w:eastAsia="MS Mincho" w:cs="Arial"/>
      <w:noProof/>
      <w:sz w:val="18"/>
      <w:szCs w:val="20"/>
    </w:rPr>
  </w:style>
  <w:style w:type="character" w:styleId="Hyperlink">
    <w:name w:val="Hyperlink"/>
    <w:uiPriority w:val="99"/>
    <w:rsid w:val="00DE77A4"/>
    <w:rPr>
      <w:color w:val="0000FF"/>
      <w:u w:val="single"/>
    </w:rPr>
  </w:style>
  <w:style w:type="paragraph" w:customStyle="1" w:styleId="BodyTextLink">
    <w:name w:val="Body Text Link"/>
    <w:basedOn w:val="BodyText"/>
    <w:next w:val="BulletList"/>
    <w:rsid w:val="00DE77A4"/>
    <w:pPr>
      <w:keepNext/>
      <w:keepLines/>
      <w:spacing w:after="80"/>
    </w:pPr>
  </w:style>
  <w:style w:type="character" w:customStyle="1" w:styleId="Editornote">
    <w:name w:val="Editor note"/>
    <w:basedOn w:val="Strong"/>
    <w:rsid w:val="00DE77A4"/>
    <w:rPr>
      <w:rFonts w:ascii="Arial" w:hAnsi="Arial"/>
      <w:b/>
      <w:bCs/>
      <w:color w:val="0000FF"/>
      <w:sz w:val="20"/>
      <w:shd w:val="clear" w:color="auto" w:fill="C0C0C0"/>
    </w:rPr>
  </w:style>
  <w:style w:type="character" w:customStyle="1" w:styleId="Bold">
    <w:name w:val="Bold"/>
    <w:basedOn w:val="DefaultParagraphFont"/>
    <w:rsid w:val="00DE77A4"/>
    <w:rPr>
      <w:b/>
    </w:rPr>
  </w:style>
  <w:style w:type="paragraph" w:styleId="List">
    <w:name w:val="List"/>
    <w:basedOn w:val="BodyText"/>
    <w:uiPriority w:val="99"/>
    <w:rsid w:val="002A00E9"/>
    <w:pPr>
      <w:spacing w:after="80"/>
      <w:ind w:left="360" w:hanging="360"/>
    </w:pPr>
  </w:style>
  <w:style w:type="character" w:styleId="Strong">
    <w:name w:val="Strong"/>
    <w:basedOn w:val="DefaultParagraphFont"/>
    <w:uiPriority w:val="99"/>
    <w:semiHidden/>
    <w:qFormat/>
    <w:locked/>
    <w:rsid w:val="00DE77A4"/>
    <w:rPr>
      <w:b/>
      <w:bCs/>
    </w:rPr>
  </w:style>
  <w:style w:type="paragraph" w:styleId="Header">
    <w:name w:val="header"/>
    <w:basedOn w:val="BodyText"/>
    <w:link w:val="HeaderChar"/>
    <w:unhideWhenUsed/>
    <w:rsid w:val="00A6731E"/>
    <w:pPr>
      <w:pBdr>
        <w:bottom w:val="single" w:sz="2" w:space="1" w:color="000080"/>
      </w:pBdr>
      <w:tabs>
        <w:tab w:val="center" w:pos="4680"/>
        <w:tab w:val="right" w:pos="9360"/>
      </w:tabs>
      <w:jc w:val="right"/>
    </w:pPr>
    <w:rPr>
      <w:sz w:val="16"/>
    </w:rPr>
  </w:style>
  <w:style w:type="character" w:customStyle="1" w:styleId="HeaderChar">
    <w:name w:val="Header Char"/>
    <w:basedOn w:val="DefaultParagraphFont"/>
    <w:link w:val="Header"/>
    <w:rsid w:val="00A6731E"/>
    <w:rPr>
      <w:rFonts w:asciiTheme="minorHAnsi" w:eastAsia="MS Mincho" w:hAnsiTheme="minorHAnsi" w:cs="Arial"/>
      <w:sz w:val="16"/>
      <w:szCs w:val="20"/>
    </w:rPr>
  </w:style>
  <w:style w:type="paragraph" w:styleId="Footer">
    <w:name w:val="footer"/>
    <w:basedOn w:val="Normal"/>
    <w:link w:val="FooterChar"/>
    <w:semiHidden/>
    <w:unhideWhenUsed/>
    <w:rsid w:val="00DE77A4"/>
    <w:pPr>
      <w:tabs>
        <w:tab w:val="center" w:pos="4680"/>
        <w:tab w:val="right" w:pos="9360"/>
      </w:tabs>
    </w:pPr>
    <w:rPr>
      <w:sz w:val="16"/>
    </w:rPr>
  </w:style>
  <w:style w:type="character" w:customStyle="1" w:styleId="FooterChar">
    <w:name w:val="Footer Char"/>
    <w:basedOn w:val="DefaultParagraphFont"/>
    <w:link w:val="Footer"/>
    <w:semiHidden/>
    <w:rsid w:val="00DE77A4"/>
    <w:rPr>
      <w:sz w:val="16"/>
    </w:rPr>
  </w:style>
  <w:style w:type="paragraph" w:styleId="BalloonText">
    <w:name w:val="Balloon Text"/>
    <w:basedOn w:val="Normal"/>
    <w:link w:val="BalloonTextChar"/>
    <w:uiPriority w:val="99"/>
    <w:semiHidden/>
    <w:unhideWhenUsed/>
    <w:rsid w:val="00DE77A4"/>
    <w:rPr>
      <w:rFonts w:ascii="Tahoma" w:hAnsi="Tahoma" w:cs="Tahoma"/>
      <w:sz w:val="16"/>
      <w:szCs w:val="16"/>
    </w:rPr>
  </w:style>
  <w:style w:type="character" w:customStyle="1" w:styleId="BalloonTextChar">
    <w:name w:val="Balloon Text Char"/>
    <w:basedOn w:val="DefaultParagraphFont"/>
    <w:link w:val="BalloonText"/>
    <w:uiPriority w:val="99"/>
    <w:semiHidden/>
    <w:rsid w:val="00DE77A4"/>
    <w:rPr>
      <w:rFonts w:ascii="Tahoma" w:hAnsi="Tahoma" w:cs="Tahoma"/>
      <w:sz w:val="16"/>
      <w:szCs w:val="16"/>
    </w:rPr>
  </w:style>
  <w:style w:type="paragraph" w:styleId="BodyTextIndent">
    <w:name w:val="Body Text Indent"/>
    <w:basedOn w:val="Normal"/>
    <w:link w:val="BodyTextIndentChar"/>
    <w:rsid w:val="00875312"/>
    <w:pPr>
      <w:spacing w:after="80"/>
      <w:ind w:left="360"/>
    </w:pPr>
    <w:rPr>
      <w:rFonts w:eastAsia="MS Mincho" w:cs="Arial"/>
      <w:szCs w:val="20"/>
    </w:rPr>
  </w:style>
  <w:style w:type="character" w:customStyle="1" w:styleId="BodyTextIndentChar">
    <w:name w:val="Body Text Indent Char"/>
    <w:basedOn w:val="DefaultParagraphFont"/>
    <w:link w:val="BodyTextIndent"/>
    <w:rsid w:val="00875312"/>
    <w:rPr>
      <w:rFonts w:eastAsia="MS Mincho" w:cs="Arial"/>
      <w:szCs w:val="20"/>
    </w:rPr>
  </w:style>
  <w:style w:type="paragraph" w:customStyle="1" w:styleId="BulletList">
    <w:name w:val="Bullet List"/>
    <w:basedOn w:val="Normal"/>
    <w:rsid w:val="00875312"/>
    <w:pPr>
      <w:numPr>
        <w:numId w:val="1"/>
      </w:numPr>
      <w:tabs>
        <w:tab w:val="clear" w:pos="720"/>
        <w:tab w:val="left" w:pos="360"/>
      </w:tabs>
      <w:spacing w:after="80"/>
      <w:ind w:left="360"/>
    </w:pPr>
    <w:rPr>
      <w:rFonts w:eastAsia="MS Mincho" w:cs="Arial"/>
      <w:szCs w:val="20"/>
    </w:rPr>
  </w:style>
  <w:style w:type="paragraph" w:customStyle="1" w:styleId="BulletList2">
    <w:name w:val="Bullet List 2"/>
    <w:basedOn w:val="BulletList"/>
    <w:rsid w:val="00875312"/>
    <w:pPr>
      <w:tabs>
        <w:tab w:val="clear" w:pos="360"/>
        <w:tab w:val="num" w:pos="720"/>
      </w:tabs>
      <w:ind w:left="720"/>
    </w:pPr>
  </w:style>
  <w:style w:type="paragraph" w:customStyle="1" w:styleId="TableBullet">
    <w:name w:val="Table Bullet"/>
    <w:basedOn w:val="Normal"/>
    <w:rsid w:val="00875312"/>
    <w:pPr>
      <w:numPr>
        <w:numId w:val="2"/>
      </w:numPr>
      <w:spacing w:before="20" w:after="20"/>
    </w:pPr>
    <w:rPr>
      <w:rFonts w:eastAsia="MS Mincho" w:cs="Arial"/>
      <w:sz w:val="18"/>
      <w:szCs w:val="18"/>
    </w:rPr>
  </w:style>
  <w:style w:type="paragraph" w:styleId="PlainText">
    <w:name w:val="Plain Text"/>
    <w:aliases w:val="Code"/>
    <w:link w:val="PlainTextChar"/>
    <w:rsid w:val="009111B8"/>
    <w:pPr>
      <w:shd w:val="clear" w:color="auto" w:fill="D9D9D9" w:themeFill="background1" w:themeFillShade="D9"/>
    </w:pPr>
    <w:rPr>
      <w:rFonts w:ascii="Lucida Sans Typewriter" w:eastAsia="MS Mincho" w:hAnsi="Lucida Sans Typewriter" w:cs="Courier New"/>
      <w:noProof/>
      <w:color w:val="000000"/>
      <w:sz w:val="18"/>
      <w:szCs w:val="20"/>
    </w:rPr>
  </w:style>
  <w:style w:type="character" w:customStyle="1" w:styleId="PlainTextChar">
    <w:name w:val="Plain Text Char"/>
    <w:aliases w:val="Code Char"/>
    <w:basedOn w:val="DefaultParagraphFont"/>
    <w:link w:val="PlainText"/>
    <w:rsid w:val="009111B8"/>
    <w:rPr>
      <w:rFonts w:ascii="Lucida Sans Typewriter" w:eastAsia="MS Mincho" w:hAnsi="Lucida Sans Typewriter" w:cs="Courier New"/>
      <w:noProof/>
      <w:color w:val="000000"/>
      <w:sz w:val="18"/>
      <w:szCs w:val="20"/>
      <w:shd w:val="clear" w:color="auto" w:fill="D9D9D9" w:themeFill="background1" w:themeFillShade="D9"/>
    </w:rPr>
  </w:style>
  <w:style w:type="character" w:customStyle="1" w:styleId="EmbeddedCode">
    <w:name w:val="Embedded Code"/>
    <w:basedOn w:val="DefaultParagraphFont"/>
    <w:rsid w:val="00077E76"/>
    <w:rPr>
      <w:rFonts w:ascii="Courier New" w:hAnsi="Courier New"/>
      <w:sz w:val="18"/>
    </w:rPr>
  </w:style>
  <w:style w:type="paragraph" w:customStyle="1" w:styleId="Le">
    <w:name w:val="Le"/>
    <w:aliases w:val="listend (LE)"/>
    <w:next w:val="BodyText"/>
    <w:rsid w:val="00077E76"/>
    <w:pPr>
      <w:spacing w:line="80" w:lineRule="exact"/>
    </w:pPr>
    <w:rPr>
      <w:rFonts w:ascii="Arial" w:eastAsia="MS Mincho" w:hAnsi="Arial" w:cs="Times New Roman"/>
      <w:color w:val="0070C0"/>
      <w:sz w:val="16"/>
      <w:szCs w:val="24"/>
    </w:rPr>
  </w:style>
  <w:style w:type="paragraph" w:styleId="ListParagraph">
    <w:name w:val="List Paragraph"/>
    <w:basedOn w:val="Normal"/>
    <w:uiPriority w:val="34"/>
    <w:qFormat/>
    <w:locked/>
    <w:rsid w:val="002A00E9"/>
    <w:pPr>
      <w:spacing w:after="80"/>
      <w:ind w:left="360" w:hanging="360"/>
    </w:pPr>
  </w:style>
  <w:style w:type="paragraph" w:customStyle="1" w:styleId="Contents">
    <w:name w:val="Contents"/>
    <w:basedOn w:val="Normal"/>
    <w:semiHidden/>
    <w:qFormat/>
    <w:rsid w:val="004D2E11"/>
    <w:pPr>
      <w:pBdr>
        <w:bottom w:val="single" w:sz="2" w:space="1" w:color="000080"/>
      </w:pBdr>
      <w:spacing w:before="240" w:after="40"/>
      <w:ind w:left="-720"/>
    </w:pPr>
    <w:rPr>
      <w:rFonts w:ascii="Arial" w:hAnsi="Arial" w:cs="Arial"/>
      <w:sz w:val="28"/>
      <w:szCs w:val="28"/>
    </w:rPr>
  </w:style>
  <w:style w:type="paragraph" w:styleId="Quote">
    <w:name w:val="Quote"/>
    <w:basedOn w:val="Normal"/>
    <w:next w:val="Normal"/>
    <w:link w:val="QuoteChar"/>
    <w:uiPriority w:val="99"/>
    <w:semiHidden/>
    <w:locked/>
    <w:rsid w:val="00BA32CA"/>
    <w:pPr>
      <w:ind w:left="360"/>
    </w:pPr>
    <w:rPr>
      <w:iCs/>
      <w:color w:val="000000" w:themeColor="text1"/>
    </w:rPr>
  </w:style>
  <w:style w:type="character" w:customStyle="1" w:styleId="QuoteChar">
    <w:name w:val="Quote Char"/>
    <w:basedOn w:val="DefaultParagraphFont"/>
    <w:link w:val="Quote"/>
    <w:uiPriority w:val="99"/>
    <w:semiHidden/>
    <w:rsid w:val="009A3B29"/>
    <w:rPr>
      <w:rFonts w:asciiTheme="minorHAnsi" w:hAnsiTheme="minorHAnsi"/>
      <w:iCs/>
      <w:color w:val="000000" w:themeColor="text1"/>
    </w:rPr>
  </w:style>
  <w:style w:type="paragraph" w:styleId="Subtitle">
    <w:name w:val="Subtitle"/>
    <w:basedOn w:val="Normal"/>
    <w:next w:val="Normal"/>
    <w:link w:val="SubtitleChar"/>
    <w:uiPriority w:val="11"/>
    <w:qFormat/>
    <w:rsid w:val="00A74EF8"/>
    <w:pPr>
      <w:numPr>
        <w:ilvl w:val="1"/>
      </w:numPr>
      <w:spacing w:after="480"/>
    </w:pPr>
    <w:rPr>
      <w:rFonts w:ascii="Arial" w:eastAsiaTheme="majorEastAsia" w:hAnsi="Arial" w:cstheme="majorBidi"/>
      <w:iCs/>
      <w:spacing w:val="15"/>
      <w:sz w:val="32"/>
      <w:szCs w:val="24"/>
    </w:rPr>
  </w:style>
  <w:style w:type="character" w:customStyle="1" w:styleId="SubtitleChar">
    <w:name w:val="Subtitle Char"/>
    <w:basedOn w:val="DefaultParagraphFont"/>
    <w:link w:val="Subtitle"/>
    <w:uiPriority w:val="11"/>
    <w:rsid w:val="00A74EF8"/>
    <w:rPr>
      <w:rFonts w:ascii="Arial" w:eastAsiaTheme="majorEastAsia" w:hAnsi="Arial" w:cstheme="majorBidi"/>
      <w:iCs/>
      <w:spacing w:val="15"/>
      <w:sz w:val="32"/>
      <w:szCs w:val="24"/>
    </w:rPr>
  </w:style>
  <w:style w:type="paragraph" w:customStyle="1" w:styleId="FigCap">
    <w:name w:val="FigCap"/>
    <w:basedOn w:val="Normal"/>
    <w:next w:val="BodyText"/>
    <w:autoRedefine/>
    <w:rsid w:val="003C475A"/>
    <w:pPr>
      <w:spacing w:before="160" w:after="240"/>
    </w:pPr>
    <w:rPr>
      <w:rFonts w:ascii="Arial" w:eastAsia="MS Mincho" w:hAnsi="Arial" w:cs="Arial"/>
      <w:b/>
      <w:sz w:val="18"/>
      <w:szCs w:val="18"/>
    </w:rPr>
  </w:style>
  <w:style w:type="character" w:customStyle="1" w:styleId="Red">
    <w:name w:val="Red"/>
    <w:basedOn w:val="BodyTextChar"/>
    <w:uiPriority w:val="1"/>
    <w:qFormat/>
    <w:rsid w:val="009A3B29"/>
    <w:rPr>
      <w:b/>
      <w:color w:val="FF0000"/>
    </w:rPr>
  </w:style>
  <w:style w:type="paragraph" w:styleId="TOC2">
    <w:name w:val="toc 2"/>
    <w:basedOn w:val="Normal"/>
    <w:next w:val="Normal"/>
    <w:autoRedefine/>
    <w:uiPriority w:val="39"/>
    <w:unhideWhenUsed/>
    <w:rsid w:val="00A6731E"/>
    <w:pPr>
      <w:tabs>
        <w:tab w:val="right" w:leader="dot" w:pos="7680"/>
      </w:tabs>
      <w:ind w:left="240"/>
    </w:pPr>
    <w:rPr>
      <w:noProof/>
    </w:rPr>
  </w:style>
  <w:style w:type="paragraph" w:styleId="TOC3">
    <w:name w:val="toc 3"/>
    <w:basedOn w:val="Normal"/>
    <w:next w:val="Normal"/>
    <w:autoRedefine/>
    <w:uiPriority w:val="39"/>
    <w:unhideWhenUsed/>
    <w:rsid w:val="00A6731E"/>
    <w:pPr>
      <w:tabs>
        <w:tab w:val="right" w:leader="dot" w:pos="7680"/>
      </w:tabs>
      <w:ind w:left="480"/>
    </w:pPr>
    <w:rPr>
      <w:noProof/>
    </w:rPr>
  </w:style>
  <w:style w:type="character" w:customStyle="1" w:styleId="Heading5Char">
    <w:name w:val="Heading 5 Char"/>
    <w:basedOn w:val="DefaultParagraphFont"/>
    <w:link w:val="Heading5"/>
    <w:uiPriority w:val="9"/>
    <w:rsid w:val="0041021C"/>
    <w:rPr>
      <w:rFonts w:ascii="Arial" w:eastAsiaTheme="majorEastAsia" w:hAnsi="Arial" w:cstheme="majorBidi"/>
      <w:b/>
      <w:color w:val="365F91" w:themeColor="accent1" w:themeShade="BF"/>
      <w:sz w:val="20"/>
    </w:rPr>
  </w:style>
  <w:style w:type="character" w:customStyle="1" w:styleId="Heading6Char">
    <w:name w:val="Heading 6 Char"/>
    <w:basedOn w:val="DefaultParagraphFont"/>
    <w:link w:val="Heading6"/>
    <w:uiPriority w:val="9"/>
    <w:rsid w:val="0041021C"/>
    <w:rPr>
      <w:rFonts w:ascii="Arial" w:eastAsiaTheme="majorEastAsia" w:hAnsi="Arial" w:cstheme="majorBidi"/>
      <w:b/>
      <w:iCs/>
      <w:color w:val="365F91" w:themeColor="accent1" w:themeShade="BF"/>
      <w:sz w:val="20"/>
    </w:rPr>
  </w:style>
  <w:style w:type="paragraph" w:customStyle="1" w:styleId="DT">
    <w:name w:val="DT"/>
    <w:aliases w:val="Term1"/>
    <w:basedOn w:val="Normal"/>
    <w:next w:val="DL"/>
    <w:rsid w:val="00A84221"/>
    <w:pPr>
      <w:keepNext/>
      <w:ind w:left="180"/>
    </w:pPr>
    <w:rPr>
      <w:rFonts w:eastAsia="MS Mincho" w:cs="Arial"/>
      <w:b/>
      <w:szCs w:val="20"/>
    </w:rPr>
  </w:style>
  <w:style w:type="paragraph" w:customStyle="1" w:styleId="DL">
    <w:name w:val="DL"/>
    <w:aliases w:val="Def1"/>
    <w:basedOn w:val="Normal"/>
    <w:next w:val="DT"/>
    <w:link w:val="DLChar"/>
    <w:rsid w:val="00A84221"/>
    <w:pPr>
      <w:keepLines/>
      <w:spacing w:after="80"/>
      <w:ind w:left="360"/>
    </w:pPr>
    <w:rPr>
      <w:rFonts w:eastAsia="MS Mincho" w:cs="Arial"/>
      <w:szCs w:val="20"/>
    </w:rPr>
  </w:style>
  <w:style w:type="character" w:customStyle="1" w:styleId="DLChar">
    <w:name w:val="DL Char"/>
    <w:aliases w:val="Def1 Char"/>
    <w:basedOn w:val="DefaultParagraphFont"/>
    <w:link w:val="DL"/>
    <w:rsid w:val="00A84221"/>
    <w:rPr>
      <w:rFonts w:asciiTheme="minorHAnsi" w:eastAsia="MS Mincho" w:hAnsiTheme="minorHAnsi" w:cs="Arial"/>
      <w:szCs w:val="20"/>
    </w:rPr>
  </w:style>
  <w:style w:type="table" w:customStyle="1" w:styleId="Tablerowcell">
    <w:name w:val="Table row cell"/>
    <w:basedOn w:val="TableNormal"/>
    <w:uiPriority w:val="99"/>
    <w:rsid w:val="00BB7099"/>
    <w:rPr>
      <w:rFonts w:asciiTheme="minorHAnsi" w:hAnsiTheme="minorHAnsi"/>
      <w:sz w:val="20"/>
    </w:rPr>
    <w:tblPr>
      <w:tblInd w:w="0" w:type="dxa"/>
      <w:tblBorders>
        <w:top w:val="single" w:sz="4" w:space="0" w:color="auto"/>
        <w:bottom w:val="single" w:sz="4" w:space="0" w:color="auto"/>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cantSplit/>
    </w:trPr>
    <w:tblStylePr w:type="firstRow">
      <w:rPr>
        <w:rFonts w:ascii="Calibri" w:hAnsi="Calibri"/>
        <w:b/>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C6D9F1" w:themeFill="text2" w:themeFillTint="33"/>
      </w:tcPr>
    </w:tblStylePr>
  </w:style>
  <w:style w:type="paragraph" w:styleId="NoSpacing">
    <w:name w:val="No Spacing"/>
    <w:basedOn w:val="Normal"/>
    <w:uiPriority w:val="1"/>
    <w:qFormat/>
    <w:rsid w:val="00BB0B0C"/>
    <w:rPr>
      <w:rFonts w:ascii="Calibri" w:hAnsi="Calibri" w:cs="Times New Roman"/>
    </w:rPr>
  </w:style>
  <w:style w:type="character" w:styleId="CommentReference">
    <w:name w:val="annotation reference"/>
    <w:basedOn w:val="DefaultParagraphFont"/>
    <w:uiPriority w:val="99"/>
    <w:semiHidden/>
    <w:unhideWhenUsed/>
    <w:rsid w:val="0031294D"/>
    <w:rPr>
      <w:sz w:val="16"/>
      <w:szCs w:val="16"/>
    </w:rPr>
  </w:style>
  <w:style w:type="paragraph" w:styleId="CommentSubject">
    <w:name w:val="annotation subject"/>
    <w:basedOn w:val="CommentText"/>
    <w:next w:val="CommentText"/>
    <w:link w:val="CommentSubjectChar"/>
    <w:uiPriority w:val="99"/>
    <w:semiHidden/>
    <w:unhideWhenUsed/>
    <w:rsid w:val="0031294D"/>
    <w:pPr>
      <w:shd w:val="clear" w:color="auto" w:fill="auto"/>
    </w:pPr>
    <w:rPr>
      <w:rFonts w:asciiTheme="minorHAnsi" w:eastAsiaTheme="minorHAnsi" w:hAnsiTheme="minorHAnsi" w:cstheme="minorBidi"/>
      <w:bCs/>
      <w:color w:val="auto"/>
      <w:sz w:val="20"/>
    </w:rPr>
  </w:style>
  <w:style w:type="character" w:customStyle="1" w:styleId="CommentSubjectChar">
    <w:name w:val="Comment Subject Char"/>
    <w:basedOn w:val="CommentTextChar"/>
    <w:link w:val="CommentSubject"/>
    <w:uiPriority w:val="99"/>
    <w:semiHidden/>
    <w:rsid w:val="0031294D"/>
    <w:rPr>
      <w:rFonts w:asciiTheme="minorHAnsi" w:hAnsiTheme="minorHAnsi"/>
      <w:b/>
      <w:bCs/>
      <w:sz w:val="20"/>
    </w:rPr>
  </w:style>
  <w:style w:type="paragraph" w:customStyle="1" w:styleId="Heading10">
    <w:name w:val="Heading1"/>
    <w:basedOn w:val="Normal"/>
    <w:qFormat/>
    <w:rsid w:val="002D2FED"/>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Pr>
      <w:rFonts w:cstheme="minorHAnsi"/>
    </w:rPr>
  </w:style>
  <w:style w:type="table" w:styleId="TableGrid">
    <w:name w:val="Table Grid"/>
    <w:basedOn w:val="TableNormal"/>
    <w:uiPriority w:val="59"/>
    <w:rsid w:val="00A170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ulletlist">
    <w:name w:val="Boullet list"/>
    <w:basedOn w:val="ListParagraph"/>
    <w:qFormat/>
    <w:rsid w:val="00507627"/>
    <w:pPr>
      <w:numPr>
        <w:ilvl w:val="1"/>
        <w:numId w:val="11"/>
      </w:numPr>
      <w:spacing w:after="0"/>
    </w:pPr>
  </w:style>
  <w:style w:type="paragraph" w:customStyle="1" w:styleId="Checklist">
    <w:name w:val="Checklist"/>
    <w:basedOn w:val="BulletList"/>
    <w:qFormat/>
    <w:rsid w:val="00F8136C"/>
    <w:pPr>
      <w:numPr>
        <w:numId w:val="13"/>
      </w:numPr>
      <w:ind w:left="360"/>
    </w:pPr>
  </w:style>
  <w:style w:type="paragraph" w:customStyle="1" w:styleId="Heading21">
    <w:name w:val="Heading 21"/>
    <w:basedOn w:val="BodyText"/>
    <w:qFormat/>
    <w:rsid w:val="00F8136C"/>
  </w:style>
  <w:style w:type="character" w:styleId="FollowedHyperlink">
    <w:name w:val="FollowedHyperlink"/>
    <w:basedOn w:val="DefaultParagraphFont"/>
    <w:uiPriority w:val="99"/>
    <w:semiHidden/>
    <w:unhideWhenUsed/>
    <w:rsid w:val="00B855D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55875462">
      <w:bodyDiv w:val="1"/>
      <w:marLeft w:val="0"/>
      <w:marRight w:val="0"/>
      <w:marTop w:val="0"/>
      <w:marBottom w:val="0"/>
      <w:divBdr>
        <w:top w:val="none" w:sz="0" w:space="0" w:color="auto"/>
        <w:left w:val="none" w:sz="0" w:space="0" w:color="auto"/>
        <w:bottom w:val="none" w:sz="0" w:space="0" w:color="auto"/>
        <w:right w:val="none" w:sz="0" w:space="0" w:color="auto"/>
      </w:divBdr>
    </w:div>
    <w:div w:id="1315454290">
      <w:bodyDiv w:val="1"/>
      <w:marLeft w:val="0"/>
      <w:marRight w:val="0"/>
      <w:marTop w:val="0"/>
      <w:marBottom w:val="0"/>
      <w:divBdr>
        <w:top w:val="none" w:sz="0" w:space="0" w:color="auto"/>
        <w:left w:val="none" w:sz="0" w:space="0" w:color="auto"/>
        <w:bottom w:val="none" w:sz="0" w:space="0" w:color="auto"/>
        <w:right w:val="none" w:sz="0" w:space="0" w:color="auto"/>
      </w:divBdr>
    </w:div>
    <w:div w:id="1345941862">
      <w:bodyDiv w:val="1"/>
      <w:marLeft w:val="0"/>
      <w:marRight w:val="0"/>
      <w:marTop w:val="0"/>
      <w:marBottom w:val="0"/>
      <w:divBdr>
        <w:top w:val="none" w:sz="0" w:space="0" w:color="auto"/>
        <w:left w:val="none" w:sz="0" w:space="0" w:color="auto"/>
        <w:bottom w:val="none" w:sz="0" w:space="0" w:color="auto"/>
        <w:right w:val="none" w:sz="0" w:space="0" w:color="auto"/>
      </w:divBdr>
    </w:div>
    <w:div w:id="1409885270">
      <w:bodyDiv w:val="1"/>
      <w:marLeft w:val="0"/>
      <w:marRight w:val="0"/>
      <w:marTop w:val="0"/>
      <w:marBottom w:val="0"/>
      <w:divBdr>
        <w:top w:val="none" w:sz="0" w:space="0" w:color="auto"/>
        <w:left w:val="none" w:sz="0" w:space="0" w:color="auto"/>
        <w:bottom w:val="none" w:sz="0" w:space="0" w:color="auto"/>
        <w:right w:val="none" w:sz="0" w:space="0" w:color="auto"/>
      </w:divBdr>
      <w:divsChild>
        <w:div w:id="881946277">
          <w:marLeft w:val="-30"/>
          <w:marRight w:val="0"/>
          <w:marTop w:val="0"/>
          <w:marBottom w:val="0"/>
          <w:divBdr>
            <w:top w:val="none" w:sz="0" w:space="0" w:color="auto"/>
            <w:left w:val="none" w:sz="0" w:space="0" w:color="auto"/>
            <w:bottom w:val="none" w:sz="0" w:space="0" w:color="auto"/>
            <w:right w:val="none" w:sz="0" w:space="0" w:color="auto"/>
          </w:divBdr>
        </w:div>
      </w:divsChild>
    </w:div>
    <w:div w:id="1746999926">
      <w:bodyDiv w:val="1"/>
      <w:marLeft w:val="0"/>
      <w:marRight w:val="0"/>
      <w:marTop w:val="0"/>
      <w:marBottom w:val="0"/>
      <w:divBdr>
        <w:top w:val="none" w:sz="0" w:space="0" w:color="auto"/>
        <w:left w:val="none" w:sz="0" w:space="0" w:color="auto"/>
        <w:bottom w:val="none" w:sz="0" w:space="0" w:color="auto"/>
        <w:right w:val="none" w:sz="0" w:space="0" w:color="auto"/>
      </w:divBdr>
    </w:div>
    <w:div w:id="180927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crosoft.com/whdc/"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pport.microsoft.com/kb/937251"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intel.com/technology/serialata/ahci.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ata-io.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2672</Words>
  <Characters>15237</Characters>
  <Application>Microsoft Office Word</Application>
  <DocSecurity>0</DocSecurity>
  <Lines>126</Lines>
  <Paragraphs>35</Paragraphs>
  <ScaleCrop>false</ScaleCrop>
  <Company/>
  <LinksUpToDate>false</LinksUpToDate>
  <CharactersWithSpaces>17874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2009-09-24T17:16:00Z</dcterms:created>
  <dcterms:modified xsi:type="dcterms:W3CDTF">2009-09-24T17:16:00Z</dcterms:modified>
  <cp:category/>
</cp:coreProperties>
</file>