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7A4" w:rsidRDefault="00B72A60" w:rsidP="00DE77A4">
      <w:pPr>
        <w:pStyle w:val="Title"/>
      </w:pPr>
      <w:bookmarkStart w:id="0" w:name="OLE_LINK1"/>
      <w:bookmarkStart w:id="1" w:name="OLE_LINK2"/>
      <w:r w:rsidRPr="00725EBF">
        <w:t xml:space="preserve">Windows Vista Rules for </w:t>
      </w:r>
      <w:r w:rsidR="00547EFB">
        <w:t>Enabling Windows </w:t>
      </w:r>
      <w:r w:rsidRPr="00725EBF">
        <w:t>Aero</w:t>
      </w:r>
      <w:bookmarkEnd w:id="0"/>
      <w:bookmarkEnd w:id="1"/>
    </w:p>
    <w:p w:rsidR="00E664DB" w:rsidRPr="00A74EF8" w:rsidRDefault="00B72A60" w:rsidP="00E664DB">
      <w:pPr>
        <w:pStyle w:val="Subtitle"/>
      </w:pPr>
      <w:r w:rsidRPr="00725EBF">
        <w:rPr>
          <w:sz w:val="28"/>
          <w:szCs w:val="28"/>
        </w:rPr>
        <w:t>With Guidelines for Troubleshooting</w:t>
      </w:r>
    </w:p>
    <w:p w:rsidR="00DE77A4" w:rsidRDefault="004A0D71" w:rsidP="00DE77A4">
      <w:pPr>
        <w:pStyle w:val="Version"/>
      </w:pPr>
      <w:r>
        <w:t>April</w:t>
      </w:r>
      <w:r w:rsidR="00547EFB">
        <w:t>13</w:t>
      </w:r>
      <w:r>
        <w:t>, 2009</w:t>
      </w:r>
      <w:r w:rsidR="00DE77A4" w:rsidRPr="009A3B29">
        <w:rPr>
          <w:rStyle w:val="Red"/>
        </w:rPr>
        <w:t> </w:t>
      </w:r>
    </w:p>
    <w:p w:rsidR="008A6A85" w:rsidRPr="00A6731E" w:rsidRDefault="00DE77A4" w:rsidP="00A6731E">
      <w:pPr>
        <w:pStyle w:val="Procedure"/>
      </w:pPr>
      <w:r w:rsidRPr="00446428">
        <w:t>Abstract</w:t>
      </w:r>
    </w:p>
    <w:p w:rsidR="00B72A60" w:rsidRPr="00725EBF" w:rsidRDefault="00B72A60" w:rsidP="00B72A60">
      <w:pPr>
        <w:pStyle w:val="BodyText"/>
      </w:pPr>
      <w:r w:rsidRPr="00725EBF">
        <w:t>This document describes</w:t>
      </w:r>
      <w:r w:rsidR="001528DD">
        <w:t xml:space="preserve"> the process that Windows Vista®</w:t>
      </w:r>
      <w:r w:rsidRPr="00725EBF">
        <w:t xml:space="preserve"> uses to automatically enable Aero and the conditions under which it will notify users of performance problems and possibly scale back the experience. Also included is a detailed troubleshooting guide for Aero-related problems.</w:t>
      </w:r>
    </w:p>
    <w:p w:rsidR="00B72A60" w:rsidRPr="00725EBF" w:rsidRDefault="00B72A60" w:rsidP="00B72A60">
      <w:pPr>
        <w:pStyle w:val="BodyText"/>
      </w:pPr>
      <w:r w:rsidRPr="00725EBF">
        <w:t>This information applies for the Windows Vista operating system.</w:t>
      </w:r>
    </w:p>
    <w:p w:rsidR="00DE77A4" w:rsidRPr="00D70DFD" w:rsidRDefault="00DE77A4" w:rsidP="00FF632F">
      <w:pPr>
        <w:pStyle w:val="BodyText"/>
      </w:pPr>
      <w:r w:rsidRPr="00D70DFD">
        <w:t>References and resources discussed here are listed at the end of this paper.</w:t>
      </w:r>
    </w:p>
    <w:p w:rsidR="00A6731E" w:rsidRPr="00630C77" w:rsidRDefault="00A6731E" w:rsidP="00DE77A4">
      <w:pPr>
        <w:pStyle w:val="BodyText"/>
        <w:rPr>
          <w:u w:val="single"/>
        </w:rPr>
      </w:pPr>
      <w:r>
        <w:t xml:space="preserve">For the latest information, see: </w:t>
      </w:r>
      <w:r>
        <w:br/>
      </w:r>
      <w:r>
        <w:tab/>
      </w:r>
      <w:hyperlink r:id="rId7" w:history="1">
        <w:r w:rsidR="00B72A60" w:rsidRPr="00725EBF">
          <w:rPr>
            <w:rStyle w:val="Hyperlink"/>
          </w:rPr>
          <w:t>http://www.microsoft.com/whdc/device/display/aero_rules.mspx</w:t>
        </w:r>
      </w:hyperlink>
    </w:p>
    <w:p w:rsidR="00DE77A4" w:rsidRDefault="00DE77A4" w:rsidP="00C05E05"/>
    <w:p w:rsidR="00630C77" w:rsidRDefault="004D2E11" w:rsidP="00630C77">
      <w:pPr>
        <w:pStyle w:val="Disclaimertext"/>
        <w:pageBreakBefore/>
        <w:rPr>
          <w:rFonts w:ascii="Calibri" w:hAnsi="Calibri"/>
          <w:color w:val="1F497D"/>
          <w:sz w:val="22"/>
          <w:szCs w:val="22"/>
        </w:rPr>
      </w:pPr>
      <w:r w:rsidRPr="00AE4752">
        <w:rPr>
          <w:rStyle w:val="Bold"/>
        </w:rPr>
        <w:lastRenderedPageBreak/>
        <w:t xml:space="preserve">Disclaimer: </w:t>
      </w:r>
    </w:p>
    <w:p w:rsidR="00DE77A4" w:rsidRPr="00446428" w:rsidRDefault="00DE77A4" w:rsidP="00446428">
      <w:pPr>
        <w:pStyle w:val="Disclaimertext"/>
      </w:pPr>
    </w:p>
    <w:p w:rsidR="00DE77A4" w:rsidRPr="00446428" w:rsidRDefault="00DE77A4" w:rsidP="00446428">
      <w:pPr>
        <w:pStyle w:val="Disclaimertext"/>
      </w:pPr>
      <w:r w:rsidRPr="00446428">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DE77A4" w:rsidRPr="00446428" w:rsidRDefault="00DE77A4" w:rsidP="00446428">
      <w:pPr>
        <w:pStyle w:val="Disclaimertext"/>
      </w:pPr>
    </w:p>
    <w:p w:rsidR="00DE77A4" w:rsidRPr="00446428" w:rsidRDefault="00DE77A4" w:rsidP="00446428">
      <w:pPr>
        <w:pStyle w:val="Disclaimertext"/>
      </w:pPr>
      <w:r w:rsidRPr="00446428">
        <w:t>This White Paper is for informational purposes only. MICROSOFT MAKES NO WARRANTIES, EXPRESS, IMPLIED OR STATUTORY, AS TO THE INFORMATION IN THIS DOCUMENT.</w:t>
      </w:r>
    </w:p>
    <w:p w:rsidR="00DE77A4" w:rsidRPr="00446428" w:rsidRDefault="00DE77A4" w:rsidP="00446428">
      <w:pPr>
        <w:pStyle w:val="Disclaimertext"/>
      </w:pPr>
    </w:p>
    <w:p w:rsidR="00DE77A4" w:rsidRPr="00446428" w:rsidRDefault="00DE77A4" w:rsidP="00446428">
      <w:pPr>
        <w:pStyle w:val="Disclaimertext"/>
      </w:pPr>
      <w:r w:rsidRPr="00446428">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DE77A4" w:rsidRPr="00446428" w:rsidRDefault="00DE77A4" w:rsidP="00446428">
      <w:pPr>
        <w:pStyle w:val="Disclaimertext"/>
      </w:pPr>
    </w:p>
    <w:p w:rsidR="00DE77A4" w:rsidRPr="00446428" w:rsidRDefault="00DE77A4" w:rsidP="00446428">
      <w:pPr>
        <w:pStyle w:val="Disclaimertext"/>
      </w:pPr>
      <w:r w:rsidRPr="00446428">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DE77A4" w:rsidRPr="00446428" w:rsidRDefault="00DE77A4" w:rsidP="00446428">
      <w:pPr>
        <w:pStyle w:val="Disclaimertext"/>
      </w:pPr>
    </w:p>
    <w:p w:rsidR="00DE77A4" w:rsidRPr="00446428" w:rsidRDefault="00DE77A4" w:rsidP="00446428">
      <w:pPr>
        <w:pStyle w:val="Disclaimertext"/>
      </w:pPr>
      <w:r w:rsidRPr="00446428">
        <w:t xml:space="preserve">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 </w:t>
      </w:r>
    </w:p>
    <w:p w:rsidR="006F426D" w:rsidRPr="00446428" w:rsidRDefault="006F426D" w:rsidP="00446428">
      <w:pPr>
        <w:pStyle w:val="Disclaimertext"/>
      </w:pPr>
    </w:p>
    <w:p w:rsidR="00DE77A4" w:rsidRPr="00446428" w:rsidRDefault="006F426D" w:rsidP="00446428">
      <w:pPr>
        <w:pStyle w:val="Disclaimertext"/>
      </w:pPr>
      <w:r w:rsidRPr="00446428">
        <w:t>© 200</w:t>
      </w:r>
      <w:r w:rsidR="004F6F12">
        <w:t>9</w:t>
      </w:r>
      <w:r w:rsidRPr="00446428">
        <w:t xml:space="preserve"> Microsoft Corporation. All rights reserved.</w:t>
      </w:r>
    </w:p>
    <w:p w:rsidR="00DE77A4" w:rsidRPr="00446428" w:rsidRDefault="00DE77A4" w:rsidP="00446428">
      <w:pPr>
        <w:pStyle w:val="Disclaimertext"/>
      </w:pPr>
    </w:p>
    <w:p w:rsidR="00DE77A4" w:rsidRPr="00446428" w:rsidRDefault="00DE77A4" w:rsidP="00446428">
      <w:pPr>
        <w:pStyle w:val="Disclaimertext"/>
      </w:pPr>
      <w:r w:rsidRPr="00446428">
        <w:t>Microsoft,</w:t>
      </w:r>
      <w:r w:rsidR="00B72A60">
        <w:t xml:space="preserve"> DirectX, and </w:t>
      </w:r>
      <w:r w:rsidRPr="00446428">
        <w:t>Windows Vista are either registered trademarks or trademarks of Microsoft Corporation in the United States and/or other countries.</w:t>
      </w:r>
    </w:p>
    <w:p w:rsidR="00DE77A4" w:rsidRPr="00446428" w:rsidRDefault="00DE77A4" w:rsidP="00446428">
      <w:pPr>
        <w:pStyle w:val="Disclaimertext"/>
      </w:pPr>
    </w:p>
    <w:p w:rsidR="00DE77A4" w:rsidRDefault="00DE77A4" w:rsidP="00446428">
      <w:pPr>
        <w:pStyle w:val="Disclaimertext"/>
      </w:pPr>
      <w:r w:rsidRPr="00446428">
        <w:t>The names of actual companies and products mentioned herein may be the trademarks of their respective owners.</w:t>
      </w:r>
    </w:p>
    <w:p w:rsidR="001528DD" w:rsidRDefault="001528DD" w:rsidP="001528DD"/>
    <w:p w:rsidR="001528DD" w:rsidRDefault="001528DD" w:rsidP="001528DD"/>
    <w:p w:rsidR="001528DD" w:rsidRDefault="001528DD" w:rsidP="001528DD"/>
    <w:p w:rsidR="001528DD" w:rsidRPr="001528DD" w:rsidRDefault="001528DD" w:rsidP="001528DD"/>
    <w:p w:rsidR="00E419C2" w:rsidRDefault="00E419C2" w:rsidP="00E419C2">
      <w:pPr>
        <w:pStyle w:val="TableHead"/>
      </w:pPr>
      <w:r>
        <w:t>Document History</w:t>
      </w:r>
    </w:p>
    <w:tbl>
      <w:tblPr>
        <w:tblStyle w:val="Tablerowcell"/>
        <w:tblW w:w="0" w:type="auto"/>
        <w:tblLook w:val="04A0"/>
      </w:tblPr>
      <w:tblGrid>
        <w:gridCol w:w="1728"/>
        <w:gridCol w:w="1330"/>
        <w:gridCol w:w="1529"/>
        <w:gridCol w:w="1529"/>
        <w:gridCol w:w="1672"/>
      </w:tblGrid>
      <w:tr w:rsidR="00E419C2" w:rsidTr="00702DAC">
        <w:trPr>
          <w:cnfStyle w:val="100000000000"/>
        </w:trPr>
        <w:tc>
          <w:tcPr>
            <w:tcW w:w="1728" w:type="dxa"/>
          </w:tcPr>
          <w:p w:rsidR="00E419C2" w:rsidRPr="00AE4752" w:rsidRDefault="00E419C2" w:rsidP="001528DD">
            <w:pPr>
              <w:keepNext/>
            </w:pPr>
            <w:r>
              <w:t>Date</w:t>
            </w:r>
          </w:p>
        </w:tc>
        <w:tc>
          <w:tcPr>
            <w:tcW w:w="1330" w:type="dxa"/>
          </w:tcPr>
          <w:p w:rsidR="00E419C2" w:rsidRPr="00E419C2" w:rsidRDefault="00E419C2" w:rsidP="001528DD">
            <w:pPr>
              <w:keepNext/>
            </w:pPr>
            <w:r w:rsidRPr="00E419C2">
              <w:t>Change</w:t>
            </w:r>
          </w:p>
        </w:tc>
        <w:tc>
          <w:tcPr>
            <w:tcW w:w="1529" w:type="dxa"/>
          </w:tcPr>
          <w:p w:rsidR="00E419C2" w:rsidRPr="003D7085" w:rsidRDefault="00E419C2" w:rsidP="001528DD">
            <w:pPr>
              <w:keepNext/>
              <w:rPr>
                <w:b w:val="0"/>
                <w:sz w:val="18"/>
              </w:rPr>
            </w:pPr>
          </w:p>
        </w:tc>
        <w:tc>
          <w:tcPr>
            <w:tcW w:w="1529" w:type="dxa"/>
          </w:tcPr>
          <w:p w:rsidR="00E419C2" w:rsidRPr="003D7085" w:rsidRDefault="00E419C2" w:rsidP="001528DD">
            <w:pPr>
              <w:keepNext/>
              <w:rPr>
                <w:b w:val="0"/>
                <w:sz w:val="18"/>
              </w:rPr>
            </w:pPr>
          </w:p>
        </w:tc>
        <w:tc>
          <w:tcPr>
            <w:tcW w:w="1672" w:type="dxa"/>
          </w:tcPr>
          <w:p w:rsidR="00E419C2" w:rsidRPr="003D7085" w:rsidRDefault="00E419C2" w:rsidP="001528DD">
            <w:pPr>
              <w:keepNext/>
              <w:rPr>
                <w:b w:val="0"/>
                <w:sz w:val="18"/>
              </w:rPr>
            </w:pPr>
          </w:p>
        </w:tc>
      </w:tr>
      <w:tr w:rsidR="00E419C2" w:rsidTr="00702DAC">
        <w:tc>
          <w:tcPr>
            <w:tcW w:w="1728" w:type="dxa"/>
          </w:tcPr>
          <w:p w:rsidR="00E419C2" w:rsidRPr="00AE4752" w:rsidRDefault="00547EFB" w:rsidP="001528DD">
            <w:r>
              <w:t>April 13, 2009</w:t>
            </w:r>
          </w:p>
        </w:tc>
        <w:tc>
          <w:tcPr>
            <w:tcW w:w="6060" w:type="dxa"/>
            <w:gridSpan w:val="4"/>
          </w:tcPr>
          <w:p w:rsidR="00E419C2" w:rsidRPr="00AE4752" w:rsidRDefault="00B72A60" w:rsidP="00E419C2">
            <w:r w:rsidRPr="00583D73">
              <w:rPr>
                <w:szCs w:val="20"/>
              </w:rPr>
              <w:t>Added information for Windows Vista with Service Pack 1</w:t>
            </w:r>
          </w:p>
        </w:tc>
      </w:tr>
      <w:tr w:rsidR="00B72A60" w:rsidTr="00702DAC">
        <w:tc>
          <w:tcPr>
            <w:tcW w:w="1728" w:type="dxa"/>
          </w:tcPr>
          <w:p w:rsidR="00B72A60" w:rsidRPr="00AE4752" w:rsidRDefault="00B72A60" w:rsidP="001528DD">
            <w:r>
              <w:t>December 4, 2006</w:t>
            </w:r>
          </w:p>
        </w:tc>
        <w:tc>
          <w:tcPr>
            <w:tcW w:w="6060" w:type="dxa"/>
            <w:gridSpan w:val="4"/>
          </w:tcPr>
          <w:p w:rsidR="00B72A60" w:rsidRPr="00583D73" w:rsidRDefault="00B72A60" w:rsidP="00E419C2">
            <w:pPr>
              <w:rPr>
                <w:szCs w:val="20"/>
              </w:rPr>
            </w:pPr>
            <w:r>
              <w:rPr>
                <w:szCs w:val="20"/>
              </w:rPr>
              <w:t>First publication</w:t>
            </w:r>
          </w:p>
        </w:tc>
      </w:tr>
    </w:tbl>
    <w:p w:rsidR="00E419C2" w:rsidRDefault="00E419C2" w:rsidP="00E419C2">
      <w:pPr>
        <w:pStyle w:val="BodyText"/>
      </w:pPr>
    </w:p>
    <w:p w:rsidR="004D2E11" w:rsidRPr="00A6731E" w:rsidRDefault="004D2E11" w:rsidP="00CF7920">
      <w:pPr>
        <w:pStyle w:val="Contents"/>
        <w:pageBreakBefore/>
      </w:pPr>
      <w:r w:rsidRPr="00555AF3">
        <w:lastRenderedPageBreak/>
        <w:t>Contents</w:t>
      </w:r>
    </w:p>
    <w:p w:rsidR="001528DD" w:rsidRDefault="00A01C6C">
      <w:pPr>
        <w:pStyle w:val="TOC1"/>
      </w:pPr>
      <w:r w:rsidRPr="00A01C6C">
        <w:rPr>
          <w:rFonts w:ascii="Arial" w:eastAsia="MS Mincho" w:hAnsi="Arial" w:cs="Arial"/>
          <w:sz w:val="18"/>
          <w:szCs w:val="20"/>
        </w:rPr>
        <w:fldChar w:fldCharType="begin"/>
      </w:r>
      <w:r w:rsidR="004D2E11">
        <w:instrText xml:space="preserve"> TOC \o "1-3" \h \z \u </w:instrText>
      </w:r>
      <w:r w:rsidRPr="00A01C6C">
        <w:rPr>
          <w:rFonts w:ascii="Arial" w:eastAsia="MS Mincho" w:hAnsi="Arial" w:cs="Arial"/>
          <w:sz w:val="18"/>
          <w:szCs w:val="20"/>
        </w:rPr>
        <w:fldChar w:fldCharType="separate"/>
      </w:r>
      <w:hyperlink w:anchor="_Toc227228889" w:history="1">
        <w:r w:rsidR="001528DD" w:rsidRPr="001E06BC">
          <w:rPr>
            <w:rStyle w:val="Hyperlink"/>
          </w:rPr>
          <w:t>Introduction</w:t>
        </w:r>
        <w:r w:rsidR="001528DD">
          <w:rPr>
            <w:webHidden/>
          </w:rPr>
          <w:tab/>
        </w:r>
        <w:r>
          <w:rPr>
            <w:webHidden/>
          </w:rPr>
          <w:fldChar w:fldCharType="begin"/>
        </w:r>
        <w:r w:rsidR="001528DD">
          <w:rPr>
            <w:webHidden/>
          </w:rPr>
          <w:instrText xml:space="preserve"> PAGEREF _Toc227228889 \h </w:instrText>
        </w:r>
        <w:r>
          <w:rPr>
            <w:webHidden/>
          </w:rPr>
        </w:r>
        <w:r>
          <w:rPr>
            <w:webHidden/>
          </w:rPr>
          <w:fldChar w:fldCharType="separate"/>
        </w:r>
        <w:r w:rsidR="001528DD">
          <w:rPr>
            <w:webHidden/>
          </w:rPr>
          <w:t>4</w:t>
        </w:r>
        <w:r>
          <w:rPr>
            <w:webHidden/>
          </w:rPr>
          <w:fldChar w:fldCharType="end"/>
        </w:r>
      </w:hyperlink>
    </w:p>
    <w:p w:rsidR="001528DD" w:rsidRDefault="00A01C6C">
      <w:pPr>
        <w:pStyle w:val="TOC1"/>
      </w:pPr>
      <w:hyperlink w:anchor="_Toc227228890" w:history="1">
        <w:r w:rsidR="001528DD" w:rsidRPr="001E06BC">
          <w:rPr>
            <w:rStyle w:val="Hyperlink"/>
          </w:rPr>
          <w:t>Fundamental Requirements for Desktop Composition</w:t>
        </w:r>
        <w:r w:rsidR="001528DD">
          <w:rPr>
            <w:webHidden/>
          </w:rPr>
          <w:tab/>
        </w:r>
        <w:r>
          <w:rPr>
            <w:webHidden/>
          </w:rPr>
          <w:fldChar w:fldCharType="begin"/>
        </w:r>
        <w:r w:rsidR="001528DD">
          <w:rPr>
            <w:webHidden/>
          </w:rPr>
          <w:instrText xml:space="preserve"> PAGEREF _Toc227228890 \h </w:instrText>
        </w:r>
        <w:r>
          <w:rPr>
            <w:webHidden/>
          </w:rPr>
        </w:r>
        <w:r>
          <w:rPr>
            <w:webHidden/>
          </w:rPr>
          <w:fldChar w:fldCharType="separate"/>
        </w:r>
        <w:r w:rsidR="001528DD">
          <w:rPr>
            <w:webHidden/>
          </w:rPr>
          <w:t>5</w:t>
        </w:r>
        <w:r>
          <w:rPr>
            <w:webHidden/>
          </w:rPr>
          <w:fldChar w:fldCharType="end"/>
        </w:r>
      </w:hyperlink>
    </w:p>
    <w:p w:rsidR="001528DD" w:rsidRDefault="00A01C6C">
      <w:pPr>
        <w:pStyle w:val="TOC1"/>
      </w:pPr>
      <w:hyperlink w:anchor="_Toc227228891" w:history="1">
        <w:r w:rsidR="001528DD" w:rsidRPr="001E06BC">
          <w:rPr>
            <w:rStyle w:val="Hyperlink"/>
          </w:rPr>
          <w:t>Automatic Conditions</w:t>
        </w:r>
        <w:r w:rsidR="001528DD">
          <w:rPr>
            <w:webHidden/>
          </w:rPr>
          <w:tab/>
        </w:r>
        <w:r>
          <w:rPr>
            <w:webHidden/>
          </w:rPr>
          <w:fldChar w:fldCharType="begin"/>
        </w:r>
        <w:r w:rsidR="001528DD">
          <w:rPr>
            <w:webHidden/>
          </w:rPr>
          <w:instrText xml:space="preserve"> PAGEREF _Toc227228891 \h </w:instrText>
        </w:r>
        <w:r>
          <w:rPr>
            <w:webHidden/>
          </w:rPr>
        </w:r>
        <w:r>
          <w:rPr>
            <w:webHidden/>
          </w:rPr>
          <w:fldChar w:fldCharType="separate"/>
        </w:r>
        <w:r w:rsidR="001528DD">
          <w:rPr>
            <w:webHidden/>
          </w:rPr>
          <w:t>5</w:t>
        </w:r>
        <w:r>
          <w:rPr>
            <w:webHidden/>
          </w:rPr>
          <w:fldChar w:fldCharType="end"/>
        </w:r>
      </w:hyperlink>
    </w:p>
    <w:p w:rsidR="001528DD" w:rsidRDefault="00A01C6C">
      <w:pPr>
        <w:pStyle w:val="TOC2"/>
        <w:rPr>
          <w:rFonts w:eastAsiaTheme="minorEastAsia"/>
        </w:rPr>
      </w:pPr>
      <w:hyperlink w:anchor="_Toc227228892" w:history="1">
        <w:r w:rsidR="001528DD" w:rsidRPr="001E06BC">
          <w:rPr>
            <w:rStyle w:val="Hyperlink"/>
          </w:rPr>
          <w:t>Types of Graphics Memory</w:t>
        </w:r>
        <w:r w:rsidR="001528DD">
          <w:rPr>
            <w:webHidden/>
          </w:rPr>
          <w:tab/>
        </w:r>
        <w:r>
          <w:rPr>
            <w:webHidden/>
          </w:rPr>
          <w:fldChar w:fldCharType="begin"/>
        </w:r>
        <w:r w:rsidR="001528DD">
          <w:rPr>
            <w:webHidden/>
          </w:rPr>
          <w:instrText xml:space="preserve"> PAGEREF _Toc227228892 \h </w:instrText>
        </w:r>
        <w:r>
          <w:rPr>
            <w:webHidden/>
          </w:rPr>
        </w:r>
        <w:r>
          <w:rPr>
            <w:webHidden/>
          </w:rPr>
          <w:fldChar w:fldCharType="separate"/>
        </w:r>
        <w:r w:rsidR="001528DD">
          <w:rPr>
            <w:webHidden/>
          </w:rPr>
          <w:t>6</w:t>
        </w:r>
        <w:r>
          <w:rPr>
            <w:webHidden/>
          </w:rPr>
          <w:fldChar w:fldCharType="end"/>
        </w:r>
      </w:hyperlink>
    </w:p>
    <w:p w:rsidR="001528DD" w:rsidRDefault="00A01C6C">
      <w:pPr>
        <w:pStyle w:val="TOC2"/>
        <w:rPr>
          <w:rFonts w:eastAsiaTheme="minorEastAsia"/>
        </w:rPr>
      </w:pPr>
      <w:hyperlink w:anchor="_Toc227228893" w:history="1">
        <w:r w:rsidR="001528DD" w:rsidRPr="001E06BC">
          <w:rPr>
            <w:rStyle w:val="Hyperlink"/>
          </w:rPr>
          <w:t>How the Amount of Graphics Memory Is Determined</w:t>
        </w:r>
        <w:r w:rsidR="001528DD">
          <w:rPr>
            <w:webHidden/>
          </w:rPr>
          <w:tab/>
        </w:r>
        <w:r>
          <w:rPr>
            <w:webHidden/>
          </w:rPr>
          <w:fldChar w:fldCharType="begin"/>
        </w:r>
        <w:r w:rsidR="001528DD">
          <w:rPr>
            <w:webHidden/>
          </w:rPr>
          <w:instrText xml:space="preserve"> PAGEREF _Toc227228893 \h </w:instrText>
        </w:r>
        <w:r>
          <w:rPr>
            <w:webHidden/>
          </w:rPr>
        </w:r>
        <w:r>
          <w:rPr>
            <w:webHidden/>
          </w:rPr>
          <w:fldChar w:fldCharType="separate"/>
        </w:r>
        <w:r w:rsidR="001528DD">
          <w:rPr>
            <w:webHidden/>
          </w:rPr>
          <w:t>7</w:t>
        </w:r>
        <w:r>
          <w:rPr>
            <w:webHidden/>
          </w:rPr>
          <w:fldChar w:fldCharType="end"/>
        </w:r>
      </w:hyperlink>
    </w:p>
    <w:p w:rsidR="001528DD" w:rsidRDefault="00A01C6C">
      <w:pPr>
        <w:pStyle w:val="TOC2"/>
        <w:rPr>
          <w:rFonts w:eastAsiaTheme="minorEastAsia"/>
        </w:rPr>
      </w:pPr>
      <w:hyperlink w:anchor="_Toc227228894" w:history="1">
        <w:r w:rsidR="001528DD" w:rsidRPr="001E06BC">
          <w:rPr>
            <w:rStyle w:val="Hyperlink"/>
          </w:rPr>
          <w:t>Aero Over Remote Desktop Connections</w:t>
        </w:r>
        <w:r w:rsidR="001528DD">
          <w:rPr>
            <w:webHidden/>
          </w:rPr>
          <w:tab/>
        </w:r>
        <w:r>
          <w:rPr>
            <w:webHidden/>
          </w:rPr>
          <w:fldChar w:fldCharType="begin"/>
        </w:r>
        <w:r w:rsidR="001528DD">
          <w:rPr>
            <w:webHidden/>
          </w:rPr>
          <w:instrText xml:space="preserve"> PAGEREF _Toc227228894 \h </w:instrText>
        </w:r>
        <w:r>
          <w:rPr>
            <w:webHidden/>
          </w:rPr>
        </w:r>
        <w:r>
          <w:rPr>
            <w:webHidden/>
          </w:rPr>
          <w:fldChar w:fldCharType="separate"/>
        </w:r>
        <w:r w:rsidR="001528DD">
          <w:rPr>
            <w:webHidden/>
          </w:rPr>
          <w:t>7</w:t>
        </w:r>
        <w:r>
          <w:rPr>
            <w:webHidden/>
          </w:rPr>
          <w:fldChar w:fldCharType="end"/>
        </w:r>
      </w:hyperlink>
    </w:p>
    <w:p w:rsidR="001528DD" w:rsidRDefault="00A01C6C">
      <w:pPr>
        <w:pStyle w:val="TOC2"/>
        <w:rPr>
          <w:rFonts w:eastAsiaTheme="minorEastAsia"/>
        </w:rPr>
      </w:pPr>
      <w:hyperlink w:anchor="_Toc227228895" w:history="1">
        <w:r w:rsidR="001528DD" w:rsidRPr="001E06BC">
          <w:rPr>
            <w:rStyle w:val="Hyperlink"/>
          </w:rPr>
          <w:t>User Configuration</w:t>
        </w:r>
        <w:r w:rsidR="001528DD">
          <w:rPr>
            <w:webHidden/>
          </w:rPr>
          <w:tab/>
        </w:r>
        <w:r>
          <w:rPr>
            <w:webHidden/>
          </w:rPr>
          <w:fldChar w:fldCharType="begin"/>
        </w:r>
        <w:r w:rsidR="001528DD">
          <w:rPr>
            <w:webHidden/>
          </w:rPr>
          <w:instrText xml:space="preserve"> PAGEREF _Toc227228895 \h </w:instrText>
        </w:r>
        <w:r>
          <w:rPr>
            <w:webHidden/>
          </w:rPr>
        </w:r>
        <w:r>
          <w:rPr>
            <w:webHidden/>
          </w:rPr>
          <w:fldChar w:fldCharType="separate"/>
        </w:r>
        <w:r w:rsidR="001528DD">
          <w:rPr>
            <w:webHidden/>
          </w:rPr>
          <w:t>7</w:t>
        </w:r>
        <w:r>
          <w:rPr>
            <w:webHidden/>
          </w:rPr>
          <w:fldChar w:fldCharType="end"/>
        </w:r>
      </w:hyperlink>
    </w:p>
    <w:p w:rsidR="001528DD" w:rsidRDefault="00A01C6C">
      <w:pPr>
        <w:pStyle w:val="TOC2"/>
        <w:rPr>
          <w:rFonts w:eastAsiaTheme="minorEastAsia"/>
        </w:rPr>
      </w:pPr>
      <w:hyperlink w:anchor="_Toc227228896" w:history="1">
        <w:r w:rsidR="001528DD" w:rsidRPr="001E06BC">
          <w:rPr>
            <w:rStyle w:val="Hyperlink"/>
          </w:rPr>
          <w:t>Measured Performance</w:t>
        </w:r>
        <w:r w:rsidR="001528DD">
          <w:rPr>
            <w:webHidden/>
          </w:rPr>
          <w:tab/>
        </w:r>
        <w:r>
          <w:rPr>
            <w:webHidden/>
          </w:rPr>
          <w:fldChar w:fldCharType="begin"/>
        </w:r>
        <w:r w:rsidR="001528DD">
          <w:rPr>
            <w:webHidden/>
          </w:rPr>
          <w:instrText xml:space="preserve"> PAGEREF _Toc227228896 \h </w:instrText>
        </w:r>
        <w:r>
          <w:rPr>
            <w:webHidden/>
          </w:rPr>
        </w:r>
        <w:r>
          <w:rPr>
            <w:webHidden/>
          </w:rPr>
          <w:fldChar w:fldCharType="separate"/>
        </w:r>
        <w:r w:rsidR="001528DD">
          <w:rPr>
            <w:webHidden/>
          </w:rPr>
          <w:t>8</w:t>
        </w:r>
        <w:r>
          <w:rPr>
            <w:webHidden/>
          </w:rPr>
          <w:fldChar w:fldCharType="end"/>
        </w:r>
      </w:hyperlink>
    </w:p>
    <w:p w:rsidR="001528DD" w:rsidRDefault="00A01C6C">
      <w:pPr>
        <w:pStyle w:val="TOC1"/>
      </w:pPr>
      <w:hyperlink w:anchor="_Toc227228897" w:history="1">
        <w:r w:rsidR="001528DD" w:rsidRPr="001E06BC">
          <w:rPr>
            <w:rStyle w:val="Hyperlink"/>
          </w:rPr>
          <w:t>Other Issues That Can Dynamically Inhibit Composition</w:t>
        </w:r>
        <w:r w:rsidR="001528DD">
          <w:rPr>
            <w:webHidden/>
          </w:rPr>
          <w:tab/>
        </w:r>
        <w:r>
          <w:rPr>
            <w:webHidden/>
          </w:rPr>
          <w:fldChar w:fldCharType="begin"/>
        </w:r>
        <w:r w:rsidR="001528DD">
          <w:rPr>
            <w:webHidden/>
          </w:rPr>
          <w:instrText xml:space="preserve"> PAGEREF _Toc227228897 \h </w:instrText>
        </w:r>
        <w:r>
          <w:rPr>
            <w:webHidden/>
          </w:rPr>
        </w:r>
        <w:r>
          <w:rPr>
            <w:webHidden/>
          </w:rPr>
          <w:fldChar w:fldCharType="separate"/>
        </w:r>
        <w:r w:rsidR="001528DD">
          <w:rPr>
            <w:webHidden/>
          </w:rPr>
          <w:t>10</w:t>
        </w:r>
        <w:r>
          <w:rPr>
            <w:webHidden/>
          </w:rPr>
          <w:fldChar w:fldCharType="end"/>
        </w:r>
      </w:hyperlink>
    </w:p>
    <w:p w:rsidR="001528DD" w:rsidRDefault="00A01C6C">
      <w:pPr>
        <w:pStyle w:val="TOC1"/>
      </w:pPr>
      <w:hyperlink w:anchor="_Toc227228898" w:history="1">
        <w:r w:rsidR="001528DD" w:rsidRPr="001E06BC">
          <w:rPr>
            <w:rStyle w:val="Hyperlink"/>
          </w:rPr>
          <w:t>Performance Issues That Cause the DWM to Scale Back</w:t>
        </w:r>
        <w:r w:rsidR="001528DD">
          <w:rPr>
            <w:webHidden/>
          </w:rPr>
          <w:tab/>
        </w:r>
        <w:r>
          <w:rPr>
            <w:webHidden/>
          </w:rPr>
          <w:fldChar w:fldCharType="begin"/>
        </w:r>
        <w:r w:rsidR="001528DD">
          <w:rPr>
            <w:webHidden/>
          </w:rPr>
          <w:instrText xml:space="preserve"> PAGEREF _Toc227228898 \h </w:instrText>
        </w:r>
        <w:r>
          <w:rPr>
            <w:webHidden/>
          </w:rPr>
        </w:r>
        <w:r>
          <w:rPr>
            <w:webHidden/>
          </w:rPr>
          <w:fldChar w:fldCharType="separate"/>
        </w:r>
        <w:r w:rsidR="001528DD">
          <w:rPr>
            <w:webHidden/>
          </w:rPr>
          <w:t>10</w:t>
        </w:r>
        <w:r>
          <w:rPr>
            <w:webHidden/>
          </w:rPr>
          <w:fldChar w:fldCharType="end"/>
        </w:r>
      </w:hyperlink>
    </w:p>
    <w:p w:rsidR="001528DD" w:rsidRDefault="00A01C6C">
      <w:pPr>
        <w:pStyle w:val="TOC2"/>
        <w:rPr>
          <w:rFonts w:eastAsiaTheme="minorEastAsia"/>
        </w:rPr>
      </w:pPr>
      <w:hyperlink w:anchor="_Toc227228899" w:history="1">
        <w:r w:rsidR="001528DD" w:rsidRPr="001E06BC">
          <w:rPr>
            <w:rStyle w:val="Hyperlink"/>
          </w:rPr>
          <w:t>User Notifications</w:t>
        </w:r>
        <w:r w:rsidR="001528DD">
          <w:rPr>
            <w:webHidden/>
          </w:rPr>
          <w:tab/>
        </w:r>
        <w:r>
          <w:rPr>
            <w:webHidden/>
          </w:rPr>
          <w:fldChar w:fldCharType="begin"/>
        </w:r>
        <w:r w:rsidR="001528DD">
          <w:rPr>
            <w:webHidden/>
          </w:rPr>
          <w:instrText xml:space="preserve"> PAGEREF _Toc227228899 \h </w:instrText>
        </w:r>
        <w:r>
          <w:rPr>
            <w:webHidden/>
          </w:rPr>
        </w:r>
        <w:r>
          <w:rPr>
            <w:webHidden/>
          </w:rPr>
          <w:fldChar w:fldCharType="separate"/>
        </w:r>
        <w:r w:rsidR="001528DD">
          <w:rPr>
            <w:webHidden/>
          </w:rPr>
          <w:t>11</w:t>
        </w:r>
        <w:r>
          <w:rPr>
            <w:webHidden/>
          </w:rPr>
          <w:fldChar w:fldCharType="end"/>
        </w:r>
      </w:hyperlink>
    </w:p>
    <w:p w:rsidR="001528DD" w:rsidRDefault="00A01C6C">
      <w:pPr>
        <w:pStyle w:val="TOC2"/>
        <w:rPr>
          <w:rFonts w:eastAsiaTheme="minorEastAsia"/>
        </w:rPr>
      </w:pPr>
      <w:hyperlink w:anchor="_Toc227228900" w:history="1">
        <w:r w:rsidR="001528DD" w:rsidRPr="001E06BC">
          <w:rPr>
            <w:rStyle w:val="Hyperlink"/>
          </w:rPr>
          <w:t>Composition and DirectX Exclusive Mode</w:t>
        </w:r>
        <w:r w:rsidR="001528DD">
          <w:rPr>
            <w:webHidden/>
          </w:rPr>
          <w:tab/>
        </w:r>
        <w:r>
          <w:rPr>
            <w:webHidden/>
          </w:rPr>
          <w:fldChar w:fldCharType="begin"/>
        </w:r>
        <w:r w:rsidR="001528DD">
          <w:rPr>
            <w:webHidden/>
          </w:rPr>
          <w:instrText xml:space="preserve"> PAGEREF _Toc227228900 \h </w:instrText>
        </w:r>
        <w:r>
          <w:rPr>
            <w:webHidden/>
          </w:rPr>
        </w:r>
        <w:r>
          <w:rPr>
            <w:webHidden/>
          </w:rPr>
          <w:fldChar w:fldCharType="separate"/>
        </w:r>
        <w:r w:rsidR="001528DD">
          <w:rPr>
            <w:webHidden/>
          </w:rPr>
          <w:t>12</w:t>
        </w:r>
        <w:r>
          <w:rPr>
            <w:webHidden/>
          </w:rPr>
          <w:fldChar w:fldCharType="end"/>
        </w:r>
      </w:hyperlink>
    </w:p>
    <w:p w:rsidR="001528DD" w:rsidRDefault="00A01C6C">
      <w:pPr>
        <w:pStyle w:val="TOC1"/>
      </w:pPr>
      <w:hyperlink w:anchor="_Toc227228901" w:history="1">
        <w:r w:rsidR="001528DD" w:rsidRPr="001E06BC">
          <w:rPr>
            <w:rStyle w:val="Hyperlink"/>
          </w:rPr>
          <w:t>Troubleshooting Aero</w:t>
        </w:r>
        <w:r w:rsidR="001528DD">
          <w:rPr>
            <w:webHidden/>
          </w:rPr>
          <w:tab/>
        </w:r>
        <w:r>
          <w:rPr>
            <w:webHidden/>
          </w:rPr>
          <w:fldChar w:fldCharType="begin"/>
        </w:r>
        <w:r w:rsidR="001528DD">
          <w:rPr>
            <w:webHidden/>
          </w:rPr>
          <w:instrText xml:space="preserve"> PAGEREF _Toc227228901 \h </w:instrText>
        </w:r>
        <w:r>
          <w:rPr>
            <w:webHidden/>
          </w:rPr>
        </w:r>
        <w:r>
          <w:rPr>
            <w:webHidden/>
          </w:rPr>
          <w:fldChar w:fldCharType="separate"/>
        </w:r>
        <w:r w:rsidR="001528DD">
          <w:rPr>
            <w:webHidden/>
          </w:rPr>
          <w:t>12</w:t>
        </w:r>
        <w:r>
          <w:rPr>
            <w:webHidden/>
          </w:rPr>
          <w:fldChar w:fldCharType="end"/>
        </w:r>
      </w:hyperlink>
    </w:p>
    <w:p w:rsidR="001528DD" w:rsidRDefault="00A01C6C">
      <w:pPr>
        <w:pStyle w:val="TOC2"/>
        <w:rPr>
          <w:rFonts w:eastAsiaTheme="minorEastAsia"/>
        </w:rPr>
      </w:pPr>
      <w:hyperlink w:anchor="_Toc227228902" w:history="1">
        <w:r w:rsidR="001528DD" w:rsidRPr="001E06BC">
          <w:rPr>
            <w:rStyle w:val="Hyperlink"/>
          </w:rPr>
          <w:t>Is Composition Running?</w:t>
        </w:r>
        <w:r w:rsidR="001528DD">
          <w:rPr>
            <w:webHidden/>
          </w:rPr>
          <w:tab/>
        </w:r>
        <w:r>
          <w:rPr>
            <w:webHidden/>
          </w:rPr>
          <w:fldChar w:fldCharType="begin"/>
        </w:r>
        <w:r w:rsidR="001528DD">
          <w:rPr>
            <w:webHidden/>
          </w:rPr>
          <w:instrText xml:space="preserve"> PAGEREF _Toc227228902 \h </w:instrText>
        </w:r>
        <w:r>
          <w:rPr>
            <w:webHidden/>
          </w:rPr>
        </w:r>
        <w:r>
          <w:rPr>
            <w:webHidden/>
          </w:rPr>
          <w:fldChar w:fldCharType="separate"/>
        </w:r>
        <w:r w:rsidR="001528DD">
          <w:rPr>
            <w:webHidden/>
          </w:rPr>
          <w:t>13</w:t>
        </w:r>
        <w:r>
          <w:rPr>
            <w:webHidden/>
          </w:rPr>
          <w:fldChar w:fldCharType="end"/>
        </w:r>
      </w:hyperlink>
    </w:p>
    <w:p w:rsidR="001528DD" w:rsidRDefault="00A01C6C">
      <w:pPr>
        <w:pStyle w:val="TOC2"/>
        <w:rPr>
          <w:rFonts w:eastAsiaTheme="minorEastAsia"/>
        </w:rPr>
      </w:pPr>
      <w:hyperlink w:anchor="_Toc227228903" w:history="1">
        <w:r w:rsidR="001528DD" w:rsidRPr="001E06BC">
          <w:rPr>
            <w:rStyle w:val="Hyperlink"/>
          </w:rPr>
          <w:t>Is Any Application Set to Disable Composition?</w:t>
        </w:r>
        <w:r w:rsidR="001528DD">
          <w:rPr>
            <w:webHidden/>
          </w:rPr>
          <w:tab/>
        </w:r>
        <w:r>
          <w:rPr>
            <w:webHidden/>
          </w:rPr>
          <w:fldChar w:fldCharType="begin"/>
        </w:r>
        <w:r w:rsidR="001528DD">
          <w:rPr>
            <w:webHidden/>
          </w:rPr>
          <w:instrText xml:space="preserve"> PAGEREF _Toc227228903 \h </w:instrText>
        </w:r>
        <w:r>
          <w:rPr>
            <w:webHidden/>
          </w:rPr>
        </w:r>
        <w:r>
          <w:rPr>
            <w:webHidden/>
          </w:rPr>
          <w:fldChar w:fldCharType="separate"/>
        </w:r>
        <w:r w:rsidR="001528DD">
          <w:rPr>
            <w:webHidden/>
          </w:rPr>
          <w:t>15</w:t>
        </w:r>
        <w:r>
          <w:rPr>
            <w:webHidden/>
          </w:rPr>
          <w:fldChar w:fldCharType="end"/>
        </w:r>
      </w:hyperlink>
    </w:p>
    <w:p w:rsidR="001528DD" w:rsidRDefault="00A01C6C">
      <w:pPr>
        <w:pStyle w:val="TOC2"/>
        <w:rPr>
          <w:rFonts w:eastAsiaTheme="minorEastAsia"/>
        </w:rPr>
      </w:pPr>
      <w:hyperlink w:anchor="_Toc227228904" w:history="1">
        <w:r w:rsidR="001528DD" w:rsidRPr="001E06BC">
          <w:rPr>
            <w:rStyle w:val="Hyperlink"/>
          </w:rPr>
          <w:t>Does the System Have a WDDM Driver?</w:t>
        </w:r>
        <w:r w:rsidR="001528DD">
          <w:rPr>
            <w:webHidden/>
          </w:rPr>
          <w:tab/>
        </w:r>
        <w:r>
          <w:rPr>
            <w:webHidden/>
          </w:rPr>
          <w:fldChar w:fldCharType="begin"/>
        </w:r>
        <w:r w:rsidR="001528DD">
          <w:rPr>
            <w:webHidden/>
          </w:rPr>
          <w:instrText xml:space="preserve"> PAGEREF _Toc227228904 \h </w:instrText>
        </w:r>
        <w:r>
          <w:rPr>
            <w:webHidden/>
          </w:rPr>
        </w:r>
        <w:r>
          <w:rPr>
            <w:webHidden/>
          </w:rPr>
          <w:fldChar w:fldCharType="separate"/>
        </w:r>
        <w:r w:rsidR="001528DD">
          <w:rPr>
            <w:webHidden/>
          </w:rPr>
          <w:t>16</w:t>
        </w:r>
        <w:r>
          <w:rPr>
            <w:webHidden/>
          </w:rPr>
          <w:fldChar w:fldCharType="end"/>
        </w:r>
      </w:hyperlink>
    </w:p>
    <w:p w:rsidR="001528DD" w:rsidRDefault="00A01C6C">
      <w:pPr>
        <w:pStyle w:val="TOC2"/>
        <w:rPr>
          <w:rFonts w:eastAsiaTheme="minorEastAsia"/>
        </w:rPr>
      </w:pPr>
      <w:hyperlink w:anchor="_Toc227228905" w:history="1">
        <w:r w:rsidR="001528DD" w:rsidRPr="001E06BC">
          <w:rPr>
            <w:rStyle w:val="Hyperlink"/>
          </w:rPr>
          <w:t>Did Setup Detect a WDDM Driver?</w:t>
        </w:r>
        <w:r w:rsidR="001528DD">
          <w:rPr>
            <w:webHidden/>
          </w:rPr>
          <w:tab/>
        </w:r>
        <w:r>
          <w:rPr>
            <w:webHidden/>
          </w:rPr>
          <w:fldChar w:fldCharType="begin"/>
        </w:r>
        <w:r w:rsidR="001528DD">
          <w:rPr>
            <w:webHidden/>
          </w:rPr>
          <w:instrText xml:space="preserve"> PAGEREF _Toc227228905 \h </w:instrText>
        </w:r>
        <w:r>
          <w:rPr>
            <w:webHidden/>
          </w:rPr>
        </w:r>
        <w:r>
          <w:rPr>
            <w:webHidden/>
          </w:rPr>
          <w:fldChar w:fldCharType="separate"/>
        </w:r>
        <w:r w:rsidR="001528DD">
          <w:rPr>
            <w:webHidden/>
          </w:rPr>
          <w:t>17</w:t>
        </w:r>
        <w:r>
          <w:rPr>
            <w:webHidden/>
          </w:rPr>
          <w:fldChar w:fldCharType="end"/>
        </w:r>
      </w:hyperlink>
    </w:p>
    <w:p w:rsidR="001528DD" w:rsidRDefault="00A01C6C">
      <w:pPr>
        <w:pStyle w:val="TOC3"/>
        <w:rPr>
          <w:rFonts w:eastAsiaTheme="minorEastAsia"/>
        </w:rPr>
      </w:pPr>
      <w:hyperlink w:anchor="_Toc227228906" w:history="1">
        <w:r w:rsidR="001528DD" w:rsidRPr="001E06BC">
          <w:rPr>
            <w:rStyle w:val="Hyperlink"/>
          </w:rPr>
          <w:t>When the WDDM Installer Does Not Automatically Run WinSAT</w:t>
        </w:r>
        <w:r w:rsidR="001528DD">
          <w:rPr>
            <w:webHidden/>
          </w:rPr>
          <w:tab/>
        </w:r>
        <w:r>
          <w:rPr>
            <w:webHidden/>
          </w:rPr>
          <w:fldChar w:fldCharType="begin"/>
        </w:r>
        <w:r w:rsidR="001528DD">
          <w:rPr>
            <w:webHidden/>
          </w:rPr>
          <w:instrText xml:space="preserve"> PAGEREF _Toc227228906 \h </w:instrText>
        </w:r>
        <w:r>
          <w:rPr>
            <w:webHidden/>
          </w:rPr>
        </w:r>
        <w:r>
          <w:rPr>
            <w:webHidden/>
          </w:rPr>
          <w:fldChar w:fldCharType="separate"/>
        </w:r>
        <w:r w:rsidR="001528DD">
          <w:rPr>
            <w:webHidden/>
          </w:rPr>
          <w:t>18</w:t>
        </w:r>
        <w:r>
          <w:rPr>
            <w:webHidden/>
          </w:rPr>
          <w:fldChar w:fldCharType="end"/>
        </w:r>
      </w:hyperlink>
    </w:p>
    <w:p w:rsidR="001528DD" w:rsidRDefault="00A01C6C">
      <w:pPr>
        <w:pStyle w:val="TOC3"/>
        <w:rPr>
          <w:rFonts w:eastAsiaTheme="minorEastAsia"/>
        </w:rPr>
      </w:pPr>
      <w:hyperlink w:anchor="_Toc227228907" w:history="1">
        <w:r w:rsidR="001528DD" w:rsidRPr="001E06BC">
          <w:rPr>
            <w:rStyle w:val="Hyperlink"/>
          </w:rPr>
          <w:t>Running WinSAT on Adapter or Driver Changes</w:t>
        </w:r>
        <w:r w:rsidR="001528DD">
          <w:rPr>
            <w:webHidden/>
          </w:rPr>
          <w:tab/>
        </w:r>
        <w:r>
          <w:rPr>
            <w:webHidden/>
          </w:rPr>
          <w:fldChar w:fldCharType="begin"/>
        </w:r>
        <w:r w:rsidR="001528DD">
          <w:rPr>
            <w:webHidden/>
          </w:rPr>
          <w:instrText xml:space="preserve"> PAGEREF _Toc227228907 \h </w:instrText>
        </w:r>
        <w:r>
          <w:rPr>
            <w:webHidden/>
          </w:rPr>
        </w:r>
        <w:r>
          <w:rPr>
            <w:webHidden/>
          </w:rPr>
          <w:fldChar w:fldCharType="separate"/>
        </w:r>
        <w:r w:rsidR="001528DD">
          <w:rPr>
            <w:webHidden/>
          </w:rPr>
          <w:t>18</w:t>
        </w:r>
        <w:r>
          <w:rPr>
            <w:webHidden/>
          </w:rPr>
          <w:fldChar w:fldCharType="end"/>
        </w:r>
      </w:hyperlink>
    </w:p>
    <w:p w:rsidR="001528DD" w:rsidRDefault="00A01C6C">
      <w:pPr>
        <w:pStyle w:val="TOC2"/>
        <w:rPr>
          <w:rFonts w:eastAsiaTheme="minorEastAsia"/>
        </w:rPr>
      </w:pPr>
      <w:hyperlink w:anchor="_Toc227228908" w:history="1">
        <w:r w:rsidR="001528DD" w:rsidRPr="001E06BC">
          <w:rPr>
            <w:rStyle w:val="Hyperlink"/>
          </w:rPr>
          <w:t>Is the Color Depth Set to 32 Bits Per Pixel?</w:t>
        </w:r>
        <w:r w:rsidR="001528DD">
          <w:rPr>
            <w:webHidden/>
          </w:rPr>
          <w:tab/>
        </w:r>
        <w:r>
          <w:rPr>
            <w:webHidden/>
          </w:rPr>
          <w:fldChar w:fldCharType="begin"/>
        </w:r>
        <w:r w:rsidR="001528DD">
          <w:rPr>
            <w:webHidden/>
          </w:rPr>
          <w:instrText xml:space="preserve"> PAGEREF _Toc227228908 \h </w:instrText>
        </w:r>
        <w:r>
          <w:rPr>
            <w:webHidden/>
          </w:rPr>
        </w:r>
        <w:r>
          <w:rPr>
            <w:webHidden/>
          </w:rPr>
          <w:fldChar w:fldCharType="separate"/>
        </w:r>
        <w:r w:rsidR="001528DD">
          <w:rPr>
            <w:webHidden/>
          </w:rPr>
          <w:t>19</w:t>
        </w:r>
        <w:r>
          <w:rPr>
            <w:webHidden/>
          </w:rPr>
          <w:fldChar w:fldCharType="end"/>
        </w:r>
      </w:hyperlink>
    </w:p>
    <w:p w:rsidR="001528DD" w:rsidRDefault="00A01C6C">
      <w:pPr>
        <w:pStyle w:val="TOC2"/>
        <w:rPr>
          <w:rFonts w:eastAsiaTheme="minorEastAsia"/>
        </w:rPr>
      </w:pPr>
      <w:hyperlink w:anchor="_Toc227228909" w:history="1">
        <w:r w:rsidR="001528DD" w:rsidRPr="001E06BC">
          <w:rPr>
            <w:rStyle w:val="Hyperlink"/>
          </w:rPr>
          <w:t>Is the Monitor Refresh Rate Greater Than 10 Hz?</w:t>
        </w:r>
        <w:r w:rsidR="001528DD">
          <w:rPr>
            <w:webHidden/>
          </w:rPr>
          <w:tab/>
        </w:r>
        <w:r>
          <w:rPr>
            <w:webHidden/>
          </w:rPr>
          <w:fldChar w:fldCharType="begin"/>
        </w:r>
        <w:r w:rsidR="001528DD">
          <w:rPr>
            <w:webHidden/>
          </w:rPr>
          <w:instrText xml:space="preserve"> PAGEREF _Toc227228909 \h </w:instrText>
        </w:r>
        <w:r>
          <w:rPr>
            <w:webHidden/>
          </w:rPr>
        </w:r>
        <w:r>
          <w:rPr>
            <w:webHidden/>
          </w:rPr>
          <w:fldChar w:fldCharType="separate"/>
        </w:r>
        <w:r w:rsidR="001528DD">
          <w:rPr>
            <w:webHidden/>
          </w:rPr>
          <w:t>19</w:t>
        </w:r>
        <w:r>
          <w:rPr>
            <w:webHidden/>
          </w:rPr>
          <w:fldChar w:fldCharType="end"/>
        </w:r>
      </w:hyperlink>
    </w:p>
    <w:p w:rsidR="001528DD" w:rsidRDefault="00A01C6C">
      <w:pPr>
        <w:pStyle w:val="TOC2"/>
        <w:rPr>
          <w:rFonts w:eastAsiaTheme="minorEastAsia"/>
        </w:rPr>
      </w:pPr>
      <w:hyperlink w:anchor="_Toc227228910" w:history="1">
        <w:r w:rsidR="001528DD" w:rsidRPr="001E06BC">
          <w:rPr>
            <w:rStyle w:val="Hyperlink"/>
          </w:rPr>
          <w:t>Has the DWM Logged Any Errors or Other Events?</w:t>
        </w:r>
        <w:r w:rsidR="001528DD">
          <w:rPr>
            <w:webHidden/>
          </w:rPr>
          <w:tab/>
        </w:r>
        <w:r>
          <w:rPr>
            <w:webHidden/>
          </w:rPr>
          <w:fldChar w:fldCharType="begin"/>
        </w:r>
        <w:r w:rsidR="001528DD">
          <w:rPr>
            <w:webHidden/>
          </w:rPr>
          <w:instrText xml:space="preserve"> PAGEREF _Toc227228910 \h </w:instrText>
        </w:r>
        <w:r>
          <w:rPr>
            <w:webHidden/>
          </w:rPr>
        </w:r>
        <w:r>
          <w:rPr>
            <w:webHidden/>
          </w:rPr>
          <w:fldChar w:fldCharType="separate"/>
        </w:r>
        <w:r w:rsidR="001528DD">
          <w:rPr>
            <w:webHidden/>
          </w:rPr>
          <w:t>19</w:t>
        </w:r>
        <w:r>
          <w:rPr>
            <w:webHidden/>
          </w:rPr>
          <w:fldChar w:fldCharType="end"/>
        </w:r>
      </w:hyperlink>
    </w:p>
    <w:p w:rsidR="001528DD" w:rsidRDefault="00A01C6C">
      <w:pPr>
        <w:pStyle w:val="TOC2"/>
        <w:rPr>
          <w:rFonts w:eastAsiaTheme="minorEastAsia"/>
        </w:rPr>
      </w:pPr>
      <w:hyperlink w:anchor="_Toc227228911" w:history="1">
        <w:r w:rsidR="001528DD" w:rsidRPr="001E06BC">
          <w:rPr>
            <w:rStyle w:val="Hyperlink"/>
          </w:rPr>
          <w:t>Did WinSAT Run Successfully?</w:t>
        </w:r>
        <w:r w:rsidR="001528DD">
          <w:rPr>
            <w:webHidden/>
          </w:rPr>
          <w:tab/>
        </w:r>
        <w:r>
          <w:rPr>
            <w:webHidden/>
          </w:rPr>
          <w:fldChar w:fldCharType="begin"/>
        </w:r>
        <w:r w:rsidR="001528DD">
          <w:rPr>
            <w:webHidden/>
          </w:rPr>
          <w:instrText xml:space="preserve"> PAGEREF _Toc227228911 \h </w:instrText>
        </w:r>
        <w:r>
          <w:rPr>
            <w:webHidden/>
          </w:rPr>
        </w:r>
        <w:r>
          <w:rPr>
            <w:webHidden/>
          </w:rPr>
          <w:fldChar w:fldCharType="separate"/>
        </w:r>
        <w:r w:rsidR="001528DD">
          <w:rPr>
            <w:webHidden/>
          </w:rPr>
          <w:t>20</w:t>
        </w:r>
        <w:r>
          <w:rPr>
            <w:webHidden/>
          </w:rPr>
          <w:fldChar w:fldCharType="end"/>
        </w:r>
      </w:hyperlink>
    </w:p>
    <w:p w:rsidR="001528DD" w:rsidRDefault="00A01C6C">
      <w:pPr>
        <w:pStyle w:val="TOC1"/>
      </w:pPr>
      <w:hyperlink w:anchor="_Toc227228912" w:history="1">
        <w:r w:rsidR="001528DD" w:rsidRPr="001E06BC">
          <w:rPr>
            <w:rStyle w:val="Hyperlink"/>
          </w:rPr>
          <w:t>Glossary</w:t>
        </w:r>
        <w:r w:rsidR="001528DD">
          <w:rPr>
            <w:webHidden/>
          </w:rPr>
          <w:tab/>
        </w:r>
        <w:r>
          <w:rPr>
            <w:webHidden/>
          </w:rPr>
          <w:fldChar w:fldCharType="begin"/>
        </w:r>
        <w:r w:rsidR="001528DD">
          <w:rPr>
            <w:webHidden/>
          </w:rPr>
          <w:instrText xml:space="preserve"> PAGEREF _Toc227228912 \h </w:instrText>
        </w:r>
        <w:r>
          <w:rPr>
            <w:webHidden/>
          </w:rPr>
        </w:r>
        <w:r>
          <w:rPr>
            <w:webHidden/>
          </w:rPr>
          <w:fldChar w:fldCharType="separate"/>
        </w:r>
        <w:r w:rsidR="001528DD">
          <w:rPr>
            <w:webHidden/>
          </w:rPr>
          <w:t>21</w:t>
        </w:r>
        <w:r>
          <w:rPr>
            <w:webHidden/>
          </w:rPr>
          <w:fldChar w:fldCharType="end"/>
        </w:r>
      </w:hyperlink>
    </w:p>
    <w:p w:rsidR="001528DD" w:rsidRDefault="00A01C6C">
      <w:pPr>
        <w:pStyle w:val="TOC1"/>
      </w:pPr>
      <w:hyperlink w:anchor="_Toc227228913" w:history="1">
        <w:r w:rsidR="001528DD" w:rsidRPr="001E06BC">
          <w:rPr>
            <w:rStyle w:val="Hyperlink"/>
          </w:rPr>
          <w:t>Resources</w:t>
        </w:r>
        <w:r w:rsidR="001528DD">
          <w:rPr>
            <w:webHidden/>
          </w:rPr>
          <w:tab/>
        </w:r>
        <w:r>
          <w:rPr>
            <w:webHidden/>
          </w:rPr>
          <w:fldChar w:fldCharType="begin"/>
        </w:r>
        <w:r w:rsidR="001528DD">
          <w:rPr>
            <w:webHidden/>
          </w:rPr>
          <w:instrText xml:space="preserve"> PAGEREF _Toc227228913 \h </w:instrText>
        </w:r>
        <w:r>
          <w:rPr>
            <w:webHidden/>
          </w:rPr>
        </w:r>
        <w:r>
          <w:rPr>
            <w:webHidden/>
          </w:rPr>
          <w:fldChar w:fldCharType="separate"/>
        </w:r>
        <w:r w:rsidR="001528DD">
          <w:rPr>
            <w:webHidden/>
          </w:rPr>
          <w:t>23</w:t>
        </w:r>
        <w:r>
          <w:rPr>
            <w:webHidden/>
          </w:rPr>
          <w:fldChar w:fldCharType="end"/>
        </w:r>
      </w:hyperlink>
    </w:p>
    <w:p w:rsidR="004D2E11" w:rsidRDefault="00A01C6C" w:rsidP="004D2E11">
      <w:r>
        <w:fldChar w:fldCharType="end"/>
      </w:r>
    </w:p>
    <w:p w:rsidR="00B72A60" w:rsidRPr="00CF7920" w:rsidRDefault="00555AF3" w:rsidP="00CF7920">
      <w:pPr>
        <w:pStyle w:val="Heading1"/>
      </w:pPr>
      <w:r>
        <w:br w:type="page"/>
      </w:r>
      <w:bookmarkStart w:id="2" w:name="_Toc150770463"/>
      <w:bookmarkStart w:id="3" w:name="_Toc152660320"/>
      <w:bookmarkStart w:id="4" w:name="_Toc227228889"/>
      <w:r w:rsidR="00B72A60" w:rsidRPr="00725EBF">
        <w:lastRenderedPageBreak/>
        <w:t>Introduction</w:t>
      </w:r>
      <w:bookmarkEnd w:id="2"/>
      <w:bookmarkEnd w:id="3"/>
      <w:bookmarkEnd w:id="4"/>
    </w:p>
    <w:p w:rsidR="00B72A60" w:rsidRPr="00725EBF" w:rsidRDefault="00B72A60" w:rsidP="00B72A60">
      <w:pPr>
        <w:pStyle w:val="BodyText"/>
      </w:pPr>
      <w:r w:rsidRPr="00725EBF">
        <w:t>Windows Vista</w:t>
      </w:r>
      <w:r w:rsidR="00652085">
        <w:t>®</w:t>
      </w:r>
      <w:r w:rsidRPr="00725EBF">
        <w:t xml:space="preserve"> is the first Windows® operating system that provides a range of user experiences that gracefully scale based on a system’s hardware capabilities while still giving the user full control over configuration options. All computers that meet the Windows Vista minimum supported hardware requirements </w:t>
      </w:r>
      <w:r w:rsidR="00652085">
        <w:t xml:space="preserve">can </w:t>
      </w:r>
      <w:r w:rsidRPr="00725EBF">
        <w:t>run the Windows Vista Basic user experience. Computer systems with more capable hardware—in terms of performance and video memory capacity—</w:t>
      </w:r>
      <w:r w:rsidR="00652085">
        <w:t xml:space="preserve">can </w:t>
      </w:r>
      <w:r w:rsidRPr="00725EBF">
        <w:t xml:space="preserve">run the Windows Vista Aero experience. Aero provides an additional level of visual sophistication and a more responsive and manageable user interfaces. </w:t>
      </w:r>
    </w:p>
    <w:p w:rsidR="00B72A60" w:rsidRPr="00725EBF" w:rsidRDefault="00B72A60" w:rsidP="00B72A60">
      <w:pPr>
        <w:pStyle w:val="BodyText"/>
      </w:pPr>
      <w:r w:rsidRPr="00725EBF">
        <w:rPr>
          <w:rStyle w:val="Bold"/>
        </w:rPr>
        <w:t>Desktop Composition in Windows Vista.</w:t>
      </w:r>
      <w:r w:rsidRPr="00725EBF">
        <w:t xml:space="preserve"> Aero is based on a new and innovative window-management technology in Windows Vista called </w:t>
      </w:r>
      <w:r w:rsidRPr="00725EBF">
        <w:rPr>
          <w:rStyle w:val="Italic"/>
        </w:rPr>
        <w:t>desktop composition</w:t>
      </w:r>
      <w:r w:rsidRPr="00725EBF">
        <w:t>. Desktop composition supports the Aero features including smooth and tear-free window transitions and management, transparent window borders and client areas, Windows Flip and Flip 3D, and live taskbar thumbnails. All these items are collectively referred to as Windows Aero.</w:t>
      </w:r>
    </w:p>
    <w:p w:rsidR="00B72A60" w:rsidRPr="00725EBF" w:rsidRDefault="00B72A60" w:rsidP="00B72A60">
      <w:pPr>
        <w:pStyle w:val="BodyText"/>
      </w:pPr>
      <w:r w:rsidRPr="00725EBF">
        <w:t>Composition-based window management is much more demanding than the Graphics Device Interface (GDI)–based window management techniques in Windows</w:t>
      </w:r>
      <w:r w:rsidR="00652085">
        <w:t> </w:t>
      </w:r>
      <w:r w:rsidRPr="00725EBF">
        <w:t xml:space="preserve">XP and Windows Vista Basic. Not all systems </w:t>
      </w:r>
      <w:r w:rsidR="00652085">
        <w:t xml:space="preserve">can </w:t>
      </w:r>
      <w:r w:rsidRPr="00725EBF">
        <w:t>run Aero well on a single monitor, scale to larger monitors, or scale to multiple monitors. This is especially true for more demanding user scenarios and for older or less capable graphics adapters. To help ensure a good user experience, Windows Vista uses a set of rules to determine whether to automatically enable Aero. These rules are designed to make the best tradeoff between performance and the user experience.</w:t>
      </w:r>
    </w:p>
    <w:p w:rsidR="00B72A60" w:rsidRPr="00725EBF" w:rsidRDefault="00B72A60" w:rsidP="00B72A60">
      <w:pPr>
        <w:pStyle w:val="BodyText"/>
      </w:pPr>
      <w:r w:rsidRPr="00547EFB">
        <w:t xml:space="preserve">Assuming that </w:t>
      </w:r>
      <w:r w:rsidR="006513E2" w:rsidRPr="00547EFB">
        <w:t xml:space="preserve">their machine meets </w:t>
      </w:r>
      <w:r w:rsidRPr="00547EFB">
        <w:t>fundamental requirements to support desktop composition, users can enable composition themselves in the relatively rare cases when</w:t>
      </w:r>
      <w:r w:rsidRPr="00725EBF">
        <w:t xml:space="preserve"> Windows Vista does not automatically enable it for them.</w:t>
      </w:r>
    </w:p>
    <w:p w:rsidR="00B72A60" w:rsidRPr="00725EBF" w:rsidRDefault="00B72A60" w:rsidP="00B72A60">
      <w:pPr>
        <w:pStyle w:val="BodyText"/>
      </w:pPr>
      <w:r w:rsidRPr="00725EBF">
        <w:rPr>
          <w:rStyle w:val="Bold"/>
        </w:rPr>
        <w:t>Note:</w:t>
      </w:r>
      <w:r w:rsidRPr="00725EBF">
        <w:t xml:space="preserve"> Not all Windows Vista SKUs support desktop composition or the Aero features. For example, Windows Vista Home Basic edition supports composition, but not the Aero features. For full details, refer to the latest information on the Microsoft Web site.  </w:t>
      </w:r>
    </w:p>
    <w:p w:rsidR="00B72A60" w:rsidRPr="00725EBF" w:rsidRDefault="00B72A60" w:rsidP="00B72A60">
      <w:pPr>
        <w:pStyle w:val="BodyText"/>
      </w:pPr>
      <w:r w:rsidRPr="00725EBF">
        <w:rPr>
          <w:rStyle w:val="Bold"/>
        </w:rPr>
        <w:t>The Desktop Window Manager.</w:t>
      </w:r>
      <w:r w:rsidRPr="00725EBF">
        <w:t xml:space="preserve"> If Aero is enabled automatically, the desktop window manager (DWM)—which is the operating system component that implements composition and related features—monitors the system configuration and may scale back the user experience if the configuration changes in such a way that performance might suffer. For example, the DWM may automatically enable Aero on a particular system with a single monitor, but scale back the experience if a second monitor is attached.</w:t>
      </w:r>
    </w:p>
    <w:p w:rsidR="00B72A60" w:rsidRPr="00725EBF" w:rsidRDefault="00B72A60" w:rsidP="00B72A60">
      <w:pPr>
        <w:pStyle w:val="BodyText"/>
      </w:pPr>
      <w:r w:rsidRPr="00725EBF">
        <w:t xml:space="preserve">The DWM also monitors composition performance and may scale back some feature if performance suffers. For some problems, the DWM notifies the user, giving the user the opportunity to continue </w:t>
      </w:r>
      <w:r w:rsidR="006513E2">
        <w:t xml:space="preserve">to </w:t>
      </w:r>
      <w:r w:rsidRPr="00725EBF">
        <w:t xml:space="preserve">run </w:t>
      </w:r>
      <w:r w:rsidR="006513E2">
        <w:t xml:space="preserve">the machine </w:t>
      </w:r>
      <w:r w:rsidRPr="00725EBF">
        <w:t>with composition or disable it.</w:t>
      </w:r>
    </w:p>
    <w:p w:rsidR="00B72A60" w:rsidRPr="00725EBF" w:rsidRDefault="00B72A60" w:rsidP="004A0D71">
      <w:pPr>
        <w:pStyle w:val="BodyText"/>
        <w:keepLines/>
      </w:pPr>
      <w:r w:rsidRPr="00725EBF">
        <w:lastRenderedPageBreak/>
        <w:t>This paper describes the process that Windows Vista uses to automatically enable Aero and the conditions under which it notifies users of performance problems and possibly scales back the experience. This paper also includes a detailed troubleshooting guide for Aero-related problems.</w:t>
      </w:r>
    </w:p>
    <w:p w:rsidR="00B72A60" w:rsidRPr="00725EBF" w:rsidRDefault="00B72A60" w:rsidP="00B72A60">
      <w:pPr>
        <w:pStyle w:val="Heading1"/>
      </w:pPr>
      <w:bookmarkStart w:id="5" w:name="_Toc150770464"/>
      <w:bookmarkStart w:id="6" w:name="_Toc152660321"/>
      <w:bookmarkStart w:id="7" w:name="_Toc227228890"/>
      <w:r w:rsidRPr="00725EBF">
        <w:t>Fundamental Requirements for Desktop Composition</w:t>
      </w:r>
      <w:bookmarkEnd w:id="5"/>
      <w:bookmarkEnd w:id="6"/>
      <w:bookmarkEnd w:id="7"/>
    </w:p>
    <w:p w:rsidR="00B72A60" w:rsidRPr="00725EBF" w:rsidRDefault="00B72A60" w:rsidP="00B72A60">
      <w:pPr>
        <w:pStyle w:val="BodyTextLink"/>
      </w:pPr>
      <w:r w:rsidRPr="00725EBF">
        <w:t>Desktop composition requires hardware support beyond that for Windows XP or the Windows Vista Basic user experience. Desktop composition cannot run at all unless the following conditions are met:</w:t>
      </w:r>
    </w:p>
    <w:p w:rsidR="00B72A60" w:rsidRPr="00725EBF" w:rsidRDefault="00B72A60" w:rsidP="00B72A60">
      <w:pPr>
        <w:pStyle w:val="BulletList"/>
        <w:tabs>
          <w:tab w:val="clear" w:pos="360"/>
        </w:tabs>
      </w:pPr>
      <w:r w:rsidRPr="00725EBF">
        <w:t>The system’s primary graphics adapter supports Microsoft</w:t>
      </w:r>
      <w:r w:rsidR="006513E2">
        <w:t>®</w:t>
      </w:r>
      <w:r w:rsidRPr="00725EBF">
        <w:t xml:space="preserve"> DirectX® 9.</w:t>
      </w:r>
    </w:p>
    <w:p w:rsidR="00B72A60" w:rsidRPr="00725EBF" w:rsidRDefault="00B72A60" w:rsidP="00B72A60">
      <w:pPr>
        <w:pStyle w:val="BulletList"/>
        <w:tabs>
          <w:tab w:val="clear" w:pos="360"/>
        </w:tabs>
      </w:pPr>
      <w:r w:rsidRPr="00725EBF">
        <w:t>The system’s primary graphics adapter supports pixel shader 2.0 in hardware.</w:t>
      </w:r>
    </w:p>
    <w:p w:rsidR="00B72A60" w:rsidRPr="00725EBF" w:rsidRDefault="00B72A60" w:rsidP="00B72A60">
      <w:pPr>
        <w:pStyle w:val="BulletList"/>
        <w:tabs>
          <w:tab w:val="clear" w:pos="360"/>
        </w:tabs>
      </w:pPr>
      <w:r w:rsidRPr="00725EBF">
        <w:t>The system is running with Windows Vista Display Driver Model (WDDM) graphics driver.</w:t>
      </w:r>
    </w:p>
    <w:p w:rsidR="00B72A60" w:rsidRPr="00725EBF" w:rsidRDefault="00B72A60" w:rsidP="00B72A60">
      <w:pPr>
        <w:pStyle w:val="BulletList"/>
        <w:tabs>
          <w:tab w:val="clear" w:pos="360"/>
        </w:tabs>
      </w:pPr>
      <w:r w:rsidRPr="00725EBF">
        <w:t>The system is configured for a color depth of 32 bits per pixel.</w:t>
      </w:r>
    </w:p>
    <w:p w:rsidR="00B72A60" w:rsidRPr="00725EBF" w:rsidRDefault="00B72A60" w:rsidP="00B72A60">
      <w:pPr>
        <w:pStyle w:val="BulletList"/>
        <w:tabs>
          <w:tab w:val="clear" w:pos="360"/>
        </w:tabs>
      </w:pPr>
      <w:r w:rsidRPr="00725EBF">
        <w:t>The primary monitor refresh rate is greater than 10 Hz.</w:t>
      </w:r>
    </w:p>
    <w:p w:rsidR="00B72A60" w:rsidRPr="00725EBF" w:rsidRDefault="00B72A60" w:rsidP="00B72A60">
      <w:pPr>
        <w:pStyle w:val="BulletList"/>
        <w:tabs>
          <w:tab w:val="clear" w:pos="360"/>
        </w:tabs>
      </w:pPr>
      <w:r w:rsidRPr="00725EBF">
        <w:t>Composition is enabled by group policies (the default configuration).</w:t>
      </w:r>
    </w:p>
    <w:p w:rsidR="00B72A60" w:rsidRPr="00725EBF" w:rsidRDefault="00B72A60" w:rsidP="00B72A60">
      <w:pPr>
        <w:pStyle w:val="Heading1"/>
      </w:pPr>
      <w:bookmarkStart w:id="8" w:name="_Toc150770465"/>
      <w:bookmarkStart w:id="9" w:name="_Toc152660322"/>
      <w:bookmarkStart w:id="10" w:name="_Toc227228891"/>
      <w:r w:rsidRPr="00725EBF">
        <w:t>Automatic Conditions</w:t>
      </w:r>
      <w:bookmarkEnd w:id="8"/>
      <w:bookmarkEnd w:id="9"/>
      <w:bookmarkEnd w:id="10"/>
    </w:p>
    <w:p w:rsidR="00B72A60" w:rsidRPr="00725EBF" w:rsidRDefault="00B72A60" w:rsidP="00B72A60">
      <w:pPr>
        <w:pStyle w:val="BodyTextLink"/>
      </w:pPr>
      <w:r w:rsidRPr="00725EBF">
        <w:t>The DWM automatically enables desktop composition and transparency when the preceding six conditions are met and:</w:t>
      </w:r>
    </w:p>
    <w:p w:rsidR="00B72A60" w:rsidRPr="00725EBF" w:rsidRDefault="00B72A60" w:rsidP="00B72A60">
      <w:pPr>
        <w:pStyle w:val="BulletList"/>
        <w:tabs>
          <w:tab w:val="clear" w:pos="360"/>
        </w:tabs>
      </w:pPr>
      <w:r w:rsidRPr="00725EBF">
        <w:t xml:space="preserve">The system has </w:t>
      </w:r>
      <w:r w:rsidR="00074AC7" w:rsidRPr="00074AC7">
        <w:t>more than</w:t>
      </w:r>
      <w:r w:rsidRPr="00725EBF">
        <w:t xml:space="preserve"> 512 MB of system memory available to the operating system.</w:t>
      </w:r>
    </w:p>
    <w:p w:rsidR="00B72A60" w:rsidRPr="00725EBF" w:rsidRDefault="00B72A60" w:rsidP="00B72A60">
      <w:pPr>
        <w:pStyle w:val="BulletList"/>
        <w:tabs>
          <w:tab w:val="clear" w:pos="360"/>
        </w:tabs>
      </w:pPr>
      <w:r w:rsidRPr="00725EBF">
        <w:t>There is enough graphics memory to support the current monitor configuration (see Table 1).</w:t>
      </w:r>
    </w:p>
    <w:p w:rsidR="00B72A60" w:rsidRPr="00725EBF" w:rsidRDefault="00B72A60" w:rsidP="00B72A60">
      <w:pPr>
        <w:pStyle w:val="BulletList"/>
        <w:tabs>
          <w:tab w:val="clear" w:pos="360"/>
        </w:tabs>
      </w:pPr>
      <w:r w:rsidRPr="00725EBF">
        <w:t>There is enough measured performance to support the current monitor configuration (see Table 1).</w:t>
      </w:r>
    </w:p>
    <w:p w:rsidR="00B72A60" w:rsidRPr="00725EBF" w:rsidRDefault="00B72A60" w:rsidP="00B72A60">
      <w:pPr>
        <w:pStyle w:val="Le"/>
      </w:pPr>
    </w:p>
    <w:p w:rsidR="00B72A60" w:rsidRDefault="00B72A60" w:rsidP="00100025">
      <w:pPr>
        <w:pStyle w:val="BodyTextIndent"/>
      </w:pPr>
      <w:r w:rsidRPr="00725EBF">
        <w:t>Note that these conditions are checked dynamically, such as when a user adds or removes monitors or changes monitor resolution.</w:t>
      </w:r>
    </w:p>
    <w:p w:rsidR="006513E2" w:rsidRDefault="006513E2" w:rsidP="006513E2">
      <w:pPr>
        <w:pStyle w:val="Le"/>
      </w:pPr>
    </w:p>
    <w:p w:rsidR="006513E2" w:rsidRPr="00725EBF" w:rsidRDefault="006513E2" w:rsidP="006513E2">
      <w:pPr>
        <w:pStyle w:val="BodyText"/>
        <w:keepLines/>
      </w:pPr>
      <w:r w:rsidRPr="00725EBF">
        <w:t>The data in Table 1 is derived from a set of equations and rules that the DWM uses internally. The DWM itself does not use a table-driven approach. This allows the DWM to handle any combination of monitor size, number of monitors, and memory configuration</w:t>
      </w:r>
      <w:r>
        <w:t>.</w:t>
      </w:r>
    </w:p>
    <w:p w:rsidR="006513E2" w:rsidRPr="00725EBF" w:rsidRDefault="006513E2" w:rsidP="00100025">
      <w:pPr>
        <w:pStyle w:val="BodyTextIndent"/>
      </w:pPr>
    </w:p>
    <w:p w:rsidR="00B72A60" w:rsidRPr="00725EBF" w:rsidRDefault="00B72A60" w:rsidP="00100025">
      <w:pPr>
        <w:pStyle w:val="TableHead"/>
      </w:pPr>
      <w:r w:rsidRPr="00725EBF">
        <w:lastRenderedPageBreak/>
        <w:t xml:space="preserve">Table 1. Memory and Performance Thresholds for Desktop </w:t>
      </w:r>
      <w:r w:rsidRPr="00CF7920">
        <w:t>Composition</w:t>
      </w:r>
      <w:r w:rsidRPr="00725EBF">
        <w:t xml:space="preserve"> and Transparency</w:t>
      </w:r>
    </w:p>
    <w:tbl>
      <w:tblPr>
        <w:tblW w:w="7668" w:type="dxa"/>
        <w:tblBorders>
          <w:top w:val="single" w:sz="2" w:space="0" w:color="808080"/>
          <w:bottom w:val="single" w:sz="2" w:space="0" w:color="808080"/>
          <w:insideH w:val="single" w:sz="2" w:space="0" w:color="808080"/>
          <w:insideV w:val="single" w:sz="2" w:space="0" w:color="808080"/>
        </w:tblBorders>
        <w:tblLook w:val="01E0"/>
      </w:tblPr>
      <w:tblGrid>
        <w:gridCol w:w="984"/>
        <w:gridCol w:w="1026"/>
        <w:gridCol w:w="1161"/>
        <w:gridCol w:w="1136"/>
        <w:gridCol w:w="1086"/>
        <w:gridCol w:w="1196"/>
        <w:gridCol w:w="1079"/>
      </w:tblGrid>
      <w:tr w:rsidR="00B72A60" w:rsidRPr="00CF7920" w:rsidTr="001528DD">
        <w:trPr>
          <w:tblHeader/>
        </w:trPr>
        <w:tc>
          <w:tcPr>
            <w:tcW w:w="985" w:type="dxa"/>
            <w:tcBorders>
              <w:top w:val="single" w:sz="2" w:space="0" w:color="auto"/>
              <w:left w:val="nil"/>
              <w:bottom w:val="single" w:sz="2" w:space="0" w:color="808080"/>
              <w:right w:val="nil"/>
              <w:tl2br w:val="nil"/>
              <w:tr2bl w:val="nil"/>
            </w:tcBorders>
            <w:shd w:val="clear" w:color="auto" w:fill="D9E3ED"/>
            <w:tcMar>
              <w:top w:w="20" w:type="dxa"/>
              <w:bottom w:w="20" w:type="dxa"/>
            </w:tcMar>
          </w:tcPr>
          <w:p w:rsidR="00B72A60" w:rsidRPr="00CF7920" w:rsidRDefault="00B72A60" w:rsidP="00100025">
            <w:pPr>
              <w:keepNext/>
              <w:rPr>
                <w:rStyle w:val="Bold"/>
                <w:sz w:val="20"/>
                <w:szCs w:val="20"/>
              </w:rPr>
            </w:pPr>
          </w:p>
        </w:tc>
        <w:tc>
          <w:tcPr>
            <w:tcW w:w="1017" w:type="dxa"/>
            <w:tcBorders>
              <w:top w:val="single" w:sz="2" w:space="0" w:color="auto"/>
              <w:left w:val="nil"/>
              <w:bottom w:val="single" w:sz="2" w:space="0" w:color="808080"/>
              <w:right w:val="nil"/>
              <w:tl2br w:val="nil"/>
              <w:tr2bl w:val="nil"/>
            </w:tcBorders>
            <w:shd w:val="clear" w:color="auto" w:fill="D9E3ED"/>
            <w:tcMar>
              <w:top w:w="20" w:type="dxa"/>
              <w:bottom w:w="20" w:type="dxa"/>
            </w:tcMar>
          </w:tcPr>
          <w:p w:rsidR="00B72A60" w:rsidRPr="00CF7920" w:rsidRDefault="00B72A60" w:rsidP="00100025">
            <w:pPr>
              <w:keepNext/>
              <w:rPr>
                <w:rStyle w:val="Bold"/>
                <w:sz w:val="20"/>
                <w:szCs w:val="20"/>
              </w:rPr>
            </w:pPr>
          </w:p>
        </w:tc>
        <w:tc>
          <w:tcPr>
            <w:tcW w:w="1162" w:type="dxa"/>
            <w:tcBorders>
              <w:top w:val="single" w:sz="2" w:space="0" w:color="auto"/>
              <w:left w:val="nil"/>
              <w:bottom w:val="single" w:sz="2" w:space="0" w:color="808080"/>
              <w:right w:val="nil"/>
              <w:tl2br w:val="nil"/>
              <w:tr2bl w:val="nil"/>
            </w:tcBorders>
            <w:shd w:val="clear" w:color="auto" w:fill="D9E3ED"/>
            <w:tcMar>
              <w:top w:w="20" w:type="dxa"/>
              <w:bottom w:w="20" w:type="dxa"/>
            </w:tcMar>
          </w:tcPr>
          <w:p w:rsidR="00B72A60" w:rsidRPr="00CF7920" w:rsidRDefault="00B72A60" w:rsidP="00100025">
            <w:pPr>
              <w:keepNext/>
              <w:rPr>
                <w:rStyle w:val="Bold"/>
                <w:sz w:val="20"/>
                <w:szCs w:val="20"/>
              </w:rPr>
            </w:pPr>
          </w:p>
        </w:tc>
        <w:tc>
          <w:tcPr>
            <w:tcW w:w="2225" w:type="dxa"/>
            <w:gridSpan w:val="2"/>
            <w:tcBorders>
              <w:top w:val="single" w:sz="2" w:space="0" w:color="auto"/>
              <w:left w:val="nil"/>
              <w:bottom w:val="single" w:sz="2" w:space="0" w:color="808080"/>
              <w:right w:val="nil"/>
              <w:tl2br w:val="nil"/>
              <w:tr2bl w:val="nil"/>
            </w:tcBorders>
            <w:shd w:val="clear" w:color="auto" w:fill="D9E3ED"/>
            <w:tcMar>
              <w:top w:w="20" w:type="dxa"/>
              <w:bottom w:w="20" w:type="dxa"/>
            </w:tcMar>
          </w:tcPr>
          <w:p w:rsidR="00B72A60" w:rsidRPr="00CF7920" w:rsidRDefault="00B72A60" w:rsidP="00100025">
            <w:pPr>
              <w:keepNext/>
              <w:rPr>
                <w:rStyle w:val="Bold"/>
                <w:sz w:val="20"/>
                <w:szCs w:val="20"/>
              </w:rPr>
            </w:pPr>
            <w:r w:rsidRPr="00CF7920">
              <w:rPr>
                <w:rStyle w:val="Bold"/>
                <w:sz w:val="20"/>
                <w:szCs w:val="20"/>
              </w:rPr>
              <w:t>Opaque window borders</w:t>
            </w:r>
          </w:p>
        </w:tc>
        <w:tc>
          <w:tcPr>
            <w:tcW w:w="2279" w:type="dxa"/>
            <w:gridSpan w:val="2"/>
            <w:tcBorders>
              <w:top w:val="single" w:sz="2" w:space="0" w:color="auto"/>
              <w:left w:val="nil"/>
              <w:bottom w:val="single" w:sz="2" w:space="0" w:color="808080"/>
              <w:right w:val="nil"/>
              <w:tl2br w:val="nil"/>
              <w:tr2bl w:val="nil"/>
            </w:tcBorders>
            <w:shd w:val="clear" w:color="auto" w:fill="D9E3ED"/>
            <w:tcMar>
              <w:top w:w="20" w:type="dxa"/>
              <w:bottom w:w="20" w:type="dxa"/>
            </w:tcMar>
          </w:tcPr>
          <w:p w:rsidR="00B72A60" w:rsidRPr="00CF7920" w:rsidRDefault="00B72A60" w:rsidP="00100025">
            <w:pPr>
              <w:keepNext/>
              <w:rPr>
                <w:rStyle w:val="Bold"/>
                <w:sz w:val="20"/>
                <w:szCs w:val="20"/>
              </w:rPr>
            </w:pPr>
            <w:r w:rsidRPr="00CF7920">
              <w:rPr>
                <w:rStyle w:val="Bold"/>
                <w:sz w:val="20"/>
                <w:szCs w:val="20"/>
              </w:rPr>
              <w:t>Transparent window borders</w:t>
            </w:r>
          </w:p>
        </w:tc>
      </w:tr>
      <w:tr w:rsidR="00B72A60" w:rsidRPr="00CF7920" w:rsidTr="001528DD">
        <w:tc>
          <w:tcPr>
            <w:tcW w:w="985" w:type="dxa"/>
            <w:tcBorders>
              <w:bottom w:val="single" w:sz="2" w:space="0" w:color="808080"/>
            </w:tcBorders>
            <w:shd w:val="clear" w:color="auto" w:fill="D9E3ED"/>
            <w:tcMar>
              <w:top w:w="20" w:type="dxa"/>
              <w:bottom w:w="20" w:type="dxa"/>
            </w:tcMar>
          </w:tcPr>
          <w:p w:rsidR="00B72A60" w:rsidRPr="00CF7920" w:rsidRDefault="00B72A60" w:rsidP="00100025">
            <w:pPr>
              <w:keepNext/>
              <w:rPr>
                <w:rStyle w:val="Bold"/>
                <w:sz w:val="20"/>
                <w:szCs w:val="20"/>
              </w:rPr>
            </w:pPr>
          </w:p>
        </w:tc>
        <w:tc>
          <w:tcPr>
            <w:tcW w:w="1017" w:type="dxa"/>
            <w:shd w:val="clear" w:color="auto" w:fill="D9E3ED"/>
            <w:tcMar>
              <w:top w:w="20" w:type="dxa"/>
              <w:bottom w:w="20" w:type="dxa"/>
            </w:tcMar>
          </w:tcPr>
          <w:p w:rsidR="00B72A60" w:rsidRPr="00CF7920" w:rsidRDefault="00B72A60" w:rsidP="00100025">
            <w:pPr>
              <w:keepNext/>
              <w:rPr>
                <w:b/>
                <w:sz w:val="20"/>
                <w:szCs w:val="20"/>
              </w:rPr>
            </w:pPr>
            <w:r w:rsidRPr="00CF7920">
              <w:rPr>
                <w:b/>
                <w:sz w:val="20"/>
                <w:szCs w:val="20"/>
              </w:rPr>
              <w:t>Total pixels</w:t>
            </w:r>
          </w:p>
        </w:tc>
        <w:tc>
          <w:tcPr>
            <w:tcW w:w="1162" w:type="dxa"/>
            <w:shd w:val="clear" w:color="auto" w:fill="D9E3ED"/>
            <w:tcMar>
              <w:top w:w="20" w:type="dxa"/>
              <w:bottom w:w="20" w:type="dxa"/>
            </w:tcMar>
          </w:tcPr>
          <w:p w:rsidR="00B72A60" w:rsidRPr="00CF7920" w:rsidRDefault="00B72A60" w:rsidP="00100025">
            <w:pPr>
              <w:keepNext/>
              <w:rPr>
                <w:b/>
                <w:sz w:val="20"/>
                <w:szCs w:val="20"/>
              </w:rPr>
            </w:pPr>
            <w:r w:rsidRPr="00CF7920">
              <w:rPr>
                <w:b/>
                <w:sz w:val="20"/>
                <w:szCs w:val="20"/>
              </w:rPr>
              <w:t>Equivalent</w:t>
            </w:r>
          </w:p>
          <w:p w:rsidR="00B72A60" w:rsidRPr="00CF7920" w:rsidRDefault="00B72A60" w:rsidP="00100025">
            <w:pPr>
              <w:keepNext/>
              <w:rPr>
                <w:rStyle w:val="Bold"/>
                <w:sz w:val="20"/>
                <w:szCs w:val="20"/>
              </w:rPr>
            </w:pPr>
            <w:r w:rsidRPr="00CF7920">
              <w:rPr>
                <w:b/>
                <w:sz w:val="20"/>
                <w:szCs w:val="20"/>
              </w:rPr>
              <w:t xml:space="preserve">resolution </w:t>
            </w:r>
          </w:p>
        </w:tc>
        <w:tc>
          <w:tcPr>
            <w:tcW w:w="1138" w:type="dxa"/>
            <w:shd w:val="clear" w:color="auto" w:fill="D9E3ED"/>
            <w:tcMar>
              <w:top w:w="20" w:type="dxa"/>
              <w:bottom w:w="20" w:type="dxa"/>
            </w:tcMar>
          </w:tcPr>
          <w:p w:rsidR="00B72A60" w:rsidRPr="00CF7920" w:rsidRDefault="00B72A60" w:rsidP="00100025">
            <w:pPr>
              <w:keepNext/>
              <w:rPr>
                <w:b/>
                <w:sz w:val="20"/>
                <w:szCs w:val="20"/>
              </w:rPr>
            </w:pPr>
            <w:r w:rsidRPr="00CF7920">
              <w:rPr>
                <w:b/>
                <w:sz w:val="20"/>
                <w:szCs w:val="20"/>
              </w:rPr>
              <w:t>Graphics memory threshold (MB)</w:t>
            </w:r>
          </w:p>
        </w:tc>
        <w:tc>
          <w:tcPr>
            <w:tcW w:w="1087" w:type="dxa"/>
            <w:shd w:val="clear" w:color="auto" w:fill="D9E3ED"/>
            <w:tcMar>
              <w:top w:w="20" w:type="dxa"/>
              <w:bottom w:w="20" w:type="dxa"/>
            </w:tcMar>
          </w:tcPr>
          <w:p w:rsidR="00B72A60" w:rsidRPr="00CF7920" w:rsidRDefault="00B72A60" w:rsidP="00100025">
            <w:pPr>
              <w:keepNext/>
              <w:rPr>
                <w:rStyle w:val="Bold"/>
                <w:sz w:val="20"/>
                <w:szCs w:val="20"/>
              </w:rPr>
            </w:pPr>
            <w:r w:rsidRPr="00CF7920">
              <w:rPr>
                <w:b/>
                <w:sz w:val="20"/>
                <w:szCs w:val="20"/>
              </w:rPr>
              <w:t>Perfor-mance threshold (MB/s)</w:t>
            </w:r>
          </w:p>
        </w:tc>
        <w:tc>
          <w:tcPr>
            <w:tcW w:w="1199" w:type="dxa"/>
            <w:shd w:val="clear" w:color="auto" w:fill="D9E3ED"/>
            <w:tcMar>
              <w:top w:w="20" w:type="dxa"/>
              <w:bottom w:w="20" w:type="dxa"/>
            </w:tcMar>
          </w:tcPr>
          <w:p w:rsidR="00B72A60" w:rsidRPr="00CF7920" w:rsidRDefault="00B72A60" w:rsidP="00100025">
            <w:pPr>
              <w:keepNext/>
              <w:rPr>
                <w:rStyle w:val="Bold"/>
                <w:sz w:val="20"/>
                <w:szCs w:val="20"/>
              </w:rPr>
            </w:pPr>
            <w:r w:rsidRPr="00CF7920">
              <w:rPr>
                <w:b/>
                <w:sz w:val="20"/>
                <w:szCs w:val="20"/>
              </w:rPr>
              <w:t>Graphics memory threshold (MB)</w:t>
            </w:r>
          </w:p>
        </w:tc>
        <w:tc>
          <w:tcPr>
            <w:tcW w:w="1080" w:type="dxa"/>
            <w:shd w:val="clear" w:color="auto" w:fill="D9E3ED"/>
            <w:tcMar>
              <w:top w:w="20" w:type="dxa"/>
              <w:bottom w:w="20" w:type="dxa"/>
            </w:tcMar>
          </w:tcPr>
          <w:p w:rsidR="00B72A60" w:rsidRPr="00CF7920" w:rsidRDefault="00B72A60" w:rsidP="00100025">
            <w:pPr>
              <w:keepNext/>
              <w:rPr>
                <w:rStyle w:val="Bold"/>
                <w:sz w:val="20"/>
                <w:szCs w:val="20"/>
              </w:rPr>
            </w:pPr>
            <w:r w:rsidRPr="00CF7920">
              <w:rPr>
                <w:b/>
                <w:sz w:val="20"/>
                <w:szCs w:val="20"/>
              </w:rPr>
              <w:t>Perfor-mance threshold</w:t>
            </w:r>
            <w:r w:rsidRPr="00CF7920">
              <w:rPr>
                <w:b/>
                <w:sz w:val="20"/>
                <w:szCs w:val="20"/>
              </w:rPr>
              <w:br/>
              <w:t>(MB/s)</w:t>
            </w:r>
          </w:p>
        </w:tc>
      </w:tr>
      <w:tr w:rsidR="00B72A60" w:rsidRPr="00583D73" w:rsidTr="001528DD">
        <w:tc>
          <w:tcPr>
            <w:tcW w:w="985" w:type="dxa"/>
            <w:vMerge w:val="restart"/>
            <w:tcBorders>
              <w:right w:val="nil"/>
            </w:tcBorders>
            <w:shd w:val="clear" w:color="auto" w:fill="D9E3ED"/>
            <w:tcMar>
              <w:top w:w="20" w:type="dxa"/>
              <w:bottom w:w="20" w:type="dxa"/>
            </w:tcMar>
          </w:tcPr>
          <w:p w:rsidR="00B72A60" w:rsidRPr="00CF7920" w:rsidRDefault="00B72A60" w:rsidP="00100025">
            <w:pPr>
              <w:keepNext/>
              <w:rPr>
                <w:b/>
                <w:sz w:val="20"/>
                <w:szCs w:val="20"/>
              </w:rPr>
            </w:pPr>
            <w:r w:rsidRPr="00CF7920">
              <w:rPr>
                <w:b/>
                <w:sz w:val="20"/>
                <w:szCs w:val="20"/>
              </w:rPr>
              <w:t>Single monitor</w:t>
            </w:r>
          </w:p>
        </w:tc>
        <w:tc>
          <w:tcPr>
            <w:tcW w:w="1017" w:type="dxa"/>
            <w:tcBorders>
              <w:left w:val="nil"/>
            </w:tcBorders>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480,000</w:t>
            </w:r>
          </w:p>
        </w:tc>
        <w:tc>
          <w:tcPr>
            <w:tcW w:w="1162"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 xml:space="preserve">  800x  600</w:t>
            </w:r>
          </w:p>
        </w:tc>
        <w:tc>
          <w:tcPr>
            <w:tcW w:w="1138"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 xml:space="preserve">  32 </w:t>
            </w:r>
          </w:p>
        </w:tc>
        <w:tc>
          <w:tcPr>
            <w:tcW w:w="1087"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 xml:space="preserve">  55</w:t>
            </w:r>
          </w:p>
        </w:tc>
        <w:tc>
          <w:tcPr>
            <w:tcW w:w="1199"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 xml:space="preserve">  32 </w:t>
            </w:r>
          </w:p>
        </w:tc>
        <w:tc>
          <w:tcPr>
            <w:tcW w:w="1080"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269</w:t>
            </w:r>
          </w:p>
        </w:tc>
      </w:tr>
      <w:tr w:rsidR="00B72A60" w:rsidRPr="00583D73" w:rsidTr="001528DD">
        <w:tc>
          <w:tcPr>
            <w:tcW w:w="985" w:type="dxa"/>
            <w:vMerge/>
            <w:tcBorders>
              <w:right w:val="nil"/>
            </w:tcBorders>
            <w:shd w:val="clear" w:color="auto" w:fill="D9E3ED"/>
            <w:tcMar>
              <w:top w:w="20" w:type="dxa"/>
              <w:bottom w:w="20" w:type="dxa"/>
            </w:tcMar>
            <w:textDirection w:val="btLr"/>
          </w:tcPr>
          <w:p w:rsidR="00B72A60" w:rsidRPr="00CF7920" w:rsidRDefault="00B72A60" w:rsidP="00100025">
            <w:pPr>
              <w:keepNext/>
              <w:rPr>
                <w:rStyle w:val="Bold"/>
                <w:sz w:val="20"/>
                <w:szCs w:val="20"/>
              </w:rPr>
            </w:pPr>
          </w:p>
        </w:tc>
        <w:tc>
          <w:tcPr>
            <w:tcW w:w="1017" w:type="dxa"/>
            <w:tcBorders>
              <w:left w:val="nil"/>
            </w:tcBorders>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786,432</w:t>
            </w:r>
          </w:p>
        </w:tc>
        <w:tc>
          <w:tcPr>
            <w:tcW w:w="1162"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1024x  768</w:t>
            </w:r>
          </w:p>
        </w:tc>
        <w:tc>
          <w:tcPr>
            <w:tcW w:w="1138"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 xml:space="preserve">  32 </w:t>
            </w:r>
          </w:p>
        </w:tc>
        <w:tc>
          <w:tcPr>
            <w:tcW w:w="1087"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 xml:space="preserve">  89</w:t>
            </w:r>
          </w:p>
        </w:tc>
        <w:tc>
          <w:tcPr>
            <w:tcW w:w="1199"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 xml:space="preserve">  32 </w:t>
            </w:r>
          </w:p>
        </w:tc>
        <w:tc>
          <w:tcPr>
            <w:tcW w:w="1080"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363</w:t>
            </w:r>
          </w:p>
        </w:tc>
      </w:tr>
      <w:tr w:rsidR="00B72A60" w:rsidRPr="00583D73" w:rsidTr="001528DD">
        <w:tc>
          <w:tcPr>
            <w:tcW w:w="985" w:type="dxa"/>
            <w:vMerge/>
            <w:tcBorders>
              <w:right w:val="nil"/>
            </w:tcBorders>
            <w:shd w:val="clear" w:color="auto" w:fill="D9E3ED"/>
            <w:tcMar>
              <w:top w:w="20" w:type="dxa"/>
              <w:bottom w:w="20" w:type="dxa"/>
            </w:tcMar>
            <w:textDirection w:val="btLr"/>
          </w:tcPr>
          <w:p w:rsidR="00B72A60" w:rsidRPr="00CF7920" w:rsidRDefault="00B72A60" w:rsidP="00100025">
            <w:pPr>
              <w:keepNext/>
              <w:rPr>
                <w:rStyle w:val="Bold"/>
                <w:sz w:val="20"/>
                <w:szCs w:val="20"/>
              </w:rPr>
            </w:pPr>
          </w:p>
        </w:tc>
        <w:tc>
          <w:tcPr>
            <w:tcW w:w="1017" w:type="dxa"/>
            <w:tcBorders>
              <w:left w:val="nil"/>
            </w:tcBorders>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1,310,720</w:t>
            </w:r>
          </w:p>
        </w:tc>
        <w:tc>
          <w:tcPr>
            <w:tcW w:w="1162"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1280x1024</w:t>
            </w:r>
          </w:p>
        </w:tc>
        <w:tc>
          <w:tcPr>
            <w:tcW w:w="1138"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 xml:space="preserve">  32</w:t>
            </w:r>
          </w:p>
        </w:tc>
        <w:tc>
          <w:tcPr>
            <w:tcW w:w="1087"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146</w:t>
            </w:r>
          </w:p>
        </w:tc>
        <w:tc>
          <w:tcPr>
            <w:tcW w:w="1199"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 xml:space="preserve">  64 </w:t>
            </w:r>
          </w:p>
        </w:tc>
        <w:tc>
          <w:tcPr>
            <w:tcW w:w="1080"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500</w:t>
            </w:r>
          </w:p>
        </w:tc>
      </w:tr>
      <w:tr w:rsidR="00B72A60" w:rsidRPr="00583D73" w:rsidTr="001528DD">
        <w:tc>
          <w:tcPr>
            <w:tcW w:w="985" w:type="dxa"/>
            <w:vMerge/>
            <w:tcBorders>
              <w:right w:val="nil"/>
            </w:tcBorders>
            <w:shd w:val="clear" w:color="auto" w:fill="D9E3ED"/>
            <w:tcMar>
              <w:top w:w="20" w:type="dxa"/>
              <w:bottom w:w="20" w:type="dxa"/>
            </w:tcMar>
            <w:textDirection w:val="btLr"/>
          </w:tcPr>
          <w:p w:rsidR="00B72A60" w:rsidRPr="00CF7920" w:rsidRDefault="00B72A60" w:rsidP="00100025">
            <w:pPr>
              <w:keepNext/>
              <w:rPr>
                <w:rStyle w:val="Bold"/>
                <w:sz w:val="20"/>
                <w:szCs w:val="20"/>
              </w:rPr>
            </w:pPr>
          </w:p>
        </w:tc>
        <w:tc>
          <w:tcPr>
            <w:tcW w:w="1017" w:type="dxa"/>
            <w:tcBorders>
              <w:left w:val="nil"/>
            </w:tcBorders>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1,764,000</w:t>
            </w:r>
          </w:p>
        </w:tc>
        <w:tc>
          <w:tcPr>
            <w:tcW w:w="1162"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1680x1050</w:t>
            </w:r>
          </w:p>
        </w:tc>
        <w:tc>
          <w:tcPr>
            <w:tcW w:w="1138"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 xml:space="preserve">  64</w:t>
            </w:r>
          </w:p>
        </w:tc>
        <w:tc>
          <w:tcPr>
            <w:tcW w:w="1087"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196</w:t>
            </w:r>
          </w:p>
        </w:tc>
        <w:tc>
          <w:tcPr>
            <w:tcW w:w="1199"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128</w:t>
            </w:r>
          </w:p>
        </w:tc>
        <w:tc>
          <w:tcPr>
            <w:tcW w:w="1080"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600</w:t>
            </w:r>
          </w:p>
        </w:tc>
      </w:tr>
      <w:tr w:rsidR="00B72A60" w:rsidRPr="00583D73" w:rsidTr="001528DD">
        <w:tc>
          <w:tcPr>
            <w:tcW w:w="985" w:type="dxa"/>
            <w:vMerge/>
            <w:tcBorders>
              <w:right w:val="nil"/>
            </w:tcBorders>
            <w:shd w:val="clear" w:color="auto" w:fill="D9E3ED"/>
            <w:tcMar>
              <w:top w:w="20" w:type="dxa"/>
              <w:bottom w:w="20" w:type="dxa"/>
            </w:tcMar>
            <w:textDirection w:val="btLr"/>
          </w:tcPr>
          <w:p w:rsidR="00B72A60" w:rsidRPr="00CF7920" w:rsidRDefault="00B72A60" w:rsidP="00100025">
            <w:pPr>
              <w:keepNext/>
              <w:rPr>
                <w:rStyle w:val="Bold"/>
                <w:sz w:val="20"/>
                <w:szCs w:val="20"/>
              </w:rPr>
            </w:pPr>
          </w:p>
        </w:tc>
        <w:tc>
          <w:tcPr>
            <w:tcW w:w="1017" w:type="dxa"/>
            <w:tcBorders>
              <w:left w:val="nil"/>
            </w:tcBorders>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1,920,000</w:t>
            </w:r>
          </w:p>
        </w:tc>
        <w:tc>
          <w:tcPr>
            <w:tcW w:w="1162"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1600x1200</w:t>
            </w:r>
          </w:p>
        </w:tc>
        <w:tc>
          <w:tcPr>
            <w:tcW w:w="1138"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 xml:space="preserve">  64 </w:t>
            </w:r>
          </w:p>
        </w:tc>
        <w:tc>
          <w:tcPr>
            <w:tcW w:w="1087"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213</w:t>
            </w:r>
          </w:p>
        </w:tc>
        <w:tc>
          <w:tcPr>
            <w:tcW w:w="1199"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 xml:space="preserve">128 </w:t>
            </w:r>
          </w:p>
        </w:tc>
        <w:tc>
          <w:tcPr>
            <w:tcW w:w="1080"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641</w:t>
            </w:r>
          </w:p>
        </w:tc>
      </w:tr>
      <w:tr w:rsidR="00B72A60" w:rsidRPr="00583D73" w:rsidTr="001528DD">
        <w:tc>
          <w:tcPr>
            <w:tcW w:w="985" w:type="dxa"/>
            <w:vMerge/>
            <w:tcBorders>
              <w:right w:val="nil"/>
            </w:tcBorders>
            <w:shd w:val="clear" w:color="auto" w:fill="D9E3ED"/>
            <w:tcMar>
              <w:top w:w="20" w:type="dxa"/>
              <w:bottom w:w="20" w:type="dxa"/>
            </w:tcMar>
            <w:textDirection w:val="btLr"/>
          </w:tcPr>
          <w:p w:rsidR="00B72A60" w:rsidRPr="00CF7920" w:rsidRDefault="00B72A60" w:rsidP="00100025">
            <w:pPr>
              <w:keepNext/>
              <w:rPr>
                <w:rStyle w:val="Bold"/>
                <w:sz w:val="20"/>
                <w:szCs w:val="20"/>
              </w:rPr>
            </w:pPr>
          </w:p>
        </w:tc>
        <w:tc>
          <w:tcPr>
            <w:tcW w:w="1017" w:type="dxa"/>
            <w:tcBorders>
              <w:left w:val="nil"/>
            </w:tcBorders>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2,280,000</w:t>
            </w:r>
          </w:p>
        </w:tc>
        <w:tc>
          <w:tcPr>
            <w:tcW w:w="1162"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1920x1200</w:t>
            </w:r>
          </w:p>
        </w:tc>
        <w:tc>
          <w:tcPr>
            <w:tcW w:w="1138"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 xml:space="preserve">  64 </w:t>
            </w:r>
          </w:p>
        </w:tc>
        <w:tc>
          <w:tcPr>
            <w:tcW w:w="1087"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255</w:t>
            </w:r>
          </w:p>
        </w:tc>
        <w:tc>
          <w:tcPr>
            <w:tcW w:w="1199"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 xml:space="preserve">128 </w:t>
            </w:r>
          </w:p>
        </w:tc>
        <w:tc>
          <w:tcPr>
            <w:tcW w:w="1080"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724</w:t>
            </w:r>
          </w:p>
        </w:tc>
      </w:tr>
      <w:tr w:rsidR="00B72A60" w:rsidRPr="00583D73" w:rsidTr="001528DD">
        <w:tc>
          <w:tcPr>
            <w:tcW w:w="985" w:type="dxa"/>
            <w:vMerge w:val="restart"/>
            <w:tcBorders>
              <w:right w:val="nil"/>
            </w:tcBorders>
            <w:shd w:val="clear" w:color="auto" w:fill="D9E3ED"/>
            <w:tcMar>
              <w:top w:w="20" w:type="dxa"/>
              <w:bottom w:w="20" w:type="dxa"/>
            </w:tcMar>
          </w:tcPr>
          <w:p w:rsidR="00B72A60" w:rsidRPr="00CF7920" w:rsidRDefault="00B72A60" w:rsidP="00100025">
            <w:pPr>
              <w:keepNext/>
              <w:rPr>
                <w:b/>
                <w:sz w:val="20"/>
                <w:szCs w:val="20"/>
              </w:rPr>
            </w:pPr>
            <w:r w:rsidRPr="00CF7920">
              <w:rPr>
                <w:b/>
                <w:sz w:val="20"/>
                <w:szCs w:val="20"/>
              </w:rPr>
              <w:t>Dual monitors</w:t>
            </w:r>
          </w:p>
        </w:tc>
        <w:tc>
          <w:tcPr>
            <w:tcW w:w="1017" w:type="dxa"/>
            <w:tcBorders>
              <w:left w:val="nil"/>
            </w:tcBorders>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960,000</w:t>
            </w:r>
          </w:p>
        </w:tc>
        <w:tc>
          <w:tcPr>
            <w:tcW w:w="1162"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800x  600</w:t>
            </w:r>
          </w:p>
        </w:tc>
        <w:tc>
          <w:tcPr>
            <w:tcW w:w="1138"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 xml:space="preserve">  32 </w:t>
            </w:r>
          </w:p>
        </w:tc>
        <w:tc>
          <w:tcPr>
            <w:tcW w:w="1087"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 xml:space="preserve">  83</w:t>
            </w:r>
          </w:p>
        </w:tc>
        <w:tc>
          <w:tcPr>
            <w:tcW w:w="1199"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 xml:space="preserve">  32 </w:t>
            </w:r>
          </w:p>
        </w:tc>
        <w:tc>
          <w:tcPr>
            <w:tcW w:w="1080"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351</w:t>
            </w:r>
          </w:p>
        </w:tc>
      </w:tr>
      <w:tr w:rsidR="00B72A60" w:rsidRPr="00583D73" w:rsidTr="001528DD">
        <w:tc>
          <w:tcPr>
            <w:tcW w:w="985" w:type="dxa"/>
            <w:vMerge/>
            <w:tcBorders>
              <w:right w:val="nil"/>
            </w:tcBorders>
            <w:shd w:val="clear" w:color="auto" w:fill="D9E3ED"/>
            <w:tcMar>
              <w:top w:w="20" w:type="dxa"/>
              <w:bottom w:w="20" w:type="dxa"/>
            </w:tcMar>
          </w:tcPr>
          <w:p w:rsidR="00B72A60" w:rsidRPr="00CF7920" w:rsidRDefault="00B72A60" w:rsidP="00100025">
            <w:pPr>
              <w:keepNext/>
              <w:rPr>
                <w:rStyle w:val="Bold"/>
                <w:sz w:val="20"/>
                <w:szCs w:val="20"/>
              </w:rPr>
            </w:pPr>
          </w:p>
        </w:tc>
        <w:tc>
          <w:tcPr>
            <w:tcW w:w="1017" w:type="dxa"/>
            <w:tcBorders>
              <w:left w:val="nil"/>
            </w:tcBorders>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1,572,864</w:t>
            </w:r>
          </w:p>
        </w:tc>
        <w:tc>
          <w:tcPr>
            <w:tcW w:w="1162"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1024x  768</w:t>
            </w:r>
          </w:p>
        </w:tc>
        <w:tc>
          <w:tcPr>
            <w:tcW w:w="1138"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 xml:space="preserve">  64 </w:t>
            </w:r>
          </w:p>
        </w:tc>
        <w:tc>
          <w:tcPr>
            <w:tcW w:w="1087"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135</w:t>
            </w:r>
          </w:p>
        </w:tc>
        <w:tc>
          <w:tcPr>
            <w:tcW w:w="1199"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 xml:space="preserve">  64 </w:t>
            </w:r>
          </w:p>
        </w:tc>
        <w:tc>
          <w:tcPr>
            <w:tcW w:w="1080"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477</w:t>
            </w:r>
          </w:p>
        </w:tc>
      </w:tr>
      <w:tr w:rsidR="00B72A60" w:rsidRPr="00583D73" w:rsidTr="001528DD">
        <w:tc>
          <w:tcPr>
            <w:tcW w:w="985" w:type="dxa"/>
            <w:vMerge/>
            <w:tcBorders>
              <w:right w:val="nil"/>
            </w:tcBorders>
            <w:shd w:val="clear" w:color="auto" w:fill="D9E3ED"/>
            <w:tcMar>
              <w:top w:w="20" w:type="dxa"/>
              <w:bottom w:w="20" w:type="dxa"/>
            </w:tcMar>
          </w:tcPr>
          <w:p w:rsidR="00B72A60" w:rsidRPr="00CF7920" w:rsidRDefault="00B72A60" w:rsidP="00100025">
            <w:pPr>
              <w:keepNext/>
              <w:rPr>
                <w:rStyle w:val="Bold"/>
                <w:sz w:val="20"/>
                <w:szCs w:val="20"/>
              </w:rPr>
            </w:pPr>
          </w:p>
        </w:tc>
        <w:tc>
          <w:tcPr>
            <w:tcW w:w="1017" w:type="dxa"/>
            <w:tcBorders>
              <w:left w:val="nil"/>
            </w:tcBorders>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2,621,440</w:t>
            </w:r>
          </w:p>
        </w:tc>
        <w:tc>
          <w:tcPr>
            <w:tcW w:w="1162"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1280x1024</w:t>
            </w:r>
          </w:p>
        </w:tc>
        <w:tc>
          <w:tcPr>
            <w:tcW w:w="1138"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 xml:space="preserve">  64 </w:t>
            </w:r>
          </w:p>
        </w:tc>
        <w:tc>
          <w:tcPr>
            <w:tcW w:w="1087"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223</w:t>
            </w:r>
          </w:p>
        </w:tc>
        <w:tc>
          <w:tcPr>
            <w:tcW w:w="1199"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 xml:space="preserve">128 </w:t>
            </w:r>
          </w:p>
        </w:tc>
        <w:tc>
          <w:tcPr>
            <w:tcW w:w="1080"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665</w:t>
            </w:r>
          </w:p>
        </w:tc>
      </w:tr>
      <w:tr w:rsidR="00B72A60" w:rsidRPr="00583D73" w:rsidTr="001528DD">
        <w:tc>
          <w:tcPr>
            <w:tcW w:w="985" w:type="dxa"/>
            <w:vMerge/>
            <w:tcBorders>
              <w:right w:val="nil"/>
            </w:tcBorders>
            <w:shd w:val="clear" w:color="auto" w:fill="D9E3ED"/>
            <w:tcMar>
              <w:top w:w="20" w:type="dxa"/>
              <w:bottom w:w="20" w:type="dxa"/>
            </w:tcMar>
          </w:tcPr>
          <w:p w:rsidR="00B72A60" w:rsidRPr="00CF7920" w:rsidRDefault="00B72A60" w:rsidP="00100025">
            <w:pPr>
              <w:keepNext/>
              <w:rPr>
                <w:rStyle w:val="Bold"/>
                <w:sz w:val="20"/>
                <w:szCs w:val="20"/>
              </w:rPr>
            </w:pPr>
          </w:p>
        </w:tc>
        <w:tc>
          <w:tcPr>
            <w:tcW w:w="1017" w:type="dxa"/>
            <w:tcBorders>
              <w:left w:val="nil"/>
            </w:tcBorders>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1,764,000</w:t>
            </w:r>
          </w:p>
        </w:tc>
        <w:tc>
          <w:tcPr>
            <w:tcW w:w="1162"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1680x1050</w:t>
            </w:r>
          </w:p>
        </w:tc>
        <w:tc>
          <w:tcPr>
            <w:tcW w:w="1138"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128</w:t>
            </w:r>
          </w:p>
        </w:tc>
        <w:tc>
          <w:tcPr>
            <w:tcW w:w="1087"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299</w:t>
            </w:r>
          </w:p>
        </w:tc>
        <w:tc>
          <w:tcPr>
            <w:tcW w:w="1199"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128</w:t>
            </w:r>
          </w:p>
        </w:tc>
        <w:tc>
          <w:tcPr>
            <w:tcW w:w="1080"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812</w:t>
            </w:r>
          </w:p>
        </w:tc>
      </w:tr>
      <w:tr w:rsidR="00B72A60" w:rsidRPr="00583D73" w:rsidTr="001528DD">
        <w:tc>
          <w:tcPr>
            <w:tcW w:w="985" w:type="dxa"/>
            <w:vMerge/>
            <w:tcBorders>
              <w:right w:val="nil"/>
            </w:tcBorders>
            <w:shd w:val="clear" w:color="auto" w:fill="D9E3ED"/>
            <w:tcMar>
              <w:top w:w="20" w:type="dxa"/>
              <w:bottom w:w="20" w:type="dxa"/>
            </w:tcMar>
          </w:tcPr>
          <w:p w:rsidR="00B72A60" w:rsidRPr="00CF7920" w:rsidRDefault="00B72A60" w:rsidP="00100025">
            <w:pPr>
              <w:keepNext/>
              <w:rPr>
                <w:rStyle w:val="Bold"/>
                <w:sz w:val="20"/>
                <w:szCs w:val="20"/>
              </w:rPr>
            </w:pPr>
          </w:p>
        </w:tc>
        <w:tc>
          <w:tcPr>
            <w:tcW w:w="1017" w:type="dxa"/>
            <w:tcBorders>
              <w:left w:val="nil"/>
            </w:tcBorders>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3,840,000</w:t>
            </w:r>
          </w:p>
        </w:tc>
        <w:tc>
          <w:tcPr>
            <w:tcW w:w="1162"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1600x1200</w:t>
            </w:r>
          </w:p>
        </w:tc>
        <w:tc>
          <w:tcPr>
            <w:tcW w:w="1138"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 xml:space="preserve">128 </w:t>
            </w:r>
          </w:p>
        </w:tc>
        <w:tc>
          <w:tcPr>
            <w:tcW w:w="1087"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325</w:t>
            </w:r>
          </w:p>
        </w:tc>
        <w:tc>
          <w:tcPr>
            <w:tcW w:w="1199"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 xml:space="preserve">128 </w:t>
            </w:r>
          </w:p>
        </w:tc>
        <w:tc>
          <w:tcPr>
            <w:tcW w:w="1080" w:type="dxa"/>
            <w:shd w:val="clear" w:color="auto" w:fill="auto"/>
            <w:tcMar>
              <w:top w:w="20" w:type="dxa"/>
              <w:bottom w:w="20" w:type="dxa"/>
            </w:tcMar>
          </w:tcPr>
          <w:p w:rsidR="00B72A60" w:rsidRPr="00CF7920" w:rsidRDefault="00B72A60" w:rsidP="00100025">
            <w:pPr>
              <w:keepNext/>
              <w:rPr>
                <w:sz w:val="20"/>
                <w:szCs w:val="20"/>
              </w:rPr>
            </w:pPr>
            <w:r w:rsidRPr="00CF7920">
              <w:rPr>
                <w:sz w:val="20"/>
                <w:szCs w:val="20"/>
              </w:rPr>
              <w:t>860</w:t>
            </w:r>
          </w:p>
        </w:tc>
      </w:tr>
      <w:tr w:rsidR="00B72A60" w:rsidRPr="00583D73" w:rsidTr="001528DD">
        <w:tc>
          <w:tcPr>
            <w:tcW w:w="985" w:type="dxa"/>
            <w:vMerge/>
            <w:tcBorders>
              <w:top w:val="single" w:sz="2" w:space="0" w:color="808080"/>
              <w:left w:val="nil"/>
              <w:bottom w:val="single" w:sz="2" w:space="0" w:color="808080"/>
              <w:right w:val="nil"/>
              <w:tl2br w:val="nil"/>
              <w:tr2bl w:val="nil"/>
            </w:tcBorders>
            <w:shd w:val="clear" w:color="auto" w:fill="D9E3ED"/>
            <w:tcMar>
              <w:top w:w="20" w:type="dxa"/>
              <w:bottom w:w="20" w:type="dxa"/>
            </w:tcMar>
          </w:tcPr>
          <w:p w:rsidR="00B72A60" w:rsidRPr="00CF7920" w:rsidRDefault="00B72A60" w:rsidP="00CF7920">
            <w:pPr>
              <w:rPr>
                <w:rStyle w:val="Bold"/>
                <w:sz w:val="20"/>
                <w:szCs w:val="20"/>
              </w:rPr>
            </w:pPr>
          </w:p>
        </w:tc>
        <w:tc>
          <w:tcPr>
            <w:tcW w:w="1017" w:type="dxa"/>
            <w:tcBorders>
              <w:top w:val="single" w:sz="2" w:space="0" w:color="808080"/>
              <w:left w:val="nil"/>
              <w:bottom w:val="single" w:sz="2" w:space="0" w:color="auto"/>
              <w:right w:val="single" w:sz="2" w:space="0" w:color="808080"/>
              <w:tl2br w:val="nil"/>
              <w:tr2bl w:val="nil"/>
            </w:tcBorders>
            <w:shd w:val="clear" w:color="auto" w:fill="auto"/>
            <w:tcMar>
              <w:top w:w="20" w:type="dxa"/>
              <w:bottom w:w="20" w:type="dxa"/>
            </w:tcMar>
          </w:tcPr>
          <w:p w:rsidR="00B72A60" w:rsidRPr="00CF7920" w:rsidRDefault="00B72A60" w:rsidP="00CF7920">
            <w:pPr>
              <w:rPr>
                <w:sz w:val="20"/>
                <w:szCs w:val="20"/>
              </w:rPr>
            </w:pPr>
            <w:r w:rsidRPr="00CF7920">
              <w:rPr>
                <w:sz w:val="20"/>
                <w:szCs w:val="20"/>
              </w:rPr>
              <w:t>4,608,000</w:t>
            </w:r>
          </w:p>
        </w:tc>
        <w:tc>
          <w:tcPr>
            <w:tcW w:w="1162" w:type="dxa"/>
            <w:tcBorders>
              <w:top w:val="single" w:sz="2" w:space="0" w:color="808080"/>
              <w:left w:val="single" w:sz="2" w:space="0" w:color="808080"/>
              <w:bottom w:val="single" w:sz="2" w:space="0" w:color="auto"/>
              <w:right w:val="single" w:sz="2" w:space="0" w:color="808080"/>
              <w:tl2br w:val="nil"/>
              <w:tr2bl w:val="nil"/>
            </w:tcBorders>
            <w:shd w:val="clear" w:color="auto" w:fill="auto"/>
            <w:tcMar>
              <w:top w:w="20" w:type="dxa"/>
              <w:bottom w:w="20" w:type="dxa"/>
            </w:tcMar>
          </w:tcPr>
          <w:p w:rsidR="00B72A60" w:rsidRPr="00CF7920" w:rsidRDefault="00B72A60" w:rsidP="00CF7920">
            <w:pPr>
              <w:rPr>
                <w:sz w:val="20"/>
                <w:szCs w:val="20"/>
              </w:rPr>
            </w:pPr>
            <w:r w:rsidRPr="00CF7920">
              <w:rPr>
                <w:sz w:val="20"/>
                <w:szCs w:val="20"/>
              </w:rPr>
              <w:t>1920x1200</w:t>
            </w:r>
          </w:p>
        </w:tc>
        <w:tc>
          <w:tcPr>
            <w:tcW w:w="1138" w:type="dxa"/>
            <w:tcBorders>
              <w:top w:val="single" w:sz="2" w:space="0" w:color="808080"/>
              <w:left w:val="single" w:sz="2" w:space="0" w:color="808080"/>
              <w:bottom w:val="single" w:sz="2" w:space="0" w:color="auto"/>
              <w:right w:val="single" w:sz="2" w:space="0" w:color="808080"/>
              <w:tl2br w:val="nil"/>
              <w:tr2bl w:val="nil"/>
            </w:tcBorders>
            <w:shd w:val="clear" w:color="auto" w:fill="auto"/>
            <w:tcMar>
              <w:top w:w="20" w:type="dxa"/>
              <w:bottom w:w="20" w:type="dxa"/>
            </w:tcMar>
          </w:tcPr>
          <w:p w:rsidR="00B72A60" w:rsidRPr="00CF7920" w:rsidRDefault="00B72A60" w:rsidP="00CF7920">
            <w:pPr>
              <w:rPr>
                <w:sz w:val="20"/>
                <w:szCs w:val="20"/>
              </w:rPr>
            </w:pPr>
            <w:r w:rsidRPr="00CF7920">
              <w:rPr>
                <w:sz w:val="20"/>
                <w:szCs w:val="20"/>
              </w:rPr>
              <w:t xml:space="preserve">128 </w:t>
            </w:r>
          </w:p>
        </w:tc>
        <w:tc>
          <w:tcPr>
            <w:tcW w:w="1087" w:type="dxa"/>
            <w:tcBorders>
              <w:top w:val="single" w:sz="2" w:space="0" w:color="808080"/>
              <w:left w:val="single" w:sz="2" w:space="0" w:color="808080"/>
              <w:bottom w:val="single" w:sz="2" w:space="0" w:color="auto"/>
              <w:right w:val="single" w:sz="2" w:space="0" w:color="808080"/>
              <w:tl2br w:val="nil"/>
              <w:tr2bl w:val="nil"/>
            </w:tcBorders>
            <w:shd w:val="clear" w:color="auto" w:fill="auto"/>
            <w:tcMar>
              <w:top w:w="20" w:type="dxa"/>
              <w:bottom w:w="20" w:type="dxa"/>
            </w:tcMar>
          </w:tcPr>
          <w:p w:rsidR="00B72A60" w:rsidRPr="00CF7920" w:rsidRDefault="00B72A60" w:rsidP="00CF7920">
            <w:pPr>
              <w:rPr>
                <w:sz w:val="20"/>
                <w:szCs w:val="20"/>
              </w:rPr>
            </w:pPr>
            <w:r w:rsidRPr="00CF7920">
              <w:rPr>
                <w:sz w:val="20"/>
                <w:szCs w:val="20"/>
              </w:rPr>
              <w:t>390</w:t>
            </w:r>
          </w:p>
        </w:tc>
        <w:tc>
          <w:tcPr>
            <w:tcW w:w="1199" w:type="dxa"/>
            <w:tcBorders>
              <w:top w:val="single" w:sz="2" w:space="0" w:color="808080"/>
              <w:left w:val="single" w:sz="2" w:space="0" w:color="808080"/>
              <w:bottom w:val="single" w:sz="2" w:space="0" w:color="auto"/>
              <w:right w:val="single" w:sz="2" w:space="0" w:color="808080"/>
              <w:tl2br w:val="nil"/>
              <w:tr2bl w:val="nil"/>
            </w:tcBorders>
            <w:shd w:val="clear" w:color="auto" w:fill="auto"/>
            <w:tcMar>
              <w:top w:w="20" w:type="dxa"/>
              <w:bottom w:w="20" w:type="dxa"/>
            </w:tcMar>
          </w:tcPr>
          <w:p w:rsidR="00B72A60" w:rsidRPr="00CF7920" w:rsidRDefault="00B72A60" w:rsidP="00CF7920">
            <w:pPr>
              <w:rPr>
                <w:sz w:val="20"/>
                <w:szCs w:val="20"/>
              </w:rPr>
            </w:pPr>
            <w:r w:rsidRPr="00CF7920">
              <w:rPr>
                <w:sz w:val="20"/>
                <w:szCs w:val="20"/>
              </w:rPr>
              <w:t xml:space="preserve">256 </w:t>
            </w:r>
          </w:p>
        </w:tc>
        <w:tc>
          <w:tcPr>
            <w:tcW w:w="1080" w:type="dxa"/>
            <w:tcBorders>
              <w:top w:val="single" w:sz="2" w:space="0" w:color="808080"/>
              <w:left w:val="single" w:sz="2" w:space="0" w:color="808080"/>
              <w:bottom w:val="single" w:sz="2" w:space="0" w:color="auto"/>
              <w:right w:val="nil"/>
              <w:tl2br w:val="nil"/>
              <w:tr2bl w:val="nil"/>
            </w:tcBorders>
            <w:shd w:val="clear" w:color="auto" w:fill="auto"/>
            <w:tcMar>
              <w:top w:w="20" w:type="dxa"/>
              <w:bottom w:w="20" w:type="dxa"/>
            </w:tcMar>
          </w:tcPr>
          <w:p w:rsidR="00B72A60" w:rsidRPr="00CF7920" w:rsidRDefault="00B72A60" w:rsidP="00CF7920">
            <w:pPr>
              <w:rPr>
                <w:sz w:val="20"/>
                <w:szCs w:val="20"/>
              </w:rPr>
            </w:pPr>
            <w:r w:rsidRPr="00CF7920">
              <w:rPr>
                <w:sz w:val="20"/>
                <w:szCs w:val="20"/>
              </w:rPr>
              <w:t>976</w:t>
            </w:r>
          </w:p>
        </w:tc>
      </w:tr>
    </w:tbl>
    <w:p w:rsidR="00B72A60" w:rsidRPr="00725EBF" w:rsidRDefault="00B72A60" w:rsidP="00B72A60">
      <w:pPr>
        <w:pStyle w:val="Le"/>
      </w:pPr>
    </w:p>
    <w:p w:rsidR="00B72A60" w:rsidRPr="006513E2" w:rsidRDefault="00B72A60" w:rsidP="00B72A60">
      <w:pPr>
        <w:pStyle w:val="Heading2"/>
      </w:pPr>
      <w:bookmarkStart w:id="11" w:name="_Toc227228892"/>
      <w:bookmarkStart w:id="12" w:name="_Toc150770466"/>
      <w:bookmarkStart w:id="13" w:name="_Toc152660323"/>
      <w:r w:rsidRPr="006513E2">
        <w:t>Types of Graphics Memory</w:t>
      </w:r>
      <w:bookmarkEnd w:id="11"/>
    </w:p>
    <w:p w:rsidR="00B72A60" w:rsidRPr="006513E2" w:rsidRDefault="00B72A60" w:rsidP="00B72A60">
      <w:pPr>
        <w:pStyle w:val="BodyTextLink"/>
        <w:rPr>
          <w:rFonts w:ascii="Arial" w:hAnsi="Arial"/>
          <w:sz w:val="20"/>
        </w:rPr>
      </w:pPr>
      <w:r w:rsidRPr="006513E2">
        <w:t>Windows Vista manages graphics memory in a more sophisticated manner than Windows XP. In Windows XP, the graphics driver was responsible for managing the graphics memory. Windows XP graphics drivers report the amount of graphics memory that they want. In Windows Vista, the operating system manages the graphics memory. The Windows Vista DirectX Graphics Infrastructure (DXGI) APIs report</w:t>
      </w:r>
      <w:r w:rsidR="006513E2">
        <w:t xml:space="preserve"> the following</w:t>
      </w:r>
      <w:r w:rsidRPr="006513E2">
        <w:t xml:space="preserve"> three types, or categories, of graphics memory</w:t>
      </w:r>
      <w:r w:rsidR="006513E2">
        <w:t>:</w:t>
      </w:r>
    </w:p>
    <w:p w:rsidR="00B72A60" w:rsidRPr="006513E2" w:rsidRDefault="00B72A60" w:rsidP="006513E2">
      <w:pPr>
        <w:pStyle w:val="BulletList"/>
      </w:pPr>
      <w:r w:rsidRPr="006513E2">
        <w:t xml:space="preserve">Dedicated </w:t>
      </w:r>
      <w:r w:rsidR="006513E2">
        <w:t>v</w:t>
      </w:r>
      <w:r w:rsidRPr="006513E2">
        <w:t xml:space="preserve">ideo </w:t>
      </w:r>
      <w:r w:rsidR="006513E2">
        <w:t>m</w:t>
      </w:r>
      <w:r w:rsidRPr="006513E2">
        <w:t>emory</w:t>
      </w:r>
      <w:r w:rsidR="001528DD">
        <w:t>)</w:t>
      </w:r>
      <w:r w:rsidR="006513E2">
        <w:t>.</w:t>
      </w:r>
    </w:p>
    <w:p w:rsidR="00B72A60" w:rsidRPr="006513E2" w:rsidRDefault="00B72A60" w:rsidP="006513E2">
      <w:pPr>
        <w:pStyle w:val="BodyTextIndent"/>
      </w:pPr>
      <w:r w:rsidRPr="006513E2">
        <w:t>Memory that is dedicated to the graphics processing unit (GPU).  This memory can either be discrete or physical graphics memory</w:t>
      </w:r>
      <w:r w:rsidR="006513E2">
        <w:t>—</w:t>
      </w:r>
      <w:r w:rsidRPr="006513E2">
        <w:t>often called local graphics memory</w:t>
      </w:r>
      <w:r w:rsidR="006513E2">
        <w:t>—</w:t>
      </w:r>
      <w:r w:rsidRPr="006513E2">
        <w:t>that is located on-board a graphics adapter or system memory that is reserved by the BIOS for graphics</w:t>
      </w:r>
      <w:r w:rsidR="006513E2">
        <w:t>—</w:t>
      </w:r>
      <w:r w:rsidRPr="006513E2">
        <w:t xml:space="preserve">which is usually called a BIOS </w:t>
      </w:r>
      <w:r w:rsidR="006513E2">
        <w:t>“</w:t>
      </w:r>
      <w:r w:rsidRPr="006513E2">
        <w:t>carve out.</w:t>
      </w:r>
      <w:r w:rsidR="006513E2">
        <w:t>”</w:t>
      </w:r>
    </w:p>
    <w:p w:rsidR="00B72A60" w:rsidRPr="006513E2" w:rsidRDefault="00B72A60" w:rsidP="006513E2">
      <w:pPr>
        <w:pStyle w:val="BulletList"/>
      </w:pPr>
      <w:r w:rsidRPr="006513E2">
        <w:t xml:space="preserve">Dedicated </w:t>
      </w:r>
      <w:r w:rsidR="006513E2">
        <w:t>s</w:t>
      </w:r>
      <w:r w:rsidRPr="006513E2">
        <w:t xml:space="preserve">ystem </w:t>
      </w:r>
      <w:r w:rsidR="006513E2">
        <w:t>m</w:t>
      </w:r>
      <w:r w:rsidRPr="006513E2">
        <w:t>emory</w:t>
      </w:r>
      <w:r w:rsidR="006513E2">
        <w:t>.</w:t>
      </w:r>
    </w:p>
    <w:p w:rsidR="00B72A60" w:rsidRPr="006513E2" w:rsidRDefault="00B72A60" w:rsidP="006513E2">
      <w:pPr>
        <w:pStyle w:val="BodyTextIndent"/>
      </w:pPr>
      <w:r w:rsidRPr="006513E2">
        <w:t xml:space="preserve">Memory that is allocated by the graphics driver. This memory is dedicated to the GPU and </w:t>
      </w:r>
      <w:r w:rsidR="006513E2">
        <w:t xml:space="preserve">is </w:t>
      </w:r>
      <w:r w:rsidRPr="006513E2">
        <w:t>never released back to the operating system. It is sometimes referred to as system video memory. This memory is usually used to ensure that a minimum amount of graphics memory is always available to the GPU. It is allocated only once when the graphics driver starts. The amount of memory that is allocated cannot be changed restarting the graphics driver. This usually requires a restart of the operating system.</w:t>
      </w:r>
    </w:p>
    <w:p w:rsidR="00B72A60" w:rsidRPr="006513E2" w:rsidRDefault="00B72A60" w:rsidP="006513E2">
      <w:pPr>
        <w:pStyle w:val="BulletList"/>
        <w:keepNext/>
      </w:pPr>
      <w:r w:rsidRPr="006513E2">
        <w:lastRenderedPageBreak/>
        <w:t xml:space="preserve">Shared </w:t>
      </w:r>
      <w:r w:rsidR="006513E2">
        <w:t>s</w:t>
      </w:r>
      <w:r w:rsidRPr="006513E2">
        <w:t xml:space="preserve">ystem </w:t>
      </w:r>
      <w:r w:rsidR="006513E2">
        <w:t>m</w:t>
      </w:r>
      <w:r w:rsidRPr="006513E2">
        <w:t>emory</w:t>
      </w:r>
      <w:r w:rsidR="006513E2">
        <w:t>.</w:t>
      </w:r>
    </w:p>
    <w:p w:rsidR="00B72A60" w:rsidRPr="006513E2" w:rsidRDefault="00B72A60" w:rsidP="006513E2">
      <w:pPr>
        <w:pStyle w:val="BodyTextIndent"/>
        <w:keepLines/>
      </w:pPr>
      <w:r w:rsidRPr="006513E2">
        <w:t>The bulk of the system memory that is available to the GPU. It is allocated on demand when the graphics subsystem</w:t>
      </w:r>
      <w:r w:rsidR="006513E2">
        <w:t xml:space="preserve"> needs it</w:t>
      </w:r>
      <w:r w:rsidRPr="006513E2">
        <w:t>. This memory is really just regular memory in the system virtual address space that is probed, locked, and made available to the GPU. It can be released back to the operating system when it is no longer needed.</w:t>
      </w:r>
    </w:p>
    <w:p w:rsidR="00B72A60" w:rsidRPr="006513E2" w:rsidRDefault="00B72A60" w:rsidP="00B72A60">
      <w:pPr>
        <w:pStyle w:val="Heading2"/>
      </w:pPr>
      <w:bookmarkStart w:id="14" w:name="_Toc227228893"/>
      <w:r w:rsidRPr="006513E2">
        <w:t xml:space="preserve">How the Amount of Graphics Memory </w:t>
      </w:r>
      <w:r w:rsidR="00652085" w:rsidRPr="006513E2">
        <w:t>I</w:t>
      </w:r>
      <w:r w:rsidRPr="006513E2">
        <w:t>s Determined</w:t>
      </w:r>
      <w:bookmarkEnd w:id="14"/>
    </w:p>
    <w:p w:rsidR="00B72A60" w:rsidRPr="006513E2" w:rsidRDefault="00B72A60" w:rsidP="00CF7920">
      <w:pPr>
        <w:pStyle w:val="BodyText"/>
      </w:pPr>
      <w:r w:rsidRPr="006513E2">
        <w:t>Table 1 lists the graphics memory threshold for various system configurations.  The amount of graphics memory in a system is computed differently in Windows Vista with service pack 1 (SP1) comp</w:t>
      </w:r>
      <w:r w:rsidR="006513E2">
        <w:t>a</w:t>
      </w:r>
      <w:r w:rsidRPr="006513E2">
        <w:t>red to the original Windows Vista release to manufacturing (RTM).</w:t>
      </w:r>
    </w:p>
    <w:p w:rsidR="00B72A60" w:rsidRPr="006513E2" w:rsidRDefault="00B72A60" w:rsidP="00B72A60">
      <w:pPr>
        <w:pStyle w:val="BodyTextLink"/>
      </w:pPr>
      <w:r w:rsidRPr="006513E2">
        <w:t xml:space="preserve">In Windows Vista RTM, the amount of graphics memory is computed by adding the amount of dedicated video memory </w:t>
      </w:r>
      <w:r w:rsidR="004751A4">
        <w:t xml:space="preserve">(DVM) </w:t>
      </w:r>
      <w:r w:rsidRPr="006513E2">
        <w:t>and the amount of system video memory</w:t>
      </w:r>
      <w:r w:rsidR="004751A4">
        <w:t xml:space="preserve"> (SVM)</w:t>
      </w:r>
      <w:r w:rsidR="006513E2">
        <w:t>:</w:t>
      </w:r>
    </w:p>
    <w:p w:rsidR="00B72A60" w:rsidRPr="006513E2" w:rsidRDefault="00B72A60" w:rsidP="00B72A60">
      <w:pPr>
        <w:pStyle w:val="BodyTextIndent"/>
        <w:rPr>
          <w:b/>
        </w:rPr>
      </w:pPr>
      <w:r w:rsidRPr="006513E2">
        <w:rPr>
          <w:b/>
        </w:rPr>
        <w:t>Graphics Memory = DVM + SVM</w:t>
      </w:r>
    </w:p>
    <w:p w:rsidR="00CF7920" w:rsidRPr="006513E2" w:rsidRDefault="00CF7920" w:rsidP="00CF7920">
      <w:pPr>
        <w:pStyle w:val="Le"/>
      </w:pPr>
    </w:p>
    <w:p w:rsidR="00B72A60" w:rsidRPr="006513E2" w:rsidRDefault="00B72A60" w:rsidP="00B72A60">
      <w:pPr>
        <w:pStyle w:val="BodyTextLink"/>
      </w:pPr>
      <w:r w:rsidRPr="006513E2">
        <w:t xml:space="preserve">In Windows Vista SP1, this computation was changed to also include the amount of shared system memory </w:t>
      </w:r>
      <w:r w:rsidR="006513E2">
        <w:t xml:space="preserve">(SSM) </w:t>
      </w:r>
      <w:r w:rsidRPr="006513E2">
        <w:t>that the graphics subsystem</w:t>
      </w:r>
      <w:r w:rsidR="006513E2">
        <w:t xml:space="preserve"> uses</w:t>
      </w:r>
      <w:r w:rsidRPr="006513E2">
        <w:t>:</w:t>
      </w:r>
    </w:p>
    <w:p w:rsidR="00B72A60" w:rsidRPr="00100025" w:rsidRDefault="00B72A60" w:rsidP="00100025">
      <w:pPr>
        <w:pStyle w:val="BodyTextIndent"/>
        <w:rPr>
          <w:b/>
        </w:rPr>
      </w:pPr>
      <w:r w:rsidRPr="006513E2">
        <w:rPr>
          <w:b/>
        </w:rPr>
        <w:t>Graphics Memory = DVM + SVM + SSM</w:t>
      </w:r>
    </w:p>
    <w:p w:rsidR="00B72A60" w:rsidRPr="00725EBF" w:rsidRDefault="00B72A60" w:rsidP="00B72A60">
      <w:pPr>
        <w:pStyle w:val="Heading2"/>
      </w:pPr>
      <w:bookmarkStart w:id="15" w:name="_Toc227228894"/>
      <w:r w:rsidRPr="00725EBF">
        <w:t>Aero Over Remote Desktop Connections</w:t>
      </w:r>
      <w:bookmarkEnd w:id="12"/>
      <w:bookmarkEnd w:id="13"/>
      <w:bookmarkEnd w:id="15"/>
    </w:p>
    <w:p w:rsidR="00B72A60" w:rsidRPr="00725EBF" w:rsidRDefault="00B72A60" w:rsidP="00B72A60">
      <w:pPr>
        <w:pStyle w:val="BodyTextLink"/>
      </w:pPr>
      <w:r w:rsidRPr="00725EBF">
        <w:t>The Windows Aero user interface is also available to users who access a Windows Vista system by using a remote desktop connection. The requirements for Aero over remote desktop connections are that:</w:t>
      </w:r>
    </w:p>
    <w:p w:rsidR="00B72A60" w:rsidRPr="00CF7920" w:rsidRDefault="00B72A60" w:rsidP="00CF7920">
      <w:pPr>
        <w:pStyle w:val="BulletList"/>
      </w:pPr>
      <w:r w:rsidRPr="00CF7920">
        <w:t>Both systems run Windows Vista.</w:t>
      </w:r>
    </w:p>
    <w:p w:rsidR="00B72A60" w:rsidRPr="00CF7920" w:rsidRDefault="00B72A60" w:rsidP="00CF7920">
      <w:pPr>
        <w:pStyle w:val="BulletList"/>
      </w:pPr>
      <w:r w:rsidRPr="00CF7920">
        <w:t xml:space="preserve">The local system (the </w:t>
      </w:r>
      <w:r w:rsidR="00BB78FF">
        <w:t>”</w:t>
      </w:r>
      <w:r w:rsidRPr="00CF7920">
        <w:t>client</w:t>
      </w:r>
      <w:r w:rsidR="00BB78FF">
        <w:t>”</w:t>
      </w:r>
      <w:r w:rsidRPr="00CF7920">
        <w:t xml:space="preserve"> or </w:t>
      </w:r>
      <w:r w:rsidR="00BB78FF">
        <w:t>”</w:t>
      </w:r>
      <w:r w:rsidRPr="00CF7920">
        <w:t>display</w:t>
      </w:r>
      <w:r w:rsidR="00BB78FF">
        <w:t>”</w:t>
      </w:r>
      <w:r w:rsidRPr="00CF7920">
        <w:t xml:space="preserve"> system) has Aero enabled.</w:t>
      </w:r>
    </w:p>
    <w:p w:rsidR="00B72A60" w:rsidRPr="00CF7920" w:rsidRDefault="00B72A60" w:rsidP="00CF7920">
      <w:pPr>
        <w:pStyle w:val="BulletList"/>
      </w:pPr>
      <w:r w:rsidRPr="00CF7920">
        <w:t xml:space="preserve">The remote (or </w:t>
      </w:r>
      <w:r w:rsidR="00BB78FF">
        <w:t>”</w:t>
      </w:r>
      <w:r w:rsidRPr="00CF7920">
        <w:t>server</w:t>
      </w:r>
      <w:r w:rsidR="00BB78FF">
        <w:t>”</w:t>
      </w:r>
      <w:r w:rsidRPr="00CF7920">
        <w:t xml:space="preserve"> system) meets the minimum DWM memory requirements.</w:t>
      </w:r>
    </w:p>
    <w:p w:rsidR="00B72A60" w:rsidRPr="00CF7920" w:rsidRDefault="00B72A60" w:rsidP="00CF7920">
      <w:pPr>
        <w:pStyle w:val="BulletList"/>
      </w:pPr>
      <w:r w:rsidRPr="00CF7920">
        <w:t xml:space="preserve">The remote (or </w:t>
      </w:r>
      <w:r w:rsidR="00BB78FF">
        <w:t>“</w:t>
      </w:r>
      <w:r w:rsidRPr="00CF7920">
        <w:t>server</w:t>
      </w:r>
      <w:r w:rsidR="00BB78FF">
        <w:t>”</w:t>
      </w:r>
      <w:r w:rsidRPr="00CF7920">
        <w:t xml:space="preserve"> system) is an Enterprise or Ultimate client SKU.</w:t>
      </w:r>
    </w:p>
    <w:p w:rsidR="00B72A60" w:rsidRPr="00CF7920" w:rsidRDefault="00B72A60" w:rsidP="00CF7920">
      <w:pPr>
        <w:pStyle w:val="BulletList"/>
      </w:pPr>
      <w:r w:rsidRPr="00CF7920">
        <w:t xml:space="preserve">The connection is one to one; desktop composition is not supported for </w:t>
      </w:r>
      <w:r w:rsidR="00BB78FF">
        <w:t>“</w:t>
      </w:r>
      <w:r w:rsidRPr="00CF7920">
        <w:t>multi-hop” scenarios.</w:t>
      </w:r>
    </w:p>
    <w:p w:rsidR="00B72A60" w:rsidRPr="00725EBF" w:rsidRDefault="00B72A60" w:rsidP="00B72A60">
      <w:pPr>
        <w:pStyle w:val="Heading2"/>
      </w:pPr>
      <w:bookmarkStart w:id="16" w:name="_Toc150770467"/>
      <w:bookmarkStart w:id="17" w:name="_Toc152660324"/>
      <w:bookmarkStart w:id="18" w:name="_Toc227228895"/>
      <w:r w:rsidRPr="00725EBF">
        <w:t>User Configuration</w:t>
      </w:r>
      <w:bookmarkEnd w:id="16"/>
      <w:bookmarkEnd w:id="17"/>
      <w:bookmarkEnd w:id="18"/>
    </w:p>
    <w:p w:rsidR="00B72A60" w:rsidRPr="00725EBF" w:rsidRDefault="00B72A60" w:rsidP="00B72A60">
      <w:pPr>
        <w:pStyle w:val="BodyText"/>
      </w:pPr>
      <w:r w:rsidRPr="00725EBF">
        <w:t xml:space="preserve">If the three automatic conditions are not met, then Windows Vista does not automatically enable desktop composition or transparency. In this case, a user can enable Aero so long as the six fundamental requirements are met. </w:t>
      </w:r>
    </w:p>
    <w:p w:rsidR="00B72A60" w:rsidRPr="00725EBF" w:rsidRDefault="00B72A60" w:rsidP="00B72A60">
      <w:pPr>
        <w:pStyle w:val="Procedure"/>
      </w:pPr>
      <w:r w:rsidRPr="00725EBF">
        <w:lastRenderedPageBreak/>
        <w:t xml:space="preserve">To enable Aero </w:t>
      </w:r>
    </w:p>
    <w:p w:rsidR="00B72A60" w:rsidRPr="00725EBF" w:rsidRDefault="00B72A60" w:rsidP="00100025">
      <w:pPr>
        <w:pStyle w:val="List"/>
        <w:keepNext/>
        <w:rPr>
          <w:rStyle w:val="Bold"/>
          <w:bCs/>
        </w:rPr>
      </w:pPr>
      <w:r w:rsidRPr="00725EBF">
        <w:t>1.</w:t>
      </w:r>
      <w:r w:rsidRPr="00725EBF">
        <w:tab/>
        <w:t xml:space="preserve">In Control Panel, open </w:t>
      </w:r>
      <w:r w:rsidRPr="00725EBF">
        <w:rPr>
          <w:rStyle w:val="Bold"/>
        </w:rPr>
        <w:t>Appearance and</w:t>
      </w:r>
      <w:r w:rsidRPr="00725EBF">
        <w:t xml:space="preserve"> </w:t>
      </w:r>
      <w:r w:rsidRPr="00725EBF">
        <w:rPr>
          <w:rStyle w:val="Bold"/>
          <w:bCs/>
        </w:rPr>
        <w:t>Personalization</w:t>
      </w:r>
      <w:r w:rsidRPr="00725EBF">
        <w:rPr>
          <w:rStyle w:val="Bold"/>
          <w:b w:val="0"/>
          <w:bCs/>
        </w:rPr>
        <w:t>, click</w:t>
      </w:r>
      <w:r w:rsidRPr="00725EBF">
        <w:rPr>
          <w:rStyle w:val="Bold"/>
          <w:bCs/>
        </w:rPr>
        <w:t xml:space="preserve"> Personalization</w:t>
      </w:r>
      <w:r w:rsidRPr="00725EBF">
        <w:t xml:space="preserve">, click </w:t>
      </w:r>
      <w:r w:rsidRPr="00725EBF">
        <w:rPr>
          <w:rStyle w:val="Bold"/>
          <w:bCs/>
        </w:rPr>
        <w:t>Window Color and Appearance</w:t>
      </w:r>
      <w:r w:rsidRPr="00725EBF">
        <w:rPr>
          <w:rStyle w:val="Bold"/>
          <w:b w:val="0"/>
          <w:bCs/>
        </w:rPr>
        <w:t>, and then click</w:t>
      </w:r>
      <w:r w:rsidRPr="00725EBF">
        <w:rPr>
          <w:rStyle w:val="Bold"/>
          <w:bCs/>
        </w:rPr>
        <w:t xml:space="preserve"> Open Classic Appearance Properties for More Color Options.</w:t>
      </w:r>
    </w:p>
    <w:p w:rsidR="00B72A60" w:rsidRPr="00725EBF" w:rsidRDefault="00B72A60" w:rsidP="00B72A60">
      <w:pPr>
        <w:pStyle w:val="Figure"/>
        <w:keepNext/>
        <w:ind w:left="360"/>
        <w:jc w:val="left"/>
      </w:pPr>
      <w:r>
        <w:rPr>
          <w:noProof/>
          <w:lang w:eastAsia="zh-TW"/>
        </w:rPr>
        <w:drawing>
          <wp:inline distT="0" distB="0" distL="0" distR="0">
            <wp:extent cx="3124200" cy="3381375"/>
            <wp:effectExtent l="0" t="0" r="0" b="0"/>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8"/>
                    <a:srcRect b="-14"/>
                    <a:stretch>
                      <a:fillRect/>
                    </a:stretch>
                  </pic:blipFill>
                  <pic:spPr bwMode="auto">
                    <a:xfrm>
                      <a:off x="0" y="0"/>
                      <a:ext cx="3124200" cy="3381375"/>
                    </a:xfrm>
                    <a:prstGeom prst="rect">
                      <a:avLst/>
                    </a:prstGeom>
                    <a:noFill/>
                    <a:ln w="9525">
                      <a:noFill/>
                      <a:miter lim="800000"/>
                      <a:headEnd/>
                      <a:tailEnd/>
                    </a:ln>
                  </pic:spPr>
                </pic:pic>
              </a:graphicData>
            </a:graphic>
          </wp:inline>
        </w:drawing>
      </w:r>
    </w:p>
    <w:p w:rsidR="00B72A60" w:rsidRPr="00725EBF" w:rsidRDefault="00B72A60" w:rsidP="00B72A60">
      <w:pPr>
        <w:pStyle w:val="Le"/>
      </w:pPr>
    </w:p>
    <w:p w:rsidR="00B72A60" w:rsidRPr="00725EBF" w:rsidRDefault="00B72A60" w:rsidP="00B72A60">
      <w:pPr>
        <w:pStyle w:val="List"/>
        <w:rPr>
          <w:rStyle w:val="Bold"/>
          <w:b w:val="0"/>
          <w:bCs/>
        </w:rPr>
      </w:pPr>
      <w:r w:rsidRPr="00725EBF">
        <w:rPr>
          <w:rStyle w:val="Bold"/>
          <w:b w:val="0"/>
          <w:bCs/>
        </w:rPr>
        <w:t>2.</w:t>
      </w:r>
      <w:r w:rsidRPr="00725EBF">
        <w:rPr>
          <w:rStyle w:val="Bold"/>
          <w:b w:val="0"/>
          <w:bCs/>
        </w:rPr>
        <w:tab/>
        <w:t xml:space="preserve">On the </w:t>
      </w:r>
      <w:r w:rsidRPr="00725EBF">
        <w:rPr>
          <w:rStyle w:val="Bold"/>
        </w:rPr>
        <w:t>Appearance</w:t>
      </w:r>
      <w:r w:rsidRPr="00725EBF">
        <w:rPr>
          <w:rStyle w:val="Bold"/>
          <w:b w:val="0"/>
          <w:bCs/>
        </w:rPr>
        <w:t xml:space="preserve"> tab, under </w:t>
      </w:r>
      <w:r w:rsidRPr="00725EBF">
        <w:rPr>
          <w:rStyle w:val="Bold"/>
        </w:rPr>
        <w:t>Color scheme</w:t>
      </w:r>
      <w:r w:rsidRPr="00725EBF">
        <w:rPr>
          <w:rStyle w:val="Bold"/>
          <w:b w:val="0"/>
          <w:bCs/>
        </w:rPr>
        <w:t xml:space="preserve">, select </w:t>
      </w:r>
      <w:r w:rsidRPr="00725EBF">
        <w:rPr>
          <w:rStyle w:val="Bold"/>
        </w:rPr>
        <w:t>Windows Aero</w:t>
      </w:r>
      <w:r w:rsidRPr="00725EBF">
        <w:rPr>
          <w:rStyle w:val="Bold"/>
          <w:b w:val="0"/>
          <w:bCs/>
        </w:rPr>
        <w:t>.</w:t>
      </w:r>
    </w:p>
    <w:p w:rsidR="00100025" w:rsidRDefault="00100025" w:rsidP="00100025">
      <w:pPr>
        <w:pStyle w:val="Le"/>
      </w:pPr>
    </w:p>
    <w:p w:rsidR="00B72A60" w:rsidRPr="00725EBF" w:rsidRDefault="00B72A60" w:rsidP="00B72A60">
      <w:pPr>
        <w:pStyle w:val="BodyText"/>
      </w:pPr>
      <w:r w:rsidRPr="00725EBF">
        <w:t xml:space="preserve">If the fundamental requirements for running Aero are not met, then </w:t>
      </w:r>
      <w:r w:rsidRPr="00725EBF">
        <w:rPr>
          <w:rStyle w:val="Bold"/>
        </w:rPr>
        <w:t>Windows Aero</w:t>
      </w:r>
      <w:r w:rsidRPr="00725EBF">
        <w:t xml:space="preserve"> is not available in the </w:t>
      </w:r>
      <w:r w:rsidRPr="00725EBF">
        <w:rPr>
          <w:rStyle w:val="Bold"/>
        </w:rPr>
        <w:t>Color scheme</w:t>
      </w:r>
      <w:r w:rsidRPr="00725EBF">
        <w:t xml:space="preserve"> list.</w:t>
      </w:r>
    </w:p>
    <w:p w:rsidR="00B72A60" w:rsidRPr="00725EBF" w:rsidRDefault="00B72A60" w:rsidP="00B72A60">
      <w:pPr>
        <w:pStyle w:val="Heading2"/>
      </w:pPr>
      <w:bookmarkStart w:id="19" w:name="_Toc150770468"/>
      <w:bookmarkStart w:id="20" w:name="_Toc152660325"/>
      <w:bookmarkStart w:id="21" w:name="_Toc227228896"/>
      <w:r w:rsidRPr="00725EBF">
        <w:t>Measured Performance</w:t>
      </w:r>
      <w:bookmarkEnd w:id="19"/>
      <w:bookmarkEnd w:id="20"/>
      <w:bookmarkEnd w:id="21"/>
    </w:p>
    <w:p w:rsidR="00B72A60" w:rsidRPr="00725EBF" w:rsidRDefault="00B72A60" w:rsidP="00B72A60">
      <w:pPr>
        <w:pStyle w:val="BodyText"/>
      </w:pPr>
      <w:r w:rsidRPr="00725EBF">
        <w:t xml:space="preserve">The performance threshold shown in Table 1 earlier in this paper is the measured video memory bandwidth expressed in megabytes per second (MB/s). This data is computed by the Windows System Assessment Tool (WinSAT) DWM assessment. WinSAT is a performance assessment tool built in to Windows Vista. The DWM assessment is run as one of the full set of WinSAT assessments. The full set of assessments, called the </w:t>
      </w:r>
      <w:r w:rsidRPr="00725EBF">
        <w:rPr>
          <w:rStyle w:val="Bold"/>
          <w:b w:val="0"/>
        </w:rPr>
        <w:t xml:space="preserve">formal assessment, </w:t>
      </w:r>
      <w:r w:rsidRPr="00725EBF">
        <w:t xml:space="preserve">runs as part of Setup after the </w:t>
      </w:r>
      <w:r w:rsidRPr="00725EBF">
        <w:rPr>
          <w:rStyle w:val="Bold"/>
          <w:b w:val="0"/>
        </w:rPr>
        <w:t>machine out-of-box experience</w:t>
      </w:r>
      <w:r w:rsidRPr="00725EBF">
        <w:rPr>
          <w:rStyle w:val="Bold"/>
        </w:rPr>
        <w:t xml:space="preserve"> </w:t>
      </w:r>
      <w:r w:rsidRPr="00725EBF">
        <w:t>(MOOBE) user interface sequence. A user sees this UI before logging on to a Windows Vista system for the first time. The WinSAT formal assessment runs during the billboards (after MOOBE) when the UI reads “Please wait while Windows checks your computer’s performance”.</w:t>
      </w:r>
    </w:p>
    <w:p w:rsidR="00B72A60" w:rsidRPr="00725EBF" w:rsidRDefault="00B72A60" w:rsidP="00B72A60">
      <w:pPr>
        <w:pStyle w:val="BodyTextLink"/>
        <w:rPr>
          <w:rStyle w:val="Bold"/>
        </w:rPr>
      </w:pPr>
      <w:r w:rsidRPr="00725EBF">
        <w:t>When the DWM assessment completes, it saves the measured video memory bandwidth and the amount of graphics memory to the registry and then restarts the DWM. The registry values that the DWM uses are</w:t>
      </w:r>
      <w:r w:rsidR="00BB78FF">
        <w:t xml:space="preserve"> as follows</w:t>
      </w:r>
      <w:r w:rsidRPr="00725EBF">
        <w:t>:</w:t>
      </w:r>
    </w:p>
    <w:p w:rsidR="004751A4" w:rsidRDefault="004751A4" w:rsidP="004751A4">
      <w:pPr>
        <w:pStyle w:val="PlainText"/>
        <w:ind w:left="360"/>
      </w:pPr>
      <w:r w:rsidRPr="00725EBF">
        <w:t>HKLM\SOFTWARE\Microsoft\Windows</w:t>
      </w:r>
      <w:r>
        <w:t xml:space="preserve"> </w:t>
      </w:r>
      <w:r w:rsidRPr="00725EBF">
        <w:t>NT\CurrentVersion\Winsat\</w:t>
      </w:r>
    </w:p>
    <w:p w:rsidR="004751A4" w:rsidRPr="00725EBF" w:rsidRDefault="004751A4" w:rsidP="004751A4">
      <w:pPr>
        <w:pStyle w:val="PlainText"/>
        <w:ind w:left="360"/>
      </w:pPr>
      <w:r w:rsidRPr="00725EBF">
        <w:t>VideoMemoryBandwidth</w:t>
      </w:r>
      <w:r>
        <w:br/>
      </w:r>
    </w:p>
    <w:p w:rsidR="004751A4" w:rsidRDefault="004751A4" w:rsidP="004751A4">
      <w:pPr>
        <w:pStyle w:val="PlainText"/>
        <w:ind w:left="360"/>
      </w:pPr>
      <w:r w:rsidRPr="00725EBF">
        <w:t>HKLM\SOFTWARE\Microsoft\Windows</w:t>
      </w:r>
      <w:r>
        <w:t xml:space="preserve"> </w:t>
      </w:r>
      <w:r w:rsidRPr="00725EBF">
        <w:t>NT\CurrentVersion\Winsat\</w:t>
      </w:r>
    </w:p>
    <w:p w:rsidR="004751A4" w:rsidRPr="00725EBF" w:rsidRDefault="004751A4" w:rsidP="004751A4">
      <w:pPr>
        <w:pStyle w:val="PlainText"/>
        <w:ind w:left="360"/>
      </w:pPr>
      <w:r w:rsidRPr="00725EBF">
        <w:t>VideoMemorySize</w:t>
      </w:r>
    </w:p>
    <w:p w:rsidR="00B72A60" w:rsidRPr="00725EBF" w:rsidRDefault="00B72A60" w:rsidP="00B72A60">
      <w:pPr>
        <w:pStyle w:val="Le"/>
        <w:rPr>
          <w:rStyle w:val="PlainTextEmbedded"/>
        </w:rPr>
      </w:pPr>
    </w:p>
    <w:p w:rsidR="00B72A60" w:rsidRPr="00725EBF" w:rsidRDefault="00B72A60" w:rsidP="00B72A60">
      <w:pPr>
        <w:pStyle w:val="BodyText"/>
      </w:pPr>
      <w:r w:rsidRPr="00725EBF">
        <w:lastRenderedPageBreak/>
        <w:t xml:space="preserve">Both values are DWORD values. The </w:t>
      </w:r>
      <w:r w:rsidRPr="00725EBF">
        <w:rPr>
          <w:rStyle w:val="Bold"/>
        </w:rPr>
        <w:t>VideoMemoryBandwith</w:t>
      </w:r>
      <w:r w:rsidRPr="00725EBF">
        <w:t xml:space="preserve"> value is in MB/s multiplied by 1,000. For example, a video memory bandwidth value of 1920 MB/s is represented by a decimal value of 1,920,000 (001D4C00 hex).</w:t>
      </w:r>
    </w:p>
    <w:p w:rsidR="00B72A60" w:rsidRPr="00725EBF" w:rsidRDefault="00B72A60" w:rsidP="00B72A60">
      <w:pPr>
        <w:pStyle w:val="BodyText"/>
      </w:pPr>
      <w:r w:rsidRPr="00725EBF">
        <w:rPr>
          <w:rStyle w:val="Bold"/>
        </w:rPr>
        <w:t>Note:</w:t>
      </w:r>
      <w:r w:rsidRPr="00725EBF">
        <w:t xml:space="preserve"> A value of zero </w:t>
      </w:r>
      <w:r w:rsidR="00BB78FF">
        <w:t xml:space="preserve">that is </w:t>
      </w:r>
      <w:r w:rsidRPr="00725EBF">
        <w:t xml:space="preserve">written to the </w:t>
      </w:r>
      <w:r w:rsidRPr="00725EBF">
        <w:rPr>
          <w:rStyle w:val="Bold"/>
        </w:rPr>
        <w:t>VideoMemoryBandwidth</w:t>
      </w:r>
      <w:r w:rsidRPr="00725EBF">
        <w:t xml:space="preserve"> value by WinSAT is caused by a bug in the WDDM graphics driver. A zero here means that WinSAT could not measure the graphics subsystem’s video memory bandwidth. These issues should be reported to the graphics adapter vendor.</w:t>
      </w:r>
    </w:p>
    <w:p w:rsidR="00B72A60" w:rsidRPr="00725EBF" w:rsidRDefault="00B72A60" w:rsidP="00B72A60">
      <w:pPr>
        <w:pStyle w:val="BodyText"/>
      </w:pPr>
      <w:r w:rsidRPr="00725EBF">
        <w:t xml:space="preserve">The video memory size is the sum of dedicated graphics memory and dedicated system memory for graphics, in bytes. For example, a video memory size of 256 MB is represented by a decimal value of 268,435,456 (10000000 hex). This value does not include the amount of currently allocated shared system memory. For more details on how Windows Vista reports graphics memory by using WDDM drivers, see </w:t>
      </w:r>
      <w:r w:rsidR="00BB78FF">
        <w:t>“</w:t>
      </w:r>
      <w:r w:rsidRPr="00BB78FF">
        <w:rPr>
          <w:rStyle w:val="Italic"/>
          <w:i w:val="0"/>
        </w:rPr>
        <w:t>Graphics Memory Reporting through WDDM</w:t>
      </w:r>
      <w:r w:rsidR="00BB78FF">
        <w:t>” on the WHDC Web site.</w:t>
      </w:r>
    </w:p>
    <w:p w:rsidR="00B72A60" w:rsidRPr="00725EBF" w:rsidRDefault="00B72A60" w:rsidP="00B72A60">
      <w:pPr>
        <w:pStyle w:val="BodyText"/>
      </w:pPr>
      <w:r w:rsidRPr="00725EBF">
        <w:t>When WinSAT restarts the DWM, the DWM reloads the video memory bandwidth and video memory size from the WinSAT registry locations and reevaluates the rules for automatically enabling Aero. It then enables or disables Aero, as appropriate. Note that the user’s preferences are always honored. For example, Aero remains enabled if a user sets it manually, even if the automatic performance thresholds are not met.</w:t>
      </w:r>
    </w:p>
    <w:p w:rsidR="00B72A60" w:rsidRPr="00725EBF" w:rsidRDefault="00B72A60" w:rsidP="00B72A60">
      <w:pPr>
        <w:pStyle w:val="BodyTextLink"/>
      </w:pPr>
      <w:r w:rsidRPr="00725EBF">
        <w:t>You can change the WinSAT registry values directly for testing purposes. If you manually change the above WinSAT registry values, you must restart the DWM. You can do this from a command prompt with elevated privileges by running the following command:</w:t>
      </w:r>
    </w:p>
    <w:p w:rsidR="00B72A60" w:rsidRPr="00725EBF" w:rsidRDefault="00B72A60" w:rsidP="00B72A60">
      <w:pPr>
        <w:pStyle w:val="BodyTextIndent"/>
        <w:rPr>
          <w:rStyle w:val="PlainTextEmbedded"/>
        </w:rPr>
      </w:pPr>
      <w:r w:rsidRPr="00725EBF">
        <w:rPr>
          <w:rStyle w:val="PlainTextEmbedded"/>
        </w:rPr>
        <w:t>net stop uxsms &amp; net start uxsms</w:t>
      </w:r>
    </w:p>
    <w:p w:rsidR="00B72A60" w:rsidRPr="00725EBF" w:rsidRDefault="00B72A60" w:rsidP="00B72A60">
      <w:pPr>
        <w:pStyle w:val="Le"/>
        <w:rPr>
          <w:rStyle w:val="PlainTextEmbedded"/>
        </w:rPr>
      </w:pPr>
    </w:p>
    <w:p w:rsidR="00B72A60" w:rsidRPr="00725EBF" w:rsidRDefault="00B72A60" w:rsidP="00B72A60">
      <w:pPr>
        <w:pStyle w:val="BodyText"/>
      </w:pPr>
      <w:r w:rsidRPr="00725EBF">
        <w:rPr>
          <w:rStyle w:val="Bold"/>
        </w:rPr>
        <w:t>Note</w:t>
      </w:r>
      <w:r w:rsidRPr="00725EBF">
        <w:t>: Manually changing WinSAT registry values is not a supported method for changing the system configuration and should be used only for testing.</w:t>
      </w:r>
    </w:p>
    <w:p w:rsidR="00B72A60" w:rsidRPr="00725EBF" w:rsidRDefault="00B72A60" w:rsidP="00B72A60">
      <w:pPr>
        <w:pStyle w:val="BodyText"/>
      </w:pPr>
      <w:r w:rsidRPr="00725EBF">
        <w:t xml:space="preserve">A user can also run the formal assessment on demand from the Control Panel </w:t>
      </w:r>
      <w:r w:rsidRPr="00547EFB">
        <w:rPr>
          <w:b/>
        </w:rPr>
        <w:t>Performance Information and Tools</w:t>
      </w:r>
      <w:r w:rsidRPr="00725EBF">
        <w:t xml:space="preserve"> application.</w:t>
      </w:r>
    </w:p>
    <w:p w:rsidR="00B72A60" w:rsidRPr="00725EBF" w:rsidRDefault="00B72A60" w:rsidP="00B72A60">
      <w:pPr>
        <w:pStyle w:val="BodyTextLink"/>
      </w:pPr>
      <w:r w:rsidRPr="00725EBF">
        <w:t>Both the formal and the DWM assessments can be run from an elevated command prompt window by using the following commands:</w:t>
      </w:r>
    </w:p>
    <w:p w:rsidR="00B72A60" w:rsidRPr="00725EBF" w:rsidRDefault="00B72A60" w:rsidP="00B72A60">
      <w:pPr>
        <w:pStyle w:val="BodyTextIndent"/>
        <w:rPr>
          <w:rStyle w:val="PlainTextEmbedded"/>
        </w:rPr>
      </w:pPr>
      <w:r w:rsidRPr="00725EBF">
        <w:rPr>
          <w:rStyle w:val="PlainTextEmbedded"/>
        </w:rPr>
        <w:t>winsat formal</w:t>
      </w:r>
    </w:p>
    <w:p w:rsidR="00B72A60" w:rsidRPr="00725EBF" w:rsidRDefault="00B72A60" w:rsidP="00B72A60">
      <w:pPr>
        <w:pStyle w:val="BodyTextIndent"/>
        <w:rPr>
          <w:rStyle w:val="PlainTextEmbedded"/>
        </w:rPr>
      </w:pPr>
      <w:r w:rsidRPr="00725EBF">
        <w:rPr>
          <w:rStyle w:val="PlainTextEmbedded"/>
        </w:rPr>
        <w:t>winsat dwm</w:t>
      </w:r>
    </w:p>
    <w:p w:rsidR="00B72A60" w:rsidRPr="00725EBF" w:rsidRDefault="00B72A60" w:rsidP="00B72A60">
      <w:pPr>
        <w:pStyle w:val="Le"/>
        <w:rPr>
          <w:rStyle w:val="PlainTextEmbedded"/>
        </w:rPr>
      </w:pPr>
    </w:p>
    <w:p w:rsidR="00B72A60" w:rsidRPr="00725EBF" w:rsidRDefault="00B72A60" w:rsidP="00B72A60">
      <w:pPr>
        <w:pStyle w:val="BodyText"/>
      </w:pPr>
      <w:r w:rsidRPr="00725EBF">
        <w:t xml:space="preserve">The </w:t>
      </w:r>
      <w:r w:rsidRPr="00725EBF">
        <w:rPr>
          <w:rStyle w:val="Bold"/>
        </w:rPr>
        <w:t>winsat formal</w:t>
      </w:r>
      <w:r w:rsidRPr="00725EBF">
        <w:t xml:space="preserve"> command runs the full set of formal assessments, including the DWM assessment. The </w:t>
      </w:r>
      <w:r w:rsidRPr="00725EBF">
        <w:rPr>
          <w:rStyle w:val="Bold"/>
        </w:rPr>
        <w:t>winsat dwm</w:t>
      </w:r>
      <w:r w:rsidRPr="00725EBF">
        <w:t xml:space="preserve"> command runs just the DWM assessment. In this case, the Windows Experience Index scores are not updated, but the assessment does update the </w:t>
      </w:r>
      <w:r w:rsidRPr="00725EBF">
        <w:rPr>
          <w:rStyle w:val="Bold"/>
        </w:rPr>
        <w:t>VideoMemoryBandwith</w:t>
      </w:r>
      <w:r w:rsidRPr="00725EBF">
        <w:t xml:space="preserve"> and </w:t>
      </w:r>
      <w:r w:rsidRPr="00725EBF">
        <w:rPr>
          <w:rStyle w:val="Bold"/>
        </w:rPr>
        <w:t>VideoMemorySize</w:t>
      </w:r>
      <w:r w:rsidRPr="00725EBF">
        <w:t xml:space="preserve"> values in the registry.</w:t>
      </w:r>
    </w:p>
    <w:p w:rsidR="00B72A60" w:rsidRPr="00725EBF" w:rsidRDefault="00B72A60" w:rsidP="00B72A60">
      <w:pPr>
        <w:pStyle w:val="Heading1"/>
      </w:pPr>
      <w:bookmarkStart w:id="22" w:name="_Toc150770469"/>
      <w:bookmarkStart w:id="23" w:name="_Toc152660326"/>
      <w:bookmarkStart w:id="24" w:name="_Toc227228897"/>
      <w:r w:rsidRPr="00725EBF">
        <w:lastRenderedPageBreak/>
        <w:t>Other Issues That Can Dynamically Inhibit Composition</w:t>
      </w:r>
      <w:bookmarkEnd w:id="22"/>
      <w:bookmarkEnd w:id="23"/>
      <w:bookmarkEnd w:id="24"/>
    </w:p>
    <w:p w:rsidR="00B72A60" w:rsidRPr="00725EBF" w:rsidRDefault="00B72A60" w:rsidP="00B72A60">
      <w:pPr>
        <w:pStyle w:val="BodyTextLink"/>
      </w:pPr>
      <w:r w:rsidRPr="00725EBF">
        <w:t>Application behavior and user configuration changes can affect the composition state and user experience. Table</w:t>
      </w:r>
      <w:r w:rsidR="00BB78FF">
        <w:t> 2</w:t>
      </w:r>
      <w:r w:rsidRPr="00725EBF">
        <w:t xml:space="preserve"> lists these events and the actions that Windows Vista takes when they occur.</w:t>
      </w:r>
    </w:p>
    <w:p w:rsidR="00B72A60" w:rsidRPr="00725EBF" w:rsidRDefault="00B72A60" w:rsidP="00B72A60">
      <w:pPr>
        <w:pStyle w:val="TableHead"/>
      </w:pPr>
      <w:r w:rsidRPr="00725EBF">
        <w:t xml:space="preserve">Table 2. Events That Affect Composition </w:t>
      </w:r>
    </w:p>
    <w:tbl>
      <w:tblPr>
        <w:tblStyle w:val="Tablerowcell"/>
        <w:tblW w:w="7668" w:type="dxa"/>
        <w:tblLook w:val="04A0"/>
      </w:tblPr>
      <w:tblGrid>
        <w:gridCol w:w="3348"/>
        <w:gridCol w:w="4320"/>
      </w:tblGrid>
      <w:tr w:rsidR="00B72A60" w:rsidRPr="00100025" w:rsidTr="00100025">
        <w:trPr>
          <w:cnfStyle w:val="100000000000"/>
        </w:trPr>
        <w:tc>
          <w:tcPr>
            <w:tcW w:w="3348" w:type="dxa"/>
          </w:tcPr>
          <w:p w:rsidR="00B72A60" w:rsidRPr="00100025" w:rsidRDefault="00B72A60" w:rsidP="001528DD">
            <w:pPr>
              <w:keepNext/>
              <w:keepLines/>
              <w:rPr>
                <w:szCs w:val="20"/>
              </w:rPr>
            </w:pPr>
            <w:r w:rsidRPr="00100025">
              <w:rPr>
                <w:szCs w:val="20"/>
              </w:rPr>
              <w:t>Event</w:t>
            </w:r>
          </w:p>
        </w:tc>
        <w:tc>
          <w:tcPr>
            <w:tcW w:w="4320" w:type="dxa"/>
          </w:tcPr>
          <w:p w:rsidR="00B72A60" w:rsidRPr="00100025" w:rsidRDefault="00B72A60" w:rsidP="001528DD">
            <w:pPr>
              <w:keepNext/>
              <w:keepLines/>
              <w:rPr>
                <w:szCs w:val="20"/>
              </w:rPr>
            </w:pPr>
            <w:r w:rsidRPr="00100025">
              <w:rPr>
                <w:szCs w:val="20"/>
              </w:rPr>
              <w:t>Effect on composition</w:t>
            </w:r>
          </w:p>
        </w:tc>
      </w:tr>
      <w:tr w:rsidR="00B72A60" w:rsidRPr="00CF7920" w:rsidTr="00100025">
        <w:tc>
          <w:tcPr>
            <w:tcW w:w="3348" w:type="dxa"/>
          </w:tcPr>
          <w:p w:rsidR="00B72A60" w:rsidRPr="00CF7920" w:rsidRDefault="00B72A60" w:rsidP="001528DD">
            <w:pPr>
              <w:keepNext/>
              <w:keepLines/>
              <w:rPr>
                <w:szCs w:val="20"/>
              </w:rPr>
            </w:pPr>
            <w:r w:rsidRPr="00CF7920">
              <w:rPr>
                <w:szCs w:val="20"/>
              </w:rPr>
              <w:t>An application locks the primary DirectX surface.</w:t>
            </w:r>
          </w:p>
        </w:tc>
        <w:tc>
          <w:tcPr>
            <w:tcW w:w="4320" w:type="dxa"/>
          </w:tcPr>
          <w:p w:rsidR="00B72A60" w:rsidRPr="00CF7920" w:rsidRDefault="00B72A60" w:rsidP="001528DD">
            <w:pPr>
              <w:keepNext/>
              <w:keepLines/>
              <w:rPr>
                <w:szCs w:val="20"/>
              </w:rPr>
            </w:pPr>
            <w:r w:rsidRPr="00CF7920">
              <w:rPr>
                <w:szCs w:val="20"/>
              </w:rPr>
              <w:t>Composition is disabled until the surface is unlocked.</w:t>
            </w:r>
          </w:p>
        </w:tc>
      </w:tr>
      <w:tr w:rsidR="00B72A60" w:rsidRPr="00CF7920" w:rsidTr="00100025">
        <w:tc>
          <w:tcPr>
            <w:tcW w:w="3348" w:type="dxa"/>
          </w:tcPr>
          <w:p w:rsidR="00B72A60" w:rsidRPr="006D635A" w:rsidRDefault="00B72A60" w:rsidP="001528DD">
            <w:pPr>
              <w:keepNext/>
              <w:keepLines/>
              <w:rPr>
                <w:szCs w:val="20"/>
                <w:lang w:val="fr-FR"/>
              </w:rPr>
            </w:pPr>
            <w:r w:rsidRPr="006D635A">
              <w:rPr>
                <w:szCs w:val="20"/>
                <w:lang w:val="fr-FR"/>
              </w:rPr>
              <w:t>An application enters DirectX exclusive mode.</w:t>
            </w:r>
          </w:p>
        </w:tc>
        <w:tc>
          <w:tcPr>
            <w:tcW w:w="4320" w:type="dxa"/>
          </w:tcPr>
          <w:p w:rsidR="00B72A60" w:rsidRPr="00CF7920" w:rsidRDefault="00B72A60" w:rsidP="001528DD">
            <w:pPr>
              <w:keepNext/>
              <w:keepLines/>
              <w:rPr>
                <w:szCs w:val="20"/>
              </w:rPr>
            </w:pPr>
            <w:r w:rsidRPr="00CF7920">
              <w:rPr>
                <w:szCs w:val="20"/>
              </w:rPr>
              <w:t>Composition is paused until the application leaves exclusive mode. When composition is paused, the DWM does not lose state.</w:t>
            </w:r>
          </w:p>
        </w:tc>
      </w:tr>
      <w:tr w:rsidR="00B72A60" w:rsidRPr="00CF7920" w:rsidTr="00100025">
        <w:tc>
          <w:tcPr>
            <w:tcW w:w="3348" w:type="dxa"/>
          </w:tcPr>
          <w:p w:rsidR="00B72A60" w:rsidRPr="00CF7920" w:rsidRDefault="00B72A60" w:rsidP="001528DD">
            <w:pPr>
              <w:keepNext/>
              <w:keepLines/>
              <w:rPr>
                <w:szCs w:val="20"/>
              </w:rPr>
            </w:pPr>
            <w:r w:rsidRPr="00CF7920">
              <w:rPr>
                <w:szCs w:val="20"/>
              </w:rPr>
              <w:t>An application uses a mirroring driver.</w:t>
            </w:r>
          </w:p>
        </w:tc>
        <w:tc>
          <w:tcPr>
            <w:tcW w:w="4320" w:type="dxa"/>
          </w:tcPr>
          <w:p w:rsidR="00B72A60" w:rsidRPr="00CF7920" w:rsidRDefault="00B72A60" w:rsidP="001528DD">
            <w:pPr>
              <w:keepNext/>
              <w:keepLines/>
              <w:rPr>
                <w:szCs w:val="20"/>
              </w:rPr>
            </w:pPr>
            <w:r w:rsidRPr="00CF7920">
              <w:rPr>
                <w:szCs w:val="20"/>
              </w:rPr>
              <w:t>Composition is disabled until the application is closed.</w:t>
            </w:r>
          </w:p>
        </w:tc>
      </w:tr>
      <w:tr w:rsidR="00B72A60" w:rsidRPr="00CF7920" w:rsidTr="00100025">
        <w:tc>
          <w:tcPr>
            <w:tcW w:w="3348" w:type="dxa"/>
          </w:tcPr>
          <w:p w:rsidR="00B72A60" w:rsidRPr="00CF7920" w:rsidRDefault="00B72A60" w:rsidP="001528DD">
            <w:pPr>
              <w:keepNext/>
              <w:keepLines/>
              <w:rPr>
                <w:szCs w:val="20"/>
              </w:rPr>
            </w:pPr>
            <w:r w:rsidRPr="00CF7920">
              <w:rPr>
                <w:szCs w:val="20"/>
              </w:rPr>
              <w:t xml:space="preserve">An application deliberately disables composition by calling the </w:t>
            </w:r>
            <w:r w:rsidRPr="00CF7920">
              <w:rPr>
                <w:rStyle w:val="Bold"/>
                <w:szCs w:val="20"/>
              </w:rPr>
              <w:t>DwmEnableComposition()</w:t>
            </w:r>
            <w:r w:rsidRPr="00CF7920">
              <w:rPr>
                <w:szCs w:val="20"/>
              </w:rPr>
              <w:t xml:space="preserve"> Windows API.</w:t>
            </w:r>
          </w:p>
        </w:tc>
        <w:tc>
          <w:tcPr>
            <w:tcW w:w="4320" w:type="dxa"/>
          </w:tcPr>
          <w:p w:rsidR="00B72A60" w:rsidRPr="00CF7920" w:rsidRDefault="00B72A60" w:rsidP="001528DD">
            <w:pPr>
              <w:keepNext/>
              <w:keepLines/>
              <w:rPr>
                <w:szCs w:val="20"/>
              </w:rPr>
            </w:pPr>
            <w:r w:rsidRPr="00CF7920">
              <w:rPr>
                <w:szCs w:val="20"/>
              </w:rPr>
              <w:t>Composition is disabled until the application restores composition or the application is closed. The user is notified that composition was disabled due to an application issue.</w:t>
            </w:r>
          </w:p>
        </w:tc>
      </w:tr>
      <w:tr w:rsidR="00B72A60" w:rsidRPr="00CF7920" w:rsidTr="00100025">
        <w:tc>
          <w:tcPr>
            <w:tcW w:w="3348" w:type="dxa"/>
          </w:tcPr>
          <w:p w:rsidR="00B72A60" w:rsidRPr="00CF7920" w:rsidRDefault="00B72A60" w:rsidP="001528DD">
            <w:pPr>
              <w:keepNext/>
              <w:keepLines/>
              <w:rPr>
                <w:szCs w:val="20"/>
              </w:rPr>
            </w:pPr>
            <w:r w:rsidRPr="00CF7920">
              <w:rPr>
                <w:szCs w:val="20"/>
              </w:rPr>
              <w:t xml:space="preserve">An application is run that has the </w:t>
            </w:r>
            <w:r w:rsidRPr="00CF7920">
              <w:rPr>
                <w:rStyle w:val="Bold"/>
                <w:szCs w:val="20"/>
              </w:rPr>
              <w:t>Disable desktop composition</w:t>
            </w:r>
            <w:r w:rsidRPr="00CF7920">
              <w:rPr>
                <w:szCs w:val="20"/>
              </w:rPr>
              <w:t xml:space="preserve"> option set in its properties.</w:t>
            </w:r>
          </w:p>
        </w:tc>
        <w:tc>
          <w:tcPr>
            <w:tcW w:w="4320" w:type="dxa"/>
          </w:tcPr>
          <w:p w:rsidR="00B72A60" w:rsidRPr="00CF7920" w:rsidRDefault="00B72A60" w:rsidP="001528DD">
            <w:pPr>
              <w:keepNext/>
              <w:keepLines/>
              <w:rPr>
                <w:szCs w:val="20"/>
              </w:rPr>
            </w:pPr>
            <w:r w:rsidRPr="00CF7920">
              <w:rPr>
                <w:szCs w:val="20"/>
              </w:rPr>
              <w:t>Composition is disabled until the application is closed. The user is notified that composition was disabled due to an application issue.</w:t>
            </w:r>
          </w:p>
        </w:tc>
      </w:tr>
      <w:tr w:rsidR="00B72A60" w:rsidRPr="00CF7920" w:rsidTr="00100025">
        <w:tc>
          <w:tcPr>
            <w:tcW w:w="3348" w:type="dxa"/>
          </w:tcPr>
          <w:p w:rsidR="00B72A60" w:rsidRPr="00CF7920" w:rsidRDefault="00B72A60" w:rsidP="001528DD">
            <w:pPr>
              <w:keepNext/>
              <w:keepLines/>
              <w:rPr>
                <w:szCs w:val="20"/>
              </w:rPr>
            </w:pPr>
            <w:r w:rsidRPr="00CF7920">
              <w:rPr>
                <w:szCs w:val="20"/>
              </w:rPr>
              <w:t>The user changes to noncomposited theme or appearance.</w:t>
            </w:r>
          </w:p>
        </w:tc>
        <w:tc>
          <w:tcPr>
            <w:tcW w:w="4320" w:type="dxa"/>
          </w:tcPr>
          <w:p w:rsidR="00B72A60" w:rsidRPr="00CF7920" w:rsidRDefault="00B72A60" w:rsidP="001528DD">
            <w:pPr>
              <w:keepNext/>
              <w:keepLines/>
              <w:rPr>
                <w:szCs w:val="20"/>
              </w:rPr>
            </w:pPr>
            <w:r w:rsidRPr="00CF7920">
              <w:rPr>
                <w:szCs w:val="20"/>
              </w:rPr>
              <w:t>Composition is disabled until the user changes the theme or appearance back to one requiring composition.</w:t>
            </w:r>
          </w:p>
        </w:tc>
      </w:tr>
      <w:tr w:rsidR="00B72A60" w:rsidRPr="00CF7920" w:rsidTr="00100025">
        <w:tc>
          <w:tcPr>
            <w:tcW w:w="3348" w:type="dxa"/>
          </w:tcPr>
          <w:p w:rsidR="00B72A60" w:rsidRPr="00CF7920" w:rsidRDefault="00B72A60" w:rsidP="001528DD">
            <w:pPr>
              <w:keepNext/>
              <w:keepLines/>
              <w:rPr>
                <w:szCs w:val="20"/>
              </w:rPr>
            </w:pPr>
            <w:r w:rsidRPr="00CF7920">
              <w:rPr>
                <w:szCs w:val="20"/>
              </w:rPr>
              <w:t>The user changes the color depth to anything less than 32 bits per pixel.</w:t>
            </w:r>
          </w:p>
        </w:tc>
        <w:tc>
          <w:tcPr>
            <w:tcW w:w="4320" w:type="dxa"/>
          </w:tcPr>
          <w:p w:rsidR="00B72A60" w:rsidRPr="00CF7920" w:rsidRDefault="00B72A60" w:rsidP="001528DD">
            <w:pPr>
              <w:keepNext/>
              <w:keepLines/>
              <w:rPr>
                <w:szCs w:val="20"/>
              </w:rPr>
            </w:pPr>
            <w:r w:rsidRPr="00CF7920">
              <w:rPr>
                <w:szCs w:val="20"/>
              </w:rPr>
              <w:t>Composition is disabled until the user reverts to 32 bits per pixel.</w:t>
            </w:r>
          </w:p>
        </w:tc>
      </w:tr>
    </w:tbl>
    <w:p w:rsidR="00B72A60" w:rsidRPr="00725EBF" w:rsidRDefault="00B72A60" w:rsidP="00B72A60">
      <w:pPr>
        <w:pStyle w:val="Le"/>
      </w:pPr>
    </w:p>
    <w:p w:rsidR="00B72A60" w:rsidRPr="00725EBF" w:rsidRDefault="00B72A60" w:rsidP="00B72A60">
      <w:pPr>
        <w:pStyle w:val="Heading1"/>
      </w:pPr>
      <w:bookmarkStart w:id="25" w:name="_Toc150770470"/>
      <w:bookmarkStart w:id="26" w:name="_Toc152660327"/>
      <w:bookmarkStart w:id="27" w:name="_Toc227228898"/>
      <w:r w:rsidRPr="00725EBF">
        <w:t>Performance Issues That Cause the DWM to Scale Back</w:t>
      </w:r>
      <w:bookmarkEnd w:id="25"/>
      <w:bookmarkEnd w:id="26"/>
      <w:bookmarkEnd w:id="27"/>
    </w:p>
    <w:p w:rsidR="00B72A60" w:rsidRPr="00725EBF" w:rsidRDefault="00B72A60" w:rsidP="00B72A60">
      <w:pPr>
        <w:pStyle w:val="BodyTextLink"/>
      </w:pPr>
      <w:r w:rsidRPr="00725EBF">
        <w:t xml:space="preserve">The DWM dynamically monitors key performance and system configuration attributes and scales back the user experience as </w:t>
      </w:r>
      <w:r w:rsidR="00BB78FF">
        <w:t>shown in Table 3.</w:t>
      </w:r>
    </w:p>
    <w:p w:rsidR="00B72A60" w:rsidRPr="00725EBF" w:rsidRDefault="00B72A60" w:rsidP="00B72A60">
      <w:pPr>
        <w:pStyle w:val="TableHead"/>
      </w:pPr>
      <w:r w:rsidRPr="00725EBF">
        <w:t>Table 3. Events That Cause the DWM to Scale the User Experience</w:t>
      </w:r>
    </w:p>
    <w:tbl>
      <w:tblPr>
        <w:tblStyle w:val="Tablerowcell"/>
        <w:tblW w:w="7668" w:type="dxa"/>
        <w:tblLook w:val="04A0"/>
      </w:tblPr>
      <w:tblGrid>
        <w:gridCol w:w="3168"/>
        <w:gridCol w:w="4500"/>
      </w:tblGrid>
      <w:tr w:rsidR="00B72A60" w:rsidRPr="00100025" w:rsidTr="00100025">
        <w:trPr>
          <w:cnfStyle w:val="100000000000"/>
        </w:trPr>
        <w:tc>
          <w:tcPr>
            <w:tcW w:w="3168" w:type="dxa"/>
          </w:tcPr>
          <w:p w:rsidR="00B72A60" w:rsidRPr="00100025" w:rsidRDefault="00B72A60" w:rsidP="001528DD">
            <w:pPr>
              <w:keepNext/>
              <w:rPr>
                <w:szCs w:val="20"/>
              </w:rPr>
            </w:pPr>
            <w:r w:rsidRPr="00100025">
              <w:rPr>
                <w:szCs w:val="20"/>
              </w:rPr>
              <w:t>Event</w:t>
            </w:r>
          </w:p>
        </w:tc>
        <w:tc>
          <w:tcPr>
            <w:tcW w:w="4500" w:type="dxa"/>
          </w:tcPr>
          <w:p w:rsidR="00B72A60" w:rsidRPr="00100025" w:rsidRDefault="00B72A60" w:rsidP="001528DD">
            <w:pPr>
              <w:keepNext/>
              <w:rPr>
                <w:szCs w:val="20"/>
              </w:rPr>
            </w:pPr>
            <w:r w:rsidRPr="00100025">
              <w:rPr>
                <w:szCs w:val="20"/>
              </w:rPr>
              <w:t>Effect on user experience</w:t>
            </w:r>
          </w:p>
        </w:tc>
      </w:tr>
      <w:tr w:rsidR="00B72A60" w:rsidRPr="00CF7920" w:rsidTr="00100025">
        <w:tc>
          <w:tcPr>
            <w:tcW w:w="3168" w:type="dxa"/>
          </w:tcPr>
          <w:p w:rsidR="00B72A60" w:rsidRPr="00CF7920" w:rsidRDefault="00B72A60" w:rsidP="001528DD">
            <w:pPr>
              <w:keepNext/>
              <w:rPr>
                <w:szCs w:val="20"/>
              </w:rPr>
            </w:pPr>
            <w:r w:rsidRPr="00CF7920">
              <w:rPr>
                <w:szCs w:val="20"/>
              </w:rPr>
              <w:t>The user changes resolution or adds a larger monitor (or additional monitors) so that the video memory bandwidth thresholds or graphics memory thresholds in the preceding table are no longer met.</w:t>
            </w:r>
          </w:p>
        </w:tc>
        <w:tc>
          <w:tcPr>
            <w:tcW w:w="4500" w:type="dxa"/>
          </w:tcPr>
          <w:p w:rsidR="00B72A60" w:rsidRPr="00CF7920" w:rsidRDefault="00B72A60" w:rsidP="001528DD">
            <w:pPr>
              <w:keepNext/>
              <w:rPr>
                <w:szCs w:val="20"/>
              </w:rPr>
            </w:pPr>
            <w:r w:rsidRPr="00CF7920">
              <w:rPr>
                <w:szCs w:val="20"/>
              </w:rPr>
              <w:t>Composition or transparency is disabled based on the limits that are no longer met. Composition or transparency is restored if the system configuration changes so that the thresholds are met.</w:t>
            </w:r>
          </w:p>
        </w:tc>
      </w:tr>
      <w:tr w:rsidR="00B72A60" w:rsidRPr="00CF7920" w:rsidTr="00100025">
        <w:tc>
          <w:tcPr>
            <w:tcW w:w="3168" w:type="dxa"/>
          </w:tcPr>
          <w:p w:rsidR="00B72A60" w:rsidRPr="00CF7920" w:rsidRDefault="00B72A60" w:rsidP="001528DD">
            <w:pPr>
              <w:rPr>
                <w:szCs w:val="20"/>
              </w:rPr>
            </w:pPr>
            <w:r w:rsidRPr="00CF7920">
              <w:rPr>
                <w:szCs w:val="20"/>
              </w:rPr>
              <w:t>The user opens enough windows of sufficient size to cause the DWM to use more than 25 percent of available system memory for window surfaces.</w:t>
            </w:r>
          </w:p>
        </w:tc>
        <w:tc>
          <w:tcPr>
            <w:tcW w:w="4500" w:type="dxa"/>
          </w:tcPr>
          <w:p w:rsidR="00B72A60" w:rsidRPr="00CF7920" w:rsidRDefault="00B72A60" w:rsidP="001528DD">
            <w:pPr>
              <w:rPr>
                <w:szCs w:val="20"/>
              </w:rPr>
            </w:pPr>
            <w:r w:rsidRPr="00CF7920">
              <w:rPr>
                <w:szCs w:val="20"/>
              </w:rPr>
              <w:t xml:space="preserve">The user is notified that Windows has detected that the computer’s performance is slow. If the user clicks the notification, then a dialog box appears that explains the situation in more detail; the user can choose </w:t>
            </w:r>
            <w:r w:rsidRPr="00CF7920">
              <w:rPr>
                <w:rStyle w:val="Bold"/>
                <w:szCs w:val="20"/>
              </w:rPr>
              <w:t>Keep the current color scheme</w:t>
            </w:r>
            <w:r w:rsidRPr="00CF7920">
              <w:rPr>
                <w:szCs w:val="20"/>
              </w:rPr>
              <w:t xml:space="preserve"> (composition stays on) or </w:t>
            </w:r>
            <w:r w:rsidRPr="00CF7920">
              <w:rPr>
                <w:rStyle w:val="Bold"/>
                <w:szCs w:val="20"/>
              </w:rPr>
              <w:t>Change the color scheme to Windows Vista Basic</w:t>
            </w:r>
            <w:r w:rsidRPr="00CF7920">
              <w:rPr>
                <w:szCs w:val="20"/>
              </w:rPr>
              <w:t xml:space="preserve">. </w:t>
            </w:r>
          </w:p>
        </w:tc>
      </w:tr>
      <w:tr w:rsidR="00B72A60" w:rsidRPr="00CF7920" w:rsidTr="00100025">
        <w:tc>
          <w:tcPr>
            <w:tcW w:w="3168" w:type="dxa"/>
          </w:tcPr>
          <w:p w:rsidR="00B72A60" w:rsidRPr="00CF7920" w:rsidRDefault="00B72A60" w:rsidP="001528DD">
            <w:pPr>
              <w:rPr>
                <w:szCs w:val="20"/>
              </w:rPr>
            </w:pPr>
            <w:r w:rsidRPr="00CF7920">
              <w:rPr>
                <w:szCs w:val="20"/>
              </w:rPr>
              <w:t>The user opens enough windows of sufficient size to cause the DWM to use more than 30 percent of available system memory for window surfaces.</w:t>
            </w:r>
          </w:p>
        </w:tc>
        <w:tc>
          <w:tcPr>
            <w:tcW w:w="4500" w:type="dxa"/>
          </w:tcPr>
          <w:p w:rsidR="00B72A60" w:rsidRPr="00CF7920" w:rsidRDefault="00B72A60" w:rsidP="001528DD">
            <w:pPr>
              <w:rPr>
                <w:szCs w:val="20"/>
              </w:rPr>
            </w:pPr>
            <w:r w:rsidRPr="00CF7920">
              <w:rPr>
                <w:szCs w:val="20"/>
              </w:rPr>
              <w:t xml:space="preserve">Composition is automatically disabled. The user is notified with text that says </w:t>
            </w:r>
            <w:r w:rsidRPr="00CF7920">
              <w:rPr>
                <w:rStyle w:val="Bold"/>
                <w:szCs w:val="20"/>
              </w:rPr>
              <w:t>Your color scheme has been changed to Windows Vista Basic</w:t>
            </w:r>
            <w:r w:rsidRPr="00CF7920">
              <w:rPr>
                <w:szCs w:val="20"/>
              </w:rPr>
              <w:t>. If the user clicks the notification, then the Windows Help system presents detailed help.</w:t>
            </w:r>
          </w:p>
        </w:tc>
      </w:tr>
      <w:tr w:rsidR="00B72A60" w:rsidRPr="00CF7920" w:rsidTr="00100025">
        <w:tc>
          <w:tcPr>
            <w:tcW w:w="3168" w:type="dxa"/>
          </w:tcPr>
          <w:p w:rsidR="00B72A60" w:rsidRPr="00CF7920" w:rsidRDefault="00B72A60" w:rsidP="001528DD">
            <w:pPr>
              <w:rPr>
                <w:szCs w:val="20"/>
              </w:rPr>
            </w:pPr>
            <w:r w:rsidRPr="00CF7920">
              <w:rPr>
                <w:szCs w:val="20"/>
              </w:rPr>
              <w:lastRenderedPageBreak/>
              <w:t>The composition frame rate cannot be consistently maintained for a given period of time.</w:t>
            </w:r>
          </w:p>
        </w:tc>
        <w:tc>
          <w:tcPr>
            <w:tcW w:w="4500" w:type="dxa"/>
          </w:tcPr>
          <w:p w:rsidR="00B72A60" w:rsidRPr="00CF7920" w:rsidRDefault="00B72A60" w:rsidP="001528DD">
            <w:pPr>
              <w:rPr>
                <w:szCs w:val="20"/>
              </w:rPr>
            </w:pPr>
            <w:r w:rsidRPr="00CF7920">
              <w:rPr>
                <w:szCs w:val="20"/>
              </w:rPr>
              <w:t>The DWM displays a dialog box to the user that contains an option to disable desktop composition.</w:t>
            </w:r>
          </w:p>
        </w:tc>
      </w:tr>
      <w:tr w:rsidR="00B72A60" w:rsidRPr="00CF7920" w:rsidTr="00100025">
        <w:tc>
          <w:tcPr>
            <w:tcW w:w="3168" w:type="dxa"/>
          </w:tcPr>
          <w:p w:rsidR="00B72A60" w:rsidRPr="00CF7920" w:rsidRDefault="00B72A60" w:rsidP="001528DD">
            <w:pPr>
              <w:rPr>
                <w:szCs w:val="20"/>
              </w:rPr>
            </w:pPr>
            <w:r w:rsidRPr="00CF7920">
              <w:rPr>
                <w:szCs w:val="20"/>
              </w:rPr>
              <w:t>The system transitions to DC (battery) power and the current power policy is “Power Saver”.</w:t>
            </w:r>
          </w:p>
        </w:tc>
        <w:tc>
          <w:tcPr>
            <w:tcW w:w="4500" w:type="dxa"/>
          </w:tcPr>
          <w:p w:rsidR="00B72A60" w:rsidRPr="00CF7920" w:rsidRDefault="00B72A60" w:rsidP="001528DD">
            <w:pPr>
              <w:rPr>
                <w:szCs w:val="20"/>
              </w:rPr>
            </w:pPr>
            <w:r w:rsidRPr="00CF7920">
              <w:rPr>
                <w:szCs w:val="20"/>
              </w:rPr>
              <w:t>The DWM scales back to opaque window borders. Transparent window borders (glass) return if the power policy is changed to something other than Power Saver or when the system changes to AC power.</w:t>
            </w:r>
          </w:p>
        </w:tc>
      </w:tr>
    </w:tbl>
    <w:p w:rsidR="00B72A60" w:rsidRPr="00725EBF" w:rsidRDefault="00B72A60" w:rsidP="00B72A60">
      <w:pPr>
        <w:pStyle w:val="Le"/>
      </w:pPr>
    </w:p>
    <w:p w:rsidR="00B72A60" w:rsidRPr="00725EBF" w:rsidRDefault="00B72A60" w:rsidP="00B72A60">
      <w:pPr>
        <w:pStyle w:val="Heading2"/>
      </w:pPr>
      <w:bookmarkStart w:id="28" w:name="_Toc150770471"/>
      <w:bookmarkStart w:id="29" w:name="_Toc152660328"/>
      <w:bookmarkStart w:id="30" w:name="_Toc227228899"/>
      <w:r w:rsidRPr="00725EBF">
        <w:t>User Notifications</w:t>
      </w:r>
      <w:bookmarkEnd w:id="28"/>
      <w:bookmarkEnd w:id="29"/>
      <w:bookmarkEnd w:id="30"/>
    </w:p>
    <w:p w:rsidR="00B72A60" w:rsidRPr="00725EBF" w:rsidRDefault="00B72A60" w:rsidP="00B72A60">
      <w:pPr>
        <w:pStyle w:val="BodyTextLink"/>
      </w:pPr>
      <w:r w:rsidRPr="00725EBF">
        <w:t xml:space="preserve">The following notification appears if an application is run with the </w:t>
      </w:r>
      <w:r w:rsidRPr="00725EBF">
        <w:rPr>
          <w:rStyle w:val="Bold"/>
        </w:rPr>
        <w:t>Disable desktop composition</w:t>
      </w:r>
      <w:r w:rsidRPr="00725EBF">
        <w:t xml:space="preserve"> attribute set on the </w:t>
      </w:r>
      <w:r w:rsidRPr="00725EBF">
        <w:rPr>
          <w:rStyle w:val="Bold"/>
        </w:rPr>
        <w:t>Compatibility</w:t>
      </w:r>
      <w:r w:rsidRPr="00725EBF">
        <w:t xml:space="preserve"> tab of the </w:t>
      </w:r>
      <w:r w:rsidRPr="00725EBF">
        <w:rPr>
          <w:rStyle w:val="Bold"/>
        </w:rPr>
        <w:t xml:space="preserve">Shortcut Properties </w:t>
      </w:r>
      <w:r w:rsidRPr="00725EBF">
        <w:rPr>
          <w:rStyle w:val="Bold"/>
          <w:b w:val="0"/>
        </w:rPr>
        <w:t>dialog box</w:t>
      </w:r>
      <w:r w:rsidRPr="00725EBF">
        <w:t xml:space="preserve"> or if an application specifically disables desktop composition by calling the </w:t>
      </w:r>
      <w:r w:rsidRPr="00725EBF">
        <w:rPr>
          <w:rStyle w:val="Bold"/>
        </w:rPr>
        <w:t>DwmEnableComposition</w:t>
      </w:r>
      <w:r w:rsidRPr="00725EBF">
        <w:t xml:space="preserve"> API</w:t>
      </w:r>
      <w:r w:rsidR="00BB78FF">
        <w:t>:</w:t>
      </w:r>
    </w:p>
    <w:p w:rsidR="00B72A60" w:rsidRPr="00725EBF" w:rsidRDefault="00B72A60" w:rsidP="00B72A60">
      <w:pPr>
        <w:pStyle w:val="Figure"/>
      </w:pPr>
      <w:r>
        <w:rPr>
          <w:noProof/>
          <w:lang w:eastAsia="zh-TW"/>
        </w:rPr>
        <w:drawing>
          <wp:inline distT="0" distB="0" distL="0" distR="0">
            <wp:extent cx="3895725" cy="781050"/>
            <wp:effectExtent l="19050" t="0" r="9525" b="0"/>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9"/>
                    <a:srcRect r="-24"/>
                    <a:stretch>
                      <a:fillRect/>
                    </a:stretch>
                  </pic:blipFill>
                  <pic:spPr bwMode="auto">
                    <a:xfrm>
                      <a:off x="0" y="0"/>
                      <a:ext cx="3895725" cy="781050"/>
                    </a:xfrm>
                    <a:prstGeom prst="rect">
                      <a:avLst/>
                    </a:prstGeom>
                    <a:noFill/>
                    <a:ln w="9525">
                      <a:noFill/>
                      <a:miter lim="800000"/>
                      <a:headEnd/>
                      <a:tailEnd/>
                    </a:ln>
                  </pic:spPr>
                </pic:pic>
              </a:graphicData>
            </a:graphic>
          </wp:inline>
        </w:drawing>
      </w:r>
    </w:p>
    <w:p w:rsidR="00B72A60" w:rsidRPr="00725EBF" w:rsidRDefault="00B72A60" w:rsidP="00B72A60">
      <w:pPr>
        <w:pStyle w:val="Le"/>
      </w:pPr>
    </w:p>
    <w:p w:rsidR="00B72A60" w:rsidRPr="00725EBF" w:rsidRDefault="00B72A60" w:rsidP="00B72A60">
      <w:pPr>
        <w:pStyle w:val="BodyTextLink"/>
      </w:pPr>
      <w:r w:rsidRPr="00725EBF">
        <w:t>If the DWM’s memory usage reaches 25 percent of available system memory, then Windows Vista displays the following notification to users:</w:t>
      </w:r>
    </w:p>
    <w:p w:rsidR="00B72A60" w:rsidRPr="00725EBF" w:rsidRDefault="00B72A60" w:rsidP="00B72A60">
      <w:pPr>
        <w:pStyle w:val="Figure"/>
      </w:pPr>
      <w:r>
        <w:rPr>
          <w:noProof/>
          <w:lang w:eastAsia="zh-TW"/>
        </w:rPr>
        <w:drawing>
          <wp:inline distT="0" distB="0" distL="0" distR="0">
            <wp:extent cx="3943350" cy="561975"/>
            <wp:effectExtent l="0" t="0" r="0" b="0"/>
            <wp:docPr id="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0"/>
                    <a:srcRect b="-337"/>
                    <a:stretch>
                      <a:fillRect/>
                    </a:stretch>
                  </pic:blipFill>
                  <pic:spPr bwMode="auto">
                    <a:xfrm>
                      <a:off x="0" y="0"/>
                      <a:ext cx="3943350" cy="561975"/>
                    </a:xfrm>
                    <a:prstGeom prst="rect">
                      <a:avLst/>
                    </a:prstGeom>
                    <a:noFill/>
                    <a:ln w="9525">
                      <a:noFill/>
                      <a:miter lim="800000"/>
                      <a:headEnd/>
                      <a:tailEnd/>
                    </a:ln>
                  </pic:spPr>
                </pic:pic>
              </a:graphicData>
            </a:graphic>
          </wp:inline>
        </w:drawing>
      </w:r>
    </w:p>
    <w:p w:rsidR="00B72A60" w:rsidRPr="00725EBF" w:rsidRDefault="00B72A60" w:rsidP="00B72A60">
      <w:pPr>
        <w:pStyle w:val="Le"/>
      </w:pPr>
    </w:p>
    <w:p w:rsidR="00B72A60" w:rsidRPr="00725EBF" w:rsidRDefault="00B72A60" w:rsidP="00B72A60">
      <w:pPr>
        <w:pStyle w:val="BodyTextLink"/>
      </w:pPr>
      <w:r w:rsidRPr="00725EBF">
        <w:t>If the user clicks the above notification, then the following dialog box appears</w:t>
      </w:r>
      <w:r w:rsidR="00BB78FF">
        <w:t>:</w:t>
      </w:r>
    </w:p>
    <w:p w:rsidR="00B72A60" w:rsidRPr="00725EBF" w:rsidRDefault="00B72A60" w:rsidP="00B72A60">
      <w:pPr>
        <w:pStyle w:val="Figure"/>
      </w:pPr>
      <w:r>
        <w:rPr>
          <w:noProof/>
          <w:lang w:eastAsia="zh-TW"/>
        </w:rPr>
        <w:drawing>
          <wp:inline distT="0" distB="0" distL="0" distR="0">
            <wp:extent cx="3200400" cy="2771775"/>
            <wp:effectExtent l="19050" t="0" r="0" b="0"/>
            <wp:docPr id="4" name="Picture 6" descr="J:\Users\rgr\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J:\Users\rgr\AppData\Local\Temp\msohtmlclip1\01\clip_image001.png"/>
                    <pic:cNvPicPr>
                      <a:picLocks noChangeArrowheads="1"/>
                    </pic:cNvPicPr>
                  </pic:nvPicPr>
                  <pic:blipFill>
                    <a:blip r:embed="rId11"/>
                    <a:srcRect/>
                    <a:stretch>
                      <a:fillRect/>
                    </a:stretch>
                  </pic:blipFill>
                  <pic:spPr bwMode="auto">
                    <a:xfrm>
                      <a:off x="0" y="0"/>
                      <a:ext cx="3200400" cy="2771775"/>
                    </a:xfrm>
                    <a:prstGeom prst="rect">
                      <a:avLst/>
                    </a:prstGeom>
                    <a:noFill/>
                    <a:ln w="9525">
                      <a:noFill/>
                      <a:miter lim="800000"/>
                      <a:headEnd/>
                      <a:tailEnd/>
                    </a:ln>
                  </pic:spPr>
                </pic:pic>
              </a:graphicData>
            </a:graphic>
          </wp:inline>
        </w:drawing>
      </w:r>
    </w:p>
    <w:p w:rsidR="00B72A60" w:rsidRPr="00725EBF" w:rsidRDefault="00B72A60" w:rsidP="00B72A60">
      <w:pPr>
        <w:pStyle w:val="Le"/>
      </w:pPr>
    </w:p>
    <w:p w:rsidR="00B72A60" w:rsidRPr="00725EBF" w:rsidRDefault="00B72A60" w:rsidP="00B72A60">
      <w:pPr>
        <w:pStyle w:val="BodyTextLink"/>
      </w:pPr>
      <w:r w:rsidRPr="00725EBF">
        <w:lastRenderedPageBreak/>
        <w:t>If the DWM’s memory usage reaches 30 percent of available system memory, then Windows Vista automatically disables composition, switches to the Windows Vista Basic color scheme, and displays the following notification to the user:</w:t>
      </w:r>
    </w:p>
    <w:p w:rsidR="00B72A60" w:rsidRPr="00725EBF" w:rsidRDefault="00B72A60" w:rsidP="00B72A60">
      <w:pPr>
        <w:pStyle w:val="Figure"/>
        <w:keepNext/>
      </w:pPr>
      <w:r>
        <w:rPr>
          <w:noProof/>
          <w:lang w:eastAsia="zh-TW"/>
        </w:rPr>
        <w:drawing>
          <wp:inline distT="0" distB="0" distL="0" distR="0">
            <wp:extent cx="4162425" cy="1028700"/>
            <wp:effectExtent l="19050" t="0" r="9525"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2"/>
                    <a:srcRect/>
                    <a:stretch>
                      <a:fillRect/>
                    </a:stretch>
                  </pic:blipFill>
                  <pic:spPr bwMode="auto">
                    <a:xfrm>
                      <a:off x="0" y="0"/>
                      <a:ext cx="4162425" cy="1028700"/>
                    </a:xfrm>
                    <a:prstGeom prst="rect">
                      <a:avLst/>
                    </a:prstGeom>
                    <a:noFill/>
                    <a:ln w="9525">
                      <a:noFill/>
                      <a:miter lim="800000"/>
                      <a:headEnd/>
                      <a:tailEnd/>
                    </a:ln>
                  </pic:spPr>
                </pic:pic>
              </a:graphicData>
            </a:graphic>
          </wp:inline>
        </w:drawing>
      </w:r>
    </w:p>
    <w:p w:rsidR="00B72A60" w:rsidRPr="00725EBF" w:rsidRDefault="00B72A60" w:rsidP="00B72A60">
      <w:pPr>
        <w:pStyle w:val="BodyTextLink"/>
      </w:pPr>
      <w:r w:rsidRPr="00725EBF">
        <w:t>If the user clicks the notification box, then the following help text appears</w:t>
      </w:r>
      <w:r w:rsidR="00BB78FF">
        <w:t>:</w:t>
      </w:r>
    </w:p>
    <w:p w:rsidR="00B72A60" w:rsidRPr="00725EBF" w:rsidRDefault="00B72A60" w:rsidP="00B72A60">
      <w:pPr>
        <w:pStyle w:val="Figure"/>
        <w:keepNext/>
      </w:pPr>
      <w:r>
        <w:rPr>
          <w:noProof/>
          <w:lang w:eastAsia="zh-TW"/>
        </w:rPr>
        <w:drawing>
          <wp:inline distT="0" distB="0" distL="0" distR="0">
            <wp:extent cx="2990850" cy="1457325"/>
            <wp:effectExtent l="1905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3"/>
                    <a:srcRect b="-43"/>
                    <a:stretch>
                      <a:fillRect/>
                    </a:stretch>
                  </pic:blipFill>
                  <pic:spPr bwMode="auto">
                    <a:xfrm>
                      <a:off x="0" y="0"/>
                      <a:ext cx="2990850" cy="1457325"/>
                    </a:xfrm>
                    <a:prstGeom prst="rect">
                      <a:avLst/>
                    </a:prstGeom>
                    <a:noFill/>
                    <a:ln w="9525">
                      <a:noFill/>
                      <a:miter lim="800000"/>
                      <a:headEnd/>
                      <a:tailEnd/>
                    </a:ln>
                  </pic:spPr>
                </pic:pic>
              </a:graphicData>
            </a:graphic>
          </wp:inline>
        </w:drawing>
      </w:r>
    </w:p>
    <w:p w:rsidR="00B72A60" w:rsidRPr="00725EBF" w:rsidRDefault="00B72A60" w:rsidP="00B72A60">
      <w:pPr>
        <w:pStyle w:val="BodyTextLink"/>
      </w:pPr>
      <w:r w:rsidRPr="00725EBF">
        <w:t xml:space="preserve">Note that you can find the full help text by clicking </w:t>
      </w:r>
      <w:r w:rsidRPr="00725EBF">
        <w:rPr>
          <w:rStyle w:val="Bold"/>
        </w:rPr>
        <w:t>Help and Support</w:t>
      </w:r>
      <w:r w:rsidRPr="00725EBF">
        <w:t xml:space="preserve"> from the </w:t>
      </w:r>
      <w:r w:rsidRPr="00725EBF">
        <w:rPr>
          <w:rStyle w:val="Bold"/>
        </w:rPr>
        <w:t>Start</w:t>
      </w:r>
      <w:r w:rsidRPr="00725EBF">
        <w:t xml:space="preserve"> menu, and then searching for the following questions:</w:t>
      </w:r>
    </w:p>
    <w:p w:rsidR="00B72A60" w:rsidRPr="00725EBF" w:rsidRDefault="00B72A60" w:rsidP="00B72A60">
      <w:pPr>
        <w:pStyle w:val="BodyTextIndent"/>
      </w:pPr>
      <w:r w:rsidRPr="00725EBF">
        <w:t>“Why are some visual elements being automatically turned off?”</w:t>
      </w:r>
      <w:r w:rsidR="00E919F7">
        <w:br/>
      </w:r>
      <w:r w:rsidRPr="00725EBF">
        <w:t>“How do I decide whether to change the color scheme to improve performance?”</w:t>
      </w:r>
    </w:p>
    <w:p w:rsidR="00B72A60" w:rsidRPr="00725EBF" w:rsidRDefault="00B72A60" w:rsidP="00B72A60">
      <w:pPr>
        <w:pStyle w:val="Le"/>
      </w:pPr>
    </w:p>
    <w:p w:rsidR="00B72A60" w:rsidRPr="00725EBF" w:rsidRDefault="00B72A60" w:rsidP="00B72A60">
      <w:pPr>
        <w:pStyle w:val="BodyText"/>
      </w:pPr>
      <w:r w:rsidRPr="00725EBF">
        <w:t>The relevant help should appear at or near the top of the result list.</w:t>
      </w:r>
    </w:p>
    <w:p w:rsidR="00B72A60" w:rsidRPr="00725EBF" w:rsidRDefault="00B72A60" w:rsidP="00B72A60">
      <w:pPr>
        <w:pStyle w:val="Heading2"/>
      </w:pPr>
      <w:bookmarkStart w:id="31" w:name="_Toc150770472"/>
      <w:bookmarkStart w:id="32" w:name="_Toc152660329"/>
      <w:bookmarkStart w:id="33" w:name="_Toc227228900"/>
      <w:r w:rsidRPr="00725EBF">
        <w:t>Composition and DirectX Exclusive Mode</w:t>
      </w:r>
      <w:bookmarkEnd w:id="31"/>
      <w:bookmarkEnd w:id="32"/>
      <w:bookmarkEnd w:id="33"/>
    </w:p>
    <w:p w:rsidR="00B72A60" w:rsidRPr="00725EBF" w:rsidRDefault="00B72A60" w:rsidP="00B72A60">
      <w:pPr>
        <w:pStyle w:val="BodyText"/>
        <w:keepLines/>
      </w:pPr>
      <w:r w:rsidRPr="00725EBF">
        <w:t>DirectX-exclusive full-screen mode is a feature of the DirectX API that enables the windowing system to be suspended so that drawing can be done directly to the screen. In this mode, a single application is responsible for the entire image on one or more monitors. Exclusive mode occurs on a per-monitor basis. Windows Vista Media Center is a good example of an application that uses DirectX exclusive mode. Exclusive mode allows applications to take advantage of hardware acceleration for enhanced video and graphics performance.</w:t>
      </w:r>
    </w:p>
    <w:p w:rsidR="00B72A60" w:rsidRPr="00725EBF" w:rsidRDefault="00B72A60" w:rsidP="00B72A60">
      <w:pPr>
        <w:pStyle w:val="BodyText"/>
      </w:pPr>
      <w:r w:rsidRPr="00725EBF">
        <w:t>When an application takes one or more monitors into exclusive mode, the DWM becomes dormant but does not stop. In the dormant state, the DWM retains state such as the thumbnail images for top-level windows.</w:t>
      </w:r>
    </w:p>
    <w:p w:rsidR="00B72A60" w:rsidRPr="00725EBF" w:rsidRDefault="00B72A60" w:rsidP="00B72A60">
      <w:pPr>
        <w:pStyle w:val="BodyText"/>
      </w:pPr>
      <w:r w:rsidRPr="00725EBF">
        <w:t>With a single monitor, this transition to exclusive mode is seamless because the application occupies the entire screen surface so that no other applications are visible. For systems with multiple monitors, the windows on the monitors in nonexclusive mode remain visible and the window manager reverts to a noncomposited theme on those monitors. In other words, desktop composition runs on all monitors or on none.</w:t>
      </w:r>
    </w:p>
    <w:p w:rsidR="00B72A60" w:rsidRPr="00725EBF" w:rsidRDefault="00B72A60" w:rsidP="00B72A60">
      <w:pPr>
        <w:pStyle w:val="Heading1"/>
      </w:pPr>
      <w:bookmarkStart w:id="34" w:name="_Toc150770473"/>
      <w:bookmarkStart w:id="35" w:name="_Toc152660330"/>
      <w:bookmarkStart w:id="36" w:name="_Toc227228901"/>
      <w:r w:rsidRPr="00725EBF">
        <w:t>Troubleshooting Aero</w:t>
      </w:r>
      <w:bookmarkEnd w:id="34"/>
      <w:bookmarkEnd w:id="35"/>
      <w:bookmarkEnd w:id="36"/>
    </w:p>
    <w:p w:rsidR="00B72A60" w:rsidRPr="00725EBF" w:rsidRDefault="00B72A60" w:rsidP="00E919F7">
      <w:pPr>
        <w:pStyle w:val="BodyText"/>
      </w:pPr>
      <w:r w:rsidRPr="00725EBF">
        <w:t>This section is a guide to troubleshooting problems with Aero.</w:t>
      </w:r>
    </w:p>
    <w:p w:rsidR="00B72A60" w:rsidRPr="00725EBF" w:rsidRDefault="00B72A60" w:rsidP="00B72A60">
      <w:pPr>
        <w:pStyle w:val="Heading2"/>
      </w:pPr>
      <w:bookmarkStart w:id="37" w:name="_Toc150770474"/>
      <w:bookmarkStart w:id="38" w:name="_Toc152660331"/>
      <w:bookmarkStart w:id="39" w:name="_Toc227228902"/>
      <w:r w:rsidRPr="00725EBF">
        <w:lastRenderedPageBreak/>
        <w:t>Is Composition Running?</w:t>
      </w:r>
      <w:bookmarkEnd w:id="37"/>
      <w:bookmarkEnd w:id="38"/>
      <w:bookmarkEnd w:id="39"/>
    </w:p>
    <w:p w:rsidR="00B72A60" w:rsidRPr="00725EBF" w:rsidRDefault="00B72A60" w:rsidP="00B72A60">
      <w:pPr>
        <w:pStyle w:val="BodyTextLink"/>
      </w:pPr>
      <w:r w:rsidRPr="00725EBF">
        <w:t>In the Windows Vista editions that support Aero, it is easy to determine if desktop composition is running. Just press the WIN+TAB button to see if the system goes into Flip 3D mode. The screen will look something like the following screen shot.</w:t>
      </w:r>
    </w:p>
    <w:p w:rsidR="00B72A60" w:rsidRPr="00725EBF" w:rsidRDefault="00B72A60" w:rsidP="00B72A60">
      <w:pPr>
        <w:pStyle w:val="Figure"/>
        <w:keepNext/>
        <w:jc w:val="left"/>
      </w:pPr>
      <w:r>
        <w:rPr>
          <w:noProof/>
          <w:lang w:eastAsia="zh-TW"/>
        </w:rPr>
        <w:drawing>
          <wp:inline distT="0" distB="0" distL="0" distR="0">
            <wp:extent cx="2790825" cy="1847850"/>
            <wp:effectExtent l="19050" t="0" r="9525" b="0"/>
            <wp:docPr id="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4"/>
                    <a:srcRect/>
                    <a:stretch>
                      <a:fillRect/>
                    </a:stretch>
                  </pic:blipFill>
                  <pic:spPr bwMode="auto">
                    <a:xfrm>
                      <a:off x="0" y="0"/>
                      <a:ext cx="2790825" cy="1847850"/>
                    </a:xfrm>
                    <a:prstGeom prst="rect">
                      <a:avLst/>
                    </a:prstGeom>
                    <a:noFill/>
                    <a:ln w="9525">
                      <a:noFill/>
                      <a:miter lim="800000"/>
                      <a:headEnd/>
                      <a:tailEnd/>
                    </a:ln>
                  </pic:spPr>
                </pic:pic>
              </a:graphicData>
            </a:graphic>
          </wp:inline>
        </w:drawing>
      </w:r>
    </w:p>
    <w:p w:rsidR="00B72A60" w:rsidRPr="00725EBF" w:rsidRDefault="00B72A60" w:rsidP="00B72A60">
      <w:pPr>
        <w:pStyle w:val="Le"/>
      </w:pPr>
    </w:p>
    <w:p w:rsidR="00B72A60" w:rsidRPr="00725EBF" w:rsidRDefault="00B72A60" w:rsidP="00B72A60">
      <w:pPr>
        <w:pStyle w:val="BodyTextLink"/>
      </w:pPr>
      <w:r w:rsidRPr="00725EBF">
        <w:t>However, composition might be running, but window border transparency might be set to opaque. Users often view this as “glass is off” and assume that composition is off (even if they do not realize what composition is). This common misunderstanding occurs because the distinction between the two states is subtle; only the caption button shapes and positions are different. The following screen shots illustrate the differences between the three operational modes.</w:t>
      </w:r>
    </w:p>
    <w:tbl>
      <w:tblPr>
        <w:tblW w:w="6055" w:type="dxa"/>
        <w:tblLook w:val="00A0"/>
      </w:tblPr>
      <w:tblGrid>
        <w:gridCol w:w="1368"/>
        <w:gridCol w:w="4687"/>
      </w:tblGrid>
      <w:tr w:rsidR="00B72A60" w:rsidRPr="00583D73" w:rsidTr="001528DD">
        <w:tc>
          <w:tcPr>
            <w:tcW w:w="1368" w:type="dxa"/>
            <w:vAlign w:val="center"/>
          </w:tcPr>
          <w:p w:rsidR="00B72A60" w:rsidRPr="00583D73" w:rsidRDefault="00B72A60" w:rsidP="001528DD">
            <w:pPr>
              <w:keepNext/>
              <w:keepLines/>
              <w:rPr>
                <w:sz w:val="18"/>
                <w:szCs w:val="18"/>
              </w:rPr>
            </w:pPr>
            <w:r w:rsidRPr="00583D73">
              <w:rPr>
                <w:sz w:val="18"/>
                <w:szCs w:val="18"/>
              </w:rPr>
              <w:t>Composition is enabled and window borders are transparent (informally called “glass”).</w:t>
            </w:r>
          </w:p>
        </w:tc>
        <w:tc>
          <w:tcPr>
            <w:tcW w:w="4687" w:type="dxa"/>
          </w:tcPr>
          <w:p w:rsidR="00B72A60" w:rsidRPr="00583D73" w:rsidRDefault="00A01C6C" w:rsidP="001528DD">
            <w:r>
              <w:pict>
                <v:shapetype id="_x0000_t202" coordsize="21600,21600" o:spt="202" path="m,l,21600r21600,l21600,xe">
                  <v:stroke joinstyle="miter"/>
                  <v:path gradientshapeok="t" o:connecttype="rect"/>
                </v:shapetype>
                <v:shape id="_x0000_s1028" type="#_x0000_t202" style="position:absolute;margin-left:259.2pt;margin-top:73.55pt;width:63pt;height:56.05pt;z-index:251662336;mso-position-horizontal-relative:text;mso-position-vertical-relative:text" filled="f" stroked="f">
                  <v:textbox style="mso-next-textbox:#_x0000_s1028;mso-fit-shape-to-text:t">
                    <w:txbxContent>
                      <w:p w:rsidR="001528DD" w:rsidRPr="00265DC6" w:rsidRDefault="001528DD" w:rsidP="00B72A60">
                        <w:pPr>
                          <w:rPr>
                            <w:sz w:val="16"/>
                            <w:szCs w:val="16"/>
                          </w:rPr>
                        </w:pPr>
                        <w:r w:rsidRPr="00265DC6">
                          <w:rPr>
                            <w:sz w:val="16"/>
                            <w:szCs w:val="16"/>
                          </w:rPr>
                          <w:t>Obvious difference</w:t>
                        </w:r>
                        <w:r>
                          <w:rPr>
                            <w:sz w:val="16"/>
                            <w:szCs w:val="16"/>
                          </w:rPr>
                          <w:t>;</w:t>
                        </w:r>
                        <w:r w:rsidRPr="00265DC6">
                          <w:rPr>
                            <w:sz w:val="16"/>
                            <w:szCs w:val="16"/>
                          </w:rPr>
                          <w:br/>
                          <w:t>composition on in both cases.</w:t>
                        </w:r>
                      </w:p>
                    </w:txbxContent>
                  </v:textbox>
                </v:shape>
              </w:pict>
            </w:r>
            <w: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margin-left:232.2pt;margin-top:46.55pt;width:20.25pt;height:111pt;z-index:251660288;mso-position-horizontal-relative:text;mso-position-vertical-relative:text"/>
              </w:pict>
            </w:r>
            <w:r w:rsidR="00B72A60">
              <w:rPr>
                <w:noProof/>
                <w:lang w:eastAsia="zh-TW"/>
              </w:rPr>
              <w:drawing>
                <wp:inline distT="0" distB="0" distL="0" distR="0">
                  <wp:extent cx="2724150" cy="1276350"/>
                  <wp:effectExtent l="19050" t="0" r="0" b="0"/>
                  <wp:docPr id="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5"/>
                          <a:srcRect b="-44"/>
                          <a:stretch>
                            <a:fillRect/>
                          </a:stretch>
                        </pic:blipFill>
                        <pic:spPr bwMode="auto">
                          <a:xfrm>
                            <a:off x="0" y="0"/>
                            <a:ext cx="2724150" cy="1276350"/>
                          </a:xfrm>
                          <a:prstGeom prst="rect">
                            <a:avLst/>
                          </a:prstGeom>
                          <a:noFill/>
                          <a:ln w="9525">
                            <a:noFill/>
                            <a:miter lim="800000"/>
                            <a:headEnd/>
                            <a:tailEnd/>
                          </a:ln>
                        </pic:spPr>
                      </pic:pic>
                    </a:graphicData>
                  </a:graphic>
                </wp:inline>
              </w:drawing>
            </w:r>
          </w:p>
        </w:tc>
      </w:tr>
      <w:tr w:rsidR="00B72A60" w:rsidRPr="00583D73" w:rsidTr="001528DD">
        <w:tc>
          <w:tcPr>
            <w:tcW w:w="1368" w:type="dxa"/>
            <w:vAlign w:val="center"/>
          </w:tcPr>
          <w:p w:rsidR="00B72A60" w:rsidRPr="00583D73" w:rsidRDefault="00B72A60" w:rsidP="00095A27">
            <w:pPr>
              <w:keepLines/>
              <w:rPr>
                <w:sz w:val="18"/>
                <w:szCs w:val="18"/>
              </w:rPr>
            </w:pPr>
            <w:r w:rsidRPr="00583D73">
              <w:rPr>
                <w:sz w:val="18"/>
                <w:szCs w:val="18"/>
              </w:rPr>
              <w:t xml:space="preserve">Composition is enabled and window borders are opaque (informally called </w:t>
            </w:r>
            <w:r w:rsidR="00095A27">
              <w:rPr>
                <w:sz w:val="18"/>
                <w:szCs w:val="18"/>
              </w:rPr>
              <w:t>”</w:t>
            </w:r>
            <w:r w:rsidRPr="00583D73">
              <w:rPr>
                <w:sz w:val="18"/>
                <w:szCs w:val="18"/>
              </w:rPr>
              <w:t>opaque</w:t>
            </w:r>
            <w:r w:rsidR="00095A27">
              <w:rPr>
                <w:sz w:val="18"/>
                <w:szCs w:val="18"/>
              </w:rPr>
              <w:t>”</w:t>
            </w:r>
            <w:r w:rsidRPr="00583D73">
              <w:rPr>
                <w:sz w:val="18"/>
                <w:szCs w:val="18"/>
              </w:rPr>
              <w:t>).</w:t>
            </w:r>
          </w:p>
        </w:tc>
        <w:tc>
          <w:tcPr>
            <w:tcW w:w="4687" w:type="dxa"/>
          </w:tcPr>
          <w:p w:rsidR="00B72A60" w:rsidRPr="00583D73" w:rsidRDefault="00A01C6C" w:rsidP="001528DD">
            <w:r>
              <w:pict>
                <v:shape id="_x0000_s1029" type="#_x0000_t202" style="position:absolute;margin-left:259.2pt;margin-top:90.65pt;width:63pt;height:75.55pt;z-index:251663360;mso-position-horizontal-relative:text;mso-position-vertical-relative:text" filled="f" stroked="f">
                  <v:textbox style="mso-next-textbox:#_x0000_s1029;mso-fit-shape-to-text:t">
                    <w:txbxContent>
                      <w:p w:rsidR="001528DD" w:rsidRPr="00265DC6" w:rsidRDefault="001528DD" w:rsidP="00B72A60">
                        <w:pPr>
                          <w:rPr>
                            <w:sz w:val="16"/>
                            <w:szCs w:val="16"/>
                          </w:rPr>
                        </w:pPr>
                        <w:r w:rsidRPr="00265DC6">
                          <w:rPr>
                            <w:sz w:val="16"/>
                            <w:szCs w:val="16"/>
                          </w:rPr>
                          <w:t>Subtle difference:</w:t>
                        </w:r>
                        <w:r w:rsidRPr="00265DC6">
                          <w:rPr>
                            <w:sz w:val="16"/>
                            <w:szCs w:val="16"/>
                          </w:rPr>
                          <w:br/>
                          <w:t>Composition on in middle example, off in lower example.</w:t>
                        </w:r>
                      </w:p>
                    </w:txbxContent>
                  </v:textbox>
                </v:shape>
              </w:pict>
            </w:r>
            <w:r>
              <w:pict>
                <v:shape id="_x0000_s1027" type="#_x0000_t88" style="position:absolute;margin-left:232.2pt;margin-top:72.35pt;width:20.25pt;height:111pt;z-index:251661312;mso-position-horizontal-relative:text;mso-position-vertical-relative:text"/>
              </w:pict>
            </w:r>
            <w:r w:rsidR="00B72A60">
              <w:rPr>
                <w:noProof/>
                <w:lang w:eastAsia="zh-TW"/>
              </w:rPr>
              <w:drawing>
                <wp:inline distT="0" distB="0" distL="0" distR="0">
                  <wp:extent cx="2724150" cy="1276350"/>
                  <wp:effectExtent l="1905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6"/>
                          <a:srcRect r="-20"/>
                          <a:stretch>
                            <a:fillRect/>
                          </a:stretch>
                        </pic:blipFill>
                        <pic:spPr bwMode="auto">
                          <a:xfrm>
                            <a:off x="0" y="0"/>
                            <a:ext cx="2724150" cy="1276350"/>
                          </a:xfrm>
                          <a:prstGeom prst="rect">
                            <a:avLst/>
                          </a:prstGeom>
                          <a:noFill/>
                          <a:ln w="9525">
                            <a:noFill/>
                            <a:miter lim="800000"/>
                            <a:headEnd/>
                            <a:tailEnd/>
                          </a:ln>
                        </pic:spPr>
                      </pic:pic>
                    </a:graphicData>
                  </a:graphic>
                </wp:inline>
              </w:drawing>
            </w:r>
          </w:p>
        </w:tc>
      </w:tr>
      <w:tr w:rsidR="00B72A60" w:rsidRPr="00583D73" w:rsidTr="001528DD">
        <w:tc>
          <w:tcPr>
            <w:tcW w:w="1368" w:type="dxa"/>
            <w:vAlign w:val="center"/>
          </w:tcPr>
          <w:p w:rsidR="00B72A60" w:rsidRPr="00583D73" w:rsidRDefault="00B72A60" w:rsidP="001528DD">
            <w:pPr>
              <w:keepLines/>
              <w:rPr>
                <w:sz w:val="18"/>
                <w:szCs w:val="18"/>
              </w:rPr>
            </w:pPr>
            <w:r w:rsidRPr="00583D73">
              <w:rPr>
                <w:sz w:val="18"/>
                <w:szCs w:val="18"/>
              </w:rPr>
              <w:t>Composition is off. This is the Vista Basic Theme.</w:t>
            </w:r>
          </w:p>
        </w:tc>
        <w:tc>
          <w:tcPr>
            <w:tcW w:w="4687" w:type="dxa"/>
          </w:tcPr>
          <w:p w:rsidR="00B72A60" w:rsidRPr="00583D73" w:rsidRDefault="00B72A60" w:rsidP="001528DD">
            <w:r>
              <w:rPr>
                <w:noProof/>
                <w:lang w:eastAsia="zh-TW"/>
              </w:rPr>
              <w:drawing>
                <wp:inline distT="0" distB="0" distL="0" distR="0">
                  <wp:extent cx="2724150" cy="1171575"/>
                  <wp:effectExtent l="1905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7"/>
                          <a:srcRect b="-44"/>
                          <a:stretch>
                            <a:fillRect/>
                          </a:stretch>
                        </pic:blipFill>
                        <pic:spPr bwMode="auto">
                          <a:xfrm>
                            <a:off x="0" y="0"/>
                            <a:ext cx="2724150" cy="1171575"/>
                          </a:xfrm>
                          <a:prstGeom prst="rect">
                            <a:avLst/>
                          </a:prstGeom>
                          <a:noFill/>
                          <a:ln w="9525">
                            <a:noFill/>
                            <a:miter lim="800000"/>
                            <a:headEnd/>
                            <a:tailEnd/>
                          </a:ln>
                        </pic:spPr>
                      </pic:pic>
                    </a:graphicData>
                  </a:graphic>
                </wp:inline>
              </w:drawing>
            </w:r>
          </w:p>
        </w:tc>
      </w:tr>
    </w:tbl>
    <w:p w:rsidR="00B72A60" w:rsidRPr="00725EBF" w:rsidRDefault="00B72A60" w:rsidP="00B72A60">
      <w:pPr>
        <w:pStyle w:val="Le"/>
      </w:pPr>
    </w:p>
    <w:p w:rsidR="00B72A60" w:rsidRPr="00725EBF" w:rsidRDefault="00B72A60" w:rsidP="00B72A60">
      <w:pPr>
        <w:pStyle w:val="BodyText"/>
      </w:pPr>
      <w:r w:rsidRPr="00725EBF">
        <w:t>If composition is on but the window borders are simply opaque, then they can be made transparent.</w:t>
      </w:r>
    </w:p>
    <w:p w:rsidR="00B72A60" w:rsidRPr="00725EBF" w:rsidRDefault="00B72A60" w:rsidP="00B72A60">
      <w:pPr>
        <w:pStyle w:val="Procedure"/>
      </w:pPr>
      <w:r w:rsidRPr="00725EBF">
        <w:lastRenderedPageBreak/>
        <w:t>To enable transparency</w:t>
      </w:r>
    </w:p>
    <w:p w:rsidR="00B72A60" w:rsidRPr="00725EBF" w:rsidRDefault="00B72A60" w:rsidP="00B72A60">
      <w:pPr>
        <w:pStyle w:val="List"/>
        <w:rPr>
          <w:rStyle w:val="Bold"/>
        </w:rPr>
      </w:pPr>
      <w:r w:rsidRPr="00725EBF">
        <w:t>1.</w:t>
      </w:r>
      <w:r w:rsidRPr="00725EBF">
        <w:tab/>
        <w:t xml:space="preserve">In Control Panel, open </w:t>
      </w:r>
      <w:r w:rsidRPr="00725EBF">
        <w:rPr>
          <w:rStyle w:val="Bold"/>
        </w:rPr>
        <w:t>Appearance and</w:t>
      </w:r>
      <w:r w:rsidRPr="00725EBF">
        <w:t xml:space="preserve"> </w:t>
      </w:r>
      <w:r w:rsidRPr="00725EBF">
        <w:rPr>
          <w:rStyle w:val="Bold"/>
        </w:rPr>
        <w:t>Personalization,</w:t>
      </w:r>
      <w:r w:rsidRPr="00725EBF">
        <w:t xml:space="preserve"> click </w:t>
      </w:r>
      <w:r w:rsidRPr="00725EBF">
        <w:rPr>
          <w:rStyle w:val="Bold"/>
        </w:rPr>
        <w:t>Personalization</w:t>
      </w:r>
      <w:r w:rsidRPr="00725EBF">
        <w:t xml:space="preserve">, and then click </w:t>
      </w:r>
      <w:r w:rsidRPr="00725EBF">
        <w:rPr>
          <w:rStyle w:val="Bold"/>
        </w:rPr>
        <w:t>Window Color and Appearance.</w:t>
      </w:r>
    </w:p>
    <w:p w:rsidR="00B72A60" w:rsidRPr="00725EBF" w:rsidRDefault="00B72A60" w:rsidP="00B72A60">
      <w:pPr>
        <w:pStyle w:val="List"/>
      </w:pPr>
      <w:r w:rsidRPr="00725EBF">
        <w:t>2.</w:t>
      </w:r>
      <w:r w:rsidRPr="00725EBF">
        <w:tab/>
        <w:t xml:space="preserve">Select the </w:t>
      </w:r>
      <w:r w:rsidRPr="00725EBF">
        <w:rPr>
          <w:rStyle w:val="Bold"/>
        </w:rPr>
        <w:t>Enable transparency</w:t>
      </w:r>
      <w:r w:rsidRPr="00725EBF">
        <w:t xml:space="preserve"> check box.</w:t>
      </w:r>
    </w:p>
    <w:p w:rsidR="00B72A60" w:rsidRPr="00725EBF" w:rsidRDefault="00B72A60" w:rsidP="00B72A60">
      <w:pPr>
        <w:pStyle w:val="Figure"/>
        <w:ind w:left="360"/>
        <w:jc w:val="left"/>
      </w:pPr>
      <w:r>
        <w:rPr>
          <w:noProof/>
          <w:lang w:eastAsia="zh-TW"/>
        </w:rPr>
        <w:drawing>
          <wp:inline distT="0" distB="0" distL="0" distR="0">
            <wp:extent cx="2314575" cy="1971675"/>
            <wp:effectExtent l="19050" t="0" r="9525" b="0"/>
            <wp:docPr id="1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8"/>
                    <a:srcRect/>
                    <a:stretch>
                      <a:fillRect/>
                    </a:stretch>
                  </pic:blipFill>
                  <pic:spPr bwMode="auto">
                    <a:xfrm>
                      <a:off x="0" y="0"/>
                      <a:ext cx="2314575" cy="1971675"/>
                    </a:xfrm>
                    <a:prstGeom prst="rect">
                      <a:avLst/>
                    </a:prstGeom>
                    <a:noFill/>
                    <a:ln w="9525">
                      <a:noFill/>
                      <a:miter lim="800000"/>
                      <a:headEnd/>
                      <a:tailEnd/>
                    </a:ln>
                  </pic:spPr>
                </pic:pic>
              </a:graphicData>
            </a:graphic>
          </wp:inline>
        </w:drawing>
      </w:r>
    </w:p>
    <w:p w:rsidR="00B72A60" w:rsidRPr="00725EBF" w:rsidRDefault="00B72A60" w:rsidP="00B72A60">
      <w:pPr>
        <w:pStyle w:val="Le"/>
      </w:pPr>
    </w:p>
    <w:p w:rsidR="00B72A60" w:rsidRPr="00725EBF" w:rsidRDefault="00B72A60" w:rsidP="00B72A60">
      <w:pPr>
        <w:pStyle w:val="BodyText"/>
      </w:pPr>
      <w:r w:rsidRPr="00725EBF">
        <w:t xml:space="preserve">If composition is not on (the color scheme is Vista Basic), then ensure that the </w:t>
      </w:r>
      <w:r w:rsidRPr="00725EBF">
        <w:rPr>
          <w:rStyle w:val="Bold"/>
        </w:rPr>
        <w:t>Windows Aero</w:t>
      </w:r>
      <w:r w:rsidRPr="00725EBF">
        <w:t xml:space="preserve"> color scheme is selected.</w:t>
      </w:r>
    </w:p>
    <w:p w:rsidR="00B72A60" w:rsidRPr="00725EBF" w:rsidRDefault="00B72A60" w:rsidP="00B72A60">
      <w:pPr>
        <w:pStyle w:val="Procedure"/>
      </w:pPr>
      <w:r w:rsidRPr="00725EBF">
        <w:t>To select the Windows Aero color scheme</w:t>
      </w:r>
    </w:p>
    <w:p w:rsidR="00B72A60" w:rsidRPr="00725EBF" w:rsidRDefault="00B72A60" w:rsidP="00B72A60">
      <w:pPr>
        <w:pStyle w:val="List"/>
        <w:rPr>
          <w:rStyle w:val="Bold"/>
          <w:bCs/>
        </w:rPr>
      </w:pPr>
      <w:r w:rsidRPr="00725EBF">
        <w:t>1.</w:t>
      </w:r>
      <w:r w:rsidRPr="00725EBF">
        <w:tab/>
        <w:t xml:space="preserve">In Control Panel, open </w:t>
      </w:r>
      <w:r w:rsidRPr="00725EBF">
        <w:rPr>
          <w:rStyle w:val="Bold"/>
        </w:rPr>
        <w:t>Appearance and</w:t>
      </w:r>
      <w:r w:rsidRPr="00725EBF">
        <w:t xml:space="preserve"> </w:t>
      </w:r>
      <w:r w:rsidRPr="00725EBF">
        <w:rPr>
          <w:rStyle w:val="Bold"/>
        </w:rPr>
        <w:t>Personalization,</w:t>
      </w:r>
      <w:r w:rsidRPr="00725EBF">
        <w:t xml:space="preserve"> click </w:t>
      </w:r>
      <w:r w:rsidRPr="00725EBF">
        <w:rPr>
          <w:rStyle w:val="Bold"/>
        </w:rPr>
        <w:t>Personalization</w:t>
      </w:r>
      <w:r w:rsidRPr="00725EBF">
        <w:t xml:space="preserve">, click </w:t>
      </w:r>
      <w:r w:rsidRPr="00725EBF">
        <w:rPr>
          <w:rStyle w:val="Bold"/>
        </w:rPr>
        <w:t xml:space="preserve">Window Color and Appearance, </w:t>
      </w:r>
      <w:r w:rsidRPr="00725EBF">
        <w:rPr>
          <w:rStyle w:val="Bold"/>
          <w:b w:val="0"/>
          <w:bCs/>
        </w:rPr>
        <w:t>and then click</w:t>
      </w:r>
      <w:r w:rsidRPr="00725EBF">
        <w:rPr>
          <w:rStyle w:val="Bold"/>
          <w:bCs/>
        </w:rPr>
        <w:t xml:space="preserve"> Open Classic Appearance Properties for More Color Options.</w:t>
      </w:r>
    </w:p>
    <w:p w:rsidR="00B72A60" w:rsidRPr="00725EBF" w:rsidRDefault="00B72A60" w:rsidP="00100025">
      <w:pPr>
        <w:pStyle w:val="List"/>
        <w:keepNext/>
        <w:rPr>
          <w:rStyle w:val="Bold"/>
          <w:b w:val="0"/>
          <w:bCs/>
        </w:rPr>
      </w:pPr>
      <w:r w:rsidRPr="00725EBF">
        <w:rPr>
          <w:rStyle w:val="Bold"/>
          <w:b w:val="0"/>
          <w:bCs/>
        </w:rPr>
        <w:t>2.</w:t>
      </w:r>
      <w:r w:rsidRPr="00725EBF">
        <w:rPr>
          <w:rStyle w:val="Bold"/>
          <w:b w:val="0"/>
          <w:bCs/>
        </w:rPr>
        <w:tab/>
        <w:t xml:space="preserve">On the </w:t>
      </w:r>
      <w:r w:rsidRPr="00725EBF">
        <w:rPr>
          <w:rStyle w:val="Bold"/>
        </w:rPr>
        <w:t>Appearance</w:t>
      </w:r>
      <w:r w:rsidRPr="00725EBF">
        <w:rPr>
          <w:rStyle w:val="Bold"/>
          <w:b w:val="0"/>
          <w:bCs/>
        </w:rPr>
        <w:t xml:space="preserve"> tab, under </w:t>
      </w:r>
      <w:r w:rsidRPr="00725EBF">
        <w:rPr>
          <w:rStyle w:val="Bold"/>
        </w:rPr>
        <w:t>Color scheme</w:t>
      </w:r>
      <w:r w:rsidRPr="00725EBF">
        <w:rPr>
          <w:rStyle w:val="Bold"/>
          <w:b w:val="0"/>
          <w:bCs/>
        </w:rPr>
        <w:t xml:space="preserve">, ensure that </w:t>
      </w:r>
      <w:r w:rsidRPr="00725EBF">
        <w:rPr>
          <w:rStyle w:val="Bold"/>
        </w:rPr>
        <w:t xml:space="preserve">Windows Aero </w:t>
      </w:r>
      <w:r w:rsidRPr="00725EBF">
        <w:rPr>
          <w:rStyle w:val="Bold"/>
          <w:b w:val="0"/>
          <w:bCs/>
        </w:rPr>
        <w:t>is selected.</w:t>
      </w:r>
    </w:p>
    <w:p w:rsidR="00B72A60" w:rsidRPr="00725EBF" w:rsidRDefault="00B72A60" w:rsidP="00B72A60">
      <w:pPr>
        <w:pStyle w:val="Figure"/>
        <w:keepNext/>
        <w:ind w:left="360"/>
        <w:jc w:val="left"/>
      </w:pPr>
      <w:r>
        <w:rPr>
          <w:noProof/>
          <w:lang w:eastAsia="zh-TW"/>
        </w:rPr>
        <w:drawing>
          <wp:inline distT="0" distB="0" distL="0" distR="0">
            <wp:extent cx="3171825" cy="3505200"/>
            <wp:effectExtent l="0" t="0" r="9525" b="0"/>
            <wp:docPr id="1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9"/>
                    <a:srcRect r="-60"/>
                    <a:stretch>
                      <a:fillRect/>
                    </a:stretch>
                  </pic:blipFill>
                  <pic:spPr bwMode="auto">
                    <a:xfrm>
                      <a:off x="0" y="0"/>
                      <a:ext cx="3171825" cy="3505200"/>
                    </a:xfrm>
                    <a:prstGeom prst="rect">
                      <a:avLst/>
                    </a:prstGeom>
                    <a:noFill/>
                    <a:ln w="9525">
                      <a:noFill/>
                      <a:miter lim="800000"/>
                      <a:headEnd/>
                      <a:tailEnd/>
                    </a:ln>
                  </pic:spPr>
                </pic:pic>
              </a:graphicData>
            </a:graphic>
          </wp:inline>
        </w:drawing>
      </w:r>
    </w:p>
    <w:p w:rsidR="00B72A60" w:rsidRPr="00725EBF" w:rsidRDefault="00B72A60" w:rsidP="00B72A60">
      <w:pPr>
        <w:pStyle w:val="Le"/>
      </w:pPr>
    </w:p>
    <w:p w:rsidR="00B72A60" w:rsidRPr="00725EBF" w:rsidRDefault="00B72A60" w:rsidP="00B72A60">
      <w:pPr>
        <w:pStyle w:val="BodyText"/>
      </w:pPr>
      <w:r w:rsidRPr="00725EBF">
        <w:lastRenderedPageBreak/>
        <w:t xml:space="preserve">If the </w:t>
      </w:r>
      <w:r w:rsidRPr="00725EBF">
        <w:rPr>
          <w:rStyle w:val="Bold"/>
        </w:rPr>
        <w:t>Windows Aero</w:t>
      </w:r>
      <w:r w:rsidRPr="00725EBF">
        <w:t xml:space="preserve"> color scheme is selected, then composition or glass may have been disabled in the </w:t>
      </w:r>
      <w:r w:rsidRPr="00725EBF">
        <w:rPr>
          <w:rStyle w:val="Bold"/>
        </w:rPr>
        <w:t>Performance Options</w:t>
      </w:r>
      <w:r w:rsidRPr="00725EBF">
        <w:t xml:space="preserve"> dialog box. </w:t>
      </w:r>
    </w:p>
    <w:p w:rsidR="00B72A60" w:rsidRPr="00725EBF" w:rsidRDefault="00B72A60" w:rsidP="00B72A60">
      <w:pPr>
        <w:pStyle w:val="Procedure"/>
      </w:pPr>
      <w:r w:rsidRPr="00725EBF">
        <w:t>To enable composition or glass</w:t>
      </w:r>
    </w:p>
    <w:p w:rsidR="00B72A60" w:rsidRPr="00725EBF" w:rsidRDefault="00B72A60" w:rsidP="00B72A60">
      <w:pPr>
        <w:pStyle w:val="BulletList"/>
        <w:tabs>
          <w:tab w:val="clear" w:pos="360"/>
        </w:tabs>
        <w:rPr>
          <w:rStyle w:val="Bold"/>
          <w:b w:val="0"/>
          <w:bCs/>
        </w:rPr>
      </w:pPr>
      <w:r w:rsidRPr="00725EBF">
        <w:t xml:space="preserve">In Control Panel, open </w:t>
      </w:r>
      <w:r w:rsidRPr="00725EBF">
        <w:rPr>
          <w:rStyle w:val="Bold"/>
        </w:rPr>
        <w:t>System and Maintenance</w:t>
      </w:r>
      <w:r w:rsidRPr="00725EBF">
        <w:t xml:space="preserve">, click </w:t>
      </w:r>
      <w:r w:rsidRPr="00725EBF">
        <w:rPr>
          <w:rStyle w:val="Bold"/>
          <w:bCs/>
        </w:rPr>
        <w:t xml:space="preserve">Performance Information and Tools, </w:t>
      </w:r>
      <w:r w:rsidRPr="00725EBF">
        <w:rPr>
          <w:rStyle w:val="Bold"/>
          <w:b w:val="0"/>
          <w:bCs/>
        </w:rPr>
        <w:t>and then select</w:t>
      </w:r>
      <w:r w:rsidRPr="00725EBF">
        <w:rPr>
          <w:rStyle w:val="Bold"/>
          <w:bCs/>
        </w:rPr>
        <w:t xml:space="preserve"> Adjust Visual Effects </w:t>
      </w:r>
      <w:r w:rsidRPr="00725EBF">
        <w:rPr>
          <w:rStyle w:val="Bold"/>
          <w:b w:val="0"/>
          <w:bCs/>
        </w:rPr>
        <w:t>in the left task pane.</w:t>
      </w:r>
    </w:p>
    <w:p w:rsidR="00B72A60" w:rsidRPr="00725EBF" w:rsidRDefault="00B72A60" w:rsidP="00B72A60">
      <w:pPr>
        <w:pStyle w:val="BodyTextIndent"/>
        <w:rPr>
          <w:rStyle w:val="Bold"/>
          <w:b w:val="0"/>
        </w:rPr>
      </w:pPr>
      <w:r w:rsidRPr="00725EBF">
        <w:t xml:space="preserve">Note that the </w:t>
      </w:r>
      <w:r w:rsidRPr="00725EBF">
        <w:rPr>
          <w:rStyle w:val="Bold"/>
        </w:rPr>
        <w:t>Enable desktop composition</w:t>
      </w:r>
      <w:r w:rsidRPr="00725EBF">
        <w:t xml:space="preserve"> settings are preferences and do not override the color scheme. If the color scheme is not set to </w:t>
      </w:r>
      <w:r w:rsidRPr="00725EBF">
        <w:rPr>
          <w:rStyle w:val="Bold"/>
        </w:rPr>
        <w:t>Windows Aero</w:t>
      </w:r>
      <w:r w:rsidRPr="00725EBF">
        <w:t xml:space="preserve">, then even if the </w:t>
      </w:r>
      <w:r w:rsidRPr="00725EBF">
        <w:rPr>
          <w:rStyle w:val="Bold"/>
        </w:rPr>
        <w:t>Enable transparent glass</w:t>
      </w:r>
      <w:r w:rsidRPr="00725EBF">
        <w:t xml:space="preserve"> check box is selected, Aero is not enabled.</w:t>
      </w:r>
    </w:p>
    <w:tbl>
      <w:tblPr>
        <w:tblW w:w="7094" w:type="dxa"/>
        <w:tblInd w:w="574" w:type="dxa"/>
        <w:tblBorders>
          <w:top w:val="single" w:sz="2" w:space="0" w:color="808080"/>
          <w:bottom w:val="single" w:sz="2" w:space="0" w:color="808080"/>
          <w:insideH w:val="single" w:sz="2" w:space="0" w:color="808080"/>
          <w:insideV w:val="single" w:sz="2" w:space="0" w:color="808080"/>
        </w:tblBorders>
        <w:tblLayout w:type="fixed"/>
        <w:tblLook w:val="01E0"/>
      </w:tblPr>
      <w:tblGrid>
        <w:gridCol w:w="3494"/>
        <w:gridCol w:w="3600"/>
      </w:tblGrid>
      <w:tr w:rsidR="00B72A60" w:rsidRPr="00CF7920" w:rsidTr="001528DD">
        <w:trPr>
          <w:tblHeader/>
        </w:trPr>
        <w:tc>
          <w:tcPr>
            <w:tcW w:w="3494" w:type="dxa"/>
            <w:tcBorders>
              <w:top w:val="single" w:sz="2" w:space="0" w:color="auto"/>
              <w:left w:val="nil"/>
              <w:bottom w:val="single" w:sz="2" w:space="0" w:color="auto"/>
              <w:right w:val="nil"/>
              <w:tl2br w:val="nil"/>
              <w:tr2bl w:val="nil"/>
            </w:tcBorders>
            <w:shd w:val="clear" w:color="auto" w:fill="D9E3ED"/>
            <w:tcMar>
              <w:top w:w="20" w:type="dxa"/>
              <w:bottom w:w="20" w:type="dxa"/>
            </w:tcMar>
          </w:tcPr>
          <w:p w:rsidR="00B72A60" w:rsidRPr="00CF7920" w:rsidRDefault="00B72A60" w:rsidP="001528DD">
            <w:pPr>
              <w:keepNext/>
              <w:rPr>
                <w:b/>
                <w:sz w:val="20"/>
                <w:szCs w:val="20"/>
              </w:rPr>
            </w:pPr>
            <w:r w:rsidRPr="00CF7920">
              <w:rPr>
                <w:b/>
                <w:sz w:val="20"/>
                <w:szCs w:val="20"/>
              </w:rPr>
              <w:t>User has selected Adjust for best performance, which turns off composition and transparency.</w:t>
            </w:r>
          </w:p>
        </w:tc>
        <w:tc>
          <w:tcPr>
            <w:tcW w:w="3600" w:type="dxa"/>
            <w:tcBorders>
              <w:top w:val="single" w:sz="2" w:space="0" w:color="auto"/>
              <w:left w:val="nil"/>
              <w:bottom w:val="single" w:sz="2" w:space="0" w:color="auto"/>
              <w:right w:val="nil"/>
              <w:tl2br w:val="nil"/>
              <w:tr2bl w:val="nil"/>
            </w:tcBorders>
            <w:shd w:val="clear" w:color="auto" w:fill="D9E3ED"/>
            <w:tcMar>
              <w:top w:w="20" w:type="dxa"/>
              <w:bottom w:w="20" w:type="dxa"/>
            </w:tcMar>
          </w:tcPr>
          <w:p w:rsidR="00B72A60" w:rsidRPr="00CF7920" w:rsidRDefault="00B72A60" w:rsidP="001528DD">
            <w:pPr>
              <w:keepNext/>
              <w:rPr>
                <w:b/>
                <w:sz w:val="20"/>
                <w:szCs w:val="20"/>
              </w:rPr>
            </w:pPr>
            <w:r w:rsidRPr="00CF7920">
              <w:rPr>
                <w:b/>
                <w:sz w:val="20"/>
                <w:szCs w:val="20"/>
              </w:rPr>
              <w:t>User has selected Custom And manually turned off composition and transparency.</w:t>
            </w:r>
          </w:p>
        </w:tc>
      </w:tr>
      <w:tr w:rsidR="00B72A60" w:rsidRPr="00583D73" w:rsidTr="001528DD">
        <w:tc>
          <w:tcPr>
            <w:tcW w:w="3494" w:type="dxa"/>
            <w:tcBorders>
              <w:top w:val="single" w:sz="2" w:space="0" w:color="808080"/>
              <w:left w:val="nil"/>
              <w:bottom w:val="single" w:sz="2" w:space="0" w:color="auto"/>
              <w:right w:val="single" w:sz="2" w:space="0" w:color="808080"/>
              <w:tl2br w:val="nil"/>
              <w:tr2bl w:val="nil"/>
            </w:tcBorders>
            <w:shd w:val="clear" w:color="auto" w:fill="auto"/>
            <w:tcMar>
              <w:top w:w="20" w:type="dxa"/>
              <w:bottom w:w="20" w:type="dxa"/>
            </w:tcMar>
          </w:tcPr>
          <w:p w:rsidR="00B72A60" w:rsidRPr="00583D73" w:rsidRDefault="00B72A60" w:rsidP="001528DD">
            <w:pPr>
              <w:rPr>
                <w:sz w:val="18"/>
              </w:rPr>
            </w:pPr>
            <w:r>
              <w:rPr>
                <w:noProof/>
                <w:sz w:val="18"/>
                <w:lang w:eastAsia="zh-TW"/>
              </w:rPr>
              <w:drawing>
                <wp:inline distT="0" distB="0" distL="0" distR="0">
                  <wp:extent cx="2171700" cy="1743075"/>
                  <wp:effectExtent l="0" t="0" r="0" b="0"/>
                  <wp:docPr id="1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20"/>
                          <a:srcRect r="-82"/>
                          <a:stretch>
                            <a:fillRect/>
                          </a:stretch>
                        </pic:blipFill>
                        <pic:spPr bwMode="auto">
                          <a:xfrm>
                            <a:off x="0" y="0"/>
                            <a:ext cx="2171700" cy="1743075"/>
                          </a:xfrm>
                          <a:prstGeom prst="rect">
                            <a:avLst/>
                          </a:prstGeom>
                          <a:noFill/>
                          <a:ln w="9525">
                            <a:noFill/>
                            <a:miter lim="800000"/>
                            <a:headEnd/>
                            <a:tailEnd/>
                          </a:ln>
                        </pic:spPr>
                      </pic:pic>
                    </a:graphicData>
                  </a:graphic>
                </wp:inline>
              </w:drawing>
            </w:r>
          </w:p>
        </w:tc>
        <w:tc>
          <w:tcPr>
            <w:tcW w:w="3600" w:type="dxa"/>
            <w:tcBorders>
              <w:top w:val="single" w:sz="2" w:space="0" w:color="808080"/>
              <w:left w:val="single" w:sz="2" w:space="0" w:color="808080"/>
              <w:bottom w:val="single" w:sz="2" w:space="0" w:color="auto"/>
              <w:right w:val="nil"/>
              <w:tl2br w:val="nil"/>
              <w:tr2bl w:val="nil"/>
            </w:tcBorders>
            <w:shd w:val="clear" w:color="auto" w:fill="auto"/>
            <w:tcMar>
              <w:top w:w="20" w:type="dxa"/>
              <w:bottom w:w="20" w:type="dxa"/>
            </w:tcMar>
          </w:tcPr>
          <w:p w:rsidR="00B72A60" w:rsidRPr="00583D73" w:rsidRDefault="00B72A60" w:rsidP="001528DD">
            <w:pPr>
              <w:rPr>
                <w:sz w:val="18"/>
              </w:rPr>
            </w:pPr>
            <w:r>
              <w:rPr>
                <w:noProof/>
                <w:sz w:val="18"/>
                <w:lang w:eastAsia="zh-TW"/>
              </w:rPr>
              <w:drawing>
                <wp:inline distT="0" distB="0" distL="0" distR="0">
                  <wp:extent cx="2219325" cy="1743075"/>
                  <wp:effectExtent l="0" t="0" r="9525" b="0"/>
                  <wp:docPr id="1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21"/>
                          <a:srcRect/>
                          <a:stretch>
                            <a:fillRect/>
                          </a:stretch>
                        </pic:blipFill>
                        <pic:spPr bwMode="auto">
                          <a:xfrm>
                            <a:off x="0" y="0"/>
                            <a:ext cx="2219325" cy="1743075"/>
                          </a:xfrm>
                          <a:prstGeom prst="rect">
                            <a:avLst/>
                          </a:prstGeom>
                          <a:noFill/>
                          <a:ln w="9525">
                            <a:noFill/>
                            <a:miter lim="800000"/>
                            <a:headEnd/>
                            <a:tailEnd/>
                          </a:ln>
                        </pic:spPr>
                      </pic:pic>
                    </a:graphicData>
                  </a:graphic>
                </wp:inline>
              </w:drawing>
            </w:r>
          </w:p>
        </w:tc>
      </w:tr>
    </w:tbl>
    <w:p w:rsidR="00B72A60" w:rsidRPr="00725EBF" w:rsidRDefault="00B72A60" w:rsidP="00B72A60">
      <w:pPr>
        <w:pStyle w:val="Le"/>
      </w:pPr>
    </w:p>
    <w:p w:rsidR="00B72A60" w:rsidRPr="00725EBF" w:rsidRDefault="00B72A60" w:rsidP="00B72A60">
      <w:pPr>
        <w:pStyle w:val="BodyTextIndent"/>
      </w:pPr>
      <w:r w:rsidRPr="00725EBF">
        <w:t xml:space="preserve">Composition can also be controlled from the </w:t>
      </w:r>
      <w:r w:rsidRPr="00725EBF">
        <w:rPr>
          <w:rStyle w:val="Bold"/>
        </w:rPr>
        <w:t>Theme Settings</w:t>
      </w:r>
      <w:r w:rsidRPr="00725EBF">
        <w:t xml:space="preserve"> dialog box. </w:t>
      </w:r>
    </w:p>
    <w:p w:rsidR="00B72A60" w:rsidRPr="00725EBF" w:rsidRDefault="00B72A60" w:rsidP="00B72A60">
      <w:pPr>
        <w:pStyle w:val="Procedure"/>
      </w:pPr>
      <w:r w:rsidRPr="00725EBF">
        <w:t>To use Theme Settings</w:t>
      </w:r>
    </w:p>
    <w:p w:rsidR="00B72A60" w:rsidRPr="00725EBF" w:rsidRDefault="00B72A60" w:rsidP="00B72A60">
      <w:pPr>
        <w:pStyle w:val="List"/>
      </w:pPr>
      <w:r w:rsidRPr="00725EBF">
        <w:t>1.</w:t>
      </w:r>
      <w:r w:rsidRPr="00725EBF">
        <w:tab/>
        <w:t xml:space="preserve">In Control Panel, open </w:t>
      </w:r>
      <w:r w:rsidRPr="00725EBF">
        <w:rPr>
          <w:rStyle w:val="Bold"/>
        </w:rPr>
        <w:t>Appearance and Personalization</w:t>
      </w:r>
      <w:r w:rsidRPr="00725EBF">
        <w:t xml:space="preserve">, click </w:t>
      </w:r>
      <w:r w:rsidRPr="00725EBF">
        <w:rPr>
          <w:rStyle w:val="Bold"/>
        </w:rPr>
        <w:t>Personalization</w:t>
      </w:r>
      <w:r w:rsidRPr="00725EBF">
        <w:t xml:space="preserve">, and then click </w:t>
      </w:r>
      <w:r w:rsidRPr="00725EBF">
        <w:rPr>
          <w:rStyle w:val="Bold"/>
        </w:rPr>
        <w:t>Theme</w:t>
      </w:r>
      <w:r w:rsidRPr="00725EBF">
        <w:t>.</w:t>
      </w:r>
    </w:p>
    <w:p w:rsidR="00B72A60" w:rsidRPr="00725EBF" w:rsidRDefault="00B72A60" w:rsidP="00B72A60">
      <w:pPr>
        <w:pStyle w:val="List"/>
      </w:pPr>
      <w:r w:rsidRPr="00725EBF">
        <w:t>2.</w:t>
      </w:r>
      <w:r w:rsidRPr="00725EBF">
        <w:tab/>
        <w:t xml:space="preserve">On the </w:t>
      </w:r>
      <w:r w:rsidRPr="00725EBF">
        <w:rPr>
          <w:rStyle w:val="Bold"/>
        </w:rPr>
        <w:t>Themes</w:t>
      </w:r>
      <w:r w:rsidRPr="00725EBF">
        <w:t xml:space="preserve"> tab of the </w:t>
      </w:r>
      <w:r w:rsidRPr="00725EBF">
        <w:rPr>
          <w:rStyle w:val="Bold"/>
        </w:rPr>
        <w:t xml:space="preserve">Theme Settings </w:t>
      </w:r>
      <w:r w:rsidRPr="00725EBF">
        <w:t xml:space="preserve">dialog box, ensure that </w:t>
      </w:r>
      <w:r w:rsidRPr="00725EBF">
        <w:rPr>
          <w:rStyle w:val="Bold"/>
        </w:rPr>
        <w:t>Windows Vista</w:t>
      </w:r>
      <w:r w:rsidRPr="00725EBF">
        <w:rPr>
          <w:rStyle w:val="Bold"/>
          <w:b w:val="0"/>
        </w:rPr>
        <w:t xml:space="preserve"> is selected</w:t>
      </w:r>
      <w:r w:rsidRPr="00725EBF">
        <w:t>. This is the only theme that enables desktop composition.</w:t>
      </w:r>
    </w:p>
    <w:p w:rsidR="00B72A60" w:rsidRPr="00725EBF" w:rsidRDefault="00B72A60" w:rsidP="00B72A60">
      <w:pPr>
        <w:pStyle w:val="Figure"/>
        <w:ind w:left="360"/>
        <w:jc w:val="left"/>
      </w:pPr>
      <w:r>
        <w:rPr>
          <w:noProof/>
          <w:lang w:eastAsia="zh-TW"/>
        </w:rPr>
        <w:drawing>
          <wp:inline distT="0" distB="0" distL="0" distR="0">
            <wp:extent cx="2686050" cy="1581150"/>
            <wp:effectExtent l="19050" t="0" r="0" b="0"/>
            <wp:docPr id="15"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22"/>
                    <a:srcRect b="-160"/>
                    <a:stretch>
                      <a:fillRect/>
                    </a:stretch>
                  </pic:blipFill>
                  <pic:spPr bwMode="auto">
                    <a:xfrm>
                      <a:off x="0" y="0"/>
                      <a:ext cx="2686050" cy="1581150"/>
                    </a:xfrm>
                    <a:prstGeom prst="rect">
                      <a:avLst/>
                    </a:prstGeom>
                    <a:noFill/>
                    <a:ln w="9525">
                      <a:noFill/>
                      <a:miter lim="800000"/>
                      <a:headEnd/>
                      <a:tailEnd/>
                    </a:ln>
                  </pic:spPr>
                </pic:pic>
              </a:graphicData>
            </a:graphic>
          </wp:inline>
        </w:drawing>
      </w:r>
    </w:p>
    <w:p w:rsidR="00B72A60" w:rsidRPr="00725EBF" w:rsidRDefault="00B72A60" w:rsidP="00B72A60">
      <w:pPr>
        <w:pStyle w:val="Heading2"/>
      </w:pPr>
      <w:bookmarkStart w:id="40" w:name="_Toc150770475"/>
      <w:bookmarkStart w:id="41" w:name="_Toc152660332"/>
      <w:bookmarkStart w:id="42" w:name="_Toc227228903"/>
      <w:r w:rsidRPr="00725EBF">
        <w:t>Is Any Application Set to Disable Composition?</w:t>
      </w:r>
      <w:bookmarkEnd w:id="40"/>
      <w:bookmarkEnd w:id="41"/>
      <w:bookmarkEnd w:id="42"/>
    </w:p>
    <w:p w:rsidR="00B72A60" w:rsidRPr="00725EBF" w:rsidRDefault="00B72A60" w:rsidP="00E919F7">
      <w:pPr>
        <w:pStyle w:val="BodyText"/>
      </w:pPr>
      <w:r w:rsidRPr="00725EBF">
        <w:t>Applications can be flagged to disable composition when they are running. Windows Vista then disables composition when these applications are running and reenables composition when these applications have been closed.</w:t>
      </w:r>
    </w:p>
    <w:p w:rsidR="00B72A60" w:rsidRPr="00725EBF" w:rsidRDefault="00B72A60" w:rsidP="00B72A60">
      <w:pPr>
        <w:pStyle w:val="Procedure"/>
      </w:pPr>
      <w:r w:rsidRPr="00725EBF">
        <w:lastRenderedPageBreak/>
        <w:t>To enable composition in an application</w:t>
      </w:r>
    </w:p>
    <w:p w:rsidR="00B72A60" w:rsidRPr="00725EBF" w:rsidRDefault="00B72A60" w:rsidP="00B72A60">
      <w:pPr>
        <w:pStyle w:val="List"/>
      </w:pPr>
      <w:r w:rsidRPr="00725EBF">
        <w:t>1.</w:t>
      </w:r>
      <w:r w:rsidRPr="00725EBF">
        <w:tab/>
        <w:t xml:space="preserve">In the </w:t>
      </w:r>
      <w:r w:rsidRPr="00725EBF">
        <w:rPr>
          <w:rStyle w:val="Bold"/>
        </w:rPr>
        <w:t>Properties</w:t>
      </w:r>
      <w:r w:rsidRPr="00725EBF">
        <w:t xml:space="preserve"> dialog box for the application, select the </w:t>
      </w:r>
      <w:r w:rsidRPr="00725EBF">
        <w:rPr>
          <w:rStyle w:val="Bold"/>
        </w:rPr>
        <w:t>Compatibility</w:t>
      </w:r>
      <w:r w:rsidRPr="00725EBF">
        <w:t xml:space="preserve"> tab.</w:t>
      </w:r>
    </w:p>
    <w:p w:rsidR="00B72A60" w:rsidRPr="00725EBF" w:rsidRDefault="00B72A60" w:rsidP="00B72A60">
      <w:pPr>
        <w:pStyle w:val="List"/>
      </w:pPr>
      <w:r w:rsidRPr="00725EBF">
        <w:t>2.</w:t>
      </w:r>
      <w:r w:rsidRPr="00725EBF">
        <w:tab/>
        <w:t xml:space="preserve">On the </w:t>
      </w:r>
      <w:r w:rsidRPr="00725EBF">
        <w:rPr>
          <w:rStyle w:val="Bold"/>
        </w:rPr>
        <w:t>Compatibility</w:t>
      </w:r>
      <w:r w:rsidRPr="00725EBF">
        <w:t xml:space="preserve"> tab, under </w:t>
      </w:r>
      <w:r w:rsidRPr="00725EBF">
        <w:rPr>
          <w:rStyle w:val="Bold"/>
        </w:rPr>
        <w:t>Settings</w:t>
      </w:r>
      <w:r w:rsidRPr="00725EBF">
        <w:t xml:space="preserve">, clear the </w:t>
      </w:r>
      <w:r w:rsidRPr="00725EBF">
        <w:rPr>
          <w:rStyle w:val="Bold"/>
        </w:rPr>
        <w:t>Disable desktop composition</w:t>
      </w:r>
      <w:r w:rsidRPr="00725EBF">
        <w:t xml:space="preserve"> check box.</w:t>
      </w:r>
    </w:p>
    <w:p w:rsidR="00B72A60" w:rsidRPr="00725EBF" w:rsidRDefault="00B72A60" w:rsidP="00B72A60">
      <w:pPr>
        <w:pStyle w:val="Figure"/>
        <w:ind w:left="360"/>
        <w:jc w:val="left"/>
      </w:pPr>
      <w:r>
        <w:rPr>
          <w:noProof/>
          <w:lang w:eastAsia="zh-TW"/>
        </w:rPr>
        <w:drawing>
          <wp:inline distT="0" distB="0" distL="0" distR="0">
            <wp:extent cx="3057525" cy="3295650"/>
            <wp:effectExtent l="19050" t="0" r="9525" b="0"/>
            <wp:docPr id="1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23"/>
                    <a:srcRect/>
                    <a:stretch>
                      <a:fillRect/>
                    </a:stretch>
                  </pic:blipFill>
                  <pic:spPr bwMode="auto">
                    <a:xfrm>
                      <a:off x="0" y="0"/>
                      <a:ext cx="3057525" cy="3295650"/>
                    </a:xfrm>
                    <a:prstGeom prst="rect">
                      <a:avLst/>
                    </a:prstGeom>
                    <a:noFill/>
                    <a:ln w="9525">
                      <a:noFill/>
                      <a:miter lim="800000"/>
                      <a:headEnd/>
                      <a:tailEnd/>
                    </a:ln>
                  </pic:spPr>
                </pic:pic>
              </a:graphicData>
            </a:graphic>
          </wp:inline>
        </w:drawing>
      </w:r>
    </w:p>
    <w:p w:rsidR="00B72A60" w:rsidRPr="00725EBF" w:rsidRDefault="00B72A60" w:rsidP="00B72A60">
      <w:pPr>
        <w:pStyle w:val="Heading2"/>
      </w:pPr>
      <w:bookmarkStart w:id="43" w:name="_Toc150770476"/>
      <w:bookmarkStart w:id="44" w:name="_Toc152660333"/>
      <w:bookmarkStart w:id="45" w:name="_Toc227228904"/>
      <w:r w:rsidRPr="00725EBF">
        <w:t>Does the System Have a WDDM Driver?</w:t>
      </w:r>
      <w:bookmarkEnd w:id="43"/>
      <w:bookmarkEnd w:id="44"/>
      <w:bookmarkEnd w:id="45"/>
    </w:p>
    <w:p w:rsidR="00B72A60" w:rsidRPr="00725EBF" w:rsidRDefault="00B72A60" w:rsidP="00B72A60">
      <w:pPr>
        <w:pStyle w:val="BodyTextLink"/>
      </w:pPr>
      <w:r w:rsidRPr="00725EBF">
        <w:t>If desktop composition is not running and no application is set to disable composition, then the next thing to consider is whether the system has a WDDM driver. If the system’s graphics driver is not a WDDM driver, then desktop composition cannot be enabled at all. There are several ways to do this.</w:t>
      </w:r>
    </w:p>
    <w:p w:rsidR="00B72A60" w:rsidRPr="00725EBF" w:rsidRDefault="00B72A60" w:rsidP="00CF7920">
      <w:pPr>
        <w:pStyle w:val="Heading4"/>
      </w:pPr>
      <w:r w:rsidRPr="00725EBF">
        <w:t>Use Control Panel</w:t>
      </w:r>
    </w:p>
    <w:p w:rsidR="00B72A60" w:rsidRPr="00725EBF" w:rsidRDefault="00B72A60" w:rsidP="00B72A60">
      <w:pPr>
        <w:pStyle w:val="List"/>
        <w:numPr>
          <w:ilvl w:val="0"/>
          <w:numId w:val="1"/>
        </w:numPr>
        <w:tabs>
          <w:tab w:val="clear" w:pos="360"/>
          <w:tab w:val="clear" w:pos="720"/>
        </w:tabs>
        <w:spacing w:after="120"/>
        <w:ind w:left="360"/>
      </w:pPr>
      <w:r w:rsidRPr="00725EBF">
        <w:t xml:space="preserve">In Control Panel, open </w:t>
      </w:r>
      <w:r w:rsidRPr="00725EBF">
        <w:rPr>
          <w:rStyle w:val="Bold"/>
        </w:rPr>
        <w:t>Appearance and</w:t>
      </w:r>
      <w:r w:rsidRPr="00725EBF">
        <w:t xml:space="preserve"> </w:t>
      </w:r>
      <w:r w:rsidRPr="00725EBF">
        <w:rPr>
          <w:rStyle w:val="Bold"/>
        </w:rPr>
        <w:t>Personalization</w:t>
      </w:r>
      <w:r w:rsidRPr="00725EBF">
        <w:rPr>
          <w:rStyle w:val="Bold"/>
          <w:b w:val="0"/>
        </w:rPr>
        <w:t>, c</w:t>
      </w:r>
      <w:r w:rsidRPr="00725EBF">
        <w:t xml:space="preserve">lick </w:t>
      </w:r>
      <w:r w:rsidRPr="00725EBF">
        <w:rPr>
          <w:rStyle w:val="Bold"/>
        </w:rPr>
        <w:t>Personalization</w:t>
      </w:r>
      <w:r w:rsidRPr="00725EBF">
        <w:t>, click</w:t>
      </w:r>
      <w:r w:rsidRPr="00725EBF">
        <w:rPr>
          <w:rStyle w:val="Bold"/>
        </w:rPr>
        <w:t xml:space="preserve"> Display settings</w:t>
      </w:r>
      <w:r w:rsidRPr="00725EBF">
        <w:t xml:space="preserve">, and then select </w:t>
      </w:r>
      <w:r w:rsidRPr="00725EBF">
        <w:rPr>
          <w:rStyle w:val="Bold"/>
        </w:rPr>
        <w:t>Advanced Settings</w:t>
      </w:r>
      <w:r w:rsidRPr="00725EBF">
        <w:t>.</w:t>
      </w:r>
    </w:p>
    <w:p w:rsidR="00B72A60" w:rsidRPr="00725EBF" w:rsidRDefault="00B72A60" w:rsidP="00B72A60">
      <w:pPr>
        <w:pStyle w:val="List"/>
        <w:numPr>
          <w:ilvl w:val="0"/>
          <w:numId w:val="1"/>
        </w:numPr>
        <w:tabs>
          <w:tab w:val="clear" w:pos="360"/>
          <w:tab w:val="clear" w:pos="720"/>
        </w:tabs>
        <w:spacing w:after="120"/>
        <w:ind w:left="360"/>
      </w:pPr>
      <w:r w:rsidRPr="00725EBF">
        <w:t xml:space="preserve">Look at the </w:t>
      </w:r>
      <w:r w:rsidRPr="00725EBF">
        <w:rPr>
          <w:rStyle w:val="Bold"/>
        </w:rPr>
        <w:t xml:space="preserve">Adapter type </w:t>
      </w:r>
      <w:r w:rsidRPr="00725EBF">
        <w:rPr>
          <w:rStyle w:val="Bold"/>
          <w:b w:val="0"/>
        </w:rPr>
        <w:t>string. A</w:t>
      </w:r>
      <w:r w:rsidRPr="00725EBF">
        <w:t xml:space="preserve">n entry of </w:t>
      </w:r>
      <w:r w:rsidRPr="00725EBF">
        <w:rPr>
          <w:rStyle w:val="Bold"/>
        </w:rPr>
        <w:t>WDDM</w:t>
      </w:r>
      <w:r w:rsidRPr="00725EBF">
        <w:t xml:space="preserve"> indicates that the system has a WDDM driver.</w:t>
      </w:r>
    </w:p>
    <w:p w:rsidR="00B72A60" w:rsidRPr="00725EBF" w:rsidRDefault="00B72A60" w:rsidP="00B72A60">
      <w:pPr>
        <w:pStyle w:val="Le"/>
      </w:pPr>
    </w:p>
    <w:p w:rsidR="00B72A60" w:rsidRPr="00725EBF" w:rsidRDefault="00B72A60" w:rsidP="00CF7920">
      <w:pPr>
        <w:pStyle w:val="Heading4"/>
      </w:pPr>
      <w:r w:rsidRPr="00725EBF">
        <w:t xml:space="preserve">Use </w:t>
      </w:r>
      <w:r w:rsidR="00E151C1">
        <w:t>D</w:t>
      </w:r>
      <w:r w:rsidRPr="00725EBF">
        <w:t xml:space="preserve">evice </w:t>
      </w:r>
      <w:r w:rsidR="00E151C1">
        <w:t>M</w:t>
      </w:r>
      <w:r w:rsidRPr="00725EBF">
        <w:t>anager</w:t>
      </w:r>
    </w:p>
    <w:p w:rsidR="00B72A60" w:rsidRPr="00725EBF" w:rsidRDefault="00B72A60" w:rsidP="00B72A60">
      <w:pPr>
        <w:pStyle w:val="List"/>
        <w:numPr>
          <w:ilvl w:val="0"/>
          <w:numId w:val="32"/>
        </w:numPr>
        <w:tabs>
          <w:tab w:val="clear" w:pos="720"/>
        </w:tabs>
        <w:spacing w:after="120"/>
      </w:pPr>
      <w:r w:rsidRPr="00725EBF">
        <w:t>Press the WIN+R key.</w:t>
      </w:r>
    </w:p>
    <w:p w:rsidR="00B72A60" w:rsidRPr="00725EBF" w:rsidRDefault="00B72A60" w:rsidP="00B72A60">
      <w:pPr>
        <w:pStyle w:val="List"/>
        <w:numPr>
          <w:ilvl w:val="0"/>
          <w:numId w:val="32"/>
        </w:numPr>
        <w:tabs>
          <w:tab w:val="clear" w:pos="720"/>
        </w:tabs>
        <w:spacing w:after="120"/>
      </w:pPr>
      <w:r w:rsidRPr="00725EBF">
        <w:t xml:space="preserve">Run </w:t>
      </w:r>
      <w:r w:rsidRPr="00725EBF">
        <w:rPr>
          <w:rStyle w:val="Bold"/>
        </w:rPr>
        <w:t>devmgmt.msc.</w:t>
      </w:r>
      <w:r w:rsidRPr="00725EBF">
        <w:t xml:space="preserve"> (This command requires administrative privileges.)</w:t>
      </w:r>
    </w:p>
    <w:p w:rsidR="00B72A60" w:rsidRPr="00725EBF" w:rsidRDefault="00B72A60" w:rsidP="00B72A60">
      <w:pPr>
        <w:pStyle w:val="List"/>
        <w:numPr>
          <w:ilvl w:val="0"/>
          <w:numId w:val="32"/>
        </w:numPr>
        <w:tabs>
          <w:tab w:val="clear" w:pos="720"/>
        </w:tabs>
        <w:spacing w:after="120"/>
      </w:pPr>
      <w:r w:rsidRPr="00725EBF">
        <w:t xml:space="preserve">Under </w:t>
      </w:r>
      <w:r w:rsidRPr="00725EBF">
        <w:rPr>
          <w:rStyle w:val="Bold"/>
        </w:rPr>
        <w:t>Display adapters</w:t>
      </w:r>
      <w:r w:rsidRPr="00725EBF">
        <w:t xml:space="preserve">, look at the </w:t>
      </w:r>
      <w:r w:rsidRPr="00725EBF">
        <w:rPr>
          <w:rStyle w:val="Bold"/>
        </w:rPr>
        <w:t>Adapter type</w:t>
      </w:r>
      <w:r w:rsidRPr="00725EBF">
        <w:t xml:space="preserve"> string. An entry of </w:t>
      </w:r>
      <w:r w:rsidRPr="00725EBF">
        <w:rPr>
          <w:rStyle w:val="Bold"/>
        </w:rPr>
        <w:t>WDDM</w:t>
      </w:r>
      <w:r w:rsidRPr="00725EBF">
        <w:t xml:space="preserve"> indicates that the system has a WDDM driver.</w:t>
      </w:r>
    </w:p>
    <w:p w:rsidR="00B72A60" w:rsidRPr="00725EBF" w:rsidRDefault="00B72A60" w:rsidP="00B72A60">
      <w:pPr>
        <w:pStyle w:val="Le"/>
      </w:pPr>
    </w:p>
    <w:p w:rsidR="00B72A60" w:rsidRPr="00725EBF" w:rsidRDefault="00B72A60" w:rsidP="00CF7920">
      <w:pPr>
        <w:pStyle w:val="Heading4"/>
      </w:pPr>
      <w:r w:rsidRPr="00725EBF">
        <w:lastRenderedPageBreak/>
        <w:t>Use the WinSAT tool</w:t>
      </w:r>
    </w:p>
    <w:p w:rsidR="00B72A60" w:rsidRPr="00725EBF" w:rsidRDefault="00B72A60" w:rsidP="00E151C1">
      <w:pPr>
        <w:pStyle w:val="List"/>
        <w:keepNext/>
        <w:numPr>
          <w:ilvl w:val="0"/>
          <w:numId w:val="33"/>
        </w:numPr>
        <w:tabs>
          <w:tab w:val="clear" w:pos="720"/>
        </w:tabs>
      </w:pPr>
      <w:r w:rsidRPr="00725EBF">
        <w:t>Run the following command from a command prompt with elevated privileges:</w:t>
      </w:r>
    </w:p>
    <w:p w:rsidR="00B72A60" w:rsidRDefault="00E151C1" w:rsidP="00E151C1">
      <w:pPr>
        <w:pStyle w:val="BodyTextIndent"/>
        <w:keepNext/>
        <w:rPr>
          <w:rStyle w:val="Bold"/>
        </w:rPr>
      </w:pPr>
      <w:r>
        <w:rPr>
          <w:rStyle w:val="Bold"/>
        </w:rPr>
        <w:tab/>
      </w:r>
      <w:r w:rsidR="00B72A60" w:rsidRPr="00725EBF">
        <w:rPr>
          <w:rStyle w:val="Bold"/>
        </w:rPr>
        <w:t>winsat features</w:t>
      </w:r>
    </w:p>
    <w:p w:rsidR="00E151C1" w:rsidRPr="00725EBF" w:rsidRDefault="00E151C1" w:rsidP="00E151C1">
      <w:pPr>
        <w:pStyle w:val="Le"/>
        <w:rPr>
          <w:rStyle w:val="Bold"/>
          <w:b w:val="0"/>
        </w:rPr>
      </w:pPr>
    </w:p>
    <w:p w:rsidR="00B72A60" w:rsidRPr="00725EBF" w:rsidRDefault="00B72A60" w:rsidP="00B72A60">
      <w:pPr>
        <w:pStyle w:val="List"/>
        <w:numPr>
          <w:ilvl w:val="0"/>
          <w:numId w:val="33"/>
        </w:numPr>
        <w:tabs>
          <w:tab w:val="clear" w:pos="720"/>
        </w:tabs>
        <w:spacing w:after="120"/>
      </w:pPr>
      <w:r w:rsidRPr="00725EBF">
        <w:t xml:space="preserve">In the WinSAT console output, check whether the </w:t>
      </w:r>
      <w:r w:rsidRPr="00725EBF">
        <w:rPr>
          <w:rStyle w:val="Bold"/>
        </w:rPr>
        <w:t>Has WDDM driver</w:t>
      </w:r>
      <w:r w:rsidRPr="00725EBF">
        <w:t xml:space="preserve"> line shows </w:t>
      </w:r>
      <w:r w:rsidRPr="00725EBF">
        <w:rPr>
          <w:rStyle w:val="Bold"/>
        </w:rPr>
        <w:t>Yes</w:t>
      </w:r>
      <w:r w:rsidRPr="00725EBF">
        <w:t xml:space="preserve"> or </w:t>
      </w:r>
      <w:r w:rsidRPr="00725EBF">
        <w:rPr>
          <w:rStyle w:val="Bold"/>
        </w:rPr>
        <w:t>No</w:t>
      </w:r>
      <w:r w:rsidRPr="00725EBF">
        <w:t>.</w:t>
      </w:r>
    </w:p>
    <w:p w:rsidR="00B72A60" w:rsidRPr="00725EBF" w:rsidRDefault="00B72A60" w:rsidP="00B72A60">
      <w:pPr>
        <w:pStyle w:val="Le"/>
      </w:pPr>
    </w:p>
    <w:p w:rsidR="00B72A60" w:rsidRPr="00725EBF" w:rsidRDefault="00B72A60" w:rsidP="00B72A60">
      <w:pPr>
        <w:pStyle w:val="BodyTextLink"/>
      </w:pPr>
      <w:r w:rsidRPr="00725EBF">
        <w:t>If the system does not have a WDDM driver, then do one of the following:</w:t>
      </w:r>
    </w:p>
    <w:p w:rsidR="00B72A60" w:rsidRPr="00725EBF" w:rsidRDefault="00B72A60" w:rsidP="00B72A60">
      <w:pPr>
        <w:pStyle w:val="BulletList"/>
        <w:tabs>
          <w:tab w:val="clear" w:pos="360"/>
        </w:tabs>
      </w:pPr>
      <w:r w:rsidRPr="00725EBF">
        <w:t>Use Windows Update to download the latest driver.</w:t>
      </w:r>
    </w:p>
    <w:p w:rsidR="00B72A60" w:rsidRPr="00725EBF" w:rsidRDefault="00B72A60" w:rsidP="00B72A60">
      <w:pPr>
        <w:pStyle w:val="BulletList"/>
        <w:tabs>
          <w:tab w:val="clear" w:pos="360"/>
        </w:tabs>
      </w:pPr>
      <w:r w:rsidRPr="00725EBF">
        <w:t>See if the graphics adapter vendor has a WDDM driver on its Web site.</w:t>
      </w:r>
    </w:p>
    <w:p w:rsidR="00B72A60" w:rsidRPr="00725EBF" w:rsidRDefault="00B72A60" w:rsidP="00B72A60">
      <w:pPr>
        <w:pStyle w:val="Heading2"/>
      </w:pPr>
      <w:bookmarkStart w:id="46" w:name="_Toc150770477"/>
      <w:bookmarkStart w:id="47" w:name="_Toc152660334"/>
      <w:bookmarkStart w:id="48" w:name="_Toc227228905"/>
      <w:r w:rsidRPr="00725EBF">
        <w:t>Did Setup Detect a WDDM Driver?</w:t>
      </w:r>
      <w:bookmarkEnd w:id="46"/>
      <w:bookmarkEnd w:id="47"/>
      <w:bookmarkEnd w:id="48"/>
    </w:p>
    <w:p w:rsidR="00B72A60" w:rsidRPr="00725EBF" w:rsidRDefault="00B72A60" w:rsidP="00B72A60">
      <w:pPr>
        <w:pStyle w:val="BodyText"/>
      </w:pPr>
      <w:r w:rsidRPr="00725EBF">
        <w:t xml:space="preserve">The only time Windows Vista runs WinSAT automatically is during the last phase of Setup during the billboards (after machine OOBE). This is the phase when the UI reads </w:t>
      </w:r>
      <w:r w:rsidRPr="00725EBF">
        <w:rPr>
          <w:rStyle w:val="Bold"/>
        </w:rPr>
        <w:t>Please wait while Windows checks your computer’s performance</w:t>
      </w:r>
      <w:r w:rsidRPr="00725EBF">
        <w:t>.</w:t>
      </w:r>
    </w:p>
    <w:p w:rsidR="00B72A60" w:rsidRPr="00725EBF" w:rsidRDefault="00B72A60" w:rsidP="00B72A60">
      <w:pPr>
        <w:pStyle w:val="BodyTextLink"/>
      </w:pPr>
      <w:r w:rsidRPr="00725EBF">
        <w:t>If the resident driver during this phase is not a functional WDDM driver, then WinSAT cannot assess the graphics adapter’s performance and might be unable to obtain the graphics memory sizes. This can occur in two situations:</w:t>
      </w:r>
    </w:p>
    <w:p w:rsidR="00B72A60" w:rsidRPr="00725EBF" w:rsidRDefault="00B72A60" w:rsidP="00B72A60">
      <w:pPr>
        <w:pStyle w:val="BulletList"/>
        <w:tabs>
          <w:tab w:val="clear" w:pos="360"/>
        </w:tabs>
      </w:pPr>
      <w:r w:rsidRPr="00725EBF">
        <w:t>Windows Vista was installed as an upgrade from Windows XP. In this situation, Windows Vista retains the Windows XP driver and WinSAT does not assess its DWM performance during Setup.</w:t>
      </w:r>
    </w:p>
    <w:p w:rsidR="00B72A60" w:rsidRPr="00725EBF" w:rsidRDefault="00B72A60" w:rsidP="00B72A60">
      <w:pPr>
        <w:pStyle w:val="BulletList"/>
        <w:tabs>
          <w:tab w:val="clear" w:pos="360"/>
        </w:tabs>
      </w:pPr>
      <w:r w:rsidRPr="00725EBF">
        <w:t xml:space="preserve">No in-box WDDM driver is available during a Windows Vista clean installation and the user </w:t>
      </w:r>
      <w:r w:rsidR="00E151C1">
        <w:t>chose</w:t>
      </w:r>
      <w:r w:rsidRPr="00725EBF">
        <w:t xml:space="preserve"> not to update the driver via Windows update, Windows Update was not accessible, or no WDDM driver is available from Windows update. In this situation, Windows Vista uses the basic SVGA driver. This driver supports only basic functionality and is used only when a more capable driver is not available.</w:t>
      </w:r>
    </w:p>
    <w:p w:rsidR="00B72A60" w:rsidRPr="00725EBF" w:rsidRDefault="00B72A60" w:rsidP="00B72A60">
      <w:pPr>
        <w:pStyle w:val="Le"/>
      </w:pPr>
    </w:p>
    <w:p w:rsidR="00B72A60" w:rsidRPr="00725EBF" w:rsidRDefault="00B72A60" w:rsidP="00B72A60">
      <w:pPr>
        <w:pStyle w:val="BodyText"/>
      </w:pPr>
      <w:r w:rsidRPr="00725EBF">
        <w:t>In both situations, the DWM does not have the data that it needs to make its decisions until the system has been updated with a WDDM driver and a new performance assessment is run.</w:t>
      </w:r>
    </w:p>
    <w:p w:rsidR="00B72A60" w:rsidRPr="00725EBF" w:rsidRDefault="00B72A60" w:rsidP="00B72A60">
      <w:pPr>
        <w:pStyle w:val="BodyText"/>
      </w:pPr>
      <w:r w:rsidRPr="00725EBF">
        <w:t xml:space="preserve">You can determine the driver type that is resident during Setup by looking at the “initial” WinSAT assessment data. This is the earliest XML file in %systemroot%\performance\winsat\datastore and has the text </w:t>
      </w:r>
      <w:r w:rsidR="00E151C1">
        <w:t>“</w:t>
      </w:r>
      <w:r w:rsidRPr="00725EBF">
        <w:t>(initial)</w:t>
      </w:r>
      <w:r w:rsidR="00E151C1">
        <w:t>”</w:t>
      </w:r>
      <w:r w:rsidRPr="00725EBF">
        <w:t xml:space="preserve"> at the end of the file name.</w:t>
      </w:r>
    </w:p>
    <w:p w:rsidR="00B72A60" w:rsidRPr="00725EBF" w:rsidRDefault="00B72A60" w:rsidP="00B72A60">
      <w:pPr>
        <w:pStyle w:val="BodyText"/>
      </w:pPr>
      <w:r w:rsidRPr="00725EBF">
        <w:t xml:space="preserve">The </w:t>
      </w:r>
      <w:r w:rsidRPr="00725EBF">
        <w:rPr>
          <w:rStyle w:val="Bold"/>
        </w:rPr>
        <w:t>&lt;LDDM&gt;</w:t>
      </w:r>
      <w:r w:rsidRPr="00725EBF">
        <w:t xml:space="preserve"> tag contains the value of </w:t>
      </w:r>
      <w:r w:rsidR="00E151C1">
        <w:t>”</w:t>
      </w:r>
      <w:r w:rsidRPr="00725EBF">
        <w:t>1</w:t>
      </w:r>
      <w:r w:rsidR="00E151C1">
        <w:t>”</w:t>
      </w:r>
      <w:r w:rsidRPr="00725EBF">
        <w:t xml:space="preserve"> if the driver at the time of the assessment was a WDDM driver and a </w:t>
      </w:r>
      <w:r w:rsidR="00E151C1">
        <w:t>“</w:t>
      </w:r>
      <w:r w:rsidRPr="00725EBF">
        <w:t>0</w:t>
      </w:r>
      <w:r w:rsidR="00E151C1">
        <w:t>”</w:t>
      </w:r>
      <w:r w:rsidRPr="00725EBF">
        <w:t xml:space="preserve"> if it was an XPDM driver. (Note that the tag is </w:t>
      </w:r>
      <w:r w:rsidR="00E151C1">
        <w:t>”</w:t>
      </w:r>
      <w:r w:rsidRPr="00725EBF">
        <w:t>LDDM</w:t>
      </w:r>
      <w:r w:rsidR="00E151C1">
        <w:t>”</w:t>
      </w:r>
      <w:r w:rsidRPr="00725EBF">
        <w:t xml:space="preserve"> (not WDDM). LDDM stands for </w:t>
      </w:r>
      <w:r w:rsidR="00E151C1">
        <w:t>”</w:t>
      </w:r>
      <w:r w:rsidRPr="00725EBF">
        <w:t>Longhorn Device Driver Model</w:t>
      </w:r>
      <w:r w:rsidR="00E151C1">
        <w:t>”</w:t>
      </w:r>
      <w:r w:rsidRPr="00725EBF">
        <w:t>. The acronym LDDM was changed to WDDM in early 2006, but the XML tag name was not changed because other tools and Windows components had dependencies on the original tag.)</w:t>
      </w:r>
    </w:p>
    <w:p w:rsidR="00B72A60" w:rsidRPr="00725EBF" w:rsidRDefault="00B72A60" w:rsidP="00B72A60">
      <w:pPr>
        <w:pStyle w:val="BodyText"/>
      </w:pPr>
      <w:r w:rsidRPr="00725EBF">
        <w:t xml:space="preserve">Most graphics driver installers automatically run WinSAT after the new WDDM driver is running. This places updated performance and memory size data in the registry and then restarts the DWM, </w:t>
      </w:r>
      <w:r w:rsidR="00E151C1">
        <w:t xml:space="preserve">which </w:t>
      </w:r>
      <w:r w:rsidRPr="00725EBF">
        <w:t>allow</w:t>
      </w:r>
      <w:r w:rsidR="00E151C1">
        <w:t>s</w:t>
      </w:r>
      <w:r w:rsidRPr="00725EBF">
        <w:t xml:space="preserve"> it to determine whether to automatically run composition. For a discussion of why Windows Vista does not do this automatically, see the following section.</w:t>
      </w:r>
    </w:p>
    <w:p w:rsidR="00B72A60" w:rsidRPr="00725EBF" w:rsidRDefault="00B72A60" w:rsidP="00B72A60">
      <w:pPr>
        <w:pStyle w:val="Heading3"/>
      </w:pPr>
      <w:bookmarkStart w:id="49" w:name="_Toc150770478"/>
      <w:bookmarkStart w:id="50" w:name="_Toc152660335"/>
      <w:bookmarkStart w:id="51" w:name="_Toc227228906"/>
      <w:r w:rsidRPr="00725EBF">
        <w:lastRenderedPageBreak/>
        <w:t>When the WDDM Installer Does Not Automatically Run WinSAT</w:t>
      </w:r>
      <w:bookmarkEnd w:id="49"/>
      <w:bookmarkEnd w:id="50"/>
      <w:bookmarkEnd w:id="51"/>
    </w:p>
    <w:p w:rsidR="00B72A60" w:rsidRPr="00725EBF" w:rsidRDefault="00B72A60" w:rsidP="00B72A60">
      <w:pPr>
        <w:pStyle w:val="BodyTextLink"/>
      </w:pPr>
      <w:r w:rsidRPr="00725EBF">
        <w:t>On systems where the WDDM installer does not automatically run WinSAT, a user can run a new performance assessment in one of the following ways:</w:t>
      </w:r>
    </w:p>
    <w:p w:rsidR="00B72A60" w:rsidRPr="00725EBF" w:rsidRDefault="00B72A60" w:rsidP="00B72A60">
      <w:pPr>
        <w:pStyle w:val="BulletList"/>
        <w:tabs>
          <w:tab w:val="clear" w:pos="360"/>
        </w:tabs>
      </w:pPr>
      <w:r w:rsidRPr="00725EBF">
        <w:t xml:space="preserve">In Control Panel, open </w:t>
      </w:r>
      <w:r w:rsidRPr="00725EBF">
        <w:rPr>
          <w:rStyle w:val="Bold"/>
        </w:rPr>
        <w:t>System and Maintenance</w:t>
      </w:r>
      <w:r w:rsidRPr="00725EBF">
        <w:t xml:space="preserve">, click </w:t>
      </w:r>
      <w:r w:rsidRPr="00725EBF">
        <w:rPr>
          <w:rStyle w:val="Bold"/>
        </w:rPr>
        <w:t>Performance Information and Tools,</w:t>
      </w:r>
      <w:r w:rsidRPr="00725EBF">
        <w:t xml:space="preserve"> and select </w:t>
      </w:r>
      <w:r w:rsidRPr="00725EBF">
        <w:rPr>
          <w:rStyle w:val="Bold"/>
        </w:rPr>
        <w:t>Update my score</w:t>
      </w:r>
      <w:r w:rsidRPr="00725EBF">
        <w:t>. This runs a full formal assessment, including the DWM assessment.</w:t>
      </w:r>
    </w:p>
    <w:p w:rsidR="00B72A60" w:rsidRPr="00725EBF" w:rsidRDefault="00B72A60" w:rsidP="00B72A60">
      <w:pPr>
        <w:pStyle w:val="BulletList"/>
        <w:tabs>
          <w:tab w:val="clear" w:pos="360"/>
        </w:tabs>
      </w:pPr>
      <w:r w:rsidRPr="00725EBF">
        <w:t xml:space="preserve">Open a command prompt window with elevated privileges and run the </w:t>
      </w:r>
      <w:r w:rsidRPr="00725EBF">
        <w:rPr>
          <w:rStyle w:val="Bold"/>
        </w:rPr>
        <w:t>winsat formal</w:t>
      </w:r>
      <w:r w:rsidRPr="00725EBF">
        <w:t xml:space="preserve"> command. This runs a full formal assessment, including the DWM assessment.</w:t>
      </w:r>
    </w:p>
    <w:p w:rsidR="00B72A60" w:rsidRPr="00725EBF" w:rsidRDefault="00B72A60" w:rsidP="00B72A60">
      <w:pPr>
        <w:pStyle w:val="BulletList"/>
        <w:tabs>
          <w:tab w:val="clear" w:pos="360"/>
        </w:tabs>
      </w:pPr>
      <w:r w:rsidRPr="00725EBF">
        <w:t xml:space="preserve">Open a command prompt window with elevated privileges and run the </w:t>
      </w:r>
      <w:r w:rsidRPr="00725EBF">
        <w:rPr>
          <w:rStyle w:val="Bold"/>
        </w:rPr>
        <w:t>winsat dwm</w:t>
      </w:r>
      <w:r w:rsidRPr="00725EBF">
        <w:t xml:space="preserve"> command, which runs only the DWM assessment.</w:t>
      </w:r>
    </w:p>
    <w:p w:rsidR="00B72A60" w:rsidRPr="00725EBF" w:rsidRDefault="00B72A60" w:rsidP="00B72A60">
      <w:pPr>
        <w:pStyle w:val="Le"/>
      </w:pPr>
    </w:p>
    <w:p w:rsidR="00B72A60" w:rsidRPr="00725EBF" w:rsidRDefault="00B72A60" w:rsidP="00B72A60">
      <w:pPr>
        <w:pStyle w:val="BodyTextLink"/>
      </w:pPr>
      <w:r w:rsidRPr="00725EBF">
        <w:t xml:space="preserve">A user can determine whether to run a new formal assessment by looking at </w:t>
      </w:r>
      <w:r w:rsidRPr="00725EBF">
        <w:rPr>
          <w:rStyle w:val="Bold"/>
        </w:rPr>
        <w:t>Performance Information and Tools</w:t>
      </w:r>
      <w:r w:rsidRPr="00725EBF">
        <w:t xml:space="preserve"> in Control Panel. If a new assessment is required, the UI indicates that the system’s hardware configuration has changed and a new assessment is needed, as shown in the following image.</w:t>
      </w:r>
    </w:p>
    <w:p w:rsidR="00B72A60" w:rsidRPr="00725EBF" w:rsidRDefault="00B72A60" w:rsidP="00B72A60">
      <w:pPr>
        <w:pStyle w:val="Figure"/>
      </w:pPr>
      <w:r>
        <w:rPr>
          <w:noProof/>
          <w:lang w:eastAsia="zh-TW"/>
        </w:rPr>
        <w:drawing>
          <wp:inline distT="0" distB="0" distL="0" distR="0">
            <wp:extent cx="4029075" cy="381000"/>
            <wp:effectExtent l="19050" t="0" r="952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l="31059" t="53265" r="4146" b="31178"/>
                    <a:stretch>
                      <a:fillRect/>
                    </a:stretch>
                  </pic:blipFill>
                  <pic:spPr bwMode="auto">
                    <a:xfrm>
                      <a:off x="0" y="0"/>
                      <a:ext cx="4029075" cy="381000"/>
                    </a:xfrm>
                    <a:prstGeom prst="rect">
                      <a:avLst/>
                    </a:prstGeom>
                    <a:noFill/>
                    <a:ln w="9525">
                      <a:noFill/>
                      <a:miter lim="800000"/>
                      <a:headEnd/>
                      <a:tailEnd/>
                    </a:ln>
                  </pic:spPr>
                </pic:pic>
              </a:graphicData>
            </a:graphic>
          </wp:inline>
        </w:drawing>
      </w:r>
    </w:p>
    <w:p w:rsidR="00B72A60" w:rsidRPr="00725EBF" w:rsidRDefault="00B72A60" w:rsidP="00B72A60">
      <w:pPr>
        <w:pStyle w:val="Heading3"/>
      </w:pPr>
      <w:bookmarkStart w:id="52" w:name="_Ref148939569"/>
      <w:bookmarkStart w:id="53" w:name="_Toc150770479"/>
      <w:bookmarkStart w:id="54" w:name="_Toc152660336"/>
      <w:bookmarkStart w:id="55" w:name="_Toc227228907"/>
      <w:r w:rsidRPr="00725EBF">
        <w:t>Running WinSAT on Adapter or Driver Changes</w:t>
      </w:r>
      <w:bookmarkEnd w:id="52"/>
      <w:bookmarkEnd w:id="53"/>
      <w:bookmarkEnd w:id="54"/>
      <w:bookmarkEnd w:id="55"/>
    </w:p>
    <w:p w:rsidR="00B72A60" w:rsidRPr="00725EBF" w:rsidRDefault="00B72A60" w:rsidP="00B72A60">
      <w:pPr>
        <w:pStyle w:val="BodyTextLink"/>
      </w:pPr>
      <w:r w:rsidRPr="00725EBF">
        <w:t>Windows Vista does not automatically detect graphics adapter or driver changes and rerun WinSAT for two reasons:</w:t>
      </w:r>
    </w:p>
    <w:p w:rsidR="00B72A60" w:rsidRPr="00725EBF" w:rsidRDefault="00B72A60" w:rsidP="00B72A60">
      <w:pPr>
        <w:pStyle w:val="BulletList"/>
        <w:tabs>
          <w:tab w:val="clear" w:pos="360"/>
        </w:tabs>
      </w:pPr>
      <w:r w:rsidRPr="00725EBF">
        <w:t xml:space="preserve">Windows Vista needs to prompt the user with UI such as: </w:t>
      </w:r>
      <w:r w:rsidR="00E151C1">
        <w:t>“</w:t>
      </w:r>
      <w:r w:rsidRPr="00725EBF">
        <w:t>Windows Vista has noticed you have changed your graphics hardware/driver. Would you like to rerun the Windows Vista performance assessment so Windows Vista can automatically update your settings?”  Assuming that the user says yes, then a user account control (UAC) elevation prompt follows.</w:t>
      </w:r>
    </w:p>
    <w:p w:rsidR="00B72A60" w:rsidRPr="00725EBF" w:rsidRDefault="00B72A60" w:rsidP="00B72A60">
      <w:pPr>
        <w:pStyle w:val="BodyTextIndent"/>
      </w:pPr>
      <w:r w:rsidRPr="00725EBF">
        <w:t xml:space="preserve">This type of prompt is not very effective because users usually answer “No” to this kind of question. Even if users answer </w:t>
      </w:r>
      <w:r w:rsidR="00E151C1">
        <w:t>”</w:t>
      </w:r>
      <w:r w:rsidRPr="00725EBF">
        <w:t>Yes</w:t>
      </w:r>
      <w:r w:rsidR="00E151C1">
        <w:t>”</w:t>
      </w:r>
      <w:r w:rsidRPr="00725EBF">
        <w:t>, the following UAC prompt gives them another opportunity to say “No”. Therefore, this UI rarely results in a new assessment being run.</w:t>
      </w:r>
    </w:p>
    <w:p w:rsidR="00B72A60" w:rsidRPr="00725EBF" w:rsidRDefault="00B72A60" w:rsidP="00B72A60">
      <w:pPr>
        <w:pStyle w:val="BulletList"/>
        <w:tabs>
          <w:tab w:val="clear" w:pos="360"/>
        </w:tabs>
      </w:pPr>
      <w:r w:rsidRPr="00725EBF">
        <w:t>It is very difficult to determine when a new assessment should automatically be run. Graphics adapter changes require at least one reboot and often two. WinSAT would have to run after the new driver is fully installed and operational. This is further complicated because installing a new graphics card usually includes installing software such as screen resolution changers, rotators, color adjuster control panels, DVD players, and game samples.</w:t>
      </w:r>
    </w:p>
    <w:p w:rsidR="00B72A60" w:rsidRPr="00725EBF" w:rsidRDefault="00B72A60" w:rsidP="00B72A60">
      <w:pPr>
        <w:pStyle w:val="BodyTextIndent"/>
      </w:pPr>
      <w:r w:rsidRPr="00725EBF">
        <w:t>It is difficult to determine when all the other software that accompanies a graphics card is finished installing and any necessary reboots are complete.</w:t>
      </w:r>
    </w:p>
    <w:p w:rsidR="00B72A60" w:rsidRPr="00725EBF" w:rsidRDefault="00B72A60" w:rsidP="00B72A60">
      <w:pPr>
        <w:pStyle w:val="Le"/>
      </w:pPr>
    </w:p>
    <w:p w:rsidR="00B72A60" w:rsidRPr="00725EBF" w:rsidRDefault="00B72A60" w:rsidP="00B72A60">
      <w:pPr>
        <w:pStyle w:val="BodyText"/>
      </w:pPr>
      <w:r w:rsidRPr="00725EBF">
        <w:t xml:space="preserve">The best solution for hardware vendors is to integrate running a new assessment with the installation process for their graphics drivers and related software. In this way, the assessment occurs during the normal flow of installing the graphics adapter software and a UAC prompt is not required. Integration is straightforward because WinSAT provides a COM-based API to run a DWM assessment. This 10-second process updates the performance data that the DWM needs and then restarts the </w:t>
      </w:r>
      <w:r w:rsidRPr="00725EBF">
        <w:lastRenderedPageBreak/>
        <w:t>DWM. This also allows graphics driver updates from XPDM drivers to WDDM drivers to automatically enable Aero for the user when appropriate.</w:t>
      </w:r>
    </w:p>
    <w:p w:rsidR="00B72A60" w:rsidRPr="00725EBF" w:rsidRDefault="00B72A60" w:rsidP="00B72A60">
      <w:pPr>
        <w:pStyle w:val="BodyText"/>
      </w:pPr>
      <w:r w:rsidRPr="00725EBF">
        <w:t>Note that the data in the registry usually reflects the data in the most recent WinSAT XML file. However, other issues unrelated to graphics can cause WinSAT to fail after it has successfully run the DWM assessment but before it saves all the data to the XML file. In this case, the WinSAT registry data is not coherent with the XML data.</w:t>
      </w:r>
    </w:p>
    <w:p w:rsidR="00B72A60" w:rsidRPr="00725EBF" w:rsidRDefault="00B72A60" w:rsidP="00B72A60">
      <w:pPr>
        <w:pStyle w:val="Heading2"/>
      </w:pPr>
      <w:bookmarkStart w:id="56" w:name="_Toc150770480"/>
      <w:bookmarkStart w:id="57" w:name="_Toc152660337"/>
      <w:bookmarkStart w:id="58" w:name="_Toc227228908"/>
      <w:r w:rsidRPr="00725EBF">
        <w:t>Is the Color Depth Set to 32 Bits Per Pixel?</w:t>
      </w:r>
      <w:bookmarkEnd w:id="56"/>
      <w:bookmarkEnd w:id="57"/>
      <w:bookmarkEnd w:id="58"/>
    </w:p>
    <w:p w:rsidR="00B72A60" w:rsidRPr="00725EBF" w:rsidRDefault="00B72A60" w:rsidP="00B72A60">
      <w:pPr>
        <w:pStyle w:val="BodyTextLink"/>
      </w:pPr>
      <w:r w:rsidRPr="00725EBF">
        <w:t xml:space="preserve">Desktop composition cannot run if the color depth is not set to 32 bits per pixel. </w:t>
      </w:r>
    </w:p>
    <w:p w:rsidR="00B72A60" w:rsidRPr="00725EBF" w:rsidRDefault="00B72A60" w:rsidP="00B72A60">
      <w:pPr>
        <w:pStyle w:val="Procedure"/>
      </w:pPr>
      <w:r w:rsidRPr="00725EBF">
        <w:t>To set color depth</w:t>
      </w:r>
    </w:p>
    <w:p w:rsidR="00B72A60" w:rsidRPr="00725EBF" w:rsidRDefault="00B72A60" w:rsidP="00B72A60">
      <w:pPr>
        <w:pStyle w:val="List"/>
        <w:keepNext/>
        <w:rPr>
          <w:rStyle w:val="Bold"/>
          <w:bCs/>
        </w:rPr>
      </w:pPr>
      <w:r w:rsidRPr="00725EBF">
        <w:t>1.</w:t>
      </w:r>
      <w:r w:rsidRPr="00725EBF">
        <w:tab/>
        <w:t xml:space="preserve">In Control Panel, open </w:t>
      </w:r>
      <w:r w:rsidRPr="00725EBF">
        <w:rPr>
          <w:rStyle w:val="Bold"/>
        </w:rPr>
        <w:t>Appearance and</w:t>
      </w:r>
      <w:r w:rsidRPr="00725EBF">
        <w:t xml:space="preserve"> </w:t>
      </w:r>
      <w:r w:rsidRPr="00725EBF">
        <w:rPr>
          <w:rStyle w:val="Bold"/>
          <w:bCs/>
        </w:rPr>
        <w:t>Personalization</w:t>
      </w:r>
      <w:r w:rsidRPr="00725EBF">
        <w:rPr>
          <w:rStyle w:val="Bold"/>
          <w:b w:val="0"/>
          <w:bCs/>
        </w:rPr>
        <w:t xml:space="preserve">, click </w:t>
      </w:r>
      <w:r w:rsidRPr="00725EBF">
        <w:rPr>
          <w:rStyle w:val="Bold"/>
        </w:rPr>
        <w:t>Personalization</w:t>
      </w:r>
      <w:r w:rsidRPr="00725EBF">
        <w:rPr>
          <w:rStyle w:val="Bold"/>
          <w:b w:val="0"/>
          <w:bCs/>
        </w:rPr>
        <w:t>, and then click</w:t>
      </w:r>
      <w:r w:rsidRPr="00725EBF">
        <w:rPr>
          <w:rStyle w:val="Bold"/>
          <w:bCs/>
        </w:rPr>
        <w:t xml:space="preserve"> Display Settings.</w:t>
      </w:r>
    </w:p>
    <w:p w:rsidR="00B72A60" w:rsidRPr="00725EBF" w:rsidRDefault="00B72A60" w:rsidP="00B72A60">
      <w:pPr>
        <w:pStyle w:val="List"/>
        <w:keepNext/>
        <w:rPr>
          <w:rStyle w:val="Bold"/>
          <w:bCs/>
        </w:rPr>
      </w:pPr>
      <w:r w:rsidRPr="00725EBF">
        <w:t>2.</w:t>
      </w:r>
      <w:r w:rsidRPr="00725EBF">
        <w:tab/>
        <w:t xml:space="preserve">On </w:t>
      </w:r>
      <w:r w:rsidRPr="00725EBF">
        <w:rPr>
          <w:rStyle w:val="Bold"/>
          <w:b w:val="0"/>
          <w:bCs/>
        </w:rPr>
        <w:t>the</w:t>
      </w:r>
      <w:r w:rsidRPr="00725EBF">
        <w:rPr>
          <w:rStyle w:val="Bold"/>
          <w:bCs/>
        </w:rPr>
        <w:t xml:space="preserve"> Monitor</w:t>
      </w:r>
      <w:r w:rsidRPr="00725EBF">
        <w:t xml:space="preserve"> t</w:t>
      </w:r>
      <w:r w:rsidRPr="00725EBF">
        <w:rPr>
          <w:rStyle w:val="Bold"/>
          <w:b w:val="0"/>
          <w:bCs/>
        </w:rPr>
        <w:t xml:space="preserve">ab, under </w:t>
      </w:r>
      <w:r w:rsidRPr="00725EBF">
        <w:rPr>
          <w:rStyle w:val="Bold"/>
        </w:rPr>
        <w:t>Colors</w:t>
      </w:r>
      <w:r w:rsidRPr="00725EBF">
        <w:rPr>
          <w:rStyle w:val="Bold"/>
          <w:b w:val="0"/>
          <w:bCs/>
        </w:rPr>
        <w:t xml:space="preserve">, select </w:t>
      </w:r>
      <w:r w:rsidRPr="00725EBF">
        <w:rPr>
          <w:rStyle w:val="Bold"/>
        </w:rPr>
        <w:t>Highest (32 bit).</w:t>
      </w:r>
    </w:p>
    <w:p w:rsidR="00B72A60" w:rsidRPr="00725EBF" w:rsidRDefault="00B72A60" w:rsidP="00B72A60">
      <w:pPr>
        <w:pStyle w:val="Figure"/>
      </w:pPr>
      <w:r>
        <w:rPr>
          <w:noProof/>
          <w:lang w:eastAsia="zh-TW"/>
        </w:rPr>
        <w:drawing>
          <wp:inline distT="0" distB="0" distL="0" distR="0">
            <wp:extent cx="3981450" cy="533400"/>
            <wp:effectExtent l="1905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l="4164" t="64346" r="4359" b="21875"/>
                    <a:stretch>
                      <a:fillRect/>
                    </a:stretch>
                  </pic:blipFill>
                  <pic:spPr bwMode="auto">
                    <a:xfrm>
                      <a:off x="0" y="0"/>
                      <a:ext cx="3981450" cy="533400"/>
                    </a:xfrm>
                    <a:prstGeom prst="rect">
                      <a:avLst/>
                    </a:prstGeom>
                    <a:noFill/>
                    <a:ln w="9525">
                      <a:noFill/>
                      <a:miter lim="800000"/>
                      <a:headEnd/>
                      <a:tailEnd/>
                    </a:ln>
                  </pic:spPr>
                </pic:pic>
              </a:graphicData>
            </a:graphic>
          </wp:inline>
        </w:drawing>
      </w:r>
    </w:p>
    <w:p w:rsidR="00B72A60" w:rsidRPr="00725EBF" w:rsidRDefault="00B72A60" w:rsidP="00B72A60">
      <w:pPr>
        <w:pStyle w:val="Heading2"/>
      </w:pPr>
      <w:bookmarkStart w:id="59" w:name="_Toc150770481"/>
      <w:bookmarkStart w:id="60" w:name="_Toc152660338"/>
      <w:bookmarkStart w:id="61" w:name="_Toc227228909"/>
      <w:r w:rsidRPr="00725EBF">
        <w:t>Is the Monitor Refresh Rate Greater Than 10 Hz?</w:t>
      </w:r>
      <w:bookmarkEnd w:id="59"/>
      <w:bookmarkEnd w:id="60"/>
      <w:bookmarkEnd w:id="61"/>
    </w:p>
    <w:p w:rsidR="00B72A60" w:rsidRPr="00725EBF" w:rsidRDefault="00B72A60" w:rsidP="00B91238">
      <w:pPr>
        <w:pStyle w:val="BodyTextLink"/>
      </w:pPr>
      <w:r w:rsidRPr="00725EBF">
        <w:t xml:space="preserve">Desktop composition cannot run if the monitor refresh rate is set to 10 Hz or lower. </w:t>
      </w:r>
    </w:p>
    <w:p w:rsidR="00B72A60" w:rsidRPr="00725EBF" w:rsidRDefault="00B72A60" w:rsidP="00B72A60">
      <w:pPr>
        <w:pStyle w:val="Procedure"/>
      </w:pPr>
      <w:r w:rsidRPr="00725EBF">
        <w:t>To set the monitor refresh rate</w:t>
      </w:r>
    </w:p>
    <w:p w:rsidR="00B72A60" w:rsidRPr="00725EBF" w:rsidRDefault="00B72A60" w:rsidP="00B72A60">
      <w:pPr>
        <w:pStyle w:val="List"/>
      </w:pPr>
      <w:r w:rsidRPr="00725EBF">
        <w:t>1.</w:t>
      </w:r>
      <w:r w:rsidRPr="00725EBF">
        <w:tab/>
        <w:t xml:space="preserve">In Control Panel, open </w:t>
      </w:r>
      <w:r w:rsidRPr="00725EBF">
        <w:rPr>
          <w:rStyle w:val="Bold"/>
        </w:rPr>
        <w:t>Appearance and</w:t>
      </w:r>
      <w:r w:rsidRPr="00725EBF">
        <w:t xml:space="preserve"> </w:t>
      </w:r>
      <w:r w:rsidRPr="00725EBF">
        <w:rPr>
          <w:rStyle w:val="Bold"/>
          <w:bCs/>
        </w:rPr>
        <w:t>Personalization</w:t>
      </w:r>
      <w:r w:rsidRPr="00725EBF">
        <w:rPr>
          <w:rStyle w:val="Bold"/>
          <w:b w:val="0"/>
          <w:bCs/>
        </w:rPr>
        <w:t xml:space="preserve">, click </w:t>
      </w:r>
      <w:r w:rsidRPr="00725EBF">
        <w:rPr>
          <w:rStyle w:val="Bold"/>
          <w:bCs/>
        </w:rPr>
        <w:t>Personalization</w:t>
      </w:r>
      <w:r w:rsidRPr="00725EBF">
        <w:rPr>
          <w:rStyle w:val="Bold"/>
          <w:b w:val="0"/>
          <w:bCs/>
        </w:rPr>
        <w:t>, and then click</w:t>
      </w:r>
      <w:r w:rsidRPr="00725EBF">
        <w:rPr>
          <w:rStyle w:val="Bold"/>
          <w:bCs/>
        </w:rPr>
        <w:t xml:space="preserve"> Display Settings</w:t>
      </w:r>
      <w:r w:rsidRPr="00725EBF">
        <w:t>.</w:t>
      </w:r>
    </w:p>
    <w:p w:rsidR="00B72A60" w:rsidRPr="00725EBF" w:rsidRDefault="00B72A60" w:rsidP="00B72A60">
      <w:pPr>
        <w:pStyle w:val="List"/>
      </w:pPr>
      <w:r w:rsidRPr="00725EBF">
        <w:t>2.</w:t>
      </w:r>
      <w:r w:rsidRPr="00725EBF">
        <w:tab/>
        <w:t xml:space="preserve">In the </w:t>
      </w:r>
      <w:r w:rsidRPr="00725EBF">
        <w:rPr>
          <w:rStyle w:val="Bold"/>
        </w:rPr>
        <w:t>Display Settings</w:t>
      </w:r>
      <w:r w:rsidRPr="00725EBF">
        <w:t xml:space="preserve"> dialog box, click </w:t>
      </w:r>
      <w:r w:rsidRPr="00725EBF">
        <w:rPr>
          <w:rStyle w:val="Bold"/>
        </w:rPr>
        <w:t>Advanced Settings</w:t>
      </w:r>
      <w:r w:rsidRPr="00725EBF">
        <w:t xml:space="preserve">, and then click the </w:t>
      </w:r>
      <w:r w:rsidRPr="00725EBF">
        <w:rPr>
          <w:rStyle w:val="Bold"/>
        </w:rPr>
        <w:t>Monitor</w:t>
      </w:r>
      <w:r w:rsidRPr="00725EBF">
        <w:t xml:space="preserve"> tab.</w:t>
      </w:r>
    </w:p>
    <w:p w:rsidR="00B72A60" w:rsidRPr="00725EBF" w:rsidRDefault="00B91238" w:rsidP="00B72A60">
      <w:pPr>
        <w:pStyle w:val="List"/>
        <w:rPr>
          <w:rStyle w:val="Bold"/>
          <w:bCs/>
        </w:rPr>
      </w:pPr>
      <w:r>
        <w:rPr>
          <w:rStyle w:val="Bold"/>
          <w:b w:val="0"/>
          <w:bCs/>
        </w:rPr>
        <w:t>3</w:t>
      </w:r>
      <w:r w:rsidR="00B72A60" w:rsidRPr="00725EBF">
        <w:rPr>
          <w:rStyle w:val="Bold"/>
          <w:b w:val="0"/>
          <w:bCs/>
        </w:rPr>
        <w:t>.</w:t>
      </w:r>
      <w:r w:rsidR="00B72A60" w:rsidRPr="00725EBF">
        <w:rPr>
          <w:rStyle w:val="Bold"/>
          <w:b w:val="0"/>
          <w:bCs/>
        </w:rPr>
        <w:tab/>
        <w:t>On the</w:t>
      </w:r>
      <w:r w:rsidR="00B72A60" w:rsidRPr="00725EBF">
        <w:rPr>
          <w:rStyle w:val="Bold"/>
          <w:bCs/>
        </w:rPr>
        <w:t xml:space="preserve"> Monitor Settings </w:t>
      </w:r>
      <w:r w:rsidR="00B72A60" w:rsidRPr="00725EBF">
        <w:rPr>
          <w:rStyle w:val="Bold"/>
          <w:b w:val="0"/>
          <w:bCs/>
        </w:rPr>
        <w:t xml:space="preserve">tab, under </w:t>
      </w:r>
      <w:r w:rsidR="00B72A60" w:rsidRPr="00725EBF">
        <w:rPr>
          <w:rStyle w:val="Bold"/>
        </w:rPr>
        <w:t>Screen refresh rate</w:t>
      </w:r>
      <w:r w:rsidR="00B72A60" w:rsidRPr="00725EBF">
        <w:rPr>
          <w:rStyle w:val="Bold"/>
          <w:b w:val="0"/>
          <w:bCs/>
        </w:rPr>
        <w:t xml:space="preserve">, select </w:t>
      </w:r>
      <w:r w:rsidR="00B72A60" w:rsidRPr="00725EBF">
        <w:rPr>
          <w:rStyle w:val="Bold"/>
        </w:rPr>
        <w:t>60 Hertz</w:t>
      </w:r>
      <w:r w:rsidR="00B72A60" w:rsidRPr="00725EBF">
        <w:rPr>
          <w:rStyle w:val="Bold"/>
          <w:b w:val="0"/>
          <w:bCs/>
        </w:rPr>
        <w:t>.</w:t>
      </w:r>
    </w:p>
    <w:p w:rsidR="00B72A60" w:rsidRPr="00725EBF" w:rsidRDefault="00B72A60" w:rsidP="00B72A60">
      <w:pPr>
        <w:pStyle w:val="Figure"/>
        <w:ind w:left="360"/>
        <w:jc w:val="left"/>
      </w:pPr>
      <w:r>
        <w:rPr>
          <w:noProof/>
          <w:lang w:eastAsia="zh-TW"/>
        </w:rPr>
        <w:drawing>
          <wp:inline distT="0" distB="0" distL="0" distR="0">
            <wp:extent cx="3571875" cy="1447800"/>
            <wp:effectExtent l="19050" t="0" r="9525"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l="5444" t="32649" r="5206" b="31328"/>
                    <a:stretch>
                      <a:fillRect/>
                    </a:stretch>
                  </pic:blipFill>
                  <pic:spPr bwMode="auto">
                    <a:xfrm>
                      <a:off x="0" y="0"/>
                      <a:ext cx="3571875" cy="1447800"/>
                    </a:xfrm>
                    <a:prstGeom prst="rect">
                      <a:avLst/>
                    </a:prstGeom>
                    <a:noFill/>
                    <a:ln w="9525">
                      <a:noFill/>
                      <a:miter lim="800000"/>
                      <a:headEnd/>
                      <a:tailEnd/>
                    </a:ln>
                  </pic:spPr>
                </pic:pic>
              </a:graphicData>
            </a:graphic>
          </wp:inline>
        </w:drawing>
      </w:r>
    </w:p>
    <w:p w:rsidR="00B72A60" w:rsidRPr="00725EBF" w:rsidRDefault="00B72A60" w:rsidP="00B72A60">
      <w:pPr>
        <w:pStyle w:val="Heading2"/>
      </w:pPr>
      <w:bookmarkStart w:id="62" w:name="_Toc152660339"/>
      <w:bookmarkStart w:id="63" w:name="_Toc227228910"/>
      <w:r w:rsidRPr="00725EBF">
        <w:t>Has the DWM Logged Any Errors or Other Events?</w:t>
      </w:r>
      <w:bookmarkEnd w:id="62"/>
      <w:bookmarkEnd w:id="63"/>
      <w:r w:rsidRPr="00725EBF">
        <w:t xml:space="preserve"> </w:t>
      </w:r>
    </w:p>
    <w:p w:rsidR="00B72A60" w:rsidRPr="00725EBF" w:rsidRDefault="00B72A60" w:rsidP="00B72A60">
      <w:pPr>
        <w:pStyle w:val="BodyTextLink"/>
      </w:pPr>
      <w:r w:rsidRPr="00725EBF">
        <w:t>The DWM logs events to the system event log when it cannot enable Aero, when the system does not meet the conditions for automatically enabling Aero, or when it detects other problems. The most common DWM events include</w:t>
      </w:r>
      <w:r w:rsidR="00095A27">
        <w:t xml:space="preserve"> the following</w:t>
      </w:r>
      <w:r w:rsidRPr="00725EBF">
        <w:t>:</w:t>
      </w:r>
    </w:p>
    <w:p w:rsidR="00B72A60" w:rsidRPr="00725EBF" w:rsidRDefault="00B72A60" w:rsidP="00B72A60">
      <w:pPr>
        <w:pStyle w:val="BulletList"/>
        <w:tabs>
          <w:tab w:val="clear" w:pos="360"/>
        </w:tabs>
      </w:pPr>
      <w:r w:rsidRPr="00725EBF">
        <w:t>Did not start because an analysis of the hardware and configuration indicated that it would perform poorly.</w:t>
      </w:r>
    </w:p>
    <w:p w:rsidR="00B72A60" w:rsidRPr="00725EBF" w:rsidRDefault="00B72A60" w:rsidP="00B72A60">
      <w:pPr>
        <w:pStyle w:val="BulletList"/>
        <w:tabs>
          <w:tab w:val="clear" w:pos="360"/>
        </w:tabs>
      </w:pPr>
      <w:r w:rsidRPr="00725EBF">
        <w:t>Used an opaque colorization because an analysis of the hardware and configuration indicated that a transparent colorization would perform poorly.</w:t>
      </w:r>
    </w:p>
    <w:p w:rsidR="00B72A60" w:rsidRPr="00725EBF" w:rsidRDefault="00B72A60" w:rsidP="00B72A60">
      <w:pPr>
        <w:pStyle w:val="BulletList"/>
        <w:tabs>
          <w:tab w:val="clear" w:pos="360"/>
        </w:tabs>
      </w:pPr>
      <w:r w:rsidRPr="00725EBF">
        <w:lastRenderedPageBreak/>
        <w:t>Could not start because a composited theme is not in use.</w:t>
      </w:r>
    </w:p>
    <w:p w:rsidR="00B72A60" w:rsidRPr="00725EBF" w:rsidRDefault="00B72A60" w:rsidP="00B72A60">
      <w:pPr>
        <w:pStyle w:val="BulletList"/>
        <w:tabs>
          <w:tab w:val="clear" w:pos="360"/>
        </w:tabs>
      </w:pPr>
      <w:r w:rsidRPr="00725EBF">
        <w:t>Could not start because WDDM is not in use.</w:t>
      </w:r>
    </w:p>
    <w:p w:rsidR="00B72A60" w:rsidRPr="00725EBF" w:rsidRDefault="00B72A60" w:rsidP="00B72A60">
      <w:pPr>
        <w:pStyle w:val="BulletList"/>
        <w:tabs>
          <w:tab w:val="clear" w:pos="360"/>
        </w:tabs>
      </w:pPr>
      <w:r w:rsidRPr="00725EBF">
        <w:t>Could not start for some other reason.</w:t>
      </w:r>
    </w:p>
    <w:p w:rsidR="00B72A60" w:rsidRPr="00725EBF" w:rsidRDefault="00B72A60" w:rsidP="00B72A60">
      <w:pPr>
        <w:pStyle w:val="Le"/>
      </w:pPr>
    </w:p>
    <w:p w:rsidR="00B72A60" w:rsidRPr="00725EBF" w:rsidRDefault="00B72A60" w:rsidP="00B72A60">
      <w:pPr>
        <w:pStyle w:val="Procedure"/>
      </w:pPr>
      <w:r w:rsidRPr="00725EBF">
        <w:t>To find the DWM event log messages</w:t>
      </w:r>
    </w:p>
    <w:p w:rsidR="00B72A60" w:rsidRPr="00725EBF" w:rsidRDefault="00B72A60" w:rsidP="00B72A60">
      <w:pPr>
        <w:pStyle w:val="List"/>
        <w:keepNext/>
        <w:rPr>
          <w:rStyle w:val="PlainTextEmbedded"/>
        </w:rPr>
      </w:pPr>
      <w:r w:rsidRPr="00725EBF">
        <w:t>1.</w:t>
      </w:r>
      <w:r w:rsidRPr="00725EBF">
        <w:tab/>
        <w:t xml:space="preserve">Press WIN+R to display the </w:t>
      </w:r>
      <w:r w:rsidRPr="00725EBF">
        <w:rPr>
          <w:rStyle w:val="Bold"/>
        </w:rPr>
        <w:t>Run</w:t>
      </w:r>
      <w:r w:rsidRPr="00725EBF">
        <w:t xml:space="preserve"> dialog box and then enter the following com</w:t>
      </w:r>
      <w:r w:rsidRPr="00725EBF">
        <w:rPr>
          <w:rStyle w:val="BodyTextChar"/>
        </w:rPr>
        <w:t>m</w:t>
      </w:r>
      <w:r w:rsidRPr="00725EBF">
        <w:t>and:</w:t>
      </w:r>
      <w:r w:rsidRPr="00725EBF">
        <w:br/>
      </w:r>
      <w:r w:rsidRPr="00725EBF">
        <w:tab/>
      </w:r>
      <w:r w:rsidRPr="00725EBF">
        <w:rPr>
          <w:rStyle w:val="PlainTextEmbedded"/>
        </w:rPr>
        <w:t>eventvwr.msc</w:t>
      </w:r>
    </w:p>
    <w:p w:rsidR="00B72A60" w:rsidRPr="00725EBF" w:rsidRDefault="00B72A60" w:rsidP="00B72A60">
      <w:pPr>
        <w:pStyle w:val="List"/>
      </w:pPr>
      <w:r w:rsidRPr="00725EBF">
        <w:t>2.</w:t>
      </w:r>
      <w:r w:rsidRPr="00725EBF">
        <w:tab/>
        <w:t xml:space="preserve">In </w:t>
      </w:r>
      <w:r w:rsidRPr="00725EBF">
        <w:rPr>
          <w:rStyle w:val="Bold"/>
        </w:rPr>
        <w:t>Event Viewer</w:t>
      </w:r>
      <w:r w:rsidRPr="00725EBF">
        <w:t xml:space="preserve">, under </w:t>
      </w:r>
      <w:r w:rsidRPr="00725EBF">
        <w:rPr>
          <w:rStyle w:val="Bold"/>
        </w:rPr>
        <w:t>Event Viewer (Local),</w:t>
      </w:r>
      <w:r w:rsidRPr="00725EBF">
        <w:t xml:space="preserve"> select </w:t>
      </w:r>
      <w:r w:rsidRPr="00725EBF">
        <w:rPr>
          <w:rStyle w:val="Bold"/>
        </w:rPr>
        <w:t>Windows Logs,</w:t>
      </w:r>
      <w:r w:rsidRPr="00725EBF">
        <w:t xml:space="preserve"> and then select </w:t>
      </w:r>
      <w:r w:rsidRPr="00725EBF">
        <w:rPr>
          <w:rStyle w:val="Bold"/>
        </w:rPr>
        <w:t>Application</w:t>
      </w:r>
      <w:r w:rsidRPr="00725EBF">
        <w:t>.</w:t>
      </w:r>
    </w:p>
    <w:p w:rsidR="00B72A60" w:rsidRPr="00725EBF" w:rsidRDefault="00B72A60" w:rsidP="00B72A60">
      <w:pPr>
        <w:pStyle w:val="List"/>
      </w:pPr>
      <w:r w:rsidRPr="00725EBF">
        <w:t>3.</w:t>
      </w:r>
      <w:r w:rsidRPr="00725EBF">
        <w:tab/>
        <w:t xml:space="preserve">In the right panel of </w:t>
      </w:r>
      <w:r w:rsidRPr="00725EBF">
        <w:rPr>
          <w:rStyle w:val="Bold"/>
        </w:rPr>
        <w:t>Event Viewer</w:t>
      </w:r>
      <w:r w:rsidRPr="00725EBF">
        <w:t xml:space="preserve">, select </w:t>
      </w:r>
      <w:r w:rsidRPr="00725EBF">
        <w:rPr>
          <w:rStyle w:val="Bold"/>
        </w:rPr>
        <w:t xml:space="preserve">Filter Current Log </w:t>
      </w:r>
      <w:r w:rsidRPr="00725EBF">
        <w:t xml:space="preserve">and, in the </w:t>
      </w:r>
      <w:r w:rsidRPr="00725EBF">
        <w:rPr>
          <w:rStyle w:val="Bold"/>
        </w:rPr>
        <w:t>Event Sources</w:t>
      </w:r>
      <w:r w:rsidRPr="00725EBF">
        <w:t xml:space="preserve"> box, select </w:t>
      </w:r>
      <w:r w:rsidRPr="00725EBF">
        <w:rPr>
          <w:rStyle w:val="Bold"/>
        </w:rPr>
        <w:t>Desktop Window Manager</w:t>
      </w:r>
      <w:r w:rsidRPr="00725EBF">
        <w:t xml:space="preserve"> and then click </w:t>
      </w:r>
      <w:r w:rsidRPr="00725EBF">
        <w:rPr>
          <w:rStyle w:val="Bold"/>
        </w:rPr>
        <w:t>OK</w:t>
      </w:r>
      <w:r w:rsidRPr="00725EBF">
        <w:t xml:space="preserve"> to filter the event log for Desktop Window Manager events.</w:t>
      </w:r>
    </w:p>
    <w:p w:rsidR="00B72A60" w:rsidRPr="00725EBF" w:rsidRDefault="00B72A60" w:rsidP="00B72A60">
      <w:pPr>
        <w:pStyle w:val="Figure"/>
      </w:pPr>
      <w:r>
        <w:rPr>
          <w:noProof/>
          <w:lang w:eastAsia="zh-TW"/>
        </w:rPr>
        <w:drawing>
          <wp:inline distT="0" distB="0" distL="0" distR="0">
            <wp:extent cx="3933825" cy="438150"/>
            <wp:effectExtent l="19050" t="0" r="9525" b="0"/>
            <wp:docPr id="2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7"/>
                    <a:srcRect r="-32"/>
                    <a:stretch>
                      <a:fillRect/>
                    </a:stretch>
                  </pic:blipFill>
                  <pic:spPr bwMode="auto">
                    <a:xfrm>
                      <a:off x="0" y="0"/>
                      <a:ext cx="3933825" cy="438150"/>
                    </a:xfrm>
                    <a:prstGeom prst="rect">
                      <a:avLst/>
                    </a:prstGeom>
                    <a:noFill/>
                    <a:ln w="9525">
                      <a:noFill/>
                      <a:miter lim="800000"/>
                      <a:headEnd/>
                      <a:tailEnd/>
                    </a:ln>
                  </pic:spPr>
                </pic:pic>
              </a:graphicData>
            </a:graphic>
          </wp:inline>
        </w:drawing>
      </w:r>
    </w:p>
    <w:p w:rsidR="00B72A60" w:rsidRPr="00725EBF" w:rsidRDefault="00B72A60" w:rsidP="00B72A60">
      <w:pPr>
        <w:pStyle w:val="List"/>
      </w:pPr>
      <w:r w:rsidRPr="00725EBF">
        <w:t>4.</w:t>
      </w:r>
      <w:r w:rsidRPr="00725EBF">
        <w:tab/>
        <w:t>Examine the DWM events in the log to look for problems. Events are listed in chronological order.</w:t>
      </w:r>
    </w:p>
    <w:p w:rsidR="00B72A60" w:rsidRPr="00725EBF" w:rsidRDefault="00B72A60" w:rsidP="00B72A60">
      <w:pPr>
        <w:pStyle w:val="Figure"/>
      </w:pPr>
      <w:r>
        <w:rPr>
          <w:noProof/>
          <w:lang w:eastAsia="zh-TW"/>
        </w:rPr>
        <w:drawing>
          <wp:inline distT="0" distB="0" distL="0" distR="0">
            <wp:extent cx="4162425" cy="1485900"/>
            <wp:effectExtent l="0" t="0" r="9525" b="0"/>
            <wp:docPr id="2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8"/>
                    <a:srcRect/>
                    <a:stretch>
                      <a:fillRect/>
                    </a:stretch>
                  </pic:blipFill>
                  <pic:spPr bwMode="auto">
                    <a:xfrm>
                      <a:off x="0" y="0"/>
                      <a:ext cx="4162425" cy="1485900"/>
                    </a:xfrm>
                    <a:prstGeom prst="rect">
                      <a:avLst/>
                    </a:prstGeom>
                    <a:noFill/>
                    <a:ln w="9525">
                      <a:noFill/>
                      <a:miter lim="800000"/>
                      <a:headEnd/>
                      <a:tailEnd/>
                    </a:ln>
                  </pic:spPr>
                </pic:pic>
              </a:graphicData>
            </a:graphic>
          </wp:inline>
        </w:drawing>
      </w:r>
    </w:p>
    <w:p w:rsidR="00B72A60" w:rsidRPr="00725EBF" w:rsidRDefault="00B72A60" w:rsidP="00B72A60">
      <w:pPr>
        <w:pStyle w:val="Heading2"/>
      </w:pPr>
      <w:bookmarkStart w:id="64" w:name="_Toc152660340"/>
      <w:bookmarkStart w:id="65" w:name="_Toc227228911"/>
      <w:r w:rsidRPr="00725EBF">
        <w:t>Did WinSAT Run Successfully?</w:t>
      </w:r>
      <w:bookmarkEnd w:id="64"/>
      <w:bookmarkEnd w:id="65"/>
      <w:r w:rsidRPr="00725EBF">
        <w:t xml:space="preserve"> </w:t>
      </w:r>
    </w:p>
    <w:p w:rsidR="00B72A60" w:rsidRPr="00725EBF" w:rsidRDefault="00B72A60" w:rsidP="00B72A60">
      <w:pPr>
        <w:pStyle w:val="BodyTextLink"/>
      </w:pPr>
      <w:r w:rsidRPr="00725EBF">
        <w:t>The DWM cannot automatically enable Aero if WinSAT was unable to compute and place the video memory bandwidth and graphics memory size in the registry. T</w:t>
      </w:r>
      <w:r w:rsidR="00095A27">
        <w:t xml:space="preserve">he following </w:t>
      </w:r>
      <w:r w:rsidR="00547EFB">
        <w:t>t</w:t>
      </w:r>
      <w:r w:rsidRPr="00725EBF">
        <w:t>hree common problems can cause this process to fail:</w:t>
      </w:r>
    </w:p>
    <w:p w:rsidR="00B72A60" w:rsidRPr="00725EBF" w:rsidRDefault="00B72A60" w:rsidP="00B72A60">
      <w:pPr>
        <w:pStyle w:val="BulletList"/>
        <w:tabs>
          <w:tab w:val="clear" w:pos="360"/>
        </w:tabs>
      </w:pPr>
      <w:r w:rsidRPr="00725EBF">
        <w:t>Some graphics drivers have bugs that prevent WinSAT from correctly assessing the performance of the graphics adapter. This typically happens in new or beta drivers (production drivers rarely have this problem). If the driver does not correctly support the WinSAT assessment and WinSAT can recover from the failure, then WinSAT produces a video memory bandwidth score of zero. It places the zero value in the registry and in its XML output. If you find a zero value for video memory bandwidth, contact the graphics driver to report the problem or obtain an updated driver.</w:t>
      </w:r>
    </w:p>
    <w:p w:rsidR="00B72A60" w:rsidRPr="00725EBF" w:rsidRDefault="00B72A60" w:rsidP="00B72A60">
      <w:pPr>
        <w:pStyle w:val="BulletList"/>
        <w:tabs>
          <w:tab w:val="clear" w:pos="360"/>
        </w:tabs>
      </w:pPr>
      <w:r w:rsidRPr="00725EBF">
        <w:t xml:space="preserve">Infrequently, problems in the graphics driver can cause a crash or a hang during Setup, </w:t>
      </w:r>
      <w:r w:rsidR="00095A27">
        <w:t xml:space="preserve">which </w:t>
      </w:r>
      <w:r w:rsidRPr="00725EBF">
        <w:t>caus</w:t>
      </w:r>
      <w:r w:rsidR="00095A27">
        <w:t>es</w:t>
      </w:r>
      <w:r w:rsidRPr="00725EBF">
        <w:t xml:space="preserve"> the user to reset the system. WinSAT is designed to recover from this. It does so by detecting that the first run during Setup was not successful and immediately exiting from any subsequent run during Setup. However, in this scenario, WinSAT cannot save the data that the DWM needs in the registry, so the DWM thus cannot automatically enable Aero. This can be </w:t>
      </w:r>
      <w:r w:rsidRPr="00725EBF">
        <w:lastRenderedPageBreak/>
        <w:t>easily diagnosed:</w:t>
      </w:r>
      <w:r w:rsidR="00E919F7">
        <w:t> </w:t>
      </w:r>
      <w:r w:rsidRPr="00725EBF">
        <w:t xml:space="preserve">both the </w:t>
      </w:r>
      <w:r w:rsidRPr="00725EBF">
        <w:rPr>
          <w:rStyle w:val="Bold"/>
        </w:rPr>
        <w:t xml:space="preserve">VideoMemoryBandwidth </w:t>
      </w:r>
      <w:r w:rsidRPr="00725EBF">
        <w:t xml:space="preserve">and the </w:t>
      </w:r>
      <w:r w:rsidRPr="00725EBF">
        <w:rPr>
          <w:rStyle w:val="Bold"/>
        </w:rPr>
        <w:t xml:space="preserve">VideoMemorySize </w:t>
      </w:r>
      <w:r w:rsidRPr="00725EBF">
        <w:rPr>
          <w:rStyle w:val="Bold"/>
          <w:b w:val="0"/>
        </w:rPr>
        <w:t>va</w:t>
      </w:r>
      <w:r w:rsidRPr="00725EBF">
        <w:t>lues will be absent from the WinSAT registry key. You can also see this by looking in the WinSAT.log file stored at %systemroot%\performance\winsat.</w:t>
      </w:r>
    </w:p>
    <w:p w:rsidR="00B72A60" w:rsidRPr="00725EBF" w:rsidRDefault="00B72A60" w:rsidP="00B72A60">
      <w:pPr>
        <w:pStyle w:val="BulletList"/>
        <w:tabs>
          <w:tab w:val="clear" w:pos="360"/>
        </w:tabs>
      </w:pPr>
      <w:r w:rsidRPr="00725EBF">
        <w:t xml:space="preserve">Some rare graphics driver bugs cause the system to misreport the amount of available graphics memory. This often manifests itself by zero values. You can detect this by looking for the value zero for the </w:t>
      </w:r>
      <w:r w:rsidRPr="00725EBF">
        <w:rPr>
          <w:rStyle w:val="Bold"/>
        </w:rPr>
        <w:t>VideoMemorySize</w:t>
      </w:r>
      <w:r w:rsidRPr="00725EBF">
        <w:t xml:space="preserve"> registry value. You can also verify this by looking in the most recent XML results file at %systemroot%\performance\winsat\datastore. The relevant values are </w:t>
      </w:r>
      <w:r w:rsidRPr="00725EBF">
        <w:rPr>
          <w:rStyle w:val="Bold"/>
        </w:rPr>
        <w:t>DedicatedVideoMemory</w:t>
      </w:r>
      <w:r w:rsidRPr="00725EBF">
        <w:t xml:space="preserve"> and </w:t>
      </w:r>
      <w:r w:rsidRPr="00725EBF">
        <w:rPr>
          <w:rStyle w:val="Bold"/>
        </w:rPr>
        <w:t>DedicatedSystemMemory</w:t>
      </w:r>
      <w:r w:rsidRPr="00725EBF">
        <w:t xml:space="preserve">. The WinSAT DWM assessment saves the sum of these two values in the </w:t>
      </w:r>
      <w:r w:rsidRPr="00725EBF">
        <w:rPr>
          <w:rStyle w:val="Bold"/>
        </w:rPr>
        <w:t>VideoMemorySize</w:t>
      </w:r>
      <w:r w:rsidRPr="00725EBF">
        <w:t xml:space="preserve"> registry value.</w:t>
      </w:r>
    </w:p>
    <w:p w:rsidR="00B72A60" w:rsidRPr="00725EBF" w:rsidRDefault="00B72A60" w:rsidP="00B72A60">
      <w:pPr>
        <w:pStyle w:val="Le"/>
      </w:pPr>
    </w:p>
    <w:p w:rsidR="00B72A60" w:rsidRPr="00725EBF" w:rsidRDefault="00B72A60" w:rsidP="00B72A60">
      <w:pPr>
        <w:pStyle w:val="BodyTextLink"/>
      </w:pPr>
      <w:r w:rsidRPr="00725EBF">
        <w:t xml:space="preserve">These values can be checked in </w:t>
      </w:r>
      <w:r w:rsidR="00095A27">
        <w:t xml:space="preserve">the following </w:t>
      </w:r>
      <w:r w:rsidRPr="00725EBF">
        <w:t>two places:</w:t>
      </w:r>
    </w:p>
    <w:p w:rsidR="00B72A60" w:rsidRPr="00725EBF" w:rsidRDefault="00B72A60" w:rsidP="00B72A60">
      <w:pPr>
        <w:pStyle w:val="BulletList"/>
        <w:tabs>
          <w:tab w:val="clear" w:pos="360"/>
        </w:tabs>
      </w:pPr>
      <w:r w:rsidRPr="00725EBF">
        <w:t>The WinSAT registry keys:</w:t>
      </w:r>
    </w:p>
    <w:p w:rsidR="00B72A60" w:rsidRDefault="00B72A60" w:rsidP="00E919F7">
      <w:pPr>
        <w:pStyle w:val="PlainText"/>
        <w:ind w:left="360"/>
      </w:pPr>
      <w:r w:rsidRPr="00725EBF">
        <w:t>HKLM\SOFTWARE\Microsoft\Windows</w:t>
      </w:r>
      <w:r>
        <w:t xml:space="preserve"> </w:t>
      </w:r>
      <w:r w:rsidRPr="00725EBF">
        <w:t>NT\CurrentVersion\Winsat\</w:t>
      </w:r>
    </w:p>
    <w:p w:rsidR="00B72A60" w:rsidRPr="00725EBF" w:rsidRDefault="00B72A60" w:rsidP="00E919F7">
      <w:pPr>
        <w:pStyle w:val="PlainText"/>
        <w:ind w:left="360"/>
      </w:pPr>
      <w:r w:rsidRPr="00725EBF">
        <w:t>VideoMemoryBandwidth</w:t>
      </w:r>
      <w:r>
        <w:br/>
      </w:r>
    </w:p>
    <w:p w:rsidR="00B72A60" w:rsidRDefault="00B72A60" w:rsidP="00E919F7">
      <w:pPr>
        <w:pStyle w:val="PlainText"/>
        <w:ind w:left="360"/>
      </w:pPr>
      <w:r w:rsidRPr="00725EBF">
        <w:t>HKLM\SOFTWARE\Microsoft\Windows</w:t>
      </w:r>
      <w:r>
        <w:t xml:space="preserve"> </w:t>
      </w:r>
      <w:r w:rsidRPr="00725EBF">
        <w:t>NT\CurrentVersion\Winsat\</w:t>
      </w:r>
    </w:p>
    <w:p w:rsidR="00B72A60" w:rsidRPr="00725EBF" w:rsidRDefault="00B72A60" w:rsidP="00E919F7">
      <w:pPr>
        <w:pStyle w:val="PlainText"/>
        <w:ind w:left="360"/>
      </w:pPr>
      <w:r w:rsidRPr="00725EBF">
        <w:t>VideoMemorySize</w:t>
      </w:r>
    </w:p>
    <w:p w:rsidR="00E919F7" w:rsidRDefault="00E919F7" w:rsidP="00E919F7">
      <w:pPr>
        <w:pStyle w:val="Le"/>
      </w:pPr>
    </w:p>
    <w:p w:rsidR="00B72A60" w:rsidRPr="00725EBF" w:rsidRDefault="00B72A60" w:rsidP="00B72A60">
      <w:pPr>
        <w:pStyle w:val="BulletList"/>
        <w:keepNext/>
        <w:tabs>
          <w:tab w:val="clear" w:pos="360"/>
        </w:tabs>
      </w:pPr>
      <w:r w:rsidRPr="00725EBF">
        <w:t xml:space="preserve">The most recent WinSAT XML file </w:t>
      </w:r>
      <w:r w:rsidR="00095A27">
        <w:t xml:space="preserve">that is </w:t>
      </w:r>
      <w:r w:rsidRPr="00725EBF">
        <w:t>stored at:</w:t>
      </w:r>
    </w:p>
    <w:p w:rsidR="00B72A60" w:rsidRPr="00725EBF" w:rsidRDefault="00B72A60" w:rsidP="00E919F7">
      <w:pPr>
        <w:pStyle w:val="PlainText"/>
        <w:ind w:left="360"/>
      </w:pPr>
      <w:r w:rsidRPr="00725EBF">
        <w:t>%systemroot%\performance\winsat\datastore</w:t>
      </w:r>
    </w:p>
    <w:p w:rsidR="00B72A60" w:rsidRPr="00725EBF" w:rsidRDefault="00B72A60" w:rsidP="00E919F7">
      <w:pPr>
        <w:pStyle w:val="PlainText"/>
        <w:ind w:left="360"/>
      </w:pPr>
    </w:p>
    <w:p w:rsidR="00B91238" w:rsidRDefault="00B91238" w:rsidP="00B91238">
      <w:pPr>
        <w:pStyle w:val="Le"/>
      </w:pPr>
    </w:p>
    <w:p w:rsidR="00B72A60" w:rsidRPr="00725EBF" w:rsidRDefault="00B72A60" w:rsidP="00B72A60">
      <w:pPr>
        <w:pStyle w:val="BodyText"/>
      </w:pPr>
      <w:r w:rsidRPr="00725EBF">
        <w:t>The relevant XML tags are &lt;</w:t>
      </w:r>
      <w:r w:rsidRPr="00725EBF">
        <w:rPr>
          <w:rStyle w:val="Bold"/>
        </w:rPr>
        <w:t>VideoMemoryBandwith</w:t>
      </w:r>
      <w:r w:rsidRPr="00725EBF">
        <w:t>&gt;, &lt;</w:t>
      </w:r>
      <w:r w:rsidRPr="00725EBF">
        <w:rPr>
          <w:rStyle w:val="Bold"/>
        </w:rPr>
        <w:t>DedicatedVideoMemory</w:t>
      </w:r>
      <w:r w:rsidRPr="00725EBF">
        <w:t>&gt;, and &lt;</w:t>
      </w:r>
      <w:r w:rsidRPr="00725EBF">
        <w:rPr>
          <w:rStyle w:val="Bold"/>
        </w:rPr>
        <w:t>DedicatedSystemMemory</w:t>
      </w:r>
      <w:r w:rsidRPr="00725EBF">
        <w:t>&gt;. Note that the video memory size registry value is the sum of dedicated video memory and dedicated system memory.</w:t>
      </w:r>
    </w:p>
    <w:p w:rsidR="00B72A60" w:rsidRPr="00725EBF" w:rsidRDefault="00B72A60" w:rsidP="00B72A60">
      <w:pPr>
        <w:pStyle w:val="Heading1"/>
      </w:pPr>
      <w:bookmarkStart w:id="66" w:name="_Toc150770484"/>
      <w:bookmarkStart w:id="67" w:name="_Toc152660341"/>
      <w:bookmarkStart w:id="68" w:name="_Toc227228912"/>
      <w:r w:rsidRPr="00725EBF">
        <w:t>Glossary</w:t>
      </w:r>
      <w:bookmarkEnd w:id="66"/>
      <w:bookmarkEnd w:id="67"/>
      <w:bookmarkEnd w:id="68"/>
    </w:p>
    <w:p w:rsidR="00B72A60" w:rsidRPr="00725EBF" w:rsidRDefault="00B72A60" w:rsidP="00B91238">
      <w:pPr>
        <w:pStyle w:val="BodyTextLink"/>
      </w:pPr>
      <w:r w:rsidRPr="00725EBF">
        <w:t>These key terms will help you better understand Aero, composition, and troubleshooting-related problems.</w:t>
      </w:r>
    </w:p>
    <w:p w:rsidR="00B72A60" w:rsidRPr="00725EBF" w:rsidRDefault="00B72A60" w:rsidP="00B72A60">
      <w:pPr>
        <w:pStyle w:val="DT"/>
        <w:rPr>
          <w:rStyle w:val="Bold"/>
          <w:b/>
        </w:rPr>
      </w:pPr>
      <w:r w:rsidRPr="00725EBF">
        <w:rPr>
          <w:rStyle w:val="Bold"/>
          <w:b/>
        </w:rPr>
        <w:t>Aero</w:t>
      </w:r>
    </w:p>
    <w:p w:rsidR="00B72A60" w:rsidRPr="00725EBF" w:rsidRDefault="00B72A60" w:rsidP="00B72A60">
      <w:pPr>
        <w:pStyle w:val="DL"/>
      </w:pPr>
      <w:r w:rsidRPr="00725EBF">
        <w:t>The name of the Windows Vista native color scheme, which includes the following collection of features:</w:t>
      </w:r>
    </w:p>
    <w:p w:rsidR="00B72A60" w:rsidRPr="00B91238" w:rsidRDefault="00B72A60" w:rsidP="00B91238">
      <w:pPr>
        <w:pStyle w:val="BulletList2"/>
      </w:pPr>
      <w:r w:rsidRPr="00B91238">
        <w:t>Desktop composition</w:t>
      </w:r>
    </w:p>
    <w:p w:rsidR="00B72A60" w:rsidRPr="00B91238" w:rsidRDefault="00B72A60" w:rsidP="00B91238">
      <w:pPr>
        <w:pStyle w:val="BulletList2"/>
      </w:pPr>
      <w:r w:rsidRPr="00B91238">
        <w:t>Transparent window borders</w:t>
      </w:r>
    </w:p>
    <w:p w:rsidR="00B72A60" w:rsidRPr="00B91238" w:rsidRDefault="00B72A60" w:rsidP="00B91238">
      <w:pPr>
        <w:pStyle w:val="BulletList2"/>
      </w:pPr>
      <w:r w:rsidRPr="00B91238">
        <w:t>Flip 3D</w:t>
      </w:r>
    </w:p>
    <w:p w:rsidR="00B72A60" w:rsidRPr="00B91238" w:rsidRDefault="00B72A60" w:rsidP="00B91238">
      <w:pPr>
        <w:pStyle w:val="BulletList2"/>
      </w:pPr>
      <w:r w:rsidRPr="00B91238">
        <w:t>Windows Flip</w:t>
      </w:r>
    </w:p>
    <w:p w:rsidR="00B72A60" w:rsidRPr="00B91238" w:rsidRDefault="00B72A60" w:rsidP="00B91238">
      <w:pPr>
        <w:pStyle w:val="BulletList2"/>
      </w:pPr>
      <w:r w:rsidRPr="00B91238">
        <w:t>Task bar thumbnails</w:t>
      </w:r>
    </w:p>
    <w:p w:rsidR="00B72A60" w:rsidRPr="00725EBF" w:rsidRDefault="00B72A60" w:rsidP="00B72A60">
      <w:pPr>
        <w:pStyle w:val="Le"/>
      </w:pPr>
    </w:p>
    <w:p w:rsidR="00B72A60" w:rsidRPr="00725EBF" w:rsidRDefault="00B72A60" w:rsidP="00B72A60">
      <w:pPr>
        <w:pStyle w:val="DL"/>
      </w:pPr>
      <w:r w:rsidRPr="00725EBF">
        <w:t>Window border transparency, Flip 3D, Windows Flip, and task bar thumbnails all depend on composition and are enabled only when desktop composition is running.</w:t>
      </w:r>
    </w:p>
    <w:p w:rsidR="00B72A60" w:rsidRPr="00725EBF" w:rsidRDefault="00B72A60" w:rsidP="00B72A60">
      <w:pPr>
        <w:pStyle w:val="DT"/>
        <w:rPr>
          <w:rStyle w:val="Bold"/>
          <w:b/>
        </w:rPr>
      </w:pPr>
      <w:r w:rsidRPr="00725EBF">
        <w:rPr>
          <w:rStyle w:val="Bold"/>
          <w:b/>
        </w:rPr>
        <w:t>desktop composition</w:t>
      </w:r>
    </w:p>
    <w:p w:rsidR="00B72A60" w:rsidRPr="00725EBF" w:rsidRDefault="00B72A60" w:rsidP="00B72A60">
      <w:pPr>
        <w:pStyle w:val="DL"/>
      </w:pPr>
      <w:r w:rsidRPr="00725EBF">
        <w:t>A process in which each window and the desktop background is drawn separately and then composed by using the 3</w:t>
      </w:r>
      <w:r w:rsidRPr="00725EBF">
        <w:noBreakHyphen/>
        <w:t>D graphics engine to create the image on a system’s monitor (or monitors). Composition is the fundamental technology that enables the Windows Vista new visual effects and smoothness.</w:t>
      </w:r>
    </w:p>
    <w:p w:rsidR="00B72A60" w:rsidRPr="00725EBF" w:rsidRDefault="00B72A60" w:rsidP="00B72A60">
      <w:pPr>
        <w:pStyle w:val="DT"/>
        <w:rPr>
          <w:rStyle w:val="Bold"/>
          <w:b/>
        </w:rPr>
      </w:pPr>
      <w:r w:rsidRPr="00725EBF">
        <w:rPr>
          <w:rStyle w:val="Bold"/>
          <w:b/>
        </w:rPr>
        <w:lastRenderedPageBreak/>
        <w:t>transparent window borders</w:t>
      </w:r>
    </w:p>
    <w:p w:rsidR="00B72A60" w:rsidRPr="00725EBF" w:rsidRDefault="00B72A60" w:rsidP="00B72A60">
      <w:pPr>
        <w:pStyle w:val="DL"/>
        <w:keepNext/>
      </w:pPr>
      <w:r w:rsidRPr="00725EBF">
        <w:t>A view in which the borders of each window appear to be transparent. It is commonly called “glass”. To see this view, desktop composition must be running.</w:t>
      </w:r>
    </w:p>
    <w:p w:rsidR="00B72A60" w:rsidRPr="00725EBF" w:rsidRDefault="00B72A60" w:rsidP="00B72A60">
      <w:pPr>
        <w:pStyle w:val="Figure"/>
        <w:ind w:left="360"/>
        <w:jc w:val="left"/>
      </w:pPr>
      <w:r>
        <w:rPr>
          <w:noProof/>
          <w:lang w:eastAsia="zh-TW"/>
        </w:rPr>
        <w:drawing>
          <wp:inline distT="0" distB="0" distL="0" distR="0">
            <wp:extent cx="3181350" cy="1409700"/>
            <wp:effectExtent l="19050" t="0" r="0" b="0"/>
            <wp:docPr id="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5"/>
                    <a:srcRect b="-44"/>
                    <a:stretch>
                      <a:fillRect/>
                    </a:stretch>
                  </pic:blipFill>
                  <pic:spPr bwMode="auto">
                    <a:xfrm>
                      <a:off x="0" y="0"/>
                      <a:ext cx="3181350" cy="1409700"/>
                    </a:xfrm>
                    <a:prstGeom prst="rect">
                      <a:avLst/>
                    </a:prstGeom>
                    <a:noFill/>
                    <a:ln w="9525">
                      <a:noFill/>
                      <a:miter lim="800000"/>
                      <a:headEnd/>
                      <a:tailEnd/>
                    </a:ln>
                  </pic:spPr>
                </pic:pic>
              </a:graphicData>
            </a:graphic>
          </wp:inline>
        </w:drawing>
      </w:r>
    </w:p>
    <w:p w:rsidR="00B72A60" w:rsidRPr="00725EBF" w:rsidRDefault="00B72A60" w:rsidP="00B72A60">
      <w:pPr>
        <w:pStyle w:val="Le"/>
      </w:pPr>
    </w:p>
    <w:p w:rsidR="00B72A60" w:rsidRPr="00725EBF" w:rsidRDefault="00B72A60" w:rsidP="00B72A60">
      <w:pPr>
        <w:pStyle w:val="DT"/>
      </w:pPr>
      <w:r w:rsidRPr="00725EBF">
        <w:t>Flip 3D</w:t>
      </w:r>
    </w:p>
    <w:p w:rsidR="00B72A60" w:rsidRPr="00725EBF" w:rsidRDefault="00B72A60" w:rsidP="00B72A60">
      <w:pPr>
        <w:pStyle w:val="DL"/>
        <w:keepNext/>
      </w:pPr>
      <w:r w:rsidRPr="00725EBF">
        <w:t>The Windows Vista new window summary view. It lets the user see all the windows and flip through them. To see this view, desktop composition must be running.</w:t>
      </w:r>
    </w:p>
    <w:p w:rsidR="00B72A60" w:rsidRPr="00725EBF" w:rsidRDefault="00B72A60" w:rsidP="00B72A60">
      <w:pPr>
        <w:pStyle w:val="DT"/>
        <w:ind w:left="360"/>
      </w:pPr>
      <w:r>
        <w:rPr>
          <w:noProof/>
          <w:lang w:eastAsia="zh-TW"/>
        </w:rPr>
        <w:drawing>
          <wp:inline distT="0" distB="0" distL="0" distR="0">
            <wp:extent cx="1752600" cy="1152525"/>
            <wp:effectExtent l="19050" t="0" r="0" b="0"/>
            <wp:docPr id="2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29"/>
                    <a:srcRect/>
                    <a:stretch>
                      <a:fillRect/>
                    </a:stretch>
                  </pic:blipFill>
                  <pic:spPr bwMode="auto">
                    <a:xfrm>
                      <a:off x="0" y="0"/>
                      <a:ext cx="1752600" cy="1152525"/>
                    </a:xfrm>
                    <a:prstGeom prst="rect">
                      <a:avLst/>
                    </a:prstGeom>
                    <a:noFill/>
                    <a:ln w="9525">
                      <a:noFill/>
                      <a:miter lim="800000"/>
                      <a:headEnd/>
                      <a:tailEnd/>
                    </a:ln>
                  </pic:spPr>
                </pic:pic>
              </a:graphicData>
            </a:graphic>
          </wp:inline>
        </w:drawing>
      </w:r>
    </w:p>
    <w:p w:rsidR="00B72A60" w:rsidRPr="00725EBF" w:rsidRDefault="00B72A60" w:rsidP="00B72A60">
      <w:pPr>
        <w:pStyle w:val="Le"/>
      </w:pPr>
    </w:p>
    <w:p w:rsidR="00B72A60" w:rsidRPr="00725EBF" w:rsidRDefault="00B72A60" w:rsidP="00B72A60">
      <w:pPr>
        <w:pStyle w:val="DT"/>
        <w:rPr>
          <w:rStyle w:val="Bold"/>
          <w:b/>
        </w:rPr>
      </w:pPr>
      <w:r w:rsidRPr="00725EBF">
        <w:rPr>
          <w:rStyle w:val="Bold"/>
          <w:b/>
        </w:rPr>
        <w:t>Windows Flip</w:t>
      </w:r>
    </w:p>
    <w:p w:rsidR="00B72A60" w:rsidRPr="00725EBF" w:rsidRDefault="00B72A60" w:rsidP="00B72A60">
      <w:pPr>
        <w:pStyle w:val="DL"/>
        <w:keepNext/>
        <w:rPr>
          <w:rStyle w:val="Bold"/>
        </w:rPr>
      </w:pPr>
      <w:r w:rsidRPr="00725EBF">
        <w:t xml:space="preserve">A view in which the images of each window are taken directly from the windows themselves and are </w:t>
      </w:r>
      <w:r w:rsidR="00095A27">
        <w:t>“</w:t>
      </w:r>
      <w:r w:rsidRPr="00725EBF">
        <w:t>live.</w:t>
      </w:r>
      <w:r w:rsidR="00095A27">
        <w:t>”</w:t>
      </w:r>
      <w:r w:rsidRPr="00725EBF">
        <w:t xml:space="preserve"> When desktop composition is running, the ALT+TAB key activates the Windows Flip view. This is very similar to the standard ALT+TAB Windows view.</w:t>
      </w:r>
    </w:p>
    <w:p w:rsidR="00B72A60" w:rsidRPr="00725EBF" w:rsidRDefault="00B72A60" w:rsidP="00B72A60">
      <w:pPr>
        <w:ind w:left="360"/>
      </w:pPr>
      <w:r>
        <w:rPr>
          <w:noProof/>
          <w:lang w:eastAsia="zh-TW"/>
        </w:rPr>
        <w:drawing>
          <wp:inline distT="0" distB="0" distL="0" distR="0">
            <wp:extent cx="4533900" cy="90487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rcRect/>
                    <a:stretch>
                      <a:fillRect/>
                    </a:stretch>
                  </pic:blipFill>
                  <pic:spPr bwMode="auto">
                    <a:xfrm>
                      <a:off x="0" y="0"/>
                      <a:ext cx="4533900" cy="904875"/>
                    </a:xfrm>
                    <a:prstGeom prst="rect">
                      <a:avLst/>
                    </a:prstGeom>
                    <a:noFill/>
                    <a:ln w="9525">
                      <a:noFill/>
                      <a:miter lim="800000"/>
                      <a:headEnd/>
                      <a:tailEnd/>
                    </a:ln>
                  </pic:spPr>
                </pic:pic>
              </a:graphicData>
            </a:graphic>
          </wp:inline>
        </w:drawing>
      </w:r>
    </w:p>
    <w:p w:rsidR="00B72A60" w:rsidRPr="00725EBF" w:rsidRDefault="00B72A60" w:rsidP="00B72A60">
      <w:pPr>
        <w:pStyle w:val="Le"/>
      </w:pPr>
    </w:p>
    <w:p w:rsidR="00B72A60" w:rsidRPr="00725EBF" w:rsidRDefault="00B72A60" w:rsidP="00B72A60">
      <w:pPr>
        <w:pStyle w:val="DT"/>
        <w:rPr>
          <w:rStyle w:val="Bold"/>
          <w:b/>
        </w:rPr>
      </w:pPr>
      <w:r w:rsidRPr="00725EBF">
        <w:rPr>
          <w:rStyle w:val="Bold"/>
          <w:b/>
        </w:rPr>
        <w:t>taskbar thumbnails</w:t>
      </w:r>
    </w:p>
    <w:p w:rsidR="00B72A60" w:rsidRPr="00725EBF" w:rsidRDefault="00B72A60" w:rsidP="00B72A60">
      <w:pPr>
        <w:pStyle w:val="DL"/>
        <w:keepNext/>
        <w:rPr>
          <w:rStyle w:val="Bold"/>
        </w:rPr>
      </w:pPr>
      <w:r w:rsidRPr="00725EBF">
        <w:t xml:space="preserve">A view in the taskbar in which the images of each window are taken directly from the windows themselves and are </w:t>
      </w:r>
      <w:r w:rsidR="00095A27">
        <w:t>”</w:t>
      </w:r>
      <w:r w:rsidRPr="00725EBF">
        <w:t>live.</w:t>
      </w:r>
      <w:r w:rsidR="00095A27">
        <w:t>”</w:t>
      </w:r>
      <w:r w:rsidRPr="00725EBF">
        <w:t xml:space="preserve"> To see this view, desktop composition must be running.</w:t>
      </w:r>
    </w:p>
    <w:p w:rsidR="00B72A60" w:rsidRPr="00725EBF" w:rsidRDefault="00B72A60" w:rsidP="00B72A60">
      <w:pPr>
        <w:pStyle w:val="Figure"/>
        <w:ind w:left="360"/>
      </w:pPr>
      <w:r>
        <w:rPr>
          <w:noProof/>
          <w:lang w:eastAsia="zh-TW"/>
        </w:rPr>
        <w:drawing>
          <wp:inline distT="0" distB="0" distL="0" distR="0">
            <wp:extent cx="4399126" cy="1786071"/>
            <wp:effectExtent l="19050" t="0" r="1424" b="0"/>
            <wp:docPr id="25"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31"/>
                    <a:srcRect b="-29"/>
                    <a:stretch>
                      <a:fillRect/>
                    </a:stretch>
                  </pic:blipFill>
                  <pic:spPr bwMode="auto">
                    <a:xfrm>
                      <a:off x="0" y="0"/>
                      <a:ext cx="4399126" cy="1786071"/>
                    </a:xfrm>
                    <a:prstGeom prst="rect">
                      <a:avLst/>
                    </a:prstGeom>
                    <a:noFill/>
                    <a:ln w="9525">
                      <a:noFill/>
                      <a:miter lim="800000"/>
                      <a:headEnd/>
                      <a:tailEnd/>
                    </a:ln>
                  </pic:spPr>
                </pic:pic>
              </a:graphicData>
            </a:graphic>
          </wp:inline>
        </w:drawing>
      </w:r>
    </w:p>
    <w:p w:rsidR="00B72A60" w:rsidRPr="00725EBF" w:rsidRDefault="00B72A60" w:rsidP="00B72A60">
      <w:pPr>
        <w:pStyle w:val="Le"/>
      </w:pPr>
    </w:p>
    <w:p w:rsidR="00B72A60" w:rsidRPr="00725EBF" w:rsidRDefault="00B72A60" w:rsidP="00B72A60">
      <w:pPr>
        <w:pStyle w:val="DT"/>
        <w:rPr>
          <w:rStyle w:val="Bold"/>
          <w:b/>
        </w:rPr>
      </w:pPr>
      <w:r w:rsidRPr="00725EBF">
        <w:rPr>
          <w:rStyle w:val="Bold"/>
          <w:b/>
        </w:rPr>
        <w:t>Windows Display Driver Model (WDDM)</w:t>
      </w:r>
    </w:p>
    <w:p w:rsidR="00B72A60" w:rsidRPr="00725EBF" w:rsidRDefault="00B72A60" w:rsidP="00B72A60">
      <w:pPr>
        <w:pStyle w:val="DL"/>
      </w:pPr>
      <w:r w:rsidRPr="00725EBF">
        <w:t>The Windows Vista new graphics device driver type. Desktop composition requires that the system have a WDDM driver.</w:t>
      </w:r>
    </w:p>
    <w:p w:rsidR="00B72A60" w:rsidRPr="00725EBF" w:rsidRDefault="00B72A60" w:rsidP="00B72A60">
      <w:pPr>
        <w:pStyle w:val="Heading1"/>
      </w:pPr>
      <w:bookmarkStart w:id="69" w:name="_Toc227228913"/>
      <w:r>
        <w:t>Resources</w:t>
      </w:r>
      <w:bookmarkEnd w:id="69"/>
    </w:p>
    <w:p w:rsidR="00B72A60" w:rsidRPr="00725EBF" w:rsidRDefault="00B72A60" w:rsidP="00B72A60">
      <w:pPr>
        <w:pStyle w:val="DT"/>
      </w:pPr>
      <w:r w:rsidRPr="00725EBF">
        <w:t>Graphics Memory Reporting through WDDM</w:t>
      </w:r>
    </w:p>
    <w:p w:rsidR="00B72A60" w:rsidRPr="00725EBF" w:rsidRDefault="00A01C6C" w:rsidP="00B72A60">
      <w:pPr>
        <w:pStyle w:val="DL"/>
      </w:pPr>
      <w:hyperlink r:id="rId32" w:history="1">
        <w:r w:rsidR="00B72A60" w:rsidRPr="00725EBF">
          <w:rPr>
            <w:rStyle w:val="Hyperlink"/>
          </w:rPr>
          <w:t>http://www.microsoft.com/whdc/device/display/graphicsmemory.mspx</w:t>
        </w:r>
      </w:hyperlink>
    </w:p>
    <w:p w:rsidR="00B72A60" w:rsidRPr="00725EBF" w:rsidRDefault="00095A27" w:rsidP="00B72A60">
      <w:pPr>
        <w:pStyle w:val="DT"/>
      </w:pPr>
      <w:r>
        <w:t xml:space="preserve">Windows Device Class Fundamentals - </w:t>
      </w:r>
      <w:r w:rsidR="00B72A60" w:rsidRPr="00725EBF">
        <w:t>Display and Graphics</w:t>
      </w:r>
    </w:p>
    <w:p w:rsidR="0041021C" w:rsidRDefault="00A01C6C" w:rsidP="00B72A60">
      <w:pPr>
        <w:pStyle w:val="DL"/>
      </w:pPr>
      <w:hyperlink r:id="rId33" w:history="1">
        <w:r w:rsidR="00B72A60" w:rsidRPr="00725EBF">
          <w:rPr>
            <w:rStyle w:val="Hyperlink"/>
          </w:rPr>
          <w:t>http://www.microsoft.com/whdc/device/display/default.mspx</w:t>
        </w:r>
      </w:hyperlink>
    </w:p>
    <w:sectPr w:rsidR="0041021C" w:rsidSect="00876B66">
      <w:headerReference w:type="default" r:id="rId34"/>
      <w:footerReference w:type="default" r:id="rId35"/>
      <w:headerReference w:type="first" r:id="rId36"/>
      <w:pgSz w:w="12240" w:h="15840" w:code="1"/>
      <w:pgMar w:top="1440" w:right="1920" w:bottom="1200" w:left="2640" w:header="720" w:footer="50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69BF" w:rsidRDefault="004B69BF" w:rsidP="00DE77A4">
      <w:r>
        <w:separator/>
      </w:r>
    </w:p>
  </w:endnote>
  <w:endnote w:type="continuationSeparator" w:id="1">
    <w:p w:rsidR="004B69BF" w:rsidRDefault="004B69BF" w:rsidP="00DE77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Lucida Sans Typewriter">
    <w:altName w:val="Consolas"/>
    <w:panose1 w:val="020B0509030504030204"/>
    <w:charset w:val="00"/>
    <w:family w:val="modern"/>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8DD" w:rsidRDefault="00A01C6C">
    <w:pPr>
      <w:pStyle w:val="Footer"/>
    </w:pPr>
    <w:fldSimple w:instr=" STYLEREF  Version  \* MERGEFORMAT ">
      <w:r w:rsidR="006D635A">
        <w:rPr>
          <w:noProof/>
        </w:rPr>
        <w:t>April13, 2009</w:t>
      </w:r>
    </w:fldSimple>
    <w:r w:rsidR="001528DD">
      <w:br/>
      <w:t>© 2009 Microsoft Corporation. All rights reserved.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69BF" w:rsidRDefault="004B69BF" w:rsidP="00DE77A4">
      <w:r>
        <w:separator/>
      </w:r>
    </w:p>
  </w:footnote>
  <w:footnote w:type="continuationSeparator" w:id="1">
    <w:p w:rsidR="004B69BF" w:rsidRDefault="004B69BF" w:rsidP="00DE77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8DD" w:rsidRDefault="001528DD" w:rsidP="00DE77A4">
    <w:pPr>
      <w:pStyle w:val="Header"/>
    </w:pPr>
    <w:r>
      <w:rPr>
        <w:noProof/>
      </w:rPr>
      <w:t>Windows Vista Rules for Enabling Windows Aero</w:t>
    </w:r>
    <w:r>
      <w:t xml:space="preserve"> - </w:t>
    </w:r>
    <w:fldSimple w:instr=" PAGE ">
      <w:r w:rsidR="006D635A">
        <w:rPr>
          <w:noProof/>
        </w:rPr>
        <w:t>2</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8DD" w:rsidRDefault="001528DD" w:rsidP="00870EFF">
    <w:pPr>
      <w:pStyle w:val="Header"/>
    </w:pPr>
    <w:r>
      <w:rPr>
        <w:noProof/>
        <w:lang w:eastAsia="zh-TW"/>
      </w:rPr>
      <w:drawing>
        <wp:inline distT="0" distB="0" distL="0" distR="0">
          <wp:extent cx="1171575" cy="31432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171575" cy="3143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50C10D4"/>
    <w:lvl w:ilvl="0">
      <w:start w:val="1"/>
      <w:numFmt w:val="decimal"/>
      <w:lvlText w:val="%1."/>
      <w:lvlJc w:val="left"/>
      <w:pPr>
        <w:tabs>
          <w:tab w:val="num" w:pos="1800"/>
        </w:tabs>
        <w:ind w:left="1800" w:hanging="360"/>
      </w:pPr>
    </w:lvl>
  </w:abstractNum>
  <w:abstractNum w:abstractNumId="1">
    <w:nsid w:val="FFFFFF7D"/>
    <w:multiLevelType w:val="singleLevel"/>
    <w:tmpl w:val="80968204"/>
    <w:lvl w:ilvl="0">
      <w:start w:val="1"/>
      <w:numFmt w:val="decimal"/>
      <w:lvlText w:val="%1."/>
      <w:lvlJc w:val="left"/>
      <w:pPr>
        <w:tabs>
          <w:tab w:val="num" w:pos="1440"/>
        </w:tabs>
        <w:ind w:left="1440" w:hanging="360"/>
      </w:pPr>
    </w:lvl>
  </w:abstractNum>
  <w:abstractNum w:abstractNumId="2">
    <w:nsid w:val="FFFFFF7E"/>
    <w:multiLevelType w:val="singleLevel"/>
    <w:tmpl w:val="AE44D720"/>
    <w:lvl w:ilvl="0">
      <w:start w:val="1"/>
      <w:numFmt w:val="decimal"/>
      <w:lvlText w:val="%1."/>
      <w:lvlJc w:val="left"/>
      <w:pPr>
        <w:tabs>
          <w:tab w:val="num" w:pos="1080"/>
        </w:tabs>
        <w:ind w:left="1080" w:hanging="360"/>
      </w:pPr>
    </w:lvl>
  </w:abstractNum>
  <w:abstractNum w:abstractNumId="3">
    <w:nsid w:val="FFFFFF7F"/>
    <w:multiLevelType w:val="singleLevel"/>
    <w:tmpl w:val="7ACE8F9A"/>
    <w:lvl w:ilvl="0">
      <w:start w:val="1"/>
      <w:numFmt w:val="decimal"/>
      <w:lvlText w:val="%1."/>
      <w:lvlJc w:val="left"/>
      <w:pPr>
        <w:tabs>
          <w:tab w:val="num" w:pos="720"/>
        </w:tabs>
        <w:ind w:left="720" w:hanging="360"/>
      </w:pPr>
    </w:lvl>
  </w:abstractNum>
  <w:abstractNum w:abstractNumId="4">
    <w:nsid w:val="FFFFFF80"/>
    <w:multiLevelType w:val="singleLevel"/>
    <w:tmpl w:val="396650F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0E832F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C2126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28CF81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9A2802C"/>
    <w:lvl w:ilvl="0">
      <w:start w:val="1"/>
      <w:numFmt w:val="decimal"/>
      <w:lvlText w:val="%1."/>
      <w:lvlJc w:val="left"/>
      <w:pPr>
        <w:tabs>
          <w:tab w:val="num" w:pos="360"/>
        </w:tabs>
        <w:ind w:left="360" w:hanging="360"/>
      </w:pPr>
    </w:lvl>
  </w:abstractNum>
  <w:abstractNum w:abstractNumId="9">
    <w:nsid w:val="FFFFFF89"/>
    <w:multiLevelType w:val="singleLevel"/>
    <w:tmpl w:val="494EB430"/>
    <w:lvl w:ilvl="0">
      <w:start w:val="1"/>
      <w:numFmt w:val="bullet"/>
      <w:lvlText w:val=""/>
      <w:lvlJc w:val="left"/>
      <w:pPr>
        <w:tabs>
          <w:tab w:val="num" w:pos="360"/>
        </w:tabs>
        <w:ind w:left="360" w:hanging="360"/>
      </w:pPr>
      <w:rPr>
        <w:rFonts w:ascii="Symbol" w:hAnsi="Symbol" w:hint="default"/>
      </w:rPr>
    </w:lvl>
  </w:abstractNum>
  <w:abstractNum w:abstractNumId="10">
    <w:nsid w:val="0CFE2535"/>
    <w:multiLevelType w:val="hybridMultilevel"/>
    <w:tmpl w:val="357AD4E8"/>
    <w:lvl w:ilvl="0" w:tplc="0EEE451E">
      <w:start w:val="1"/>
      <w:numFmt w:val="decimal"/>
      <w:lvlText w:val="%1)"/>
      <w:lvlJc w:val="left"/>
      <w:pPr>
        <w:ind w:left="720" w:hanging="360"/>
      </w:pPr>
      <w:rPr>
        <w:rFonts w:cs="Times New Roman" w:hint="default"/>
      </w:rPr>
    </w:lvl>
    <w:lvl w:ilvl="1" w:tplc="04090001"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461131C"/>
    <w:multiLevelType w:val="hybridMultilevel"/>
    <w:tmpl w:val="0204A566"/>
    <w:lvl w:ilvl="0" w:tplc="4C58220C">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72C2155"/>
    <w:multiLevelType w:val="hybridMultilevel"/>
    <w:tmpl w:val="FBAE02A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2EF764C"/>
    <w:multiLevelType w:val="hybridMultilevel"/>
    <w:tmpl w:val="2F868EF0"/>
    <w:lvl w:ilvl="0" w:tplc="02F26318">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240D48A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30846BFC"/>
    <w:multiLevelType w:val="hybridMultilevel"/>
    <w:tmpl w:val="FB4AE4CA"/>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6">
    <w:nsid w:val="31BC2620"/>
    <w:multiLevelType w:val="hybridMultilevel"/>
    <w:tmpl w:val="BE3ECF6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2B17FF6"/>
    <w:multiLevelType w:val="hybridMultilevel"/>
    <w:tmpl w:val="4B12584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3CA1B6D"/>
    <w:multiLevelType w:val="hybridMultilevel"/>
    <w:tmpl w:val="33E09E3A"/>
    <w:lvl w:ilvl="0" w:tplc="04090011">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nsid w:val="352755A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B277672"/>
    <w:multiLevelType w:val="hybridMultilevel"/>
    <w:tmpl w:val="B24A5268"/>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1">
    <w:nsid w:val="44647134"/>
    <w:multiLevelType w:val="hybridMultilevel"/>
    <w:tmpl w:val="47702832"/>
    <w:lvl w:ilvl="0" w:tplc="C27200FA">
      <w:start w:val="1"/>
      <w:numFmt w:val="decimal"/>
      <w:lvlText w:val="%1."/>
      <w:lvlJc w:val="left"/>
      <w:pPr>
        <w:tabs>
          <w:tab w:val="num" w:pos="720"/>
        </w:tabs>
        <w:ind w:left="720" w:hanging="360"/>
      </w:pPr>
      <w:rPr>
        <w:rFont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nsid w:val="457C6AB6"/>
    <w:multiLevelType w:val="hybridMultilevel"/>
    <w:tmpl w:val="37BEDCA4"/>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nsid w:val="49B151A7"/>
    <w:multiLevelType w:val="hybridMultilevel"/>
    <w:tmpl w:val="EDB4D902"/>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4">
    <w:nsid w:val="504A74BF"/>
    <w:multiLevelType w:val="hybridMultilevel"/>
    <w:tmpl w:val="3864C110"/>
    <w:lvl w:ilvl="0" w:tplc="E35E0FAC">
      <w:start w:val="1"/>
      <w:numFmt w:val="bullet"/>
      <w:pStyle w:val="BulletLis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BF1DA8"/>
    <w:multiLevelType w:val="hybridMultilevel"/>
    <w:tmpl w:val="C21431D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45A5134"/>
    <w:multiLevelType w:val="hybridMultilevel"/>
    <w:tmpl w:val="5E3A4D40"/>
    <w:lvl w:ilvl="0" w:tplc="14881DE8">
      <w:start w:val="1"/>
      <w:numFmt w:val="bullet"/>
      <w:pStyle w:val="BulletLis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nsid w:val="69F937F4"/>
    <w:multiLevelType w:val="hybridMultilevel"/>
    <w:tmpl w:val="A1D85D4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6AE94938"/>
    <w:multiLevelType w:val="hybridMultilevel"/>
    <w:tmpl w:val="6DDE7CB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70C804DC"/>
    <w:multiLevelType w:val="singleLevel"/>
    <w:tmpl w:val="D918EBAE"/>
    <w:lvl w:ilvl="0">
      <w:start w:val="1"/>
      <w:numFmt w:val="bullet"/>
      <w:lvlText w:val=""/>
      <w:lvlJc w:val="left"/>
      <w:pPr>
        <w:tabs>
          <w:tab w:val="num" w:pos="720"/>
        </w:tabs>
        <w:ind w:left="720" w:hanging="360"/>
      </w:pPr>
      <w:rPr>
        <w:rFonts w:ascii="Symbol" w:hAnsi="Symbol" w:hint="default"/>
      </w:rPr>
    </w:lvl>
  </w:abstractNum>
  <w:abstractNum w:abstractNumId="30">
    <w:nsid w:val="712612F7"/>
    <w:multiLevelType w:val="hybridMultilevel"/>
    <w:tmpl w:val="60C01CB2"/>
    <w:lvl w:ilvl="0" w:tplc="9C4A7378">
      <w:start w:val="1"/>
      <w:numFmt w:val="bullet"/>
      <w:pStyle w:val="TableBullet"/>
      <w:lvlText w:val=""/>
      <w:lvlJc w:val="left"/>
      <w:pPr>
        <w:tabs>
          <w:tab w:val="num" w:pos="120"/>
        </w:tabs>
        <w:ind w:left="120" w:hanging="120"/>
      </w:pPr>
      <w:rPr>
        <w:rFonts w:ascii="Wingdings" w:hAnsi="Wingdings" w:hint="default"/>
      </w:rPr>
    </w:lvl>
    <w:lvl w:ilvl="1" w:tplc="6262AC40" w:tentative="1">
      <w:start w:val="1"/>
      <w:numFmt w:val="bullet"/>
      <w:lvlText w:val="o"/>
      <w:lvlJc w:val="left"/>
      <w:pPr>
        <w:tabs>
          <w:tab w:val="num" w:pos="1440"/>
        </w:tabs>
        <w:ind w:left="1440" w:hanging="360"/>
      </w:pPr>
      <w:rPr>
        <w:rFonts w:ascii="Courier New" w:hAnsi="Courier New" w:cs="Courier New" w:hint="default"/>
      </w:rPr>
    </w:lvl>
    <w:lvl w:ilvl="2" w:tplc="BA32C89A" w:tentative="1">
      <w:start w:val="1"/>
      <w:numFmt w:val="bullet"/>
      <w:lvlText w:val=""/>
      <w:lvlJc w:val="left"/>
      <w:pPr>
        <w:tabs>
          <w:tab w:val="num" w:pos="2160"/>
        </w:tabs>
        <w:ind w:left="2160" w:hanging="360"/>
      </w:pPr>
      <w:rPr>
        <w:rFonts w:ascii="Wingdings" w:hAnsi="Wingdings" w:hint="default"/>
      </w:rPr>
    </w:lvl>
    <w:lvl w:ilvl="3" w:tplc="5434B4EE" w:tentative="1">
      <w:start w:val="1"/>
      <w:numFmt w:val="bullet"/>
      <w:lvlText w:val=""/>
      <w:lvlJc w:val="left"/>
      <w:pPr>
        <w:tabs>
          <w:tab w:val="num" w:pos="2880"/>
        </w:tabs>
        <w:ind w:left="2880" w:hanging="360"/>
      </w:pPr>
      <w:rPr>
        <w:rFonts w:ascii="Symbol" w:hAnsi="Symbol" w:hint="default"/>
      </w:rPr>
    </w:lvl>
    <w:lvl w:ilvl="4" w:tplc="7E6C9334" w:tentative="1">
      <w:start w:val="1"/>
      <w:numFmt w:val="bullet"/>
      <w:lvlText w:val="o"/>
      <w:lvlJc w:val="left"/>
      <w:pPr>
        <w:tabs>
          <w:tab w:val="num" w:pos="3600"/>
        </w:tabs>
        <w:ind w:left="3600" w:hanging="360"/>
      </w:pPr>
      <w:rPr>
        <w:rFonts w:ascii="Courier New" w:hAnsi="Courier New" w:cs="Courier New" w:hint="default"/>
      </w:rPr>
    </w:lvl>
    <w:lvl w:ilvl="5" w:tplc="AF54CB0A" w:tentative="1">
      <w:start w:val="1"/>
      <w:numFmt w:val="bullet"/>
      <w:lvlText w:val=""/>
      <w:lvlJc w:val="left"/>
      <w:pPr>
        <w:tabs>
          <w:tab w:val="num" w:pos="4320"/>
        </w:tabs>
        <w:ind w:left="4320" w:hanging="360"/>
      </w:pPr>
      <w:rPr>
        <w:rFonts w:ascii="Wingdings" w:hAnsi="Wingdings" w:hint="default"/>
      </w:rPr>
    </w:lvl>
    <w:lvl w:ilvl="6" w:tplc="D53E41FE" w:tentative="1">
      <w:start w:val="1"/>
      <w:numFmt w:val="bullet"/>
      <w:lvlText w:val=""/>
      <w:lvlJc w:val="left"/>
      <w:pPr>
        <w:tabs>
          <w:tab w:val="num" w:pos="5040"/>
        </w:tabs>
        <w:ind w:left="5040" w:hanging="360"/>
      </w:pPr>
      <w:rPr>
        <w:rFonts w:ascii="Symbol" w:hAnsi="Symbol" w:hint="default"/>
      </w:rPr>
    </w:lvl>
    <w:lvl w:ilvl="7" w:tplc="37C02202" w:tentative="1">
      <w:start w:val="1"/>
      <w:numFmt w:val="bullet"/>
      <w:lvlText w:val="o"/>
      <w:lvlJc w:val="left"/>
      <w:pPr>
        <w:tabs>
          <w:tab w:val="num" w:pos="5760"/>
        </w:tabs>
        <w:ind w:left="5760" w:hanging="360"/>
      </w:pPr>
      <w:rPr>
        <w:rFonts w:ascii="Courier New" w:hAnsi="Courier New" w:cs="Courier New" w:hint="default"/>
      </w:rPr>
    </w:lvl>
    <w:lvl w:ilvl="8" w:tplc="048A5DB6" w:tentative="1">
      <w:start w:val="1"/>
      <w:numFmt w:val="bullet"/>
      <w:lvlText w:val=""/>
      <w:lvlJc w:val="left"/>
      <w:pPr>
        <w:tabs>
          <w:tab w:val="num" w:pos="6480"/>
        </w:tabs>
        <w:ind w:left="6480" w:hanging="360"/>
      </w:pPr>
      <w:rPr>
        <w:rFonts w:ascii="Wingdings" w:hAnsi="Wingdings" w:hint="default"/>
      </w:rPr>
    </w:lvl>
  </w:abstractNum>
  <w:abstractNum w:abstractNumId="31">
    <w:nsid w:val="788254BA"/>
    <w:multiLevelType w:val="hybridMultilevel"/>
    <w:tmpl w:val="F800AE40"/>
    <w:lvl w:ilvl="0" w:tplc="BBC05BE6">
      <w:start w:val="1"/>
      <w:numFmt w:val="decimal"/>
      <w:lvlText w:val="%1)"/>
      <w:lvlJc w:val="left"/>
      <w:pPr>
        <w:ind w:left="72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32">
    <w:nsid w:val="7C616ACC"/>
    <w:multiLevelType w:val="hybridMultilevel"/>
    <w:tmpl w:val="E4EE3164"/>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3">
    <w:nsid w:val="7F7C1F49"/>
    <w:multiLevelType w:val="hybridMultilevel"/>
    <w:tmpl w:val="74B82000"/>
    <w:lvl w:ilvl="0" w:tplc="BBC05BE6">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3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8"/>
  </w:num>
  <w:num w:numId="14">
    <w:abstractNumId w:val="25"/>
  </w:num>
  <w:num w:numId="15">
    <w:abstractNumId w:val="16"/>
  </w:num>
  <w:num w:numId="16">
    <w:abstractNumId w:val="19"/>
  </w:num>
  <w:num w:numId="17">
    <w:abstractNumId w:val="29"/>
  </w:num>
  <w:num w:numId="18">
    <w:abstractNumId w:val="14"/>
  </w:num>
  <w:num w:numId="19">
    <w:abstractNumId w:val="12"/>
  </w:num>
  <w:num w:numId="20">
    <w:abstractNumId w:val="17"/>
  </w:num>
  <w:num w:numId="21">
    <w:abstractNumId w:val="22"/>
  </w:num>
  <w:num w:numId="22">
    <w:abstractNumId w:val="13"/>
  </w:num>
  <w:num w:numId="23">
    <w:abstractNumId w:val="31"/>
  </w:num>
  <w:num w:numId="24">
    <w:abstractNumId w:val="11"/>
  </w:num>
  <w:num w:numId="25">
    <w:abstractNumId w:val="23"/>
  </w:num>
  <w:num w:numId="26">
    <w:abstractNumId w:val="15"/>
  </w:num>
  <w:num w:numId="2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33"/>
  </w:num>
  <w:num w:numId="30">
    <w:abstractNumId w:val="21"/>
  </w:num>
  <w:num w:numId="31">
    <w:abstractNumId w:val="20"/>
  </w:num>
  <w:num w:numId="32">
    <w:abstractNumId w:val="28"/>
  </w:num>
  <w:num w:numId="33">
    <w:abstractNumId w:val="27"/>
  </w:num>
  <w:num w:numId="34">
    <w:abstractNumId w:val="26"/>
  </w:num>
  <w:num w:numId="35">
    <w:abstractNumId w:val="26"/>
  </w:num>
  <w:num w:numId="36">
    <w:abstractNumId w:val="30"/>
  </w:num>
  <w:num w:numId="3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stylePaneFormatFilter w:val="D724"/>
  <w:stylePaneSortMethod w:val="0000"/>
  <w:defaultTabStop w:val="720"/>
  <w:characterSpacingControl w:val="doNotCompress"/>
  <w:hdrShapeDefaults>
    <o:shapedefaults v:ext="edit" spidmax="79874"/>
  </w:hdrShapeDefaults>
  <w:footnotePr>
    <w:footnote w:id="0"/>
    <w:footnote w:id="1"/>
  </w:footnotePr>
  <w:endnotePr>
    <w:endnote w:id="0"/>
    <w:endnote w:id="1"/>
  </w:endnotePr>
  <w:compat/>
  <w:rsids>
    <w:rsidRoot w:val="00BC0085"/>
    <w:rsid w:val="00010AC1"/>
    <w:rsid w:val="000200CB"/>
    <w:rsid w:val="00031869"/>
    <w:rsid w:val="0003317C"/>
    <w:rsid w:val="00074AC7"/>
    <w:rsid w:val="00077E76"/>
    <w:rsid w:val="00083DB1"/>
    <w:rsid w:val="00095A27"/>
    <w:rsid w:val="000C7BDC"/>
    <w:rsid w:val="000E1156"/>
    <w:rsid w:val="00100025"/>
    <w:rsid w:val="00105AC0"/>
    <w:rsid w:val="001528DD"/>
    <w:rsid w:val="001C0D4A"/>
    <w:rsid w:val="001C6FFE"/>
    <w:rsid w:val="001E2D86"/>
    <w:rsid w:val="0021320C"/>
    <w:rsid w:val="00220D6E"/>
    <w:rsid w:val="00244C01"/>
    <w:rsid w:val="00255606"/>
    <w:rsid w:val="00263751"/>
    <w:rsid w:val="002A00E9"/>
    <w:rsid w:val="002B2454"/>
    <w:rsid w:val="002C1BE1"/>
    <w:rsid w:val="00327F2F"/>
    <w:rsid w:val="0034707B"/>
    <w:rsid w:val="0035260F"/>
    <w:rsid w:val="003C000C"/>
    <w:rsid w:val="003C475A"/>
    <w:rsid w:val="003E036B"/>
    <w:rsid w:val="003E7BD4"/>
    <w:rsid w:val="0041021C"/>
    <w:rsid w:val="00446428"/>
    <w:rsid w:val="00450F2A"/>
    <w:rsid w:val="004751A4"/>
    <w:rsid w:val="00482331"/>
    <w:rsid w:val="0048429C"/>
    <w:rsid w:val="004A0D71"/>
    <w:rsid w:val="004A6389"/>
    <w:rsid w:val="004B69BF"/>
    <w:rsid w:val="004D2E11"/>
    <w:rsid w:val="004F1EE7"/>
    <w:rsid w:val="004F6F12"/>
    <w:rsid w:val="00505D55"/>
    <w:rsid w:val="00512667"/>
    <w:rsid w:val="00521BE1"/>
    <w:rsid w:val="00524885"/>
    <w:rsid w:val="005262B5"/>
    <w:rsid w:val="00537911"/>
    <w:rsid w:val="00547EFB"/>
    <w:rsid w:val="00555AF3"/>
    <w:rsid w:val="00587497"/>
    <w:rsid w:val="005F3E6A"/>
    <w:rsid w:val="0061611B"/>
    <w:rsid w:val="00630C77"/>
    <w:rsid w:val="00635AAC"/>
    <w:rsid w:val="00647625"/>
    <w:rsid w:val="006513E2"/>
    <w:rsid w:val="00652085"/>
    <w:rsid w:val="006653D9"/>
    <w:rsid w:val="00685340"/>
    <w:rsid w:val="00687ED3"/>
    <w:rsid w:val="006A443A"/>
    <w:rsid w:val="006B4CAB"/>
    <w:rsid w:val="006D18AD"/>
    <w:rsid w:val="006D635A"/>
    <w:rsid w:val="006F426D"/>
    <w:rsid w:val="006F4AAE"/>
    <w:rsid w:val="00702DAC"/>
    <w:rsid w:val="00713547"/>
    <w:rsid w:val="00734B67"/>
    <w:rsid w:val="00734CAF"/>
    <w:rsid w:val="007538FC"/>
    <w:rsid w:val="007C6152"/>
    <w:rsid w:val="007F1501"/>
    <w:rsid w:val="007F35DE"/>
    <w:rsid w:val="00850FB4"/>
    <w:rsid w:val="00854509"/>
    <w:rsid w:val="00856982"/>
    <w:rsid w:val="00870EFF"/>
    <w:rsid w:val="00875312"/>
    <w:rsid w:val="00876B66"/>
    <w:rsid w:val="00886D1A"/>
    <w:rsid w:val="008A6A85"/>
    <w:rsid w:val="008B5F29"/>
    <w:rsid w:val="00904124"/>
    <w:rsid w:val="00910DE5"/>
    <w:rsid w:val="009111B8"/>
    <w:rsid w:val="00975023"/>
    <w:rsid w:val="009A3B29"/>
    <w:rsid w:val="009A5AE1"/>
    <w:rsid w:val="009C0C24"/>
    <w:rsid w:val="00A01C6C"/>
    <w:rsid w:val="00A049AC"/>
    <w:rsid w:val="00A6731E"/>
    <w:rsid w:val="00A74EF8"/>
    <w:rsid w:val="00A83FB5"/>
    <w:rsid w:val="00A84221"/>
    <w:rsid w:val="00A86FC7"/>
    <w:rsid w:val="00A872C9"/>
    <w:rsid w:val="00AB0A0B"/>
    <w:rsid w:val="00AD5EA8"/>
    <w:rsid w:val="00AD7912"/>
    <w:rsid w:val="00AE4752"/>
    <w:rsid w:val="00B257AA"/>
    <w:rsid w:val="00B32C46"/>
    <w:rsid w:val="00B54807"/>
    <w:rsid w:val="00B72A60"/>
    <w:rsid w:val="00B840D4"/>
    <w:rsid w:val="00B91238"/>
    <w:rsid w:val="00BA32CA"/>
    <w:rsid w:val="00BA460C"/>
    <w:rsid w:val="00BB0B0C"/>
    <w:rsid w:val="00BB1588"/>
    <w:rsid w:val="00BB7099"/>
    <w:rsid w:val="00BB78FF"/>
    <w:rsid w:val="00BC0085"/>
    <w:rsid w:val="00C01C73"/>
    <w:rsid w:val="00C05E05"/>
    <w:rsid w:val="00C25D37"/>
    <w:rsid w:val="00C346D0"/>
    <w:rsid w:val="00C4036E"/>
    <w:rsid w:val="00C41317"/>
    <w:rsid w:val="00C62059"/>
    <w:rsid w:val="00C63499"/>
    <w:rsid w:val="00C64C85"/>
    <w:rsid w:val="00C86513"/>
    <w:rsid w:val="00CA7C31"/>
    <w:rsid w:val="00CB64D5"/>
    <w:rsid w:val="00CD5882"/>
    <w:rsid w:val="00CF7920"/>
    <w:rsid w:val="00D019B5"/>
    <w:rsid w:val="00D66C3E"/>
    <w:rsid w:val="00D93557"/>
    <w:rsid w:val="00D97921"/>
    <w:rsid w:val="00DD0131"/>
    <w:rsid w:val="00DE77A4"/>
    <w:rsid w:val="00DF48BB"/>
    <w:rsid w:val="00E015E4"/>
    <w:rsid w:val="00E151C1"/>
    <w:rsid w:val="00E419C2"/>
    <w:rsid w:val="00E5702A"/>
    <w:rsid w:val="00E63B82"/>
    <w:rsid w:val="00E65302"/>
    <w:rsid w:val="00E664DB"/>
    <w:rsid w:val="00E871F4"/>
    <w:rsid w:val="00E919F7"/>
    <w:rsid w:val="00EA6DE9"/>
    <w:rsid w:val="00EB776A"/>
    <w:rsid w:val="00EC372D"/>
    <w:rsid w:val="00ED6894"/>
    <w:rsid w:val="00EF6CA0"/>
    <w:rsid w:val="00EF7B39"/>
    <w:rsid w:val="00F17EC5"/>
    <w:rsid w:val="00F221ED"/>
    <w:rsid w:val="00F369B9"/>
    <w:rsid w:val="00F64E37"/>
    <w:rsid w:val="00FE137A"/>
    <w:rsid w:val="00FE5EC2"/>
    <w:rsid w:val="00FF5C21"/>
    <w:rsid w:val="00FF5CD9"/>
    <w:rsid w:val="00FF632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98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Note Heading" w:uiPriority="0"/>
    <w:lsdException w:name="Body Text Indent 2" w:uiPriority="0"/>
    <w:lsdException w:name="FollowedHyperlink" w:uiPriority="0"/>
    <w:lsdException w:name="Strong" w:locked="1" w:semiHidden="0" w:unhideWhenUsed="0" w:qFormat="1"/>
    <w:lsdException w:name="Emphasis" w:locked="1" w:unhideWhenUsed="0"/>
    <w:lsdException w:name="Plain Text"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semiHidden="0" w:uiPriority="34" w:unhideWhenUsed="0" w:qFormat="1"/>
    <w:lsdException w:name="Quote" w:locked="1" w:semiHidden="0" w:unhideWhenUsed="0"/>
    <w:lsdException w:name="Intense Quote" w:locked="1"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unhideWhenUsed="0"/>
    <w:lsdException w:name="Intense Emphasis" w:locked="1" w:unhideWhenUsed="0"/>
    <w:lsdException w:name="Subtle Reference" w:locked="1" w:unhideWhenUsed="0"/>
    <w:lsdException w:name="Intense Reference" w:locked="1" w:unhideWhenUsed="0"/>
    <w:lsdException w:name="Book Title" w:uiPriority="33" w:unhideWhenUsed="0" w:qFormat="1"/>
    <w:lsdException w:name="Bibliography" w:uiPriority="37"/>
    <w:lsdException w:name="TOC Heading" w:uiPriority="39" w:qFormat="1"/>
  </w:latentStyles>
  <w:style w:type="paragraph" w:default="1" w:styleId="Normal">
    <w:name w:val="Normal"/>
    <w:qFormat/>
    <w:rsid w:val="004751A4"/>
    <w:rPr>
      <w:rFonts w:asciiTheme="minorHAnsi" w:hAnsiTheme="minorHAnsi"/>
    </w:rPr>
  </w:style>
  <w:style w:type="paragraph" w:styleId="Heading1">
    <w:name w:val="heading 1"/>
    <w:basedOn w:val="Normal"/>
    <w:next w:val="BodyText"/>
    <w:link w:val="Heading1Char"/>
    <w:rsid w:val="00CF7920"/>
    <w:pPr>
      <w:keepNext/>
      <w:keepLines/>
      <w:pBdr>
        <w:bottom w:val="single" w:sz="2" w:space="1" w:color="000080"/>
      </w:pBdr>
      <w:spacing w:before="240" w:after="80"/>
      <w:ind w:left="-720"/>
      <w:outlineLvl w:val="0"/>
    </w:pPr>
    <w:rPr>
      <w:rFonts w:ascii="Arial" w:eastAsiaTheme="majorEastAsia" w:hAnsi="Arial" w:cstheme="majorBidi"/>
      <w:bCs/>
      <w:sz w:val="28"/>
      <w:szCs w:val="28"/>
    </w:rPr>
  </w:style>
  <w:style w:type="paragraph" w:styleId="Heading2">
    <w:name w:val="heading 2"/>
    <w:basedOn w:val="Normal"/>
    <w:next w:val="BodyText"/>
    <w:link w:val="Heading2Char"/>
    <w:uiPriority w:val="9"/>
    <w:qFormat/>
    <w:rsid w:val="00CF7920"/>
    <w:pPr>
      <w:keepNext/>
      <w:keepLines/>
      <w:spacing w:before="240" w:after="80"/>
      <w:ind w:left="-720"/>
      <w:outlineLvl w:val="1"/>
    </w:pPr>
    <w:rPr>
      <w:rFonts w:ascii="Arial" w:eastAsiaTheme="majorEastAsia" w:hAnsi="Arial" w:cstheme="majorBidi"/>
      <w:bCs/>
      <w:sz w:val="26"/>
      <w:szCs w:val="26"/>
    </w:rPr>
  </w:style>
  <w:style w:type="paragraph" w:styleId="Heading3">
    <w:name w:val="heading 3"/>
    <w:basedOn w:val="Normal"/>
    <w:next w:val="BodyText"/>
    <w:link w:val="Heading3Char"/>
    <w:uiPriority w:val="9"/>
    <w:qFormat/>
    <w:rsid w:val="00CF7920"/>
    <w:pPr>
      <w:keepNext/>
      <w:keepLines/>
      <w:spacing w:before="240" w:after="80"/>
      <w:outlineLvl w:val="2"/>
    </w:pPr>
    <w:rPr>
      <w:rFonts w:ascii="Arial" w:eastAsiaTheme="majorEastAsia" w:hAnsi="Arial" w:cstheme="majorBidi"/>
      <w:bCs/>
      <w:sz w:val="24"/>
    </w:rPr>
  </w:style>
  <w:style w:type="paragraph" w:styleId="Heading4">
    <w:name w:val="heading 4"/>
    <w:basedOn w:val="Normal"/>
    <w:next w:val="BodyText"/>
    <w:link w:val="Heading4Char"/>
    <w:qFormat/>
    <w:rsid w:val="00CF7920"/>
    <w:pPr>
      <w:keepNext/>
      <w:keepLines/>
      <w:spacing w:before="200" w:after="40"/>
      <w:outlineLvl w:val="3"/>
    </w:pPr>
    <w:rPr>
      <w:rFonts w:ascii="Arial" w:eastAsiaTheme="majorEastAsia" w:hAnsi="Arial" w:cstheme="majorBidi"/>
      <w:b/>
      <w:bCs/>
      <w:iCs/>
      <w:sz w:val="20"/>
    </w:rPr>
  </w:style>
  <w:style w:type="paragraph" w:styleId="Heading5">
    <w:name w:val="heading 5"/>
    <w:basedOn w:val="Normal"/>
    <w:next w:val="BodyText"/>
    <w:link w:val="Heading5Char"/>
    <w:uiPriority w:val="9"/>
    <w:unhideWhenUsed/>
    <w:qFormat/>
    <w:rsid w:val="00CF7920"/>
    <w:pPr>
      <w:keepNext/>
      <w:keepLines/>
      <w:spacing w:before="200"/>
      <w:outlineLvl w:val="4"/>
    </w:pPr>
    <w:rPr>
      <w:rFonts w:ascii="Arial" w:eastAsiaTheme="majorEastAsia" w:hAnsi="Arial" w:cstheme="majorBidi"/>
      <w:b/>
      <w:color w:val="365F91" w:themeColor="accent1" w:themeShade="BF"/>
      <w:sz w:val="20"/>
    </w:rPr>
  </w:style>
  <w:style w:type="paragraph" w:styleId="Heading6">
    <w:name w:val="heading 6"/>
    <w:basedOn w:val="Normal"/>
    <w:next w:val="Normal"/>
    <w:link w:val="Heading6Char"/>
    <w:uiPriority w:val="9"/>
    <w:unhideWhenUsed/>
    <w:qFormat/>
    <w:rsid w:val="00CF7920"/>
    <w:pPr>
      <w:keepNext/>
      <w:keepLines/>
      <w:spacing w:before="200"/>
      <w:outlineLvl w:val="5"/>
    </w:pPr>
    <w:rPr>
      <w:rFonts w:ascii="Arial" w:eastAsiaTheme="majorEastAsia" w:hAnsi="Arial" w:cstheme="majorBidi"/>
      <w:b/>
      <w:iCs/>
      <w:color w:val="365F91" w:themeColor="accent1" w:themeShade="BF"/>
      <w:sz w:val="20"/>
    </w:rPr>
  </w:style>
  <w:style w:type="paragraph" w:styleId="Heading7">
    <w:name w:val="heading 7"/>
    <w:basedOn w:val="Normal"/>
    <w:next w:val="Normal"/>
    <w:link w:val="Heading7Char"/>
    <w:qFormat/>
    <w:rsid w:val="00B72A60"/>
    <w:pPr>
      <w:keepNext/>
      <w:keepLines/>
      <w:spacing w:before="200" w:line="276" w:lineRule="auto"/>
      <w:ind w:left="1296" w:hanging="1296"/>
      <w:outlineLvl w:val="6"/>
    </w:pPr>
    <w:rPr>
      <w:rFonts w:ascii="Cambria" w:eastAsia="Calibri" w:hAnsi="Cambria" w:cs="Times New Roman"/>
      <w:i/>
      <w:iCs/>
      <w:color w:val="404040"/>
    </w:rPr>
  </w:style>
  <w:style w:type="paragraph" w:styleId="Heading8">
    <w:name w:val="heading 8"/>
    <w:basedOn w:val="Normal"/>
    <w:next w:val="Normal"/>
    <w:link w:val="Heading8Char"/>
    <w:qFormat/>
    <w:rsid w:val="00B72A60"/>
    <w:pPr>
      <w:keepNext/>
      <w:keepLines/>
      <w:spacing w:before="200" w:line="276" w:lineRule="auto"/>
      <w:ind w:left="1440" w:hanging="1440"/>
      <w:outlineLvl w:val="7"/>
    </w:pPr>
    <w:rPr>
      <w:rFonts w:ascii="Cambria" w:eastAsia="Calibri" w:hAnsi="Cambria" w:cs="Times New Roman"/>
      <w:color w:val="404040"/>
    </w:rPr>
  </w:style>
  <w:style w:type="paragraph" w:styleId="Heading9">
    <w:name w:val="heading 9"/>
    <w:basedOn w:val="Normal"/>
    <w:next w:val="Normal"/>
    <w:link w:val="Heading9Char"/>
    <w:qFormat/>
    <w:rsid w:val="00B72A60"/>
    <w:pPr>
      <w:keepNext/>
      <w:keepLines/>
      <w:spacing w:before="200" w:line="276" w:lineRule="auto"/>
      <w:ind w:left="1584" w:hanging="1584"/>
      <w:outlineLvl w:val="8"/>
    </w:pPr>
    <w:rPr>
      <w:rFonts w:ascii="Cambria" w:eastAsia="Calibri"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4EF8"/>
    <w:rPr>
      <w:rFonts w:ascii="Arial" w:eastAsiaTheme="majorEastAsia" w:hAnsi="Arial" w:cstheme="majorBidi"/>
      <w:bCs/>
      <w:sz w:val="28"/>
      <w:szCs w:val="28"/>
    </w:rPr>
  </w:style>
  <w:style w:type="character" w:customStyle="1" w:styleId="Heading2Char">
    <w:name w:val="Heading 2 Char"/>
    <w:basedOn w:val="DefaultParagraphFont"/>
    <w:link w:val="Heading2"/>
    <w:uiPriority w:val="9"/>
    <w:rsid w:val="00A74EF8"/>
    <w:rPr>
      <w:rFonts w:ascii="Arial" w:eastAsiaTheme="majorEastAsia" w:hAnsi="Arial" w:cstheme="majorBidi"/>
      <w:bCs/>
      <w:sz w:val="26"/>
      <w:szCs w:val="26"/>
    </w:rPr>
  </w:style>
  <w:style w:type="character" w:customStyle="1" w:styleId="Heading3Char">
    <w:name w:val="Heading 3 Char"/>
    <w:basedOn w:val="DefaultParagraphFont"/>
    <w:link w:val="Heading3"/>
    <w:uiPriority w:val="9"/>
    <w:rsid w:val="00A74EF8"/>
    <w:rPr>
      <w:rFonts w:ascii="Arial" w:eastAsiaTheme="majorEastAsia" w:hAnsi="Arial" w:cstheme="majorBidi"/>
      <w:bCs/>
      <w:sz w:val="24"/>
    </w:rPr>
  </w:style>
  <w:style w:type="character" w:customStyle="1" w:styleId="Heading4Char">
    <w:name w:val="Heading 4 Char"/>
    <w:basedOn w:val="DefaultParagraphFont"/>
    <w:link w:val="Heading4"/>
    <w:rsid w:val="00A74EF8"/>
    <w:rPr>
      <w:rFonts w:ascii="Arial" w:eastAsiaTheme="majorEastAsia" w:hAnsi="Arial" w:cstheme="majorBidi"/>
      <w:b/>
      <w:bCs/>
      <w:iCs/>
      <w:sz w:val="20"/>
    </w:rPr>
  </w:style>
  <w:style w:type="paragraph" w:styleId="BodyText">
    <w:name w:val="Body Text"/>
    <w:basedOn w:val="Normal"/>
    <w:link w:val="BodyTextChar"/>
    <w:rsid w:val="00CF7920"/>
    <w:pPr>
      <w:tabs>
        <w:tab w:val="left" w:pos="360"/>
        <w:tab w:val="left" w:pos="720"/>
      </w:tabs>
      <w:spacing w:after="160"/>
    </w:pPr>
    <w:rPr>
      <w:rFonts w:eastAsia="MS Mincho" w:cs="Arial"/>
      <w:szCs w:val="20"/>
    </w:rPr>
  </w:style>
  <w:style w:type="character" w:customStyle="1" w:styleId="BodyTextChar">
    <w:name w:val="Body Text Char"/>
    <w:basedOn w:val="DefaultParagraphFont"/>
    <w:link w:val="BodyText"/>
    <w:rsid w:val="00077E76"/>
    <w:rPr>
      <w:rFonts w:asciiTheme="minorHAnsi" w:eastAsia="MS Mincho" w:hAnsiTheme="minorHAnsi" w:cs="Arial"/>
      <w:szCs w:val="20"/>
    </w:rPr>
  </w:style>
  <w:style w:type="character" w:customStyle="1" w:styleId="Small">
    <w:name w:val="Small"/>
    <w:basedOn w:val="DefaultParagraphFont"/>
    <w:rsid w:val="00CF7920"/>
    <w:rPr>
      <w:sz w:val="18"/>
    </w:rPr>
  </w:style>
  <w:style w:type="paragraph" w:styleId="CommentText">
    <w:name w:val="annotation text"/>
    <w:aliases w:val="ed"/>
    <w:next w:val="Normal"/>
    <w:link w:val="CommentTextChar"/>
    <w:semiHidden/>
    <w:rsid w:val="00CF7920"/>
    <w:pPr>
      <w:shd w:val="clear" w:color="auto" w:fill="C0C0C0"/>
    </w:pPr>
    <w:rPr>
      <w:rFonts w:ascii="Arial" w:eastAsia="Times New Roman" w:hAnsi="Arial" w:cs="Times New Roman"/>
      <w:b/>
      <w:color w:val="0000FF"/>
      <w:sz w:val="16"/>
      <w:szCs w:val="20"/>
    </w:rPr>
  </w:style>
  <w:style w:type="character" w:customStyle="1" w:styleId="CommentTextChar">
    <w:name w:val="Comment Text Char"/>
    <w:aliases w:val="ed Char"/>
    <w:basedOn w:val="DefaultParagraphFont"/>
    <w:link w:val="CommentText"/>
    <w:semiHidden/>
    <w:rsid w:val="00DE77A4"/>
    <w:rPr>
      <w:rFonts w:ascii="Arial" w:eastAsia="Times New Roman" w:hAnsi="Arial" w:cs="Times New Roman"/>
      <w:b/>
      <w:color w:val="0000FF"/>
      <w:sz w:val="16"/>
      <w:szCs w:val="20"/>
      <w:shd w:val="clear" w:color="auto" w:fill="C0C0C0"/>
    </w:rPr>
  </w:style>
  <w:style w:type="paragraph" w:styleId="Title">
    <w:name w:val="Title"/>
    <w:next w:val="BodyText"/>
    <w:link w:val="TitleChar"/>
    <w:qFormat/>
    <w:rsid w:val="00CF7920"/>
    <w:pPr>
      <w:spacing w:before="1440" w:after="480"/>
    </w:pPr>
    <w:rPr>
      <w:rFonts w:ascii="Arial" w:eastAsia="MS Mincho" w:hAnsi="Arial" w:cs="Arial"/>
      <w:bCs/>
      <w:kern w:val="28"/>
      <w:sz w:val="48"/>
      <w:szCs w:val="48"/>
    </w:rPr>
  </w:style>
  <w:style w:type="character" w:customStyle="1" w:styleId="TitleChar">
    <w:name w:val="Title Char"/>
    <w:basedOn w:val="DefaultParagraphFont"/>
    <w:link w:val="Title"/>
    <w:rsid w:val="00A6731E"/>
    <w:rPr>
      <w:rFonts w:ascii="Arial" w:eastAsia="MS Mincho" w:hAnsi="Arial" w:cs="Arial"/>
      <w:bCs/>
      <w:kern w:val="28"/>
      <w:sz w:val="48"/>
      <w:szCs w:val="48"/>
    </w:rPr>
  </w:style>
  <w:style w:type="paragraph" w:customStyle="1" w:styleId="Procedure">
    <w:name w:val="Procedure"/>
    <w:basedOn w:val="Normal"/>
    <w:next w:val="List"/>
    <w:rsid w:val="00CF7920"/>
    <w:pPr>
      <w:keepNext/>
      <w:keepLines/>
      <w:pBdr>
        <w:bottom w:val="single" w:sz="2" w:space="1" w:color="000080"/>
      </w:pBdr>
      <w:spacing w:before="240" w:after="120"/>
    </w:pPr>
    <w:rPr>
      <w:rFonts w:ascii="Arial" w:eastAsia="MS Mincho" w:hAnsi="Arial" w:cs="Arial"/>
      <w:b/>
      <w:color w:val="000080"/>
      <w:sz w:val="20"/>
      <w:szCs w:val="20"/>
    </w:rPr>
  </w:style>
  <w:style w:type="paragraph" w:styleId="TOC1">
    <w:name w:val="toc 1"/>
    <w:basedOn w:val="Normal"/>
    <w:autoRedefine/>
    <w:uiPriority w:val="39"/>
    <w:unhideWhenUsed/>
    <w:rsid w:val="00CF7920"/>
    <w:pPr>
      <w:tabs>
        <w:tab w:val="right" w:leader="dot" w:pos="7680"/>
      </w:tabs>
    </w:pPr>
    <w:rPr>
      <w:rFonts w:eastAsiaTheme="minorEastAsia"/>
      <w:noProof/>
    </w:rPr>
  </w:style>
  <w:style w:type="paragraph" w:customStyle="1" w:styleId="TableHead">
    <w:name w:val="Table Head"/>
    <w:basedOn w:val="BodyText"/>
    <w:next w:val="BodyText"/>
    <w:rsid w:val="00CF7920"/>
    <w:pPr>
      <w:keepNext/>
      <w:keepLines/>
      <w:spacing w:before="160" w:after="0"/>
    </w:pPr>
    <w:rPr>
      <w:b/>
      <w:sz w:val="20"/>
    </w:rPr>
  </w:style>
  <w:style w:type="paragraph" w:customStyle="1" w:styleId="Disclaimertext">
    <w:name w:val="Disclaimertext"/>
    <w:basedOn w:val="Normal"/>
    <w:next w:val="Normal"/>
    <w:semiHidden/>
    <w:rsid w:val="00CF7920"/>
    <w:rPr>
      <w:rFonts w:ascii="Arial" w:eastAsia="MS Mincho" w:hAnsi="Arial" w:cs="Arial"/>
      <w:i/>
      <w:sz w:val="16"/>
      <w:szCs w:val="16"/>
    </w:rPr>
  </w:style>
  <w:style w:type="paragraph" w:customStyle="1" w:styleId="Version">
    <w:name w:val="Version"/>
    <w:basedOn w:val="Normal"/>
    <w:next w:val="BodyText"/>
    <w:rsid w:val="00CF7920"/>
    <w:pPr>
      <w:keepLines/>
      <w:spacing w:after="480"/>
    </w:pPr>
    <w:rPr>
      <w:rFonts w:eastAsia="MS Mincho" w:cs="Arial"/>
      <w:noProof/>
      <w:sz w:val="18"/>
      <w:szCs w:val="20"/>
    </w:rPr>
  </w:style>
  <w:style w:type="character" w:styleId="Hyperlink">
    <w:name w:val="Hyperlink"/>
    <w:uiPriority w:val="99"/>
    <w:rsid w:val="00CF7920"/>
    <w:rPr>
      <w:color w:val="0000FF"/>
      <w:u w:val="single"/>
    </w:rPr>
  </w:style>
  <w:style w:type="paragraph" w:customStyle="1" w:styleId="BodyTextLink">
    <w:name w:val="Body Text Link"/>
    <w:basedOn w:val="BodyText"/>
    <w:next w:val="BulletList"/>
    <w:rsid w:val="00CF7920"/>
    <w:pPr>
      <w:keepNext/>
      <w:keepLines/>
      <w:spacing w:after="80"/>
    </w:pPr>
  </w:style>
  <w:style w:type="character" w:customStyle="1" w:styleId="Editornote">
    <w:name w:val="Editor note"/>
    <w:basedOn w:val="Strong"/>
    <w:rsid w:val="00CF7920"/>
    <w:rPr>
      <w:rFonts w:ascii="Arial" w:hAnsi="Arial"/>
      <w:color w:val="0000FF"/>
      <w:sz w:val="20"/>
      <w:shd w:val="clear" w:color="auto" w:fill="C0C0C0"/>
    </w:rPr>
  </w:style>
  <w:style w:type="character" w:customStyle="1" w:styleId="Bold">
    <w:name w:val="Bold"/>
    <w:basedOn w:val="DefaultParagraphFont"/>
    <w:rsid w:val="00CF7920"/>
    <w:rPr>
      <w:b/>
    </w:rPr>
  </w:style>
  <w:style w:type="paragraph" w:styleId="List">
    <w:name w:val="List"/>
    <w:basedOn w:val="BodyText"/>
    <w:uiPriority w:val="99"/>
    <w:rsid w:val="00CF7920"/>
    <w:pPr>
      <w:spacing w:after="80"/>
      <w:ind w:left="360" w:hanging="360"/>
    </w:pPr>
  </w:style>
  <w:style w:type="character" w:styleId="Strong">
    <w:name w:val="Strong"/>
    <w:basedOn w:val="DefaultParagraphFont"/>
    <w:uiPriority w:val="99"/>
    <w:qFormat/>
    <w:locked/>
    <w:rsid w:val="00CF7920"/>
    <w:rPr>
      <w:b/>
      <w:bCs/>
    </w:rPr>
  </w:style>
  <w:style w:type="paragraph" w:styleId="Header">
    <w:name w:val="header"/>
    <w:basedOn w:val="BodyText"/>
    <w:link w:val="HeaderChar"/>
    <w:unhideWhenUsed/>
    <w:rsid w:val="00CF7920"/>
    <w:pPr>
      <w:pBdr>
        <w:bottom w:val="single" w:sz="2" w:space="1" w:color="000080"/>
      </w:pBdr>
      <w:tabs>
        <w:tab w:val="center" w:pos="4680"/>
        <w:tab w:val="right" w:pos="9360"/>
      </w:tabs>
      <w:jc w:val="right"/>
    </w:pPr>
    <w:rPr>
      <w:sz w:val="16"/>
    </w:rPr>
  </w:style>
  <w:style w:type="character" w:customStyle="1" w:styleId="HeaderChar">
    <w:name w:val="Header Char"/>
    <w:basedOn w:val="DefaultParagraphFont"/>
    <w:link w:val="Header"/>
    <w:rsid w:val="00A6731E"/>
    <w:rPr>
      <w:rFonts w:asciiTheme="minorHAnsi" w:eastAsia="MS Mincho" w:hAnsiTheme="minorHAnsi" w:cs="Arial"/>
      <w:sz w:val="16"/>
      <w:szCs w:val="20"/>
    </w:rPr>
  </w:style>
  <w:style w:type="paragraph" w:styleId="Footer">
    <w:name w:val="footer"/>
    <w:basedOn w:val="Normal"/>
    <w:link w:val="FooterChar"/>
    <w:semiHidden/>
    <w:unhideWhenUsed/>
    <w:rsid w:val="00CF7920"/>
    <w:pPr>
      <w:tabs>
        <w:tab w:val="center" w:pos="4680"/>
        <w:tab w:val="right" w:pos="9360"/>
      </w:tabs>
    </w:pPr>
    <w:rPr>
      <w:sz w:val="16"/>
    </w:rPr>
  </w:style>
  <w:style w:type="character" w:customStyle="1" w:styleId="FooterChar">
    <w:name w:val="Footer Char"/>
    <w:basedOn w:val="DefaultParagraphFont"/>
    <w:link w:val="Footer"/>
    <w:semiHidden/>
    <w:rsid w:val="00DE77A4"/>
    <w:rPr>
      <w:rFonts w:asciiTheme="minorHAnsi" w:hAnsiTheme="minorHAnsi"/>
      <w:sz w:val="16"/>
    </w:rPr>
  </w:style>
  <w:style w:type="paragraph" w:styleId="BalloonText">
    <w:name w:val="Balloon Text"/>
    <w:basedOn w:val="Normal"/>
    <w:link w:val="BalloonTextChar"/>
    <w:uiPriority w:val="99"/>
    <w:semiHidden/>
    <w:unhideWhenUsed/>
    <w:rsid w:val="00CF7920"/>
    <w:rPr>
      <w:rFonts w:ascii="Tahoma" w:hAnsi="Tahoma" w:cs="Tahoma"/>
      <w:sz w:val="16"/>
      <w:szCs w:val="16"/>
    </w:rPr>
  </w:style>
  <w:style w:type="character" w:customStyle="1" w:styleId="BalloonTextChar">
    <w:name w:val="Balloon Text Char"/>
    <w:basedOn w:val="DefaultParagraphFont"/>
    <w:link w:val="BalloonText"/>
    <w:uiPriority w:val="99"/>
    <w:semiHidden/>
    <w:rsid w:val="00DE77A4"/>
    <w:rPr>
      <w:rFonts w:ascii="Tahoma" w:hAnsi="Tahoma" w:cs="Tahoma"/>
      <w:sz w:val="16"/>
      <w:szCs w:val="16"/>
    </w:rPr>
  </w:style>
  <w:style w:type="paragraph" w:styleId="BodyTextIndent">
    <w:name w:val="Body Text Indent"/>
    <w:basedOn w:val="Normal"/>
    <w:link w:val="BodyTextIndentChar"/>
    <w:rsid w:val="00CF7920"/>
    <w:pPr>
      <w:spacing w:after="80"/>
      <w:ind w:left="360"/>
    </w:pPr>
    <w:rPr>
      <w:rFonts w:eastAsia="MS Mincho" w:cs="Arial"/>
      <w:szCs w:val="20"/>
    </w:rPr>
  </w:style>
  <w:style w:type="character" w:customStyle="1" w:styleId="BodyTextIndentChar">
    <w:name w:val="Body Text Indent Char"/>
    <w:basedOn w:val="DefaultParagraphFont"/>
    <w:link w:val="BodyTextIndent"/>
    <w:rsid w:val="00875312"/>
    <w:rPr>
      <w:rFonts w:asciiTheme="minorHAnsi" w:eastAsia="MS Mincho" w:hAnsiTheme="minorHAnsi" w:cs="Arial"/>
      <w:szCs w:val="20"/>
    </w:rPr>
  </w:style>
  <w:style w:type="paragraph" w:customStyle="1" w:styleId="BulletList">
    <w:name w:val="Bullet List"/>
    <w:basedOn w:val="Normal"/>
    <w:link w:val="BulletListCharChar"/>
    <w:rsid w:val="00CF7920"/>
    <w:pPr>
      <w:numPr>
        <w:numId w:val="35"/>
      </w:numPr>
      <w:tabs>
        <w:tab w:val="left" w:pos="360"/>
      </w:tabs>
      <w:spacing w:after="80"/>
      <w:ind w:left="360"/>
    </w:pPr>
    <w:rPr>
      <w:rFonts w:eastAsia="MS Mincho" w:cs="Arial"/>
      <w:szCs w:val="20"/>
    </w:rPr>
  </w:style>
  <w:style w:type="paragraph" w:customStyle="1" w:styleId="BulletList2">
    <w:name w:val="Bullet List 2"/>
    <w:basedOn w:val="BulletList"/>
    <w:rsid w:val="00B91238"/>
    <w:pPr>
      <w:numPr>
        <w:numId w:val="37"/>
      </w:numPr>
      <w:tabs>
        <w:tab w:val="clear" w:pos="360"/>
      </w:tabs>
    </w:pPr>
  </w:style>
  <w:style w:type="paragraph" w:customStyle="1" w:styleId="TableBullet">
    <w:name w:val="Table Bullet"/>
    <w:basedOn w:val="Normal"/>
    <w:rsid w:val="00CF7920"/>
    <w:pPr>
      <w:numPr>
        <w:numId w:val="36"/>
      </w:numPr>
      <w:spacing w:before="20" w:after="20"/>
    </w:pPr>
    <w:rPr>
      <w:rFonts w:eastAsia="MS Mincho" w:cs="Arial"/>
      <w:sz w:val="18"/>
      <w:szCs w:val="18"/>
    </w:rPr>
  </w:style>
  <w:style w:type="paragraph" w:styleId="PlainText">
    <w:name w:val="Plain Text"/>
    <w:aliases w:val="Code"/>
    <w:link w:val="PlainTextChar"/>
    <w:rsid w:val="00CF7920"/>
    <w:pPr>
      <w:shd w:val="clear" w:color="auto" w:fill="D9D9D9" w:themeFill="background1" w:themeFillShade="D9"/>
    </w:pPr>
    <w:rPr>
      <w:rFonts w:ascii="Lucida Sans Typewriter" w:eastAsia="MS Mincho" w:hAnsi="Lucida Sans Typewriter" w:cs="Courier New"/>
      <w:noProof/>
      <w:color w:val="000000"/>
      <w:sz w:val="18"/>
      <w:szCs w:val="20"/>
    </w:rPr>
  </w:style>
  <w:style w:type="character" w:customStyle="1" w:styleId="PlainTextChar">
    <w:name w:val="Plain Text Char"/>
    <w:aliases w:val="Code Char"/>
    <w:basedOn w:val="DefaultParagraphFont"/>
    <w:link w:val="PlainText"/>
    <w:rsid w:val="009111B8"/>
    <w:rPr>
      <w:rFonts w:ascii="Lucida Sans Typewriter" w:eastAsia="MS Mincho" w:hAnsi="Lucida Sans Typewriter" w:cs="Courier New"/>
      <w:noProof/>
      <w:color w:val="000000"/>
      <w:sz w:val="18"/>
      <w:szCs w:val="20"/>
      <w:shd w:val="clear" w:color="auto" w:fill="D9D9D9" w:themeFill="background1" w:themeFillShade="D9"/>
    </w:rPr>
  </w:style>
  <w:style w:type="character" w:customStyle="1" w:styleId="EmbeddedCode">
    <w:name w:val="Embedded Code"/>
    <w:basedOn w:val="DefaultParagraphFont"/>
    <w:rsid w:val="00CF7920"/>
    <w:rPr>
      <w:rFonts w:ascii="Courier New" w:hAnsi="Courier New"/>
      <w:sz w:val="18"/>
    </w:rPr>
  </w:style>
  <w:style w:type="paragraph" w:customStyle="1" w:styleId="Le">
    <w:name w:val="Le"/>
    <w:aliases w:val="listend (LE)"/>
    <w:next w:val="BodyText"/>
    <w:rsid w:val="00CF7920"/>
    <w:pPr>
      <w:spacing w:line="80" w:lineRule="exact"/>
    </w:pPr>
    <w:rPr>
      <w:rFonts w:ascii="Arial" w:eastAsia="MS Mincho" w:hAnsi="Arial" w:cs="Times New Roman"/>
      <w:color w:val="0070C0"/>
      <w:sz w:val="16"/>
      <w:szCs w:val="24"/>
    </w:rPr>
  </w:style>
  <w:style w:type="paragraph" w:styleId="ListParagraph">
    <w:name w:val="List Paragraph"/>
    <w:basedOn w:val="Normal"/>
    <w:uiPriority w:val="34"/>
    <w:qFormat/>
    <w:locked/>
    <w:rsid w:val="00CF7920"/>
    <w:pPr>
      <w:spacing w:after="80"/>
      <w:ind w:left="360" w:hanging="360"/>
    </w:pPr>
  </w:style>
  <w:style w:type="paragraph" w:customStyle="1" w:styleId="Contents">
    <w:name w:val="Contents"/>
    <w:basedOn w:val="Normal"/>
    <w:semiHidden/>
    <w:qFormat/>
    <w:rsid w:val="00CF7920"/>
    <w:pPr>
      <w:pBdr>
        <w:bottom w:val="single" w:sz="2" w:space="1" w:color="000080"/>
      </w:pBdr>
      <w:spacing w:before="240" w:after="40"/>
      <w:ind w:left="-720"/>
    </w:pPr>
    <w:rPr>
      <w:rFonts w:ascii="Arial" w:hAnsi="Arial" w:cs="Arial"/>
      <w:sz w:val="28"/>
      <w:szCs w:val="28"/>
    </w:rPr>
  </w:style>
  <w:style w:type="paragraph" w:styleId="Quote">
    <w:name w:val="Quote"/>
    <w:basedOn w:val="Normal"/>
    <w:next w:val="Normal"/>
    <w:link w:val="QuoteChar"/>
    <w:uiPriority w:val="99"/>
    <w:semiHidden/>
    <w:locked/>
    <w:rsid w:val="00CF7920"/>
    <w:pPr>
      <w:ind w:left="360"/>
    </w:pPr>
    <w:rPr>
      <w:iCs/>
      <w:color w:val="000000" w:themeColor="text1"/>
    </w:rPr>
  </w:style>
  <w:style w:type="character" w:customStyle="1" w:styleId="QuoteChar">
    <w:name w:val="Quote Char"/>
    <w:basedOn w:val="DefaultParagraphFont"/>
    <w:link w:val="Quote"/>
    <w:uiPriority w:val="99"/>
    <w:semiHidden/>
    <w:rsid w:val="009A3B29"/>
    <w:rPr>
      <w:rFonts w:asciiTheme="minorHAnsi" w:hAnsiTheme="minorHAnsi"/>
      <w:iCs/>
      <w:color w:val="000000" w:themeColor="text1"/>
    </w:rPr>
  </w:style>
  <w:style w:type="paragraph" w:styleId="Subtitle">
    <w:name w:val="Subtitle"/>
    <w:basedOn w:val="Normal"/>
    <w:next w:val="Normal"/>
    <w:link w:val="SubtitleChar"/>
    <w:uiPriority w:val="11"/>
    <w:qFormat/>
    <w:rsid w:val="00CF7920"/>
    <w:pPr>
      <w:numPr>
        <w:ilvl w:val="1"/>
      </w:numPr>
      <w:spacing w:after="480"/>
    </w:pPr>
    <w:rPr>
      <w:rFonts w:ascii="Arial" w:eastAsiaTheme="majorEastAsia" w:hAnsi="Arial" w:cstheme="majorBidi"/>
      <w:iCs/>
      <w:spacing w:val="15"/>
      <w:sz w:val="32"/>
      <w:szCs w:val="24"/>
    </w:rPr>
  </w:style>
  <w:style w:type="character" w:customStyle="1" w:styleId="SubtitleChar">
    <w:name w:val="Subtitle Char"/>
    <w:basedOn w:val="DefaultParagraphFont"/>
    <w:link w:val="Subtitle"/>
    <w:uiPriority w:val="11"/>
    <w:rsid w:val="00A74EF8"/>
    <w:rPr>
      <w:rFonts w:ascii="Arial" w:eastAsiaTheme="majorEastAsia" w:hAnsi="Arial" w:cstheme="majorBidi"/>
      <w:iCs/>
      <w:spacing w:val="15"/>
      <w:sz w:val="32"/>
      <w:szCs w:val="24"/>
    </w:rPr>
  </w:style>
  <w:style w:type="paragraph" w:customStyle="1" w:styleId="FigCap">
    <w:name w:val="FigCap"/>
    <w:basedOn w:val="Normal"/>
    <w:next w:val="BodyText"/>
    <w:autoRedefine/>
    <w:rsid w:val="00CF7920"/>
    <w:pPr>
      <w:spacing w:before="160" w:after="240"/>
    </w:pPr>
    <w:rPr>
      <w:rFonts w:ascii="Arial" w:eastAsia="MS Mincho" w:hAnsi="Arial" w:cs="Arial"/>
      <w:b/>
      <w:sz w:val="18"/>
      <w:szCs w:val="18"/>
    </w:rPr>
  </w:style>
  <w:style w:type="character" w:customStyle="1" w:styleId="Red">
    <w:name w:val="Red"/>
    <w:basedOn w:val="BodyTextChar"/>
    <w:uiPriority w:val="1"/>
    <w:qFormat/>
    <w:rsid w:val="00CF7920"/>
    <w:rPr>
      <w:b/>
      <w:color w:val="FF0000"/>
    </w:rPr>
  </w:style>
  <w:style w:type="paragraph" w:styleId="TOC2">
    <w:name w:val="toc 2"/>
    <w:basedOn w:val="Normal"/>
    <w:next w:val="Normal"/>
    <w:autoRedefine/>
    <w:uiPriority w:val="39"/>
    <w:unhideWhenUsed/>
    <w:rsid w:val="00CF7920"/>
    <w:pPr>
      <w:tabs>
        <w:tab w:val="right" w:leader="dot" w:pos="7680"/>
      </w:tabs>
      <w:ind w:left="240"/>
    </w:pPr>
    <w:rPr>
      <w:noProof/>
    </w:rPr>
  </w:style>
  <w:style w:type="paragraph" w:styleId="TOC3">
    <w:name w:val="toc 3"/>
    <w:basedOn w:val="Normal"/>
    <w:next w:val="Normal"/>
    <w:autoRedefine/>
    <w:uiPriority w:val="39"/>
    <w:unhideWhenUsed/>
    <w:rsid w:val="00CF7920"/>
    <w:pPr>
      <w:tabs>
        <w:tab w:val="right" w:leader="dot" w:pos="7680"/>
      </w:tabs>
      <w:ind w:left="480"/>
    </w:pPr>
    <w:rPr>
      <w:noProof/>
    </w:rPr>
  </w:style>
  <w:style w:type="character" w:customStyle="1" w:styleId="Heading5Char">
    <w:name w:val="Heading 5 Char"/>
    <w:basedOn w:val="DefaultParagraphFont"/>
    <w:link w:val="Heading5"/>
    <w:uiPriority w:val="9"/>
    <w:rsid w:val="0041021C"/>
    <w:rPr>
      <w:rFonts w:ascii="Arial" w:eastAsiaTheme="majorEastAsia" w:hAnsi="Arial" w:cstheme="majorBidi"/>
      <w:b/>
      <w:color w:val="365F91" w:themeColor="accent1" w:themeShade="BF"/>
      <w:sz w:val="20"/>
    </w:rPr>
  </w:style>
  <w:style w:type="character" w:customStyle="1" w:styleId="Heading6Char">
    <w:name w:val="Heading 6 Char"/>
    <w:basedOn w:val="DefaultParagraphFont"/>
    <w:link w:val="Heading6"/>
    <w:uiPriority w:val="9"/>
    <w:rsid w:val="0041021C"/>
    <w:rPr>
      <w:rFonts w:ascii="Arial" w:eastAsiaTheme="majorEastAsia" w:hAnsi="Arial" w:cstheme="majorBidi"/>
      <w:b/>
      <w:iCs/>
      <w:color w:val="365F91" w:themeColor="accent1" w:themeShade="BF"/>
      <w:sz w:val="20"/>
    </w:rPr>
  </w:style>
  <w:style w:type="paragraph" w:customStyle="1" w:styleId="DT">
    <w:name w:val="DT"/>
    <w:aliases w:val="Term1"/>
    <w:basedOn w:val="Normal"/>
    <w:next w:val="DL"/>
    <w:rsid w:val="00CF7920"/>
    <w:pPr>
      <w:keepNext/>
      <w:ind w:left="180"/>
    </w:pPr>
    <w:rPr>
      <w:rFonts w:eastAsia="MS Mincho" w:cs="Arial"/>
      <w:b/>
      <w:szCs w:val="20"/>
    </w:rPr>
  </w:style>
  <w:style w:type="paragraph" w:customStyle="1" w:styleId="DL">
    <w:name w:val="DL"/>
    <w:aliases w:val="Def1"/>
    <w:basedOn w:val="Normal"/>
    <w:next w:val="DT"/>
    <w:link w:val="DLChar"/>
    <w:rsid w:val="00CF7920"/>
    <w:pPr>
      <w:keepLines/>
      <w:spacing w:after="80"/>
      <w:ind w:left="360"/>
    </w:pPr>
    <w:rPr>
      <w:rFonts w:eastAsia="MS Mincho" w:cs="Arial"/>
      <w:szCs w:val="20"/>
    </w:rPr>
  </w:style>
  <w:style w:type="character" w:customStyle="1" w:styleId="DLChar">
    <w:name w:val="DL Char"/>
    <w:aliases w:val="Def1 Char"/>
    <w:basedOn w:val="DefaultParagraphFont"/>
    <w:link w:val="DL"/>
    <w:rsid w:val="00A84221"/>
    <w:rPr>
      <w:rFonts w:asciiTheme="minorHAnsi" w:eastAsia="MS Mincho" w:hAnsiTheme="minorHAnsi" w:cs="Arial"/>
      <w:szCs w:val="20"/>
    </w:rPr>
  </w:style>
  <w:style w:type="table" w:customStyle="1" w:styleId="Tablerowcell">
    <w:name w:val="Table row cell"/>
    <w:basedOn w:val="TableNormal"/>
    <w:uiPriority w:val="99"/>
    <w:rsid w:val="00CF7920"/>
    <w:rPr>
      <w:rFonts w:asciiTheme="minorHAnsi" w:hAnsiTheme="minorHAnsi"/>
      <w:sz w:val="20"/>
    </w:rPr>
    <w:tblPr>
      <w:tblInd w:w="0" w:type="dxa"/>
      <w:tblBorders>
        <w:top w:val="single" w:sz="4" w:space="0" w:color="auto"/>
        <w:bottom w:val="single" w:sz="4" w:space="0" w:color="auto"/>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rPr>
      <w:cantSplit/>
    </w:trPr>
    <w:tblStylePr w:type="firstRow">
      <w:rPr>
        <w:rFonts w:ascii="Calibri" w:hAnsi="Calibri"/>
        <w:b/>
        <w:sz w:val="20"/>
      </w:rPr>
      <w:tblPr/>
      <w:trPr>
        <w:tblHeader/>
      </w:trPr>
      <w:tcPr>
        <w:tcBorders>
          <w:top w:val="single" w:sz="4" w:space="0" w:color="auto"/>
          <w:left w:val="nil"/>
          <w:bottom w:val="single" w:sz="4" w:space="0" w:color="auto"/>
          <w:right w:val="nil"/>
          <w:insideH w:val="nil"/>
          <w:insideV w:val="nil"/>
          <w:tl2br w:val="nil"/>
          <w:tr2bl w:val="nil"/>
        </w:tcBorders>
        <w:shd w:val="clear" w:color="auto" w:fill="C6D9F1" w:themeFill="text2" w:themeFillTint="33"/>
      </w:tcPr>
    </w:tblStylePr>
  </w:style>
  <w:style w:type="paragraph" w:styleId="NoSpacing">
    <w:name w:val="No Spacing"/>
    <w:basedOn w:val="Normal"/>
    <w:uiPriority w:val="1"/>
    <w:qFormat/>
    <w:rsid w:val="00CF7920"/>
    <w:rPr>
      <w:rFonts w:ascii="Calibri" w:hAnsi="Calibri" w:cs="Times New Roman"/>
    </w:rPr>
  </w:style>
  <w:style w:type="character" w:customStyle="1" w:styleId="Heading7Char">
    <w:name w:val="Heading 7 Char"/>
    <w:basedOn w:val="DefaultParagraphFont"/>
    <w:link w:val="Heading7"/>
    <w:rsid w:val="00B72A60"/>
    <w:rPr>
      <w:rFonts w:ascii="Cambria" w:eastAsia="Calibri" w:hAnsi="Cambria" w:cs="Times New Roman"/>
      <w:i/>
      <w:iCs/>
      <w:color w:val="404040"/>
    </w:rPr>
  </w:style>
  <w:style w:type="character" w:customStyle="1" w:styleId="Heading8Char">
    <w:name w:val="Heading 8 Char"/>
    <w:basedOn w:val="DefaultParagraphFont"/>
    <w:link w:val="Heading8"/>
    <w:rsid w:val="00B72A60"/>
    <w:rPr>
      <w:rFonts w:ascii="Cambria" w:eastAsia="Calibri" w:hAnsi="Cambria" w:cs="Times New Roman"/>
      <w:color w:val="404040"/>
    </w:rPr>
  </w:style>
  <w:style w:type="character" w:customStyle="1" w:styleId="Heading9Char">
    <w:name w:val="Heading 9 Char"/>
    <w:basedOn w:val="DefaultParagraphFont"/>
    <w:link w:val="Heading9"/>
    <w:rsid w:val="00B72A60"/>
    <w:rPr>
      <w:rFonts w:ascii="Cambria" w:eastAsia="Calibri" w:hAnsi="Cambria" w:cs="Times New Roman"/>
      <w:i/>
      <w:iCs/>
      <w:color w:val="404040"/>
    </w:rPr>
  </w:style>
  <w:style w:type="paragraph" w:styleId="BodyTextIndent2">
    <w:name w:val="Body Text Indent 2"/>
    <w:basedOn w:val="Normal"/>
    <w:link w:val="BodyTextIndent2Char"/>
    <w:rsid w:val="00B72A60"/>
    <w:pPr>
      <w:spacing w:after="80"/>
      <w:ind w:left="720"/>
    </w:pPr>
    <w:rPr>
      <w:rFonts w:ascii="Calibri" w:eastAsia="Calibri" w:hAnsi="Calibri" w:cs="Times New Roman"/>
    </w:rPr>
  </w:style>
  <w:style w:type="character" w:customStyle="1" w:styleId="BodyTextIndent2Char">
    <w:name w:val="Body Text Indent 2 Char"/>
    <w:basedOn w:val="DefaultParagraphFont"/>
    <w:link w:val="BodyTextIndent2"/>
    <w:rsid w:val="00B72A60"/>
    <w:rPr>
      <w:rFonts w:ascii="Calibri" w:eastAsia="Calibri" w:hAnsi="Calibri" w:cs="Times New Roman"/>
    </w:rPr>
  </w:style>
  <w:style w:type="paragraph" w:customStyle="1" w:styleId="Subtitle2">
    <w:name w:val="Subtitle2"/>
    <w:basedOn w:val="Normal"/>
    <w:next w:val="Normal"/>
    <w:rsid w:val="00B72A60"/>
    <w:pPr>
      <w:spacing w:before="80" w:after="480"/>
    </w:pPr>
    <w:rPr>
      <w:rFonts w:ascii="Calibri" w:eastAsia="Calibri" w:hAnsi="Calibri" w:cs="Times New Roman"/>
      <w:b/>
      <w:i/>
      <w:sz w:val="18"/>
      <w:szCs w:val="18"/>
    </w:rPr>
  </w:style>
  <w:style w:type="paragraph" w:styleId="NoteHeading">
    <w:name w:val="Note Heading"/>
    <w:next w:val="Normal"/>
    <w:link w:val="NoteHeadingChar"/>
    <w:semiHidden/>
    <w:rsid w:val="00B72A60"/>
    <w:pPr>
      <w:keepNext/>
      <w:pBdr>
        <w:top w:val="single" w:sz="4" w:space="1" w:color="auto"/>
      </w:pBdr>
      <w:spacing w:after="40"/>
    </w:pPr>
    <w:rPr>
      <w:rFonts w:ascii="Arial" w:eastAsia="MS Mincho" w:hAnsi="Arial" w:cs="Arial"/>
      <w:b/>
      <w:sz w:val="18"/>
      <w:szCs w:val="20"/>
    </w:rPr>
  </w:style>
  <w:style w:type="character" w:customStyle="1" w:styleId="NoteHeadingChar">
    <w:name w:val="Note Heading Char"/>
    <w:basedOn w:val="DefaultParagraphFont"/>
    <w:link w:val="NoteHeading"/>
    <w:semiHidden/>
    <w:rsid w:val="00B72A60"/>
    <w:rPr>
      <w:rFonts w:ascii="Arial" w:eastAsia="MS Mincho" w:hAnsi="Arial" w:cs="Arial"/>
      <w:b/>
      <w:sz w:val="18"/>
      <w:szCs w:val="20"/>
    </w:rPr>
  </w:style>
  <w:style w:type="paragraph" w:customStyle="1" w:styleId="TableBody">
    <w:name w:val="Table Body"/>
    <w:aliases w:val="tp"/>
    <w:basedOn w:val="Normal"/>
    <w:rsid w:val="00B72A60"/>
    <w:pPr>
      <w:tabs>
        <w:tab w:val="num" w:pos="120"/>
      </w:tabs>
      <w:spacing w:before="20" w:after="20"/>
      <w:ind w:left="120" w:hanging="120"/>
    </w:pPr>
    <w:rPr>
      <w:rFonts w:ascii="Calibri" w:eastAsia="Calibri" w:hAnsi="Calibri" w:cs="Times New Roman"/>
      <w:sz w:val="18"/>
      <w:szCs w:val="18"/>
    </w:rPr>
  </w:style>
  <w:style w:type="character" w:customStyle="1" w:styleId="Superscript">
    <w:name w:val="Superscript"/>
    <w:rsid w:val="00B72A60"/>
    <w:rPr>
      <w:rFonts w:ascii="Arial" w:hAnsi="Arial"/>
      <w:vertAlign w:val="superscript"/>
    </w:rPr>
  </w:style>
  <w:style w:type="character" w:customStyle="1" w:styleId="Subscript">
    <w:name w:val="Subscript"/>
    <w:rsid w:val="00B72A60"/>
    <w:rPr>
      <w:rFonts w:ascii="Arial" w:hAnsi="Arial"/>
      <w:vertAlign w:val="subscript"/>
    </w:rPr>
  </w:style>
  <w:style w:type="character" w:customStyle="1" w:styleId="PlainTextEmbedded">
    <w:name w:val="Plain Text Embedded"/>
    <w:basedOn w:val="DefaultParagraphFont"/>
    <w:rsid w:val="00B72A60"/>
    <w:rPr>
      <w:rFonts w:ascii="Courier New" w:hAnsi="Courier New"/>
      <w:sz w:val="18"/>
    </w:rPr>
  </w:style>
  <w:style w:type="table" w:styleId="TableGrid">
    <w:name w:val="Table Grid"/>
    <w:basedOn w:val="TableNormal"/>
    <w:rsid w:val="00B72A60"/>
    <w:pPr>
      <w:spacing w:after="120"/>
    </w:pPr>
    <w:rPr>
      <w:rFonts w:ascii="Arial" w:eastAsia="Times New Roman" w:hAnsi="Arial" w:cs="Times New Roman"/>
      <w:sz w:val="1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B72A60"/>
    <w:rPr>
      <w:sz w:val="16"/>
      <w:szCs w:val="16"/>
    </w:rPr>
  </w:style>
  <w:style w:type="paragraph" w:styleId="CommentSubject">
    <w:name w:val="annotation subject"/>
    <w:basedOn w:val="CommentText"/>
    <w:next w:val="CommentText"/>
    <w:link w:val="CommentSubjectChar"/>
    <w:semiHidden/>
    <w:rsid w:val="00B72A60"/>
    <w:pPr>
      <w:shd w:val="clear" w:color="auto" w:fill="auto"/>
    </w:pPr>
    <w:rPr>
      <w:rFonts w:ascii="Times New Roman" w:hAnsi="Times New Roman"/>
      <w:bCs/>
      <w:color w:val="FF6600"/>
      <w:sz w:val="20"/>
    </w:rPr>
  </w:style>
  <w:style w:type="character" w:customStyle="1" w:styleId="CommentSubjectChar">
    <w:name w:val="Comment Subject Char"/>
    <w:basedOn w:val="CommentTextChar"/>
    <w:link w:val="CommentSubject"/>
    <w:semiHidden/>
    <w:rsid w:val="00B72A60"/>
    <w:rPr>
      <w:rFonts w:ascii="Times New Roman" w:hAnsi="Times New Roman"/>
      <w:b/>
      <w:bCs/>
      <w:color w:val="FF6600"/>
      <w:sz w:val="20"/>
    </w:rPr>
  </w:style>
  <w:style w:type="paragraph" w:styleId="NormalWeb">
    <w:name w:val="Normal (Web)"/>
    <w:basedOn w:val="Normal"/>
    <w:uiPriority w:val="99"/>
    <w:semiHidden/>
    <w:rsid w:val="00B72A60"/>
    <w:rPr>
      <w:rFonts w:ascii="Calibri" w:eastAsia="Calibri" w:hAnsi="Calibri" w:cs="Times New Roman"/>
      <w:szCs w:val="24"/>
    </w:rPr>
  </w:style>
  <w:style w:type="paragraph" w:customStyle="1" w:styleId="Noteend">
    <w:name w:val="Note end"/>
    <w:basedOn w:val="Normal"/>
    <w:next w:val="Normal"/>
    <w:semiHidden/>
    <w:rsid w:val="00B72A60"/>
    <w:pPr>
      <w:spacing w:before="120" w:line="60" w:lineRule="exact"/>
    </w:pPr>
    <w:rPr>
      <w:rFonts w:ascii="Calibri" w:eastAsia="Calibri" w:hAnsi="Calibri" w:cs="Times New Roman"/>
      <w:sz w:val="16"/>
      <w:szCs w:val="24"/>
    </w:rPr>
  </w:style>
  <w:style w:type="paragraph" w:customStyle="1" w:styleId="AlertText">
    <w:name w:val="Alert Text"/>
    <w:basedOn w:val="Normal"/>
    <w:autoRedefine/>
    <w:rsid w:val="00B72A60"/>
    <w:pPr>
      <w:spacing w:after="160"/>
    </w:pPr>
    <w:rPr>
      <w:rFonts w:ascii="Calibri" w:eastAsia="Calibri" w:hAnsi="Calibri" w:cs="Times New Roman"/>
      <w:color w:val="800000"/>
    </w:rPr>
  </w:style>
  <w:style w:type="paragraph" w:customStyle="1" w:styleId="Notebody">
    <w:name w:val="Note body"/>
    <w:next w:val="Noteend"/>
    <w:semiHidden/>
    <w:rsid w:val="00B72A60"/>
    <w:pPr>
      <w:pBdr>
        <w:bottom w:val="single" w:sz="4" w:space="1" w:color="auto"/>
      </w:pBdr>
    </w:pPr>
    <w:rPr>
      <w:rFonts w:ascii="Arial" w:eastAsia="MS Mincho" w:hAnsi="Arial" w:cs="Arial"/>
      <w:sz w:val="20"/>
      <w:szCs w:val="20"/>
    </w:rPr>
  </w:style>
  <w:style w:type="character" w:customStyle="1" w:styleId="Italic">
    <w:name w:val="Italic"/>
    <w:basedOn w:val="DefaultParagraphFont"/>
    <w:rsid w:val="00B72A60"/>
    <w:rPr>
      <w:i/>
    </w:rPr>
  </w:style>
  <w:style w:type="character" w:styleId="PageNumber">
    <w:name w:val="page number"/>
    <w:basedOn w:val="DefaultParagraphFont"/>
    <w:semiHidden/>
    <w:rsid w:val="00B72A60"/>
    <w:rPr>
      <w:rFonts w:ascii="Arial" w:hAnsi="Arial"/>
      <w:b/>
      <w:sz w:val="18"/>
    </w:rPr>
  </w:style>
  <w:style w:type="paragraph" w:styleId="FootnoteText">
    <w:name w:val="footnote text"/>
    <w:basedOn w:val="Normal"/>
    <w:link w:val="FootnoteTextChar"/>
    <w:semiHidden/>
    <w:rsid w:val="00B72A60"/>
    <w:rPr>
      <w:rFonts w:ascii="Calibri" w:eastAsia="Times New Roman" w:hAnsi="Calibri" w:cs="Times New Roman"/>
    </w:rPr>
  </w:style>
  <w:style w:type="character" w:customStyle="1" w:styleId="FootnoteTextChar">
    <w:name w:val="Footnote Text Char"/>
    <w:basedOn w:val="DefaultParagraphFont"/>
    <w:link w:val="FootnoteText"/>
    <w:semiHidden/>
    <w:rsid w:val="00B72A60"/>
    <w:rPr>
      <w:rFonts w:ascii="Calibri" w:eastAsia="Times New Roman" w:hAnsi="Calibri" w:cs="Times New Roman"/>
    </w:rPr>
  </w:style>
  <w:style w:type="character" w:styleId="FootnoteReference">
    <w:name w:val="footnote reference"/>
    <w:basedOn w:val="DefaultParagraphFont"/>
    <w:semiHidden/>
    <w:rsid w:val="00B72A60"/>
    <w:rPr>
      <w:rFonts w:cs="Times New Roman"/>
      <w:vertAlign w:val="superscript"/>
    </w:rPr>
  </w:style>
  <w:style w:type="character" w:customStyle="1" w:styleId="edCharChar">
    <w:name w:val="ed Char Char"/>
    <w:basedOn w:val="DefaultParagraphFont"/>
    <w:semiHidden/>
    <w:rsid w:val="00B72A60"/>
    <w:rPr>
      <w:rFonts w:ascii="Arial" w:hAnsi="Arial"/>
      <w:b/>
      <w:color w:val="0000FF"/>
      <w:sz w:val="16"/>
      <w:shd w:val="clear" w:color="auto" w:fill="C0C0C0"/>
      <w:lang w:val="en-US" w:eastAsia="en-US" w:bidi="ar-SA"/>
    </w:rPr>
  </w:style>
  <w:style w:type="paragraph" w:customStyle="1" w:styleId="Figure">
    <w:name w:val="Figure"/>
    <w:basedOn w:val="Normal"/>
    <w:rsid w:val="00B72A60"/>
    <w:pPr>
      <w:jc w:val="center"/>
    </w:pPr>
    <w:rPr>
      <w:rFonts w:ascii="Calibri" w:eastAsia="Calibri" w:hAnsi="Calibri" w:cs="Times New Roman"/>
    </w:rPr>
  </w:style>
  <w:style w:type="character" w:styleId="FollowedHyperlink">
    <w:name w:val="FollowedHyperlink"/>
    <w:basedOn w:val="DefaultParagraphFont"/>
    <w:rsid w:val="00B72A60"/>
    <w:rPr>
      <w:color w:val="800080"/>
      <w:u w:val="single"/>
    </w:rPr>
  </w:style>
  <w:style w:type="character" w:customStyle="1" w:styleId="BulletListCharChar">
    <w:name w:val="Bullet List Char Char"/>
    <w:basedOn w:val="DefaultParagraphFont"/>
    <w:link w:val="BulletList"/>
    <w:rsid w:val="00CF7920"/>
    <w:rPr>
      <w:rFonts w:asciiTheme="minorHAnsi" w:eastAsia="MS Mincho" w:hAnsiTheme="minorHAnsi" w:cs="Arial"/>
      <w:szCs w:val="20"/>
    </w:rPr>
  </w:style>
  <w:style w:type="paragraph" w:styleId="Revision">
    <w:name w:val="Revision"/>
    <w:hidden/>
    <w:uiPriority w:val="99"/>
    <w:semiHidden/>
    <w:rsid w:val="004751A4"/>
    <w:rPr>
      <w:rFonts w:asciiTheme="minorHAnsi" w:hAnsiTheme="minorHAnsi"/>
    </w:rPr>
  </w:style>
</w:styles>
</file>

<file path=word/webSettings.xml><?xml version="1.0" encoding="utf-8"?>
<w:webSettings xmlns:r="http://schemas.openxmlformats.org/officeDocument/2006/relationships" xmlns:w="http://schemas.openxmlformats.org/wordprocessingml/2006/main">
  <w:divs>
    <w:div w:id="1315454290">
      <w:bodyDiv w:val="1"/>
      <w:marLeft w:val="0"/>
      <w:marRight w:val="0"/>
      <w:marTop w:val="0"/>
      <w:marBottom w:val="0"/>
      <w:divBdr>
        <w:top w:val="none" w:sz="0" w:space="0" w:color="auto"/>
        <w:left w:val="none" w:sz="0" w:space="0" w:color="auto"/>
        <w:bottom w:val="none" w:sz="0" w:space="0" w:color="auto"/>
        <w:right w:val="none" w:sz="0" w:space="0" w:color="auto"/>
      </w:divBdr>
    </w:div>
    <w:div w:id="134594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hyperlink" Target="http://www.microsoft.com/whdc/device/display/aero_rules.mspx"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microsoft.com/whdc/device/display/default.mspx"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microsoft.com/whdc/device/display/graphicsmemory.mspx"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6058</Words>
  <Characters>34534</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cp:lastModifiedBy/>
  <cp:revision>1</cp:revision>
  <dcterms:created xsi:type="dcterms:W3CDTF">2009-04-30T17:40:00Z</dcterms:created>
  <dcterms:modified xsi:type="dcterms:W3CDTF">2009-04-30T17:40:00Z</dcterms:modified>
</cp:coreProperties>
</file>