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B33" w:rsidRPr="00C072F0" w:rsidRDefault="00460B33" w:rsidP="00C072F0">
      <w:pPr>
        <w:pStyle w:val="Title"/>
      </w:pPr>
      <w:bookmarkStart w:id="0" w:name="_Toc229222347"/>
      <w:bookmarkStart w:id="1" w:name="_Toc229222464"/>
      <w:bookmarkStart w:id="2" w:name="_Toc229222588"/>
      <w:bookmarkStart w:id="3" w:name="_Toc229223441"/>
      <w:bookmarkStart w:id="4" w:name="_Toc229223592"/>
      <w:bookmarkStart w:id="5" w:name="_Toc229223757"/>
      <w:bookmarkStart w:id="6" w:name="_Toc229223900"/>
      <w:bookmarkStart w:id="7" w:name="_Toc229224289"/>
      <w:bookmarkStart w:id="8" w:name="_Toc229813597"/>
      <w:bookmarkStart w:id="9" w:name="OLE_LINK1"/>
      <w:r w:rsidRPr="00C072F0">
        <w:t>Graphics Guide for Windows 7</w:t>
      </w:r>
      <w:bookmarkEnd w:id="0"/>
      <w:bookmarkEnd w:id="1"/>
      <w:bookmarkEnd w:id="2"/>
      <w:bookmarkEnd w:id="3"/>
      <w:bookmarkEnd w:id="4"/>
      <w:bookmarkEnd w:id="5"/>
      <w:bookmarkEnd w:id="6"/>
      <w:bookmarkEnd w:id="7"/>
      <w:bookmarkEnd w:id="8"/>
      <w:bookmarkEnd w:id="9"/>
    </w:p>
    <w:p w:rsidR="00460B33" w:rsidRPr="00A74EF8" w:rsidRDefault="0097689E" w:rsidP="00460B33">
      <w:pPr>
        <w:pStyle w:val="Subtitle"/>
      </w:pPr>
      <w:r>
        <w:t>A Guide for Hardware and System </w:t>
      </w:r>
      <w:r w:rsidR="00460B33">
        <w:t>Manufacturers</w:t>
      </w:r>
    </w:p>
    <w:p w:rsidR="0097689E" w:rsidRPr="005F7B52" w:rsidRDefault="003832AC" w:rsidP="00DE77A4">
      <w:pPr>
        <w:pStyle w:val="Version"/>
      </w:pPr>
      <w:r>
        <w:t>June 1</w:t>
      </w:r>
      <w:r w:rsidR="005F7B52">
        <w:t>2</w:t>
      </w:r>
      <w:r>
        <w:t>, 2009</w:t>
      </w:r>
    </w:p>
    <w:p w:rsidR="008A6A85" w:rsidRPr="00A6731E" w:rsidRDefault="00DE77A4" w:rsidP="00A6731E">
      <w:pPr>
        <w:pStyle w:val="Procedure"/>
      </w:pPr>
      <w:r w:rsidRPr="00446428">
        <w:t>Abstract</w:t>
      </w:r>
    </w:p>
    <w:p w:rsidR="00460B33" w:rsidRDefault="00460B33" w:rsidP="00460B33">
      <w:pPr>
        <w:pStyle w:val="BodyText"/>
      </w:pPr>
      <w:r>
        <w:t>This guide outlines enhancements to the Windows</w:t>
      </w:r>
      <w:r w:rsidR="0097689E">
        <w:t>®</w:t>
      </w:r>
      <w:r>
        <w:t xml:space="preserve"> desktop and graphics architecture in the Windows 7 operating system. It provides best practices for system design </w:t>
      </w:r>
      <w:r w:rsidR="0097689E">
        <w:t xml:space="preserve">and </w:t>
      </w:r>
      <w:r>
        <w:t>test configuration recommendations to system and display manufacturers.</w:t>
      </w:r>
    </w:p>
    <w:p w:rsidR="00460B33" w:rsidRDefault="00460B33" w:rsidP="00460B33">
      <w:pPr>
        <w:pStyle w:val="BodyText"/>
      </w:pPr>
      <w:r>
        <w:t>This guide is intended for system designers, display driver developers, and test managers who design, deliver, and maintain desktop and mobile PC products that deliver a great customer experience with Windows.</w:t>
      </w:r>
    </w:p>
    <w:p w:rsidR="00460B33" w:rsidRDefault="00460B33" w:rsidP="00460B33">
      <w:pPr>
        <w:pStyle w:val="BodyText"/>
      </w:pPr>
      <w:r>
        <w:t>This information applies to the Windows 7 operating system.</w:t>
      </w:r>
    </w:p>
    <w:p w:rsidR="00460B33" w:rsidRPr="00D70DFD" w:rsidRDefault="00460B33" w:rsidP="00460B33">
      <w:pPr>
        <w:pStyle w:val="BodyText"/>
      </w:pPr>
      <w:r w:rsidRPr="00D70DFD">
        <w:t xml:space="preserve">References and resources are listed at the end of </w:t>
      </w:r>
      <w:r>
        <w:t xml:space="preserve">each numbered part of </w:t>
      </w:r>
      <w:r w:rsidRPr="00D70DFD">
        <w:t>this paper.</w:t>
      </w:r>
    </w:p>
    <w:p w:rsidR="00DE77A4" w:rsidRDefault="00460B33" w:rsidP="00460B33">
      <w:pPr>
        <w:pStyle w:val="BodyText"/>
        <w:rPr>
          <w:rStyle w:val="Hyperlink"/>
          <w:u w:val="none"/>
        </w:rPr>
      </w:pPr>
      <w:r w:rsidRPr="00F00A3F">
        <w:t xml:space="preserve">The current version of this paper is maintained on the Web at: </w:t>
      </w:r>
      <w:r w:rsidRPr="00F00A3F">
        <w:br/>
      </w:r>
      <w:r w:rsidRPr="00460B33">
        <w:rPr>
          <w:rStyle w:val="Hyperlink"/>
          <w:u w:val="none"/>
        </w:rPr>
        <w:tab/>
      </w:r>
      <w:hyperlink r:id="rId7" w:history="1">
        <w:r w:rsidR="001954A4">
          <w:rPr>
            <w:rStyle w:val="Hyperlink"/>
          </w:rPr>
          <w:t>http://www.microsoft.com/whdc/device/display/GraphicsGuideWin7.mspx</w:t>
        </w:r>
      </w:hyperlink>
    </w:p>
    <w:p w:rsidR="00460B33" w:rsidRDefault="00460B33" w:rsidP="00460B33">
      <w:pPr>
        <w:pStyle w:val="BodyText"/>
        <w:rPr>
          <w:rStyle w:val="Hyperlink"/>
          <w:u w:val="none"/>
        </w:rPr>
      </w:pPr>
    </w:p>
    <w:p w:rsidR="00460B33" w:rsidRDefault="00460B33" w:rsidP="00460B33">
      <w:pPr>
        <w:pStyle w:val="BodyText"/>
        <w:rPr>
          <w:rStyle w:val="Hyperlink"/>
          <w:u w:val="none"/>
        </w:rPr>
      </w:pPr>
    </w:p>
    <w:p w:rsidR="00460B33" w:rsidRDefault="00460B33" w:rsidP="00460B33">
      <w:pPr>
        <w:pStyle w:val="BodyText"/>
        <w:rPr>
          <w:lang w:bidi="en-US"/>
        </w:rPr>
      </w:pPr>
      <w:r w:rsidRPr="00075F12">
        <w:rPr>
          <w:b/>
          <w:bCs/>
          <w:lang w:bidi="en-US"/>
        </w:rPr>
        <w:t>Queries:</w:t>
      </w:r>
      <w:r w:rsidRPr="00075F12">
        <w:rPr>
          <w:lang w:bidi="en-US"/>
        </w:rPr>
        <w:t xml:space="preserve"> If you have questions that are not addressed by this document, send e-mail to </w:t>
      </w:r>
      <w:hyperlink r:id="rId8" w:history="1">
        <w:r w:rsidRPr="00075F12">
          <w:rPr>
            <w:rStyle w:val="Hyperlink"/>
            <w:lang w:bidi="en-US"/>
          </w:rPr>
          <w:t>directx@microsoft.com</w:t>
        </w:r>
      </w:hyperlink>
      <w:r w:rsidRPr="00075F12">
        <w:rPr>
          <w:lang w:bidi="en-US"/>
        </w:rPr>
        <w:t>.</w:t>
      </w:r>
    </w:p>
    <w:p w:rsidR="00460B33" w:rsidRPr="00460B33" w:rsidRDefault="00460B33" w:rsidP="00460B33">
      <w:pPr>
        <w:pStyle w:val="BodyText"/>
        <w:rPr>
          <w:color w:val="0000FF"/>
        </w:rPr>
      </w:pPr>
    </w:p>
    <w:p w:rsidR="0097689E" w:rsidRDefault="004D2E11" w:rsidP="00630C77">
      <w:pPr>
        <w:pStyle w:val="Disclaimertext"/>
        <w:pageBreakBefore/>
      </w:pPr>
      <w:r w:rsidRPr="00AE4752">
        <w:rPr>
          <w:rStyle w:val="Bold"/>
        </w:rPr>
        <w:lastRenderedPageBreak/>
        <w:t xml:space="preserve">Disclaimer: </w:t>
      </w:r>
      <w:r w:rsidR="00DE77A4" w:rsidRPr="00446428">
        <w:t>This is a preliminary document and may be changed substantially prior to final commercial release of the software described herein.</w:t>
      </w:r>
    </w:p>
    <w:p w:rsidR="00DE77A4" w:rsidRPr="00446428" w:rsidRDefault="00DE77A4" w:rsidP="00446428">
      <w:pPr>
        <w:pStyle w:val="Disclaimertext"/>
      </w:pPr>
    </w:p>
    <w:p w:rsidR="00DE77A4" w:rsidRPr="00446428" w:rsidRDefault="00DE77A4" w:rsidP="00446428">
      <w:pPr>
        <w:pStyle w:val="Disclaimertext"/>
      </w:pPr>
      <w:r w:rsidRPr="00446428">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DE77A4" w:rsidRPr="00446428" w:rsidRDefault="00DE77A4" w:rsidP="00446428">
      <w:pPr>
        <w:pStyle w:val="Disclaimertext"/>
      </w:pPr>
    </w:p>
    <w:p w:rsidR="00DE77A4" w:rsidRPr="00446428" w:rsidRDefault="00DE77A4" w:rsidP="00446428">
      <w:pPr>
        <w:pStyle w:val="Disclaimertext"/>
      </w:pPr>
      <w:r w:rsidRPr="00446428">
        <w:t>This White Paper is for informational purposes only. MICROSOFT MAKES NO WARRANTIES, EXPRESS, IMPLIED OR STATUTORY, AS TO THE INFORMATION IN THIS DOCUMENT.</w:t>
      </w:r>
    </w:p>
    <w:p w:rsidR="00DE77A4" w:rsidRPr="00446428" w:rsidRDefault="00DE77A4" w:rsidP="00446428">
      <w:pPr>
        <w:pStyle w:val="Disclaimertext"/>
      </w:pPr>
    </w:p>
    <w:p w:rsidR="0097689E" w:rsidRDefault="00DE77A4" w:rsidP="00446428">
      <w:pPr>
        <w:pStyle w:val="Disclaimertext"/>
      </w:pPr>
      <w:r w:rsidRPr="00446428">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DE77A4" w:rsidRPr="00446428" w:rsidRDefault="00DE77A4" w:rsidP="00446428">
      <w:pPr>
        <w:pStyle w:val="Disclaimertext"/>
      </w:pPr>
    </w:p>
    <w:p w:rsidR="00DE77A4" w:rsidRPr="00446428" w:rsidRDefault="00DE77A4" w:rsidP="00446428">
      <w:pPr>
        <w:pStyle w:val="Disclaimertext"/>
      </w:pPr>
      <w:r w:rsidRPr="00446428">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DE77A4" w:rsidRPr="00446428" w:rsidRDefault="00DE77A4" w:rsidP="00446428">
      <w:pPr>
        <w:pStyle w:val="Disclaimertext"/>
      </w:pPr>
    </w:p>
    <w:p w:rsidR="0097689E" w:rsidRDefault="00DE77A4" w:rsidP="00446428">
      <w:pPr>
        <w:pStyle w:val="Disclaimertext"/>
      </w:pPr>
      <w:r w:rsidRPr="00446428">
        <w:t>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w:t>
      </w:r>
    </w:p>
    <w:p w:rsidR="006F426D" w:rsidRPr="00446428" w:rsidRDefault="006F426D" w:rsidP="00446428">
      <w:pPr>
        <w:pStyle w:val="Disclaimertext"/>
      </w:pPr>
    </w:p>
    <w:p w:rsidR="00DE77A4" w:rsidRPr="00446428" w:rsidRDefault="006F426D" w:rsidP="00446428">
      <w:pPr>
        <w:pStyle w:val="Disclaimertext"/>
      </w:pPr>
      <w:r w:rsidRPr="00446428">
        <w:t>© 200</w:t>
      </w:r>
      <w:r w:rsidR="004F6F12">
        <w:t>9</w:t>
      </w:r>
      <w:r w:rsidRPr="00446428">
        <w:t xml:space="preserve"> Microsoft Corporation. All rights reserved.</w:t>
      </w:r>
    </w:p>
    <w:p w:rsidR="00DE77A4" w:rsidRPr="00446428" w:rsidRDefault="00DE77A4" w:rsidP="00446428">
      <w:pPr>
        <w:pStyle w:val="Disclaimertext"/>
      </w:pPr>
    </w:p>
    <w:p w:rsidR="00DE77A4" w:rsidRPr="001070B3" w:rsidRDefault="00DE77A4" w:rsidP="006A48E0">
      <w:pPr>
        <w:pStyle w:val="Disclaimertext"/>
      </w:pPr>
      <w:r w:rsidRPr="001070B3">
        <w:t xml:space="preserve">Microsoft, </w:t>
      </w:r>
      <w:r w:rsidR="006A48E0" w:rsidRPr="001070B3">
        <w:t xml:space="preserve">ClearType, </w:t>
      </w:r>
      <w:r w:rsidR="00E82FE1" w:rsidRPr="001070B3">
        <w:t>DirectX, Direct2D, Direct3D, MSDN,</w:t>
      </w:r>
      <w:r w:rsidR="006A48E0" w:rsidRPr="001070B3">
        <w:rPr>
          <w:b/>
        </w:rPr>
        <w:t xml:space="preserve"> </w:t>
      </w:r>
      <w:r w:rsidRPr="001070B3">
        <w:t xml:space="preserve">Windows, </w:t>
      </w:r>
      <w:r w:rsidR="006A48E0" w:rsidRPr="001070B3">
        <w:t xml:space="preserve">Windows Media, </w:t>
      </w:r>
      <w:r w:rsidRPr="001070B3">
        <w:t>Windows Server, Windows Vista</w:t>
      </w:r>
      <w:r w:rsidR="006A48E0" w:rsidRPr="001070B3">
        <w:t>, and XBox</w:t>
      </w:r>
      <w:r w:rsidRPr="001070B3">
        <w:t xml:space="preserve"> are either registered trademarks or trademarks of Microsoft Corporation in the United States and/or other countries.</w:t>
      </w:r>
    </w:p>
    <w:p w:rsidR="00DE77A4" w:rsidRPr="001070B3" w:rsidRDefault="00DE77A4" w:rsidP="00446428">
      <w:pPr>
        <w:pStyle w:val="Disclaimertext"/>
      </w:pPr>
    </w:p>
    <w:p w:rsidR="00DE77A4" w:rsidRDefault="00DE77A4" w:rsidP="00446428">
      <w:pPr>
        <w:pStyle w:val="Disclaimertext"/>
      </w:pPr>
      <w:r w:rsidRPr="00446428">
        <w:t>The names of actual companies and products mentioned herein may be the trademarks of their respective owners.</w:t>
      </w:r>
    </w:p>
    <w:p w:rsidR="00E419C2" w:rsidRDefault="00E419C2" w:rsidP="00E419C2">
      <w:pPr>
        <w:pStyle w:val="TableHead"/>
      </w:pPr>
      <w:r>
        <w:t>Document History</w:t>
      </w:r>
    </w:p>
    <w:tbl>
      <w:tblPr>
        <w:tblStyle w:val="Tablerowcell"/>
        <w:tblW w:w="0" w:type="auto"/>
        <w:tblLook w:val="04A0"/>
      </w:tblPr>
      <w:tblGrid>
        <w:gridCol w:w="1728"/>
        <w:gridCol w:w="1330"/>
        <w:gridCol w:w="1529"/>
        <w:gridCol w:w="1529"/>
        <w:gridCol w:w="1672"/>
      </w:tblGrid>
      <w:tr w:rsidR="00E419C2" w:rsidTr="00702DAC">
        <w:trPr>
          <w:cnfStyle w:val="100000000000"/>
        </w:trPr>
        <w:tc>
          <w:tcPr>
            <w:tcW w:w="1728" w:type="dxa"/>
          </w:tcPr>
          <w:p w:rsidR="00E419C2" w:rsidRPr="00AE4752" w:rsidRDefault="00E419C2" w:rsidP="004D6943">
            <w:pPr>
              <w:keepNext/>
            </w:pPr>
            <w:r>
              <w:t>Date</w:t>
            </w:r>
          </w:p>
        </w:tc>
        <w:tc>
          <w:tcPr>
            <w:tcW w:w="1330" w:type="dxa"/>
          </w:tcPr>
          <w:p w:rsidR="00E419C2" w:rsidRPr="00E419C2" w:rsidRDefault="00E419C2" w:rsidP="004D6943">
            <w:pPr>
              <w:keepNext/>
            </w:pPr>
            <w:r w:rsidRPr="00E419C2">
              <w:t>Change</w:t>
            </w:r>
          </w:p>
        </w:tc>
        <w:tc>
          <w:tcPr>
            <w:tcW w:w="1529" w:type="dxa"/>
          </w:tcPr>
          <w:p w:rsidR="00E419C2" w:rsidRPr="003D7085" w:rsidRDefault="00E419C2" w:rsidP="004D6943">
            <w:pPr>
              <w:keepNext/>
              <w:rPr>
                <w:b w:val="0"/>
                <w:sz w:val="18"/>
              </w:rPr>
            </w:pPr>
          </w:p>
        </w:tc>
        <w:tc>
          <w:tcPr>
            <w:tcW w:w="1529" w:type="dxa"/>
          </w:tcPr>
          <w:p w:rsidR="00E419C2" w:rsidRPr="003D7085" w:rsidRDefault="00E419C2" w:rsidP="004D6943">
            <w:pPr>
              <w:keepNext/>
              <w:rPr>
                <w:b w:val="0"/>
                <w:sz w:val="18"/>
              </w:rPr>
            </w:pPr>
          </w:p>
        </w:tc>
        <w:tc>
          <w:tcPr>
            <w:tcW w:w="1672" w:type="dxa"/>
          </w:tcPr>
          <w:p w:rsidR="00E419C2" w:rsidRPr="003D7085" w:rsidRDefault="00E419C2" w:rsidP="004D6943">
            <w:pPr>
              <w:keepNext/>
              <w:rPr>
                <w:b w:val="0"/>
                <w:sz w:val="18"/>
              </w:rPr>
            </w:pPr>
          </w:p>
        </w:tc>
      </w:tr>
      <w:tr w:rsidR="00E419C2" w:rsidTr="00702DAC">
        <w:tc>
          <w:tcPr>
            <w:tcW w:w="1728" w:type="dxa"/>
          </w:tcPr>
          <w:p w:rsidR="00E419C2" w:rsidRPr="00AE4752" w:rsidRDefault="005F7B52" w:rsidP="004D6943">
            <w:r>
              <w:t>June 12, 2009</w:t>
            </w:r>
          </w:p>
        </w:tc>
        <w:tc>
          <w:tcPr>
            <w:tcW w:w="6060" w:type="dxa"/>
            <w:gridSpan w:val="4"/>
          </w:tcPr>
          <w:p w:rsidR="00E419C2" w:rsidRPr="00AE4752" w:rsidRDefault="00E419C2" w:rsidP="00E419C2">
            <w:r>
              <w:t>First publication</w:t>
            </w:r>
          </w:p>
        </w:tc>
      </w:tr>
    </w:tbl>
    <w:p w:rsidR="00BC4337" w:rsidRPr="00A6731E" w:rsidRDefault="00BC4337" w:rsidP="00B96A6E">
      <w:pPr>
        <w:pStyle w:val="Contents"/>
        <w:pageBreakBefore/>
      </w:pPr>
      <w:r w:rsidRPr="00555AF3">
        <w:lastRenderedPageBreak/>
        <w:t>Contents</w:t>
      </w:r>
    </w:p>
    <w:p w:rsidR="00F8237B" w:rsidRDefault="000D1EFF" w:rsidP="001637F9">
      <w:pPr>
        <w:pStyle w:val="TOC1"/>
        <w:rPr>
          <w:lang w:bidi="ar-SA"/>
        </w:rPr>
      </w:pPr>
      <w:r w:rsidRPr="000D1EFF">
        <w:rPr>
          <w:rFonts w:ascii="Arial" w:eastAsia="MS Mincho" w:hAnsi="Arial" w:cs="Arial"/>
          <w:sz w:val="18"/>
          <w:szCs w:val="20"/>
        </w:rPr>
        <w:fldChar w:fldCharType="begin"/>
      </w:r>
      <w:r w:rsidR="004D2E11">
        <w:instrText xml:space="preserve"> TOC \o "1-3" \h \z \u </w:instrText>
      </w:r>
      <w:r w:rsidRPr="000D1EFF">
        <w:rPr>
          <w:rFonts w:ascii="Arial" w:eastAsia="MS Mincho" w:hAnsi="Arial" w:cs="Arial"/>
          <w:sz w:val="18"/>
          <w:szCs w:val="20"/>
        </w:rPr>
        <w:fldChar w:fldCharType="separate"/>
      </w:r>
      <w:hyperlink w:anchor="_Toc231891229" w:history="1">
        <w:r w:rsidR="00F8237B" w:rsidRPr="005F7B52">
          <w:rPr>
            <w:rStyle w:val="Hyperlink"/>
            <w:b/>
          </w:rPr>
          <w:t>INTRODUCTION</w:t>
        </w:r>
        <w:r w:rsidR="00F8237B">
          <w:rPr>
            <w:webHidden/>
          </w:rPr>
          <w:tab/>
        </w:r>
        <w:r>
          <w:rPr>
            <w:webHidden/>
          </w:rPr>
          <w:fldChar w:fldCharType="begin"/>
        </w:r>
        <w:r w:rsidR="00F8237B">
          <w:rPr>
            <w:webHidden/>
          </w:rPr>
          <w:instrText xml:space="preserve"> PAGEREF _Toc231891229 \h </w:instrText>
        </w:r>
        <w:r>
          <w:rPr>
            <w:webHidden/>
          </w:rPr>
        </w:r>
        <w:r>
          <w:rPr>
            <w:webHidden/>
          </w:rPr>
          <w:fldChar w:fldCharType="separate"/>
        </w:r>
        <w:r w:rsidR="009175FE">
          <w:rPr>
            <w:webHidden/>
          </w:rPr>
          <w:t>6</w:t>
        </w:r>
        <w:r>
          <w:rPr>
            <w:webHidden/>
          </w:rPr>
          <w:fldChar w:fldCharType="end"/>
        </w:r>
      </w:hyperlink>
    </w:p>
    <w:p w:rsidR="00F8237B" w:rsidRDefault="000D1EFF" w:rsidP="001637F9">
      <w:pPr>
        <w:pStyle w:val="TOC1"/>
        <w:rPr>
          <w:lang w:bidi="ar-SA"/>
        </w:rPr>
      </w:pPr>
      <w:hyperlink w:anchor="_Toc231891230" w:history="1">
        <w:r w:rsidR="00F8237B" w:rsidRPr="0077430E">
          <w:rPr>
            <w:rStyle w:val="Hyperlink"/>
          </w:rPr>
          <w:t>Key Areas of Innovation for High-Fidelity Graphics in Windows 7</w:t>
        </w:r>
        <w:r w:rsidR="00F8237B">
          <w:rPr>
            <w:webHidden/>
          </w:rPr>
          <w:tab/>
        </w:r>
        <w:r>
          <w:rPr>
            <w:webHidden/>
          </w:rPr>
          <w:fldChar w:fldCharType="begin"/>
        </w:r>
        <w:r w:rsidR="00F8237B">
          <w:rPr>
            <w:webHidden/>
          </w:rPr>
          <w:instrText xml:space="preserve"> PAGEREF _Toc231891230 \h </w:instrText>
        </w:r>
        <w:r>
          <w:rPr>
            <w:webHidden/>
          </w:rPr>
        </w:r>
        <w:r>
          <w:rPr>
            <w:webHidden/>
          </w:rPr>
          <w:fldChar w:fldCharType="separate"/>
        </w:r>
        <w:r w:rsidR="009175FE">
          <w:rPr>
            <w:webHidden/>
          </w:rPr>
          <w:t>6</w:t>
        </w:r>
        <w:r>
          <w:rPr>
            <w:webHidden/>
          </w:rPr>
          <w:fldChar w:fldCharType="end"/>
        </w:r>
      </w:hyperlink>
    </w:p>
    <w:p w:rsidR="00F8237B" w:rsidRDefault="000D1EFF" w:rsidP="001637F9">
      <w:pPr>
        <w:pStyle w:val="TOC1"/>
        <w:rPr>
          <w:lang w:bidi="ar-SA"/>
        </w:rPr>
      </w:pPr>
      <w:hyperlink w:anchor="_Toc231891231" w:history="1">
        <w:r w:rsidR="00F8237B" w:rsidRPr="0077430E">
          <w:rPr>
            <w:rStyle w:val="Hyperlink"/>
          </w:rPr>
          <w:t>About This Guide</w:t>
        </w:r>
        <w:r w:rsidR="00F8237B">
          <w:rPr>
            <w:webHidden/>
          </w:rPr>
          <w:tab/>
        </w:r>
        <w:r>
          <w:rPr>
            <w:webHidden/>
          </w:rPr>
          <w:fldChar w:fldCharType="begin"/>
        </w:r>
        <w:r w:rsidR="00F8237B">
          <w:rPr>
            <w:webHidden/>
          </w:rPr>
          <w:instrText xml:space="preserve"> PAGEREF _Toc231891231 \h </w:instrText>
        </w:r>
        <w:r>
          <w:rPr>
            <w:webHidden/>
          </w:rPr>
        </w:r>
        <w:r>
          <w:rPr>
            <w:webHidden/>
          </w:rPr>
          <w:fldChar w:fldCharType="separate"/>
        </w:r>
        <w:r w:rsidR="009175FE">
          <w:rPr>
            <w:webHidden/>
          </w:rPr>
          <w:t>7</w:t>
        </w:r>
        <w:r>
          <w:rPr>
            <w:webHidden/>
          </w:rPr>
          <w:fldChar w:fldCharType="end"/>
        </w:r>
      </w:hyperlink>
    </w:p>
    <w:p w:rsidR="00F8237B" w:rsidRDefault="000D1EFF" w:rsidP="001637F9">
      <w:pPr>
        <w:pStyle w:val="TOC1"/>
        <w:rPr>
          <w:lang w:bidi="ar-SA"/>
        </w:rPr>
      </w:pPr>
      <w:hyperlink w:anchor="_Toc231891232" w:history="1">
        <w:r w:rsidR="00F8237B" w:rsidRPr="0077430E">
          <w:rPr>
            <w:rStyle w:val="Hyperlink"/>
          </w:rPr>
          <w:t>System Design Best Practices</w:t>
        </w:r>
        <w:r w:rsidR="00F8237B">
          <w:rPr>
            <w:webHidden/>
          </w:rPr>
          <w:tab/>
        </w:r>
        <w:r>
          <w:rPr>
            <w:webHidden/>
          </w:rPr>
          <w:fldChar w:fldCharType="begin"/>
        </w:r>
        <w:r w:rsidR="00F8237B">
          <w:rPr>
            <w:webHidden/>
          </w:rPr>
          <w:instrText xml:space="preserve"> PAGEREF _Toc231891232 \h </w:instrText>
        </w:r>
        <w:r>
          <w:rPr>
            <w:webHidden/>
          </w:rPr>
        </w:r>
        <w:r>
          <w:rPr>
            <w:webHidden/>
          </w:rPr>
          <w:fldChar w:fldCharType="separate"/>
        </w:r>
        <w:r w:rsidR="009175FE">
          <w:rPr>
            <w:webHidden/>
          </w:rPr>
          <w:t>7</w:t>
        </w:r>
        <w:r>
          <w:rPr>
            <w:webHidden/>
          </w:rPr>
          <w:fldChar w:fldCharType="end"/>
        </w:r>
      </w:hyperlink>
    </w:p>
    <w:p w:rsidR="005F7B52" w:rsidRDefault="005F7B52" w:rsidP="001637F9">
      <w:pPr>
        <w:pStyle w:val="TOC1"/>
      </w:pPr>
    </w:p>
    <w:p w:rsidR="00F8237B" w:rsidRPr="001637F9" w:rsidRDefault="000D1EFF" w:rsidP="001637F9">
      <w:pPr>
        <w:pStyle w:val="TOC1"/>
        <w:rPr>
          <w:lang w:bidi="ar-SA"/>
        </w:rPr>
      </w:pPr>
      <w:hyperlink w:anchor="_Toc231891233" w:history="1">
        <w:r w:rsidR="00F8237B" w:rsidRPr="001637F9">
          <w:rPr>
            <w:rStyle w:val="Hyperlink"/>
            <w:b/>
          </w:rPr>
          <w:t>PART 1:  GPU and Display Driver Features and Design</w:t>
        </w:r>
        <w:r w:rsidR="00F8237B" w:rsidRPr="001637F9">
          <w:rPr>
            <w:webHidden/>
          </w:rPr>
          <w:tab/>
        </w:r>
        <w:r w:rsidRPr="001637F9">
          <w:rPr>
            <w:webHidden/>
          </w:rPr>
          <w:fldChar w:fldCharType="begin"/>
        </w:r>
        <w:r w:rsidR="00F8237B" w:rsidRPr="001637F9">
          <w:rPr>
            <w:webHidden/>
          </w:rPr>
          <w:instrText xml:space="preserve"> PAGEREF _Toc231891233 \h </w:instrText>
        </w:r>
        <w:r w:rsidRPr="001637F9">
          <w:rPr>
            <w:webHidden/>
          </w:rPr>
        </w:r>
        <w:r w:rsidRPr="001637F9">
          <w:rPr>
            <w:webHidden/>
          </w:rPr>
          <w:fldChar w:fldCharType="separate"/>
        </w:r>
        <w:r w:rsidR="009175FE">
          <w:rPr>
            <w:webHidden/>
          </w:rPr>
          <w:t>11</w:t>
        </w:r>
        <w:r w:rsidRPr="001637F9">
          <w:rPr>
            <w:webHidden/>
          </w:rPr>
          <w:fldChar w:fldCharType="end"/>
        </w:r>
      </w:hyperlink>
    </w:p>
    <w:p w:rsidR="00F8237B" w:rsidRDefault="000D1EFF" w:rsidP="001637F9">
      <w:pPr>
        <w:pStyle w:val="TOC1"/>
        <w:rPr>
          <w:lang w:bidi="ar-SA"/>
        </w:rPr>
      </w:pPr>
      <w:hyperlink w:anchor="_Toc231891234" w:history="1">
        <w:r w:rsidR="00F8237B" w:rsidRPr="0077430E">
          <w:rPr>
            <w:rStyle w:val="Hyperlink"/>
          </w:rPr>
          <w:t>Introduction</w:t>
        </w:r>
        <w:r w:rsidR="00F8237B">
          <w:rPr>
            <w:webHidden/>
          </w:rPr>
          <w:tab/>
        </w:r>
        <w:r>
          <w:rPr>
            <w:webHidden/>
          </w:rPr>
          <w:fldChar w:fldCharType="begin"/>
        </w:r>
        <w:r w:rsidR="00F8237B">
          <w:rPr>
            <w:webHidden/>
          </w:rPr>
          <w:instrText xml:space="preserve"> PAGEREF _Toc231891234 \h </w:instrText>
        </w:r>
        <w:r>
          <w:rPr>
            <w:webHidden/>
          </w:rPr>
        </w:r>
        <w:r>
          <w:rPr>
            <w:webHidden/>
          </w:rPr>
          <w:fldChar w:fldCharType="separate"/>
        </w:r>
        <w:r w:rsidR="009175FE">
          <w:rPr>
            <w:webHidden/>
          </w:rPr>
          <w:t>11</w:t>
        </w:r>
        <w:r>
          <w:rPr>
            <w:webHidden/>
          </w:rPr>
          <w:fldChar w:fldCharType="end"/>
        </w:r>
      </w:hyperlink>
    </w:p>
    <w:p w:rsidR="00F8237B" w:rsidRDefault="000D1EFF" w:rsidP="001637F9">
      <w:pPr>
        <w:pStyle w:val="TOC1"/>
        <w:rPr>
          <w:lang w:bidi="ar-SA"/>
        </w:rPr>
      </w:pPr>
      <w:hyperlink w:anchor="_Toc231891235" w:history="1">
        <w:r w:rsidR="00F8237B" w:rsidRPr="0077430E">
          <w:rPr>
            <w:rStyle w:val="Hyperlink"/>
          </w:rPr>
          <w:t>Windows 7 Optimized Display Drivers</w:t>
        </w:r>
        <w:r w:rsidR="00F8237B">
          <w:rPr>
            <w:webHidden/>
          </w:rPr>
          <w:tab/>
        </w:r>
        <w:r>
          <w:rPr>
            <w:webHidden/>
          </w:rPr>
          <w:fldChar w:fldCharType="begin"/>
        </w:r>
        <w:r w:rsidR="00F8237B">
          <w:rPr>
            <w:webHidden/>
          </w:rPr>
          <w:instrText xml:space="preserve"> PAGEREF _Toc231891235 \h </w:instrText>
        </w:r>
        <w:r>
          <w:rPr>
            <w:webHidden/>
          </w:rPr>
        </w:r>
        <w:r>
          <w:rPr>
            <w:webHidden/>
          </w:rPr>
          <w:fldChar w:fldCharType="separate"/>
        </w:r>
        <w:r w:rsidR="009175FE">
          <w:rPr>
            <w:webHidden/>
          </w:rPr>
          <w:t>12</w:t>
        </w:r>
        <w:r>
          <w:rPr>
            <w:webHidden/>
          </w:rPr>
          <w:fldChar w:fldCharType="end"/>
        </w:r>
      </w:hyperlink>
    </w:p>
    <w:p w:rsidR="00F8237B" w:rsidRDefault="000D1EFF">
      <w:pPr>
        <w:pStyle w:val="TOC2"/>
        <w:rPr>
          <w:rFonts w:eastAsiaTheme="minorEastAsia"/>
        </w:rPr>
      </w:pPr>
      <w:hyperlink w:anchor="_Toc231891236" w:history="1">
        <w:r w:rsidR="00F8237B" w:rsidRPr="0077430E">
          <w:rPr>
            <w:rStyle w:val="Hyperlink"/>
            <w:lang w:bidi="en-US"/>
          </w:rPr>
          <w:t>Reduced System Memory Footprint</w:t>
        </w:r>
        <w:r w:rsidR="00F8237B">
          <w:rPr>
            <w:webHidden/>
          </w:rPr>
          <w:tab/>
        </w:r>
        <w:r>
          <w:rPr>
            <w:webHidden/>
          </w:rPr>
          <w:fldChar w:fldCharType="begin"/>
        </w:r>
        <w:r w:rsidR="00F8237B">
          <w:rPr>
            <w:webHidden/>
          </w:rPr>
          <w:instrText xml:space="preserve"> PAGEREF _Toc231891236 \h </w:instrText>
        </w:r>
        <w:r>
          <w:rPr>
            <w:webHidden/>
          </w:rPr>
        </w:r>
        <w:r>
          <w:rPr>
            <w:webHidden/>
          </w:rPr>
          <w:fldChar w:fldCharType="separate"/>
        </w:r>
        <w:r w:rsidR="009175FE">
          <w:rPr>
            <w:webHidden/>
          </w:rPr>
          <w:t>13</w:t>
        </w:r>
        <w:r>
          <w:rPr>
            <w:webHidden/>
          </w:rPr>
          <w:fldChar w:fldCharType="end"/>
        </w:r>
      </w:hyperlink>
    </w:p>
    <w:p w:rsidR="00F8237B" w:rsidRDefault="000D1EFF">
      <w:pPr>
        <w:pStyle w:val="TOC2"/>
        <w:rPr>
          <w:rFonts w:eastAsiaTheme="minorEastAsia"/>
        </w:rPr>
      </w:pPr>
      <w:hyperlink w:anchor="_Toc231891237" w:history="1">
        <w:r w:rsidR="00F8237B" w:rsidRPr="0077430E">
          <w:rPr>
            <w:rStyle w:val="Hyperlink"/>
            <w:lang w:bidi="en-US"/>
          </w:rPr>
          <w:t>Improved Gaming Performance</w:t>
        </w:r>
        <w:r w:rsidR="00F8237B">
          <w:rPr>
            <w:webHidden/>
          </w:rPr>
          <w:tab/>
        </w:r>
        <w:r>
          <w:rPr>
            <w:webHidden/>
          </w:rPr>
          <w:fldChar w:fldCharType="begin"/>
        </w:r>
        <w:r w:rsidR="00F8237B">
          <w:rPr>
            <w:webHidden/>
          </w:rPr>
          <w:instrText xml:space="preserve"> PAGEREF _Toc231891237 \h </w:instrText>
        </w:r>
        <w:r>
          <w:rPr>
            <w:webHidden/>
          </w:rPr>
        </w:r>
        <w:r>
          <w:rPr>
            <w:webHidden/>
          </w:rPr>
          <w:fldChar w:fldCharType="separate"/>
        </w:r>
        <w:r w:rsidR="009175FE">
          <w:rPr>
            <w:webHidden/>
          </w:rPr>
          <w:t>16</w:t>
        </w:r>
        <w:r>
          <w:rPr>
            <w:webHidden/>
          </w:rPr>
          <w:fldChar w:fldCharType="end"/>
        </w:r>
      </w:hyperlink>
    </w:p>
    <w:p w:rsidR="00F8237B" w:rsidRDefault="000D1EFF">
      <w:pPr>
        <w:pStyle w:val="TOC2"/>
        <w:rPr>
          <w:rFonts w:eastAsiaTheme="minorEastAsia"/>
        </w:rPr>
      </w:pPr>
      <w:hyperlink w:anchor="_Toc231891238" w:history="1">
        <w:r w:rsidR="00F8237B" w:rsidRPr="0077430E">
          <w:rPr>
            <w:rStyle w:val="Hyperlink"/>
            <w:lang w:bidi="en-US"/>
          </w:rPr>
          <w:t>Improved Diagnosability of Performance and Stability Issues</w:t>
        </w:r>
        <w:r w:rsidR="00F8237B">
          <w:rPr>
            <w:webHidden/>
          </w:rPr>
          <w:tab/>
        </w:r>
        <w:r>
          <w:rPr>
            <w:webHidden/>
          </w:rPr>
          <w:fldChar w:fldCharType="begin"/>
        </w:r>
        <w:r w:rsidR="00F8237B">
          <w:rPr>
            <w:webHidden/>
          </w:rPr>
          <w:instrText xml:space="preserve"> PAGEREF _Toc231891238 \h </w:instrText>
        </w:r>
        <w:r>
          <w:rPr>
            <w:webHidden/>
          </w:rPr>
        </w:r>
        <w:r>
          <w:rPr>
            <w:webHidden/>
          </w:rPr>
          <w:fldChar w:fldCharType="separate"/>
        </w:r>
        <w:r w:rsidR="009175FE">
          <w:rPr>
            <w:webHidden/>
          </w:rPr>
          <w:t>16</w:t>
        </w:r>
        <w:r>
          <w:rPr>
            <w:webHidden/>
          </w:rPr>
          <w:fldChar w:fldCharType="end"/>
        </w:r>
      </w:hyperlink>
    </w:p>
    <w:p w:rsidR="00F8237B" w:rsidRDefault="000D1EFF">
      <w:pPr>
        <w:pStyle w:val="TOC2"/>
        <w:rPr>
          <w:rFonts w:eastAsiaTheme="minorEastAsia"/>
        </w:rPr>
      </w:pPr>
      <w:hyperlink w:anchor="_Toc231891239" w:history="1">
        <w:r w:rsidR="00F8237B" w:rsidRPr="0077430E">
          <w:rPr>
            <w:rStyle w:val="Hyperlink"/>
            <w:lang w:bidi="en-US"/>
          </w:rPr>
          <w:t>IHV Graphics Drivers</w:t>
        </w:r>
        <w:r w:rsidR="00F8237B">
          <w:rPr>
            <w:webHidden/>
          </w:rPr>
          <w:tab/>
        </w:r>
        <w:r>
          <w:rPr>
            <w:webHidden/>
          </w:rPr>
          <w:fldChar w:fldCharType="begin"/>
        </w:r>
        <w:r w:rsidR="00F8237B">
          <w:rPr>
            <w:webHidden/>
          </w:rPr>
          <w:instrText xml:space="preserve"> PAGEREF _Toc231891239 \h </w:instrText>
        </w:r>
        <w:r>
          <w:rPr>
            <w:webHidden/>
          </w:rPr>
        </w:r>
        <w:r>
          <w:rPr>
            <w:webHidden/>
          </w:rPr>
          <w:fldChar w:fldCharType="separate"/>
        </w:r>
        <w:r w:rsidR="009175FE">
          <w:rPr>
            <w:webHidden/>
          </w:rPr>
          <w:t>17</w:t>
        </w:r>
        <w:r>
          <w:rPr>
            <w:webHidden/>
          </w:rPr>
          <w:fldChar w:fldCharType="end"/>
        </w:r>
      </w:hyperlink>
    </w:p>
    <w:p w:rsidR="00F8237B" w:rsidRDefault="000D1EFF">
      <w:pPr>
        <w:pStyle w:val="TOC3"/>
        <w:rPr>
          <w:rFonts w:eastAsiaTheme="minorEastAsia"/>
        </w:rPr>
      </w:pPr>
      <w:hyperlink w:anchor="_Toc231891240" w:history="1">
        <w:r w:rsidR="00F8237B" w:rsidRPr="0077430E">
          <w:rPr>
            <w:rStyle w:val="Hyperlink"/>
            <w:lang w:bidi="en-US"/>
          </w:rPr>
          <w:t>Graphics Hardware IDs</w:t>
        </w:r>
        <w:r w:rsidR="00F8237B">
          <w:rPr>
            <w:webHidden/>
          </w:rPr>
          <w:tab/>
        </w:r>
        <w:r>
          <w:rPr>
            <w:webHidden/>
          </w:rPr>
          <w:fldChar w:fldCharType="begin"/>
        </w:r>
        <w:r w:rsidR="00F8237B">
          <w:rPr>
            <w:webHidden/>
          </w:rPr>
          <w:instrText xml:space="preserve"> PAGEREF _Toc231891240 \h </w:instrText>
        </w:r>
        <w:r>
          <w:rPr>
            <w:webHidden/>
          </w:rPr>
        </w:r>
        <w:r>
          <w:rPr>
            <w:webHidden/>
          </w:rPr>
          <w:fldChar w:fldCharType="separate"/>
        </w:r>
        <w:r w:rsidR="009175FE">
          <w:rPr>
            <w:webHidden/>
          </w:rPr>
          <w:t>18</w:t>
        </w:r>
        <w:r>
          <w:rPr>
            <w:webHidden/>
          </w:rPr>
          <w:fldChar w:fldCharType="end"/>
        </w:r>
      </w:hyperlink>
    </w:p>
    <w:p w:rsidR="00F8237B" w:rsidRDefault="000D1EFF">
      <w:pPr>
        <w:pStyle w:val="TOC3"/>
        <w:rPr>
          <w:rFonts w:eastAsiaTheme="minorEastAsia"/>
        </w:rPr>
      </w:pPr>
      <w:hyperlink w:anchor="_Toc231891241" w:history="1">
        <w:r w:rsidR="00F8237B" w:rsidRPr="0077430E">
          <w:rPr>
            <w:rStyle w:val="Hyperlink"/>
            <w:lang w:bidi="en-US"/>
          </w:rPr>
          <w:t>Driver Distribution</w:t>
        </w:r>
        <w:r w:rsidR="00F8237B">
          <w:rPr>
            <w:webHidden/>
          </w:rPr>
          <w:tab/>
        </w:r>
        <w:r>
          <w:rPr>
            <w:webHidden/>
          </w:rPr>
          <w:fldChar w:fldCharType="begin"/>
        </w:r>
        <w:r w:rsidR="00F8237B">
          <w:rPr>
            <w:webHidden/>
          </w:rPr>
          <w:instrText xml:space="preserve"> PAGEREF _Toc231891241 \h </w:instrText>
        </w:r>
        <w:r>
          <w:rPr>
            <w:webHidden/>
          </w:rPr>
        </w:r>
        <w:r>
          <w:rPr>
            <w:webHidden/>
          </w:rPr>
          <w:fldChar w:fldCharType="separate"/>
        </w:r>
        <w:r w:rsidR="009175FE">
          <w:rPr>
            <w:webHidden/>
          </w:rPr>
          <w:t>19</w:t>
        </w:r>
        <w:r>
          <w:rPr>
            <w:webHidden/>
          </w:rPr>
          <w:fldChar w:fldCharType="end"/>
        </w:r>
      </w:hyperlink>
    </w:p>
    <w:p w:rsidR="00F8237B" w:rsidRDefault="000D1EFF">
      <w:pPr>
        <w:pStyle w:val="TOC3"/>
        <w:rPr>
          <w:rFonts w:eastAsiaTheme="minorEastAsia"/>
        </w:rPr>
      </w:pPr>
      <w:hyperlink w:anchor="_Toc231891242" w:history="1">
        <w:r w:rsidR="00F8237B" w:rsidRPr="0077430E">
          <w:rPr>
            <w:rStyle w:val="Hyperlink"/>
            <w:lang w:bidi="en-US"/>
          </w:rPr>
          <w:t>Unified WDDM Driver Packages</w:t>
        </w:r>
        <w:r w:rsidR="00F8237B">
          <w:rPr>
            <w:webHidden/>
          </w:rPr>
          <w:tab/>
        </w:r>
        <w:r>
          <w:rPr>
            <w:webHidden/>
          </w:rPr>
          <w:fldChar w:fldCharType="begin"/>
        </w:r>
        <w:r w:rsidR="00F8237B">
          <w:rPr>
            <w:webHidden/>
          </w:rPr>
          <w:instrText xml:space="preserve"> PAGEREF _Toc231891242 \h </w:instrText>
        </w:r>
        <w:r>
          <w:rPr>
            <w:webHidden/>
          </w:rPr>
        </w:r>
        <w:r>
          <w:rPr>
            <w:webHidden/>
          </w:rPr>
          <w:fldChar w:fldCharType="separate"/>
        </w:r>
        <w:r w:rsidR="009175FE">
          <w:rPr>
            <w:webHidden/>
          </w:rPr>
          <w:t>20</w:t>
        </w:r>
        <w:r>
          <w:rPr>
            <w:webHidden/>
          </w:rPr>
          <w:fldChar w:fldCharType="end"/>
        </w:r>
      </w:hyperlink>
    </w:p>
    <w:p w:rsidR="00F8237B" w:rsidRDefault="000D1EFF">
      <w:pPr>
        <w:pStyle w:val="TOC3"/>
        <w:rPr>
          <w:rFonts w:eastAsiaTheme="minorEastAsia"/>
        </w:rPr>
      </w:pPr>
      <w:hyperlink w:anchor="_Toc231891243" w:history="1">
        <w:r w:rsidR="00F8237B" w:rsidRPr="0077430E">
          <w:rPr>
            <w:rStyle w:val="Hyperlink"/>
            <w:lang w:bidi="en-US"/>
          </w:rPr>
          <w:t>WDDM v1.1 Driver INF Requirements</w:t>
        </w:r>
        <w:r w:rsidR="00F8237B">
          <w:rPr>
            <w:webHidden/>
          </w:rPr>
          <w:tab/>
        </w:r>
        <w:r>
          <w:rPr>
            <w:webHidden/>
          </w:rPr>
          <w:fldChar w:fldCharType="begin"/>
        </w:r>
        <w:r w:rsidR="00F8237B">
          <w:rPr>
            <w:webHidden/>
          </w:rPr>
          <w:instrText xml:space="preserve"> PAGEREF _Toc231891243 \h </w:instrText>
        </w:r>
        <w:r>
          <w:rPr>
            <w:webHidden/>
          </w:rPr>
        </w:r>
        <w:r>
          <w:rPr>
            <w:webHidden/>
          </w:rPr>
          <w:fldChar w:fldCharType="separate"/>
        </w:r>
        <w:r w:rsidR="009175FE">
          <w:rPr>
            <w:webHidden/>
          </w:rPr>
          <w:t>21</w:t>
        </w:r>
        <w:r>
          <w:rPr>
            <w:webHidden/>
          </w:rPr>
          <w:fldChar w:fldCharType="end"/>
        </w:r>
      </w:hyperlink>
    </w:p>
    <w:p w:rsidR="00F8237B" w:rsidRDefault="000D1EFF">
      <w:pPr>
        <w:pStyle w:val="TOC3"/>
        <w:rPr>
          <w:rFonts w:eastAsiaTheme="minorEastAsia"/>
        </w:rPr>
      </w:pPr>
      <w:hyperlink w:anchor="_Toc231891244" w:history="1">
        <w:r w:rsidR="00F8237B" w:rsidRPr="0077430E">
          <w:rPr>
            <w:rStyle w:val="Hyperlink"/>
            <w:lang w:bidi="en-US"/>
          </w:rPr>
          <w:t>Future of the Windows XP Display Driver Model</w:t>
        </w:r>
        <w:r w:rsidR="00F8237B">
          <w:rPr>
            <w:webHidden/>
          </w:rPr>
          <w:tab/>
        </w:r>
        <w:r>
          <w:rPr>
            <w:webHidden/>
          </w:rPr>
          <w:fldChar w:fldCharType="begin"/>
        </w:r>
        <w:r w:rsidR="00F8237B">
          <w:rPr>
            <w:webHidden/>
          </w:rPr>
          <w:instrText xml:space="preserve"> PAGEREF _Toc231891244 \h </w:instrText>
        </w:r>
        <w:r>
          <w:rPr>
            <w:webHidden/>
          </w:rPr>
        </w:r>
        <w:r>
          <w:rPr>
            <w:webHidden/>
          </w:rPr>
          <w:fldChar w:fldCharType="separate"/>
        </w:r>
        <w:r w:rsidR="009175FE">
          <w:rPr>
            <w:webHidden/>
          </w:rPr>
          <w:t>23</w:t>
        </w:r>
        <w:r>
          <w:rPr>
            <w:webHidden/>
          </w:rPr>
          <w:fldChar w:fldCharType="end"/>
        </w:r>
      </w:hyperlink>
    </w:p>
    <w:p w:rsidR="00F8237B" w:rsidRDefault="000D1EFF">
      <w:pPr>
        <w:pStyle w:val="TOC2"/>
        <w:rPr>
          <w:rFonts w:eastAsiaTheme="minorEastAsia"/>
        </w:rPr>
      </w:pPr>
      <w:hyperlink w:anchor="_Toc231891245" w:history="1">
        <w:r w:rsidR="00F8237B" w:rsidRPr="0077430E">
          <w:rPr>
            <w:rStyle w:val="Hyperlink"/>
            <w:lang w:bidi="en-US"/>
          </w:rPr>
          <w:t>Best Practices for the WDDM v1.1 Driver Model</w:t>
        </w:r>
        <w:r w:rsidR="00F8237B">
          <w:rPr>
            <w:webHidden/>
          </w:rPr>
          <w:tab/>
        </w:r>
        <w:r>
          <w:rPr>
            <w:webHidden/>
          </w:rPr>
          <w:fldChar w:fldCharType="begin"/>
        </w:r>
        <w:r w:rsidR="00F8237B">
          <w:rPr>
            <w:webHidden/>
          </w:rPr>
          <w:instrText xml:space="preserve"> PAGEREF _Toc231891245 \h </w:instrText>
        </w:r>
        <w:r>
          <w:rPr>
            <w:webHidden/>
          </w:rPr>
        </w:r>
        <w:r>
          <w:rPr>
            <w:webHidden/>
          </w:rPr>
          <w:fldChar w:fldCharType="separate"/>
        </w:r>
        <w:r w:rsidR="009175FE">
          <w:rPr>
            <w:webHidden/>
          </w:rPr>
          <w:t>24</w:t>
        </w:r>
        <w:r>
          <w:rPr>
            <w:webHidden/>
          </w:rPr>
          <w:fldChar w:fldCharType="end"/>
        </w:r>
      </w:hyperlink>
    </w:p>
    <w:p w:rsidR="00F8237B" w:rsidRDefault="000D1EFF" w:rsidP="001637F9">
      <w:pPr>
        <w:pStyle w:val="TOC1"/>
        <w:rPr>
          <w:lang w:bidi="ar-SA"/>
        </w:rPr>
      </w:pPr>
      <w:hyperlink w:anchor="_Toc231891246" w:history="1">
        <w:r w:rsidR="00F8237B" w:rsidRPr="0077430E">
          <w:rPr>
            <w:rStyle w:val="Hyperlink"/>
          </w:rPr>
          <w:t>Direct3D 10</w:t>
        </w:r>
        <w:r w:rsidR="00F8237B">
          <w:rPr>
            <w:webHidden/>
          </w:rPr>
          <w:tab/>
        </w:r>
        <w:r>
          <w:rPr>
            <w:webHidden/>
          </w:rPr>
          <w:fldChar w:fldCharType="begin"/>
        </w:r>
        <w:r w:rsidR="00F8237B">
          <w:rPr>
            <w:webHidden/>
          </w:rPr>
          <w:instrText xml:space="preserve"> PAGEREF _Toc231891246 \h </w:instrText>
        </w:r>
        <w:r>
          <w:rPr>
            <w:webHidden/>
          </w:rPr>
        </w:r>
        <w:r>
          <w:rPr>
            <w:webHidden/>
          </w:rPr>
          <w:fldChar w:fldCharType="separate"/>
        </w:r>
        <w:r w:rsidR="009175FE">
          <w:rPr>
            <w:webHidden/>
          </w:rPr>
          <w:t>25</w:t>
        </w:r>
        <w:r>
          <w:rPr>
            <w:webHidden/>
          </w:rPr>
          <w:fldChar w:fldCharType="end"/>
        </w:r>
      </w:hyperlink>
    </w:p>
    <w:p w:rsidR="00F8237B" w:rsidRDefault="000D1EFF">
      <w:pPr>
        <w:pStyle w:val="TOC2"/>
        <w:rPr>
          <w:rFonts w:eastAsiaTheme="minorEastAsia"/>
        </w:rPr>
      </w:pPr>
      <w:hyperlink w:anchor="_Toc231891247" w:history="1">
        <w:r w:rsidR="00F8237B" w:rsidRPr="0077430E">
          <w:rPr>
            <w:rStyle w:val="Hyperlink"/>
          </w:rPr>
          <w:t>Desktop Window Manager</w:t>
        </w:r>
        <w:r w:rsidR="00F8237B">
          <w:rPr>
            <w:webHidden/>
          </w:rPr>
          <w:tab/>
        </w:r>
        <w:r>
          <w:rPr>
            <w:webHidden/>
          </w:rPr>
          <w:fldChar w:fldCharType="begin"/>
        </w:r>
        <w:r w:rsidR="00F8237B">
          <w:rPr>
            <w:webHidden/>
          </w:rPr>
          <w:instrText xml:space="preserve"> PAGEREF _Toc231891247 \h </w:instrText>
        </w:r>
        <w:r>
          <w:rPr>
            <w:webHidden/>
          </w:rPr>
        </w:r>
        <w:r>
          <w:rPr>
            <w:webHidden/>
          </w:rPr>
          <w:fldChar w:fldCharType="separate"/>
        </w:r>
        <w:r w:rsidR="009175FE">
          <w:rPr>
            <w:webHidden/>
          </w:rPr>
          <w:t>25</w:t>
        </w:r>
        <w:r>
          <w:rPr>
            <w:webHidden/>
          </w:rPr>
          <w:fldChar w:fldCharType="end"/>
        </w:r>
      </w:hyperlink>
    </w:p>
    <w:p w:rsidR="00F8237B" w:rsidRDefault="000D1EFF">
      <w:pPr>
        <w:pStyle w:val="TOC2"/>
        <w:rPr>
          <w:rFonts w:eastAsiaTheme="minorEastAsia"/>
        </w:rPr>
      </w:pPr>
      <w:hyperlink w:anchor="_Toc231891248" w:history="1">
        <w:r w:rsidR="00F8237B" w:rsidRPr="0077430E">
          <w:rPr>
            <w:rStyle w:val="Hyperlink"/>
            <w:lang w:bidi="en-US"/>
          </w:rPr>
          <w:t>Direct3D 10 Level -9</w:t>
        </w:r>
        <w:r w:rsidR="00F8237B">
          <w:rPr>
            <w:webHidden/>
          </w:rPr>
          <w:tab/>
        </w:r>
        <w:r>
          <w:rPr>
            <w:webHidden/>
          </w:rPr>
          <w:fldChar w:fldCharType="begin"/>
        </w:r>
        <w:r w:rsidR="00F8237B">
          <w:rPr>
            <w:webHidden/>
          </w:rPr>
          <w:instrText xml:space="preserve"> PAGEREF _Toc231891248 \h </w:instrText>
        </w:r>
        <w:r>
          <w:rPr>
            <w:webHidden/>
          </w:rPr>
        </w:r>
        <w:r>
          <w:rPr>
            <w:webHidden/>
          </w:rPr>
          <w:fldChar w:fldCharType="separate"/>
        </w:r>
        <w:r w:rsidR="009175FE">
          <w:rPr>
            <w:webHidden/>
          </w:rPr>
          <w:t>26</w:t>
        </w:r>
        <w:r>
          <w:rPr>
            <w:webHidden/>
          </w:rPr>
          <w:fldChar w:fldCharType="end"/>
        </w:r>
      </w:hyperlink>
    </w:p>
    <w:p w:rsidR="00F8237B" w:rsidRDefault="000D1EFF" w:rsidP="001637F9">
      <w:pPr>
        <w:pStyle w:val="TOC1"/>
        <w:rPr>
          <w:lang w:bidi="ar-SA"/>
        </w:rPr>
      </w:pPr>
      <w:hyperlink w:anchor="_Toc231891249" w:history="1">
        <w:r w:rsidR="00F8237B" w:rsidRPr="0077430E">
          <w:rPr>
            <w:rStyle w:val="Hyperlink"/>
          </w:rPr>
          <w:t>Direct2D API</w:t>
        </w:r>
        <w:r w:rsidR="00F8237B">
          <w:rPr>
            <w:webHidden/>
          </w:rPr>
          <w:tab/>
        </w:r>
        <w:r>
          <w:rPr>
            <w:webHidden/>
          </w:rPr>
          <w:fldChar w:fldCharType="begin"/>
        </w:r>
        <w:r w:rsidR="00F8237B">
          <w:rPr>
            <w:webHidden/>
          </w:rPr>
          <w:instrText xml:space="preserve"> PAGEREF _Toc231891249 \h </w:instrText>
        </w:r>
        <w:r>
          <w:rPr>
            <w:webHidden/>
          </w:rPr>
        </w:r>
        <w:r>
          <w:rPr>
            <w:webHidden/>
          </w:rPr>
          <w:fldChar w:fldCharType="separate"/>
        </w:r>
        <w:r w:rsidR="009175FE">
          <w:rPr>
            <w:webHidden/>
          </w:rPr>
          <w:t>26</w:t>
        </w:r>
        <w:r>
          <w:rPr>
            <w:webHidden/>
          </w:rPr>
          <w:fldChar w:fldCharType="end"/>
        </w:r>
      </w:hyperlink>
    </w:p>
    <w:p w:rsidR="00F8237B" w:rsidRDefault="000D1EFF" w:rsidP="001637F9">
      <w:pPr>
        <w:pStyle w:val="TOC1"/>
        <w:rPr>
          <w:lang w:bidi="ar-SA"/>
        </w:rPr>
      </w:pPr>
      <w:hyperlink w:anchor="_Toc231891250" w:history="1">
        <w:r w:rsidR="00F8237B" w:rsidRPr="0077430E">
          <w:rPr>
            <w:rStyle w:val="Hyperlink"/>
          </w:rPr>
          <w:t>DirectX 11</w:t>
        </w:r>
        <w:r w:rsidR="00F8237B">
          <w:rPr>
            <w:webHidden/>
          </w:rPr>
          <w:tab/>
        </w:r>
        <w:r>
          <w:rPr>
            <w:webHidden/>
          </w:rPr>
          <w:fldChar w:fldCharType="begin"/>
        </w:r>
        <w:r w:rsidR="00F8237B">
          <w:rPr>
            <w:webHidden/>
          </w:rPr>
          <w:instrText xml:space="preserve"> PAGEREF _Toc231891250 \h </w:instrText>
        </w:r>
        <w:r>
          <w:rPr>
            <w:webHidden/>
          </w:rPr>
        </w:r>
        <w:r>
          <w:rPr>
            <w:webHidden/>
          </w:rPr>
          <w:fldChar w:fldCharType="separate"/>
        </w:r>
        <w:r w:rsidR="009175FE">
          <w:rPr>
            <w:webHidden/>
          </w:rPr>
          <w:t>27</w:t>
        </w:r>
        <w:r>
          <w:rPr>
            <w:webHidden/>
          </w:rPr>
          <w:fldChar w:fldCharType="end"/>
        </w:r>
      </w:hyperlink>
    </w:p>
    <w:p w:rsidR="00F8237B" w:rsidRDefault="000D1EFF">
      <w:pPr>
        <w:pStyle w:val="TOC2"/>
        <w:rPr>
          <w:rFonts w:eastAsiaTheme="minorEastAsia"/>
        </w:rPr>
      </w:pPr>
      <w:hyperlink w:anchor="_Toc231891251" w:history="1">
        <w:r w:rsidR="00F8237B" w:rsidRPr="0077430E">
          <w:rPr>
            <w:rStyle w:val="Hyperlink"/>
            <w:lang w:bidi="en-US"/>
          </w:rPr>
          <w:t>Compute Shader for Data-Parallel Programming</w:t>
        </w:r>
        <w:r w:rsidR="00F8237B">
          <w:rPr>
            <w:webHidden/>
          </w:rPr>
          <w:tab/>
        </w:r>
        <w:r>
          <w:rPr>
            <w:webHidden/>
          </w:rPr>
          <w:fldChar w:fldCharType="begin"/>
        </w:r>
        <w:r w:rsidR="00F8237B">
          <w:rPr>
            <w:webHidden/>
          </w:rPr>
          <w:instrText xml:space="preserve"> PAGEREF _Toc231891251 \h </w:instrText>
        </w:r>
        <w:r>
          <w:rPr>
            <w:webHidden/>
          </w:rPr>
        </w:r>
        <w:r>
          <w:rPr>
            <w:webHidden/>
          </w:rPr>
          <w:fldChar w:fldCharType="separate"/>
        </w:r>
        <w:r w:rsidR="009175FE">
          <w:rPr>
            <w:webHidden/>
          </w:rPr>
          <w:t>28</w:t>
        </w:r>
        <w:r>
          <w:rPr>
            <w:webHidden/>
          </w:rPr>
          <w:fldChar w:fldCharType="end"/>
        </w:r>
      </w:hyperlink>
    </w:p>
    <w:p w:rsidR="00F8237B" w:rsidRDefault="000D1EFF">
      <w:pPr>
        <w:pStyle w:val="TOC3"/>
        <w:rPr>
          <w:rFonts w:eastAsiaTheme="minorEastAsia"/>
        </w:rPr>
      </w:pPr>
      <w:hyperlink w:anchor="_Toc231891252" w:history="1">
        <w:r w:rsidR="00F8237B" w:rsidRPr="0077430E">
          <w:rPr>
            <w:rStyle w:val="Hyperlink"/>
          </w:rPr>
          <w:t>About Data-Parallel Programming</w:t>
        </w:r>
        <w:r w:rsidR="00F8237B">
          <w:rPr>
            <w:webHidden/>
          </w:rPr>
          <w:tab/>
        </w:r>
        <w:r>
          <w:rPr>
            <w:webHidden/>
          </w:rPr>
          <w:fldChar w:fldCharType="begin"/>
        </w:r>
        <w:r w:rsidR="00F8237B">
          <w:rPr>
            <w:webHidden/>
          </w:rPr>
          <w:instrText xml:space="preserve"> PAGEREF _Toc231891252 \h </w:instrText>
        </w:r>
        <w:r>
          <w:rPr>
            <w:webHidden/>
          </w:rPr>
        </w:r>
        <w:r>
          <w:rPr>
            <w:webHidden/>
          </w:rPr>
          <w:fldChar w:fldCharType="separate"/>
        </w:r>
        <w:r w:rsidR="009175FE">
          <w:rPr>
            <w:webHidden/>
          </w:rPr>
          <w:t>28</w:t>
        </w:r>
        <w:r>
          <w:rPr>
            <w:webHidden/>
          </w:rPr>
          <w:fldChar w:fldCharType="end"/>
        </w:r>
      </w:hyperlink>
    </w:p>
    <w:p w:rsidR="00F8237B" w:rsidRDefault="000D1EFF">
      <w:pPr>
        <w:pStyle w:val="TOC3"/>
        <w:rPr>
          <w:rFonts w:eastAsiaTheme="minorEastAsia"/>
        </w:rPr>
      </w:pPr>
      <w:hyperlink w:anchor="_Toc231891253" w:history="1">
        <w:r w:rsidR="00F8237B" w:rsidRPr="0077430E">
          <w:rPr>
            <w:rStyle w:val="Hyperlink"/>
          </w:rPr>
          <w:t>Graphics Processor as a Data-Parallel Processor</w:t>
        </w:r>
        <w:r w:rsidR="00F8237B">
          <w:rPr>
            <w:webHidden/>
          </w:rPr>
          <w:tab/>
        </w:r>
        <w:r>
          <w:rPr>
            <w:webHidden/>
          </w:rPr>
          <w:fldChar w:fldCharType="begin"/>
        </w:r>
        <w:r w:rsidR="00F8237B">
          <w:rPr>
            <w:webHidden/>
          </w:rPr>
          <w:instrText xml:space="preserve"> PAGEREF _Toc231891253 \h </w:instrText>
        </w:r>
        <w:r>
          <w:rPr>
            <w:webHidden/>
          </w:rPr>
        </w:r>
        <w:r>
          <w:rPr>
            <w:webHidden/>
          </w:rPr>
          <w:fldChar w:fldCharType="separate"/>
        </w:r>
        <w:r w:rsidR="009175FE">
          <w:rPr>
            <w:webHidden/>
          </w:rPr>
          <w:t>29</w:t>
        </w:r>
        <w:r>
          <w:rPr>
            <w:webHidden/>
          </w:rPr>
          <w:fldChar w:fldCharType="end"/>
        </w:r>
      </w:hyperlink>
    </w:p>
    <w:p w:rsidR="00F8237B" w:rsidRDefault="000D1EFF">
      <w:pPr>
        <w:pStyle w:val="TOC3"/>
        <w:rPr>
          <w:rFonts w:eastAsiaTheme="minorEastAsia"/>
        </w:rPr>
      </w:pPr>
      <w:hyperlink w:anchor="_Toc231891254" w:history="1">
        <w:r w:rsidR="00F8237B" w:rsidRPr="0077430E">
          <w:rPr>
            <w:rStyle w:val="Hyperlink"/>
          </w:rPr>
          <w:t>The Compute Shader</w:t>
        </w:r>
        <w:r w:rsidR="00F8237B">
          <w:rPr>
            <w:webHidden/>
          </w:rPr>
          <w:tab/>
        </w:r>
        <w:r>
          <w:rPr>
            <w:webHidden/>
          </w:rPr>
          <w:fldChar w:fldCharType="begin"/>
        </w:r>
        <w:r w:rsidR="00F8237B">
          <w:rPr>
            <w:webHidden/>
          </w:rPr>
          <w:instrText xml:space="preserve"> PAGEREF _Toc231891254 \h </w:instrText>
        </w:r>
        <w:r>
          <w:rPr>
            <w:webHidden/>
          </w:rPr>
        </w:r>
        <w:r>
          <w:rPr>
            <w:webHidden/>
          </w:rPr>
          <w:fldChar w:fldCharType="separate"/>
        </w:r>
        <w:r w:rsidR="009175FE">
          <w:rPr>
            <w:webHidden/>
          </w:rPr>
          <w:t>29</w:t>
        </w:r>
        <w:r>
          <w:rPr>
            <w:webHidden/>
          </w:rPr>
          <w:fldChar w:fldCharType="end"/>
        </w:r>
      </w:hyperlink>
    </w:p>
    <w:p w:rsidR="00F8237B" w:rsidRDefault="000D1EFF">
      <w:pPr>
        <w:pStyle w:val="TOC3"/>
        <w:rPr>
          <w:rFonts w:eastAsiaTheme="minorEastAsia"/>
        </w:rPr>
      </w:pPr>
      <w:hyperlink w:anchor="_Toc231891255" w:history="1">
        <w:r w:rsidR="00F8237B" w:rsidRPr="0077430E">
          <w:rPr>
            <w:rStyle w:val="Hyperlink"/>
          </w:rPr>
          <w:t>New DirectX 11 Features for the Compute Shader</w:t>
        </w:r>
        <w:r w:rsidR="00F8237B">
          <w:rPr>
            <w:webHidden/>
          </w:rPr>
          <w:tab/>
        </w:r>
        <w:r>
          <w:rPr>
            <w:webHidden/>
          </w:rPr>
          <w:fldChar w:fldCharType="begin"/>
        </w:r>
        <w:r w:rsidR="00F8237B">
          <w:rPr>
            <w:webHidden/>
          </w:rPr>
          <w:instrText xml:space="preserve"> PAGEREF _Toc231891255 \h </w:instrText>
        </w:r>
        <w:r>
          <w:rPr>
            <w:webHidden/>
          </w:rPr>
        </w:r>
        <w:r>
          <w:rPr>
            <w:webHidden/>
          </w:rPr>
          <w:fldChar w:fldCharType="separate"/>
        </w:r>
        <w:r w:rsidR="009175FE">
          <w:rPr>
            <w:webHidden/>
          </w:rPr>
          <w:t>30</w:t>
        </w:r>
        <w:r>
          <w:rPr>
            <w:webHidden/>
          </w:rPr>
          <w:fldChar w:fldCharType="end"/>
        </w:r>
      </w:hyperlink>
    </w:p>
    <w:p w:rsidR="00F8237B" w:rsidRDefault="000D1EFF">
      <w:pPr>
        <w:pStyle w:val="TOC3"/>
        <w:rPr>
          <w:rFonts w:eastAsiaTheme="minorEastAsia"/>
        </w:rPr>
      </w:pPr>
      <w:hyperlink w:anchor="_Toc231891256" w:history="1">
        <w:r w:rsidR="00F8237B" w:rsidRPr="0077430E">
          <w:rPr>
            <w:rStyle w:val="Hyperlink"/>
          </w:rPr>
          <w:t>Supported Configurations for the Compute Shader</w:t>
        </w:r>
        <w:r w:rsidR="00F8237B">
          <w:rPr>
            <w:webHidden/>
          </w:rPr>
          <w:tab/>
        </w:r>
        <w:r>
          <w:rPr>
            <w:webHidden/>
          </w:rPr>
          <w:fldChar w:fldCharType="begin"/>
        </w:r>
        <w:r w:rsidR="00F8237B">
          <w:rPr>
            <w:webHidden/>
          </w:rPr>
          <w:instrText xml:space="preserve"> PAGEREF _Toc231891256 \h </w:instrText>
        </w:r>
        <w:r>
          <w:rPr>
            <w:webHidden/>
          </w:rPr>
        </w:r>
        <w:r>
          <w:rPr>
            <w:webHidden/>
          </w:rPr>
          <w:fldChar w:fldCharType="separate"/>
        </w:r>
        <w:r w:rsidR="009175FE">
          <w:rPr>
            <w:webHidden/>
          </w:rPr>
          <w:t>31</w:t>
        </w:r>
        <w:r>
          <w:rPr>
            <w:webHidden/>
          </w:rPr>
          <w:fldChar w:fldCharType="end"/>
        </w:r>
      </w:hyperlink>
    </w:p>
    <w:p w:rsidR="00F8237B" w:rsidRDefault="000D1EFF">
      <w:pPr>
        <w:pStyle w:val="TOC2"/>
        <w:rPr>
          <w:rFonts w:eastAsiaTheme="minorEastAsia"/>
        </w:rPr>
      </w:pPr>
      <w:hyperlink w:anchor="_Toc231891257" w:history="1">
        <w:r w:rsidR="00F8237B" w:rsidRPr="0077430E">
          <w:rPr>
            <w:rStyle w:val="Hyperlink"/>
            <w:lang w:bidi="en-US"/>
          </w:rPr>
          <w:t>3</w:t>
        </w:r>
        <w:r w:rsidR="00F8237B" w:rsidRPr="0077430E">
          <w:rPr>
            <w:rStyle w:val="Hyperlink"/>
            <w:lang w:bidi="en-US"/>
          </w:rPr>
          <w:noBreakHyphen/>
          <w:t>D Graphics Improvements</w:t>
        </w:r>
        <w:r w:rsidR="00F8237B">
          <w:rPr>
            <w:webHidden/>
          </w:rPr>
          <w:tab/>
        </w:r>
        <w:r>
          <w:rPr>
            <w:webHidden/>
          </w:rPr>
          <w:fldChar w:fldCharType="begin"/>
        </w:r>
        <w:r w:rsidR="00F8237B">
          <w:rPr>
            <w:webHidden/>
          </w:rPr>
          <w:instrText xml:space="preserve"> PAGEREF _Toc231891257 \h </w:instrText>
        </w:r>
        <w:r>
          <w:rPr>
            <w:webHidden/>
          </w:rPr>
        </w:r>
        <w:r>
          <w:rPr>
            <w:webHidden/>
          </w:rPr>
          <w:fldChar w:fldCharType="separate"/>
        </w:r>
        <w:r w:rsidR="009175FE">
          <w:rPr>
            <w:webHidden/>
          </w:rPr>
          <w:t>32</w:t>
        </w:r>
        <w:r>
          <w:rPr>
            <w:webHidden/>
          </w:rPr>
          <w:fldChar w:fldCharType="end"/>
        </w:r>
      </w:hyperlink>
    </w:p>
    <w:p w:rsidR="00F8237B" w:rsidRDefault="000D1EFF">
      <w:pPr>
        <w:pStyle w:val="TOC3"/>
        <w:rPr>
          <w:rFonts w:eastAsiaTheme="minorEastAsia"/>
        </w:rPr>
      </w:pPr>
      <w:hyperlink w:anchor="_Toc231891258" w:history="1">
        <w:r w:rsidR="00F8237B" w:rsidRPr="0077430E">
          <w:rPr>
            <w:rStyle w:val="Hyperlink"/>
          </w:rPr>
          <w:t>Use of Multiple CPU Cores</w:t>
        </w:r>
        <w:r w:rsidR="00F8237B">
          <w:rPr>
            <w:webHidden/>
          </w:rPr>
          <w:tab/>
        </w:r>
        <w:r>
          <w:rPr>
            <w:webHidden/>
          </w:rPr>
          <w:fldChar w:fldCharType="begin"/>
        </w:r>
        <w:r w:rsidR="00F8237B">
          <w:rPr>
            <w:webHidden/>
          </w:rPr>
          <w:instrText xml:space="preserve"> PAGEREF _Toc231891258 \h </w:instrText>
        </w:r>
        <w:r>
          <w:rPr>
            <w:webHidden/>
          </w:rPr>
        </w:r>
        <w:r>
          <w:rPr>
            <w:webHidden/>
          </w:rPr>
          <w:fldChar w:fldCharType="separate"/>
        </w:r>
        <w:r w:rsidR="009175FE">
          <w:rPr>
            <w:webHidden/>
          </w:rPr>
          <w:t>33</w:t>
        </w:r>
        <w:r>
          <w:rPr>
            <w:webHidden/>
          </w:rPr>
          <w:fldChar w:fldCharType="end"/>
        </w:r>
      </w:hyperlink>
    </w:p>
    <w:p w:rsidR="00F8237B" w:rsidRDefault="000D1EFF">
      <w:pPr>
        <w:pStyle w:val="TOC3"/>
        <w:rPr>
          <w:rFonts w:eastAsiaTheme="minorEastAsia"/>
        </w:rPr>
      </w:pPr>
      <w:hyperlink w:anchor="_Toc231891259" w:history="1">
        <w:r w:rsidR="00F8237B" w:rsidRPr="0077430E">
          <w:rPr>
            <w:rStyle w:val="Hyperlink"/>
          </w:rPr>
          <w:t>Tessellation</w:t>
        </w:r>
        <w:r w:rsidR="00F8237B">
          <w:rPr>
            <w:webHidden/>
          </w:rPr>
          <w:tab/>
        </w:r>
        <w:r>
          <w:rPr>
            <w:webHidden/>
          </w:rPr>
          <w:fldChar w:fldCharType="begin"/>
        </w:r>
        <w:r w:rsidR="00F8237B">
          <w:rPr>
            <w:webHidden/>
          </w:rPr>
          <w:instrText xml:space="preserve"> PAGEREF _Toc231891259 \h </w:instrText>
        </w:r>
        <w:r>
          <w:rPr>
            <w:webHidden/>
          </w:rPr>
        </w:r>
        <w:r>
          <w:rPr>
            <w:webHidden/>
          </w:rPr>
          <w:fldChar w:fldCharType="separate"/>
        </w:r>
        <w:r w:rsidR="009175FE">
          <w:rPr>
            <w:webHidden/>
          </w:rPr>
          <w:t>33</w:t>
        </w:r>
        <w:r>
          <w:rPr>
            <w:webHidden/>
          </w:rPr>
          <w:fldChar w:fldCharType="end"/>
        </w:r>
      </w:hyperlink>
    </w:p>
    <w:p w:rsidR="00F8237B" w:rsidRDefault="000D1EFF">
      <w:pPr>
        <w:pStyle w:val="TOC3"/>
        <w:rPr>
          <w:rFonts w:eastAsiaTheme="minorEastAsia"/>
        </w:rPr>
      </w:pPr>
      <w:hyperlink w:anchor="_Toc231891260" w:history="1">
        <w:r w:rsidR="00F8237B" w:rsidRPr="0077430E">
          <w:rPr>
            <w:rStyle w:val="Hyperlink"/>
          </w:rPr>
          <w:t>High-Level Shading Language</w:t>
        </w:r>
        <w:r w:rsidR="00F8237B">
          <w:rPr>
            <w:webHidden/>
          </w:rPr>
          <w:tab/>
        </w:r>
        <w:r>
          <w:rPr>
            <w:webHidden/>
          </w:rPr>
          <w:fldChar w:fldCharType="begin"/>
        </w:r>
        <w:r w:rsidR="00F8237B">
          <w:rPr>
            <w:webHidden/>
          </w:rPr>
          <w:instrText xml:space="preserve"> PAGEREF _Toc231891260 \h </w:instrText>
        </w:r>
        <w:r>
          <w:rPr>
            <w:webHidden/>
          </w:rPr>
        </w:r>
        <w:r>
          <w:rPr>
            <w:webHidden/>
          </w:rPr>
          <w:fldChar w:fldCharType="separate"/>
        </w:r>
        <w:r w:rsidR="009175FE">
          <w:rPr>
            <w:webHidden/>
          </w:rPr>
          <w:t>33</w:t>
        </w:r>
        <w:r>
          <w:rPr>
            <w:webHidden/>
          </w:rPr>
          <w:fldChar w:fldCharType="end"/>
        </w:r>
      </w:hyperlink>
    </w:p>
    <w:p w:rsidR="00F8237B" w:rsidRDefault="000D1EFF">
      <w:pPr>
        <w:pStyle w:val="TOC3"/>
        <w:rPr>
          <w:rFonts w:eastAsiaTheme="minorEastAsia"/>
        </w:rPr>
      </w:pPr>
      <w:hyperlink w:anchor="_Toc231891261" w:history="1">
        <w:r w:rsidR="00F8237B" w:rsidRPr="0077430E">
          <w:rPr>
            <w:rStyle w:val="Hyperlink"/>
          </w:rPr>
          <w:t>Cross-Platform Development for Xbox 360</w:t>
        </w:r>
        <w:r w:rsidR="00F8237B">
          <w:rPr>
            <w:webHidden/>
          </w:rPr>
          <w:tab/>
        </w:r>
        <w:r>
          <w:rPr>
            <w:webHidden/>
          </w:rPr>
          <w:fldChar w:fldCharType="begin"/>
        </w:r>
        <w:r w:rsidR="00F8237B">
          <w:rPr>
            <w:webHidden/>
          </w:rPr>
          <w:instrText xml:space="preserve"> PAGEREF _Toc231891261 \h </w:instrText>
        </w:r>
        <w:r>
          <w:rPr>
            <w:webHidden/>
          </w:rPr>
        </w:r>
        <w:r>
          <w:rPr>
            <w:webHidden/>
          </w:rPr>
          <w:fldChar w:fldCharType="separate"/>
        </w:r>
        <w:r w:rsidR="009175FE">
          <w:rPr>
            <w:webHidden/>
          </w:rPr>
          <w:t>34</w:t>
        </w:r>
        <w:r>
          <w:rPr>
            <w:webHidden/>
          </w:rPr>
          <w:fldChar w:fldCharType="end"/>
        </w:r>
      </w:hyperlink>
    </w:p>
    <w:p w:rsidR="00F8237B" w:rsidRDefault="000D1EFF">
      <w:pPr>
        <w:pStyle w:val="TOC2"/>
        <w:rPr>
          <w:rFonts w:eastAsiaTheme="minorEastAsia"/>
        </w:rPr>
      </w:pPr>
      <w:hyperlink w:anchor="_Toc231891262" w:history="1">
        <w:r w:rsidR="00F8237B" w:rsidRPr="0077430E">
          <w:rPr>
            <w:rStyle w:val="Hyperlink"/>
          </w:rPr>
          <w:t>Additional Direct3D 11 Features</w:t>
        </w:r>
        <w:r w:rsidR="00F8237B">
          <w:rPr>
            <w:webHidden/>
          </w:rPr>
          <w:tab/>
        </w:r>
        <w:r>
          <w:rPr>
            <w:webHidden/>
          </w:rPr>
          <w:fldChar w:fldCharType="begin"/>
        </w:r>
        <w:r w:rsidR="00F8237B">
          <w:rPr>
            <w:webHidden/>
          </w:rPr>
          <w:instrText xml:space="preserve"> PAGEREF _Toc231891262 \h </w:instrText>
        </w:r>
        <w:r>
          <w:rPr>
            <w:webHidden/>
          </w:rPr>
        </w:r>
        <w:r>
          <w:rPr>
            <w:webHidden/>
          </w:rPr>
          <w:fldChar w:fldCharType="separate"/>
        </w:r>
        <w:r w:rsidR="009175FE">
          <w:rPr>
            <w:webHidden/>
          </w:rPr>
          <w:t>34</w:t>
        </w:r>
        <w:r>
          <w:rPr>
            <w:webHidden/>
          </w:rPr>
          <w:fldChar w:fldCharType="end"/>
        </w:r>
      </w:hyperlink>
    </w:p>
    <w:p w:rsidR="00F8237B" w:rsidRDefault="000D1EFF">
      <w:pPr>
        <w:pStyle w:val="TOC3"/>
        <w:rPr>
          <w:rFonts w:eastAsiaTheme="minorEastAsia"/>
        </w:rPr>
      </w:pPr>
      <w:hyperlink w:anchor="_Toc231891263" w:history="1">
        <w:r w:rsidR="00F8237B" w:rsidRPr="0077430E">
          <w:rPr>
            <w:rStyle w:val="Hyperlink"/>
          </w:rPr>
          <w:t>Improved Texture Compression</w:t>
        </w:r>
        <w:r w:rsidR="00F8237B">
          <w:rPr>
            <w:webHidden/>
          </w:rPr>
          <w:tab/>
        </w:r>
        <w:r>
          <w:rPr>
            <w:webHidden/>
          </w:rPr>
          <w:fldChar w:fldCharType="begin"/>
        </w:r>
        <w:r w:rsidR="00F8237B">
          <w:rPr>
            <w:webHidden/>
          </w:rPr>
          <w:instrText xml:space="preserve"> PAGEREF _Toc231891263 \h </w:instrText>
        </w:r>
        <w:r>
          <w:rPr>
            <w:webHidden/>
          </w:rPr>
        </w:r>
        <w:r>
          <w:rPr>
            <w:webHidden/>
          </w:rPr>
          <w:fldChar w:fldCharType="separate"/>
        </w:r>
        <w:r w:rsidR="009175FE">
          <w:rPr>
            <w:webHidden/>
          </w:rPr>
          <w:t>34</w:t>
        </w:r>
        <w:r>
          <w:rPr>
            <w:webHidden/>
          </w:rPr>
          <w:fldChar w:fldCharType="end"/>
        </w:r>
      </w:hyperlink>
    </w:p>
    <w:p w:rsidR="00F8237B" w:rsidRDefault="000D1EFF">
      <w:pPr>
        <w:pStyle w:val="TOC3"/>
        <w:rPr>
          <w:rFonts w:eastAsiaTheme="minorEastAsia"/>
        </w:rPr>
      </w:pPr>
      <w:hyperlink w:anchor="_Toc231891264" w:history="1">
        <w:r w:rsidR="00F8237B" w:rsidRPr="0077430E">
          <w:rPr>
            <w:rStyle w:val="Hyperlink"/>
          </w:rPr>
          <w:t>Shader Model 5.0</w:t>
        </w:r>
        <w:r w:rsidR="00F8237B">
          <w:rPr>
            <w:webHidden/>
          </w:rPr>
          <w:tab/>
        </w:r>
        <w:r>
          <w:rPr>
            <w:webHidden/>
          </w:rPr>
          <w:fldChar w:fldCharType="begin"/>
        </w:r>
        <w:r w:rsidR="00F8237B">
          <w:rPr>
            <w:webHidden/>
          </w:rPr>
          <w:instrText xml:space="preserve"> PAGEREF _Toc231891264 \h </w:instrText>
        </w:r>
        <w:r>
          <w:rPr>
            <w:webHidden/>
          </w:rPr>
        </w:r>
        <w:r>
          <w:rPr>
            <w:webHidden/>
          </w:rPr>
          <w:fldChar w:fldCharType="separate"/>
        </w:r>
        <w:r w:rsidR="009175FE">
          <w:rPr>
            <w:webHidden/>
          </w:rPr>
          <w:t>34</w:t>
        </w:r>
        <w:r>
          <w:rPr>
            <w:webHidden/>
          </w:rPr>
          <w:fldChar w:fldCharType="end"/>
        </w:r>
      </w:hyperlink>
    </w:p>
    <w:p w:rsidR="00F8237B" w:rsidRDefault="000D1EFF">
      <w:pPr>
        <w:pStyle w:val="TOC3"/>
        <w:rPr>
          <w:rFonts w:eastAsiaTheme="minorEastAsia"/>
        </w:rPr>
      </w:pPr>
      <w:hyperlink w:anchor="_Toc231891265" w:history="1">
        <w:r w:rsidR="00F8237B" w:rsidRPr="0077430E">
          <w:rPr>
            <w:rStyle w:val="Hyperlink"/>
          </w:rPr>
          <w:t>Stream Output Flexibility</w:t>
        </w:r>
        <w:r w:rsidR="00F8237B">
          <w:rPr>
            <w:webHidden/>
          </w:rPr>
          <w:tab/>
        </w:r>
        <w:r>
          <w:rPr>
            <w:webHidden/>
          </w:rPr>
          <w:fldChar w:fldCharType="begin"/>
        </w:r>
        <w:r w:rsidR="00F8237B">
          <w:rPr>
            <w:webHidden/>
          </w:rPr>
          <w:instrText xml:space="preserve"> PAGEREF _Toc231891265 \h </w:instrText>
        </w:r>
        <w:r>
          <w:rPr>
            <w:webHidden/>
          </w:rPr>
        </w:r>
        <w:r>
          <w:rPr>
            <w:webHidden/>
          </w:rPr>
          <w:fldChar w:fldCharType="separate"/>
        </w:r>
        <w:r w:rsidR="009175FE">
          <w:rPr>
            <w:webHidden/>
          </w:rPr>
          <w:t>34</w:t>
        </w:r>
        <w:r>
          <w:rPr>
            <w:webHidden/>
          </w:rPr>
          <w:fldChar w:fldCharType="end"/>
        </w:r>
      </w:hyperlink>
    </w:p>
    <w:p w:rsidR="00F8237B" w:rsidRDefault="000D1EFF">
      <w:pPr>
        <w:pStyle w:val="TOC3"/>
        <w:rPr>
          <w:rFonts w:eastAsiaTheme="minorEastAsia"/>
        </w:rPr>
      </w:pPr>
      <w:hyperlink w:anchor="_Toc231891266" w:history="1">
        <w:r w:rsidR="00F8237B" w:rsidRPr="0077430E">
          <w:rPr>
            <w:rStyle w:val="Hyperlink"/>
          </w:rPr>
          <w:t>Depth Buffer Capabilities</w:t>
        </w:r>
        <w:r w:rsidR="00F8237B">
          <w:rPr>
            <w:webHidden/>
          </w:rPr>
          <w:tab/>
        </w:r>
        <w:r>
          <w:rPr>
            <w:webHidden/>
          </w:rPr>
          <w:fldChar w:fldCharType="begin"/>
        </w:r>
        <w:r w:rsidR="00F8237B">
          <w:rPr>
            <w:webHidden/>
          </w:rPr>
          <w:instrText xml:space="preserve"> PAGEREF _Toc231891266 \h </w:instrText>
        </w:r>
        <w:r>
          <w:rPr>
            <w:webHidden/>
          </w:rPr>
        </w:r>
        <w:r>
          <w:rPr>
            <w:webHidden/>
          </w:rPr>
          <w:fldChar w:fldCharType="separate"/>
        </w:r>
        <w:r w:rsidR="009175FE">
          <w:rPr>
            <w:webHidden/>
          </w:rPr>
          <w:t>35</w:t>
        </w:r>
        <w:r>
          <w:rPr>
            <w:webHidden/>
          </w:rPr>
          <w:fldChar w:fldCharType="end"/>
        </w:r>
      </w:hyperlink>
    </w:p>
    <w:p w:rsidR="00F8237B" w:rsidRDefault="000D1EFF">
      <w:pPr>
        <w:pStyle w:val="TOC2"/>
        <w:rPr>
          <w:rFonts w:eastAsiaTheme="minorEastAsia"/>
        </w:rPr>
      </w:pPr>
      <w:hyperlink w:anchor="_Toc231891267" w:history="1">
        <w:r w:rsidR="00F8237B" w:rsidRPr="0077430E">
          <w:rPr>
            <w:rStyle w:val="Hyperlink"/>
          </w:rPr>
          <w:t>Best Practices for DirectX Technologies</w:t>
        </w:r>
        <w:r w:rsidR="00F8237B">
          <w:rPr>
            <w:webHidden/>
          </w:rPr>
          <w:tab/>
        </w:r>
        <w:r>
          <w:rPr>
            <w:webHidden/>
          </w:rPr>
          <w:fldChar w:fldCharType="begin"/>
        </w:r>
        <w:r w:rsidR="00F8237B">
          <w:rPr>
            <w:webHidden/>
          </w:rPr>
          <w:instrText xml:space="preserve"> PAGEREF _Toc231891267 \h </w:instrText>
        </w:r>
        <w:r>
          <w:rPr>
            <w:webHidden/>
          </w:rPr>
        </w:r>
        <w:r>
          <w:rPr>
            <w:webHidden/>
          </w:rPr>
          <w:fldChar w:fldCharType="separate"/>
        </w:r>
        <w:r w:rsidR="009175FE">
          <w:rPr>
            <w:webHidden/>
          </w:rPr>
          <w:t>35</w:t>
        </w:r>
        <w:r>
          <w:rPr>
            <w:webHidden/>
          </w:rPr>
          <w:fldChar w:fldCharType="end"/>
        </w:r>
      </w:hyperlink>
    </w:p>
    <w:p w:rsidR="00F8237B" w:rsidRDefault="005F7B52" w:rsidP="001637F9">
      <w:pPr>
        <w:pStyle w:val="TOC1"/>
        <w:rPr>
          <w:lang w:bidi="ar-SA"/>
        </w:rPr>
      </w:pPr>
      <w:r>
        <w:br w:type="column"/>
      </w:r>
      <w:hyperlink w:anchor="_Toc231891268" w:history="1">
        <w:r w:rsidR="00F8237B" w:rsidRPr="0077430E">
          <w:rPr>
            <w:rStyle w:val="Hyperlink"/>
          </w:rPr>
          <w:t>Video Playback</w:t>
        </w:r>
        <w:r w:rsidR="00F8237B">
          <w:rPr>
            <w:webHidden/>
          </w:rPr>
          <w:tab/>
        </w:r>
        <w:r w:rsidR="000D1EFF">
          <w:rPr>
            <w:webHidden/>
          </w:rPr>
          <w:fldChar w:fldCharType="begin"/>
        </w:r>
        <w:r w:rsidR="00F8237B">
          <w:rPr>
            <w:webHidden/>
          </w:rPr>
          <w:instrText xml:space="preserve"> PAGEREF _Toc231891268 \h </w:instrText>
        </w:r>
        <w:r w:rsidR="000D1EFF">
          <w:rPr>
            <w:webHidden/>
          </w:rPr>
        </w:r>
        <w:r w:rsidR="000D1EFF">
          <w:rPr>
            <w:webHidden/>
          </w:rPr>
          <w:fldChar w:fldCharType="separate"/>
        </w:r>
        <w:r w:rsidR="009175FE">
          <w:rPr>
            <w:webHidden/>
          </w:rPr>
          <w:t>35</w:t>
        </w:r>
        <w:r w:rsidR="000D1EFF">
          <w:rPr>
            <w:webHidden/>
          </w:rPr>
          <w:fldChar w:fldCharType="end"/>
        </w:r>
      </w:hyperlink>
    </w:p>
    <w:p w:rsidR="00F8237B" w:rsidRDefault="000D1EFF">
      <w:pPr>
        <w:pStyle w:val="TOC2"/>
        <w:rPr>
          <w:rFonts w:eastAsiaTheme="minorEastAsia"/>
        </w:rPr>
      </w:pPr>
      <w:hyperlink w:anchor="_Toc231891269" w:history="1">
        <w:r w:rsidR="00F8237B" w:rsidRPr="0077430E">
          <w:rPr>
            <w:rStyle w:val="Hyperlink"/>
          </w:rPr>
          <w:t>DXVA-HD DDI</w:t>
        </w:r>
        <w:r w:rsidR="00F8237B">
          <w:rPr>
            <w:webHidden/>
          </w:rPr>
          <w:tab/>
        </w:r>
        <w:r>
          <w:rPr>
            <w:webHidden/>
          </w:rPr>
          <w:fldChar w:fldCharType="begin"/>
        </w:r>
        <w:r w:rsidR="00F8237B">
          <w:rPr>
            <w:webHidden/>
          </w:rPr>
          <w:instrText xml:space="preserve"> PAGEREF _Toc231891269 \h </w:instrText>
        </w:r>
        <w:r>
          <w:rPr>
            <w:webHidden/>
          </w:rPr>
        </w:r>
        <w:r>
          <w:rPr>
            <w:webHidden/>
          </w:rPr>
          <w:fldChar w:fldCharType="separate"/>
        </w:r>
        <w:r w:rsidR="009175FE">
          <w:rPr>
            <w:webHidden/>
          </w:rPr>
          <w:t>35</w:t>
        </w:r>
        <w:r>
          <w:rPr>
            <w:webHidden/>
          </w:rPr>
          <w:fldChar w:fldCharType="end"/>
        </w:r>
      </w:hyperlink>
    </w:p>
    <w:p w:rsidR="00F8237B" w:rsidRDefault="000D1EFF">
      <w:pPr>
        <w:pStyle w:val="TOC2"/>
        <w:rPr>
          <w:rFonts w:eastAsiaTheme="minorEastAsia"/>
        </w:rPr>
      </w:pPr>
      <w:hyperlink w:anchor="_Toc231891270" w:history="1">
        <w:r w:rsidR="00F8237B" w:rsidRPr="0077430E">
          <w:rPr>
            <w:rStyle w:val="Hyperlink"/>
            <w:lang w:bidi="en-US"/>
          </w:rPr>
          <w:t>GPU Content Protection</w:t>
        </w:r>
        <w:r w:rsidR="00F8237B">
          <w:rPr>
            <w:webHidden/>
          </w:rPr>
          <w:tab/>
        </w:r>
        <w:r>
          <w:rPr>
            <w:webHidden/>
          </w:rPr>
          <w:fldChar w:fldCharType="begin"/>
        </w:r>
        <w:r w:rsidR="00F8237B">
          <w:rPr>
            <w:webHidden/>
          </w:rPr>
          <w:instrText xml:space="preserve"> PAGEREF _Toc231891270 \h </w:instrText>
        </w:r>
        <w:r>
          <w:rPr>
            <w:webHidden/>
          </w:rPr>
        </w:r>
        <w:r>
          <w:rPr>
            <w:webHidden/>
          </w:rPr>
          <w:fldChar w:fldCharType="separate"/>
        </w:r>
        <w:r w:rsidR="009175FE">
          <w:rPr>
            <w:webHidden/>
          </w:rPr>
          <w:t>37</w:t>
        </w:r>
        <w:r>
          <w:rPr>
            <w:webHidden/>
          </w:rPr>
          <w:fldChar w:fldCharType="end"/>
        </w:r>
      </w:hyperlink>
    </w:p>
    <w:p w:rsidR="00F8237B" w:rsidRDefault="000D1EFF">
      <w:pPr>
        <w:pStyle w:val="TOC3"/>
        <w:rPr>
          <w:rFonts w:eastAsiaTheme="minorEastAsia"/>
        </w:rPr>
      </w:pPr>
      <w:hyperlink w:anchor="_Toc231891271" w:history="1">
        <w:r w:rsidR="00F8237B" w:rsidRPr="0077430E">
          <w:rPr>
            <w:rStyle w:val="Hyperlink"/>
            <w:lang w:bidi="en-US"/>
          </w:rPr>
          <w:t>Standardized AES 128-bit Interface</w:t>
        </w:r>
        <w:r w:rsidR="00F8237B">
          <w:rPr>
            <w:webHidden/>
          </w:rPr>
          <w:tab/>
        </w:r>
        <w:r>
          <w:rPr>
            <w:webHidden/>
          </w:rPr>
          <w:fldChar w:fldCharType="begin"/>
        </w:r>
        <w:r w:rsidR="00F8237B">
          <w:rPr>
            <w:webHidden/>
          </w:rPr>
          <w:instrText xml:space="preserve"> PAGEREF _Toc231891271 \h </w:instrText>
        </w:r>
        <w:r>
          <w:rPr>
            <w:webHidden/>
          </w:rPr>
        </w:r>
        <w:r>
          <w:rPr>
            <w:webHidden/>
          </w:rPr>
          <w:fldChar w:fldCharType="separate"/>
        </w:r>
        <w:r w:rsidR="009175FE">
          <w:rPr>
            <w:webHidden/>
          </w:rPr>
          <w:t>37</w:t>
        </w:r>
        <w:r>
          <w:rPr>
            <w:webHidden/>
          </w:rPr>
          <w:fldChar w:fldCharType="end"/>
        </w:r>
      </w:hyperlink>
    </w:p>
    <w:p w:rsidR="00F8237B" w:rsidRDefault="000D1EFF">
      <w:pPr>
        <w:pStyle w:val="TOC3"/>
        <w:rPr>
          <w:rFonts w:eastAsiaTheme="minorEastAsia"/>
        </w:rPr>
      </w:pPr>
      <w:hyperlink w:anchor="_Toc231891272" w:history="1">
        <w:r w:rsidR="00F8237B" w:rsidRPr="0077430E">
          <w:rPr>
            <w:rStyle w:val="Hyperlink"/>
            <w:lang w:bidi="en-US"/>
          </w:rPr>
          <w:t>Driver Software Protection</w:t>
        </w:r>
        <w:r w:rsidR="00F8237B">
          <w:rPr>
            <w:webHidden/>
          </w:rPr>
          <w:tab/>
        </w:r>
        <w:r>
          <w:rPr>
            <w:webHidden/>
          </w:rPr>
          <w:fldChar w:fldCharType="begin"/>
        </w:r>
        <w:r w:rsidR="00F8237B">
          <w:rPr>
            <w:webHidden/>
          </w:rPr>
          <w:instrText xml:space="preserve"> PAGEREF _Toc231891272 \h </w:instrText>
        </w:r>
        <w:r>
          <w:rPr>
            <w:webHidden/>
          </w:rPr>
        </w:r>
        <w:r>
          <w:rPr>
            <w:webHidden/>
          </w:rPr>
          <w:fldChar w:fldCharType="separate"/>
        </w:r>
        <w:r w:rsidR="009175FE">
          <w:rPr>
            <w:webHidden/>
          </w:rPr>
          <w:t>37</w:t>
        </w:r>
        <w:r>
          <w:rPr>
            <w:webHidden/>
          </w:rPr>
          <w:fldChar w:fldCharType="end"/>
        </w:r>
      </w:hyperlink>
    </w:p>
    <w:p w:rsidR="00F8237B" w:rsidRDefault="000D1EFF">
      <w:pPr>
        <w:pStyle w:val="TOC3"/>
        <w:rPr>
          <w:rFonts w:eastAsiaTheme="minorEastAsia"/>
        </w:rPr>
      </w:pPr>
      <w:hyperlink w:anchor="_Toc231891273" w:history="1">
        <w:r w:rsidR="00F8237B" w:rsidRPr="0077430E">
          <w:rPr>
            <w:rStyle w:val="Hyperlink"/>
            <w:lang w:bidi="en-US"/>
          </w:rPr>
          <w:t>Driver Hardware Protection</w:t>
        </w:r>
        <w:r w:rsidR="00F8237B">
          <w:rPr>
            <w:webHidden/>
          </w:rPr>
          <w:tab/>
        </w:r>
        <w:r>
          <w:rPr>
            <w:webHidden/>
          </w:rPr>
          <w:fldChar w:fldCharType="begin"/>
        </w:r>
        <w:r w:rsidR="00F8237B">
          <w:rPr>
            <w:webHidden/>
          </w:rPr>
          <w:instrText xml:space="preserve"> PAGEREF _Toc231891273 \h </w:instrText>
        </w:r>
        <w:r>
          <w:rPr>
            <w:webHidden/>
          </w:rPr>
        </w:r>
        <w:r>
          <w:rPr>
            <w:webHidden/>
          </w:rPr>
          <w:fldChar w:fldCharType="separate"/>
        </w:r>
        <w:r w:rsidR="009175FE">
          <w:rPr>
            <w:webHidden/>
          </w:rPr>
          <w:t>38</w:t>
        </w:r>
        <w:r>
          <w:rPr>
            <w:webHidden/>
          </w:rPr>
          <w:fldChar w:fldCharType="end"/>
        </w:r>
      </w:hyperlink>
    </w:p>
    <w:p w:rsidR="00F8237B" w:rsidRDefault="000D1EFF">
      <w:pPr>
        <w:pStyle w:val="TOC2"/>
        <w:rPr>
          <w:rFonts w:eastAsiaTheme="minorEastAsia"/>
        </w:rPr>
      </w:pPr>
      <w:hyperlink w:anchor="_Toc231891274" w:history="1">
        <w:r w:rsidR="00F8237B" w:rsidRPr="0077430E">
          <w:rPr>
            <w:rStyle w:val="Hyperlink"/>
            <w:lang w:bidi="en-US"/>
          </w:rPr>
          <w:t>Video Overlay DDI in WDDM v1.1</w:t>
        </w:r>
        <w:r w:rsidR="00F8237B">
          <w:rPr>
            <w:webHidden/>
          </w:rPr>
          <w:tab/>
        </w:r>
        <w:r>
          <w:rPr>
            <w:webHidden/>
          </w:rPr>
          <w:fldChar w:fldCharType="begin"/>
        </w:r>
        <w:r w:rsidR="00F8237B">
          <w:rPr>
            <w:webHidden/>
          </w:rPr>
          <w:instrText xml:space="preserve"> PAGEREF _Toc231891274 \h </w:instrText>
        </w:r>
        <w:r>
          <w:rPr>
            <w:webHidden/>
          </w:rPr>
        </w:r>
        <w:r>
          <w:rPr>
            <w:webHidden/>
          </w:rPr>
          <w:fldChar w:fldCharType="separate"/>
        </w:r>
        <w:r w:rsidR="009175FE">
          <w:rPr>
            <w:webHidden/>
          </w:rPr>
          <w:t>38</w:t>
        </w:r>
        <w:r>
          <w:rPr>
            <w:webHidden/>
          </w:rPr>
          <w:fldChar w:fldCharType="end"/>
        </w:r>
      </w:hyperlink>
    </w:p>
    <w:p w:rsidR="00F8237B" w:rsidRDefault="000D1EFF">
      <w:pPr>
        <w:pStyle w:val="TOC2"/>
        <w:rPr>
          <w:rFonts w:eastAsiaTheme="minorEastAsia"/>
        </w:rPr>
      </w:pPr>
      <w:hyperlink w:anchor="_Toc231891275" w:history="1">
        <w:r w:rsidR="00F8237B" w:rsidRPr="0077430E">
          <w:rPr>
            <w:rStyle w:val="Hyperlink"/>
          </w:rPr>
          <w:t>Best Practices for Video Playback</w:t>
        </w:r>
        <w:r w:rsidR="00F8237B">
          <w:rPr>
            <w:webHidden/>
          </w:rPr>
          <w:tab/>
        </w:r>
        <w:r>
          <w:rPr>
            <w:webHidden/>
          </w:rPr>
          <w:fldChar w:fldCharType="begin"/>
        </w:r>
        <w:r w:rsidR="00F8237B">
          <w:rPr>
            <w:webHidden/>
          </w:rPr>
          <w:instrText xml:space="preserve"> PAGEREF _Toc231891275 \h </w:instrText>
        </w:r>
        <w:r>
          <w:rPr>
            <w:webHidden/>
          </w:rPr>
        </w:r>
        <w:r>
          <w:rPr>
            <w:webHidden/>
          </w:rPr>
          <w:fldChar w:fldCharType="separate"/>
        </w:r>
        <w:r w:rsidR="009175FE">
          <w:rPr>
            <w:webHidden/>
          </w:rPr>
          <w:t>3</w:t>
        </w:r>
        <w:r>
          <w:rPr>
            <w:webHidden/>
          </w:rPr>
          <w:fldChar w:fldCharType="end"/>
        </w:r>
      </w:hyperlink>
      <w:r w:rsidR="009175FE">
        <w:t>9</w:t>
      </w:r>
    </w:p>
    <w:p w:rsidR="00F8237B" w:rsidRDefault="000D1EFF" w:rsidP="001637F9">
      <w:pPr>
        <w:pStyle w:val="TOC1"/>
        <w:rPr>
          <w:lang w:bidi="ar-SA"/>
        </w:rPr>
      </w:pPr>
      <w:hyperlink w:anchor="_Toc231891276" w:history="1">
        <w:r w:rsidR="00F8237B" w:rsidRPr="0077430E">
          <w:rPr>
            <w:rStyle w:val="Hyperlink"/>
          </w:rPr>
          <w:t>Resources for GPU and Display Driver Features and Design</w:t>
        </w:r>
        <w:r w:rsidR="00F8237B">
          <w:rPr>
            <w:webHidden/>
          </w:rPr>
          <w:tab/>
        </w:r>
        <w:r>
          <w:rPr>
            <w:webHidden/>
          </w:rPr>
          <w:fldChar w:fldCharType="begin"/>
        </w:r>
        <w:r w:rsidR="00F8237B">
          <w:rPr>
            <w:webHidden/>
          </w:rPr>
          <w:instrText xml:space="preserve"> PAGEREF _Toc231891276 \h </w:instrText>
        </w:r>
        <w:r>
          <w:rPr>
            <w:webHidden/>
          </w:rPr>
        </w:r>
        <w:r>
          <w:rPr>
            <w:webHidden/>
          </w:rPr>
          <w:fldChar w:fldCharType="separate"/>
        </w:r>
        <w:r w:rsidR="009175FE">
          <w:rPr>
            <w:webHidden/>
          </w:rPr>
          <w:t>39</w:t>
        </w:r>
        <w:r>
          <w:rPr>
            <w:webHidden/>
          </w:rPr>
          <w:fldChar w:fldCharType="end"/>
        </w:r>
      </w:hyperlink>
    </w:p>
    <w:p w:rsidR="005F7B52" w:rsidRDefault="005F7B52" w:rsidP="001637F9">
      <w:pPr>
        <w:pStyle w:val="TOC1"/>
      </w:pPr>
    </w:p>
    <w:p w:rsidR="00F8237B" w:rsidRPr="001637F9" w:rsidRDefault="000D1EFF" w:rsidP="001637F9">
      <w:pPr>
        <w:pStyle w:val="TOC1"/>
        <w:rPr>
          <w:lang w:bidi="ar-SA"/>
        </w:rPr>
      </w:pPr>
      <w:hyperlink w:anchor="_Toc231891277" w:history="1">
        <w:r w:rsidR="00F8237B" w:rsidRPr="001637F9">
          <w:rPr>
            <w:rStyle w:val="Hyperlink"/>
            <w:b/>
          </w:rPr>
          <w:t>PART 2:  Display Features and Design Considerations</w:t>
        </w:r>
        <w:r w:rsidR="00F8237B" w:rsidRPr="001637F9">
          <w:rPr>
            <w:webHidden/>
          </w:rPr>
          <w:tab/>
        </w:r>
        <w:r w:rsidRPr="001637F9">
          <w:rPr>
            <w:webHidden/>
          </w:rPr>
          <w:fldChar w:fldCharType="begin"/>
        </w:r>
        <w:r w:rsidR="00F8237B" w:rsidRPr="001637F9">
          <w:rPr>
            <w:webHidden/>
          </w:rPr>
          <w:instrText xml:space="preserve"> PAGEREF _Toc231891277 \h </w:instrText>
        </w:r>
        <w:r w:rsidRPr="001637F9">
          <w:rPr>
            <w:webHidden/>
          </w:rPr>
        </w:r>
        <w:r w:rsidRPr="001637F9">
          <w:rPr>
            <w:webHidden/>
          </w:rPr>
          <w:fldChar w:fldCharType="separate"/>
        </w:r>
        <w:r w:rsidR="009175FE">
          <w:rPr>
            <w:webHidden/>
          </w:rPr>
          <w:t>40</w:t>
        </w:r>
        <w:r w:rsidRPr="001637F9">
          <w:rPr>
            <w:webHidden/>
          </w:rPr>
          <w:fldChar w:fldCharType="end"/>
        </w:r>
      </w:hyperlink>
    </w:p>
    <w:p w:rsidR="00F8237B" w:rsidRDefault="000D1EFF" w:rsidP="001637F9">
      <w:pPr>
        <w:pStyle w:val="TOC1"/>
        <w:rPr>
          <w:lang w:bidi="ar-SA"/>
        </w:rPr>
      </w:pPr>
      <w:hyperlink w:anchor="_Toc231891278" w:history="1">
        <w:r w:rsidR="00F8237B" w:rsidRPr="0077430E">
          <w:rPr>
            <w:rStyle w:val="Hyperlink"/>
          </w:rPr>
          <w:t>Introduction</w:t>
        </w:r>
        <w:r w:rsidR="00F8237B">
          <w:rPr>
            <w:webHidden/>
          </w:rPr>
          <w:tab/>
        </w:r>
        <w:r>
          <w:rPr>
            <w:webHidden/>
          </w:rPr>
          <w:fldChar w:fldCharType="begin"/>
        </w:r>
        <w:r w:rsidR="00F8237B">
          <w:rPr>
            <w:webHidden/>
          </w:rPr>
          <w:instrText xml:space="preserve"> PAGEREF _Toc231891278 \h </w:instrText>
        </w:r>
        <w:r>
          <w:rPr>
            <w:webHidden/>
          </w:rPr>
        </w:r>
        <w:r>
          <w:rPr>
            <w:webHidden/>
          </w:rPr>
          <w:fldChar w:fldCharType="separate"/>
        </w:r>
        <w:r w:rsidR="009175FE">
          <w:rPr>
            <w:webHidden/>
          </w:rPr>
          <w:t>40</w:t>
        </w:r>
        <w:r>
          <w:rPr>
            <w:webHidden/>
          </w:rPr>
          <w:fldChar w:fldCharType="end"/>
        </w:r>
      </w:hyperlink>
    </w:p>
    <w:p w:rsidR="00F8237B" w:rsidRDefault="000D1EFF" w:rsidP="001637F9">
      <w:pPr>
        <w:pStyle w:val="TOC1"/>
        <w:rPr>
          <w:lang w:bidi="ar-SA"/>
        </w:rPr>
      </w:pPr>
      <w:hyperlink w:anchor="_Toc231891279" w:history="1">
        <w:r w:rsidR="00F8237B" w:rsidRPr="0077430E">
          <w:rPr>
            <w:rStyle w:val="Hyperlink"/>
          </w:rPr>
          <w:t>Display Ecosystem and Hardware</w:t>
        </w:r>
        <w:r w:rsidR="00F8237B">
          <w:rPr>
            <w:webHidden/>
          </w:rPr>
          <w:tab/>
        </w:r>
        <w:r>
          <w:rPr>
            <w:webHidden/>
          </w:rPr>
          <w:fldChar w:fldCharType="begin"/>
        </w:r>
        <w:r w:rsidR="00F8237B">
          <w:rPr>
            <w:webHidden/>
          </w:rPr>
          <w:instrText xml:space="preserve"> PAGEREF _Toc231891279 \h </w:instrText>
        </w:r>
        <w:r>
          <w:rPr>
            <w:webHidden/>
          </w:rPr>
        </w:r>
        <w:r>
          <w:rPr>
            <w:webHidden/>
          </w:rPr>
          <w:fldChar w:fldCharType="separate"/>
        </w:r>
        <w:r w:rsidR="009175FE">
          <w:rPr>
            <w:webHidden/>
          </w:rPr>
          <w:t>41</w:t>
        </w:r>
        <w:r>
          <w:rPr>
            <w:webHidden/>
          </w:rPr>
          <w:fldChar w:fldCharType="end"/>
        </w:r>
      </w:hyperlink>
    </w:p>
    <w:p w:rsidR="00F8237B" w:rsidRDefault="000D1EFF">
      <w:pPr>
        <w:pStyle w:val="TOC2"/>
        <w:rPr>
          <w:rFonts w:eastAsiaTheme="minorEastAsia"/>
        </w:rPr>
      </w:pPr>
      <w:hyperlink w:anchor="_Toc231891280" w:history="1">
        <w:r w:rsidR="00F8237B" w:rsidRPr="0077430E">
          <w:rPr>
            <w:rStyle w:val="Hyperlink"/>
            <w:lang w:bidi="en-US"/>
          </w:rPr>
          <w:t>EDID for Display Devices</w:t>
        </w:r>
        <w:r w:rsidR="00F8237B">
          <w:rPr>
            <w:webHidden/>
          </w:rPr>
          <w:tab/>
        </w:r>
        <w:r>
          <w:rPr>
            <w:webHidden/>
          </w:rPr>
          <w:fldChar w:fldCharType="begin"/>
        </w:r>
        <w:r w:rsidR="00F8237B">
          <w:rPr>
            <w:webHidden/>
          </w:rPr>
          <w:instrText xml:space="preserve"> PAGEREF _Toc231891280 \h </w:instrText>
        </w:r>
        <w:r>
          <w:rPr>
            <w:webHidden/>
          </w:rPr>
        </w:r>
        <w:r>
          <w:rPr>
            <w:webHidden/>
          </w:rPr>
          <w:fldChar w:fldCharType="separate"/>
        </w:r>
        <w:r w:rsidR="009175FE">
          <w:rPr>
            <w:webHidden/>
          </w:rPr>
          <w:t>43</w:t>
        </w:r>
        <w:r>
          <w:rPr>
            <w:webHidden/>
          </w:rPr>
          <w:fldChar w:fldCharType="end"/>
        </w:r>
      </w:hyperlink>
    </w:p>
    <w:p w:rsidR="00F8237B" w:rsidRDefault="000D1EFF">
      <w:pPr>
        <w:pStyle w:val="TOC2"/>
        <w:rPr>
          <w:rFonts w:eastAsiaTheme="minorEastAsia"/>
        </w:rPr>
      </w:pPr>
      <w:hyperlink w:anchor="_Toc231891281" w:history="1">
        <w:r w:rsidR="00F8237B" w:rsidRPr="0077430E">
          <w:rPr>
            <w:rStyle w:val="Hyperlink"/>
            <w:lang w:bidi="en-US"/>
          </w:rPr>
          <w:t>Switchboxes and Extenders</w:t>
        </w:r>
        <w:r w:rsidR="00F8237B">
          <w:rPr>
            <w:webHidden/>
          </w:rPr>
          <w:tab/>
        </w:r>
        <w:r>
          <w:rPr>
            <w:webHidden/>
          </w:rPr>
          <w:fldChar w:fldCharType="begin"/>
        </w:r>
        <w:r w:rsidR="00F8237B">
          <w:rPr>
            <w:webHidden/>
          </w:rPr>
          <w:instrText xml:space="preserve"> PAGEREF _Toc231891281 \h </w:instrText>
        </w:r>
        <w:r>
          <w:rPr>
            <w:webHidden/>
          </w:rPr>
        </w:r>
        <w:r>
          <w:rPr>
            <w:webHidden/>
          </w:rPr>
          <w:fldChar w:fldCharType="separate"/>
        </w:r>
        <w:r w:rsidR="009175FE">
          <w:rPr>
            <w:webHidden/>
          </w:rPr>
          <w:t>44</w:t>
        </w:r>
        <w:r>
          <w:rPr>
            <w:webHidden/>
          </w:rPr>
          <w:fldChar w:fldCharType="end"/>
        </w:r>
      </w:hyperlink>
    </w:p>
    <w:p w:rsidR="00F8237B" w:rsidRDefault="000D1EFF">
      <w:pPr>
        <w:pStyle w:val="TOC2"/>
        <w:rPr>
          <w:rFonts w:eastAsiaTheme="minorEastAsia"/>
        </w:rPr>
      </w:pPr>
      <w:hyperlink w:anchor="_Toc231891282" w:history="1">
        <w:r w:rsidR="00F8237B" w:rsidRPr="0077430E">
          <w:rPr>
            <w:rStyle w:val="Hyperlink"/>
            <w:rFonts w:eastAsia="Times New Roman"/>
          </w:rPr>
          <w:t>Docking Stations</w:t>
        </w:r>
        <w:r w:rsidR="00F8237B">
          <w:rPr>
            <w:webHidden/>
          </w:rPr>
          <w:tab/>
        </w:r>
        <w:r>
          <w:rPr>
            <w:webHidden/>
          </w:rPr>
          <w:fldChar w:fldCharType="begin"/>
        </w:r>
        <w:r w:rsidR="00F8237B">
          <w:rPr>
            <w:webHidden/>
          </w:rPr>
          <w:instrText xml:space="preserve"> PAGEREF _Toc231891282 \h </w:instrText>
        </w:r>
        <w:r>
          <w:rPr>
            <w:webHidden/>
          </w:rPr>
        </w:r>
        <w:r>
          <w:rPr>
            <w:webHidden/>
          </w:rPr>
          <w:fldChar w:fldCharType="separate"/>
        </w:r>
        <w:r w:rsidR="009175FE">
          <w:rPr>
            <w:webHidden/>
          </w:rPr>
          <w:t>46</w:t>
        </w:r>
        <w:r>
          <w:rPr>
            <w:webHidden/>
          </w:rPr>
          <w:fldChar w:fldCharType="end"/>
        </w:r>
      </w:hyperlink>
    </w:p>
    <w:p w:rsidR="00F8237B" w:rsidRDefault="000D1EFF">
      <w:pPr>
        <w:pStyle w:val="TOC2"/>
        <w:rPr>
          <w:rFonts w:eastAsiaTheme="minorEastAsia"/>
        </w:rPr>
      </w:pPr>
      <w:hyperlink w:anchor="_Toc231891283" w:history="1">
        <w:r w:rsidR="00F8237B" w:rsidRPr="0077430E">
          <w:rPr>
            <w:rStyle w:val="Hyperlink"/>
          </w:rPr>
          <w:t>Cables and Connectors</w:t>
        </w:r>
        <w:r w:rsidR="00F8237B">
          <w:rPr>
            <w:webHidden/>
          </w:rPr>
          <w:tab/>
        </w:r>
        <w:r>
          <w:rPr>
            <w:webHidden/>
          </w:rPr>
          <w:fldChar w:fldCharType="begin"/>
        </w:r>
        <w:r w:rsidR="00F8237B">
          <w:rPr>
            <w:webHidden/>
          </w:rPr>
          <w:instrText xml:space="preserve"> PAGEREF _Toc231891283 \h </w:instrText>
        </w:r>
        <w:r>
          <w:rPr>
            <w:webHidden/>
          </w:rPr>
        </w:r>
        <w:r>
          <w:rPr>
            <w:webHidden/>
          </w:rPr>
          <w:fldChar w:fldCharType="separate"/>
        </w:r>
        <w:r w:rsidR="009175FE">
          <w:rPr>
            <w:webHidden/>
          </w:rPr>
          <w:t>47</w:t>
        </w:r>
        <w:r>
          <w:rPr>
            <w:webHidden/>
          </w:rPr>
          <w:fldChar w:fldCharType="end"/>
        </w:r>
      </w:hyperlink>
    </w:p>
    <w:p w:rsidR="00F8237B" w:rsidRDefault="000D1EFF">
      <w:pPr>
        <w:pStyle w:val="TOC2"/>
        <w:rPr>
          <w:rFonts w:eastAsiaTheme="minorEastAsia"/>
        </w:rPr>
      </w:pPr>
      <w:hyperlink w:anchor="_Toc231891284" w:history="1">
        <w:r w:rsidR="00F8237B" w:rsidRPr="0077430E">
          <w:rPr>
            <w:rStyle w:val="Hyperlink"/>
          </w:rPr>
          <w:t>Best Practices for Display Ecosystem and Hardware</w:t>
        </w:r>
        <w:r w:rsidR="00F8237B">
          <w:rPr>
            <w:webHidden/>
          </w:rPr>
          <w:tab/>
        </w:r>
        <w:r>
          <w:rPr>
            <w:webHidden/>
          </w:rPr>
          <w:fldChar w:fldCharType="begin"/>
        </w:r>
        <w:r w:rsidR="00F8237B">
          <w:rPr>
            <w:webHidden/>
          </w:rPr>
          <w:instrText xml:space="preserve"> PAGEREF _Toc231891284 \h </w:instrText>
        </w:r>
        <w:r>
          <w:rPr>
            <w:webHidden/>
          </w:rPr>
        </w:r>
        <w:r>
          <w:rPr>
            <w:webHidden/>
          </w:rPr>
          <w:fldChar w:fldCharType="separate"/>
        </w:r>
        <w:r w:rsidR="009175FE">
          <w:rPr>
            <w:webHidden/>
          </w:rPr>
          <w:t>47</w:t>
        </w:r>
        <w:r>
          <w:rPr>
            <w:webHidden/>
          </w:rPr>
          <w:fldChar w:fldCharType="end"/>
        </w:r>
      </w:hyperlink>
    </w:p>
    <w:p w:rsidR="00F8237B" w:rsidRDefault="000D1EFF" w:rsidP="001637F9">
      <w:pPr>
        <w:pStyle w:val="TOC1"/>
        <w:rPr>
          <w:lang w:bidi="ar-SA"/>
        </w:rPr>
      </w:pPr>
      <w:hyperlink w:anchor="_Toc231891285" w:history="1">
        <w:r w:rsidR="00F8237B" w:rsidRPr="0077430E">
          <w:rPr>
            <w:rStyle w:val="Hyperlink"/>
          </w:rPr>
          <w:t>Display Connection and Configuration</w:t>
        </w:r>
        <w:r w:rsidR="00F8237B">
          <w:rPr>
            <w:webHidden/>
          </w:rPr>
          <w:tab/>
        </w:r>
        <w:r>
          <w:rPr>
            <w:webHidden/>
          </w:rPr>
          <w:fldChar w:fldCharType="begin"/>
        </w:r>
        <w:r w:rsidR="00F8237B">
          <w:rPr>
            <w:webHidden/>
          </w:rPr>
          <w:instrText xml:space="preserve"> PAGEREF _Toc231891285 \h </w:instrText>
        </w:r>
        <w:r>
          <w:rPr>
            <w:webHidden/>
          </w:rPr>
        </w:r>
        <w:r>
          <w:rPr>
            <w:webHidden/>
          </w:rPr>
          <w:fldChar w:fldCharType="separate"/>
        </w:r>
        <w:r w:rsidR="009175FE">
          <w:rPr>
            <w:webHidden/>
          </w:rPr>
          <w:t>47</w:t>
        </w:r>
        <w:r>
          <w:rPr>
            <w:webHidden/>
          </w:rPr>
          <w:fldChar w:fldCharType="end"/>
        </w:r>
      </w:hyperlink>
    </w:p>
    <w:p w:rsidR="00F8237B" w:rsidRDefault="000D1EFF">
      <w:pPr>
        <w:pStyle w:val="TOC2"/>
        <w:rPr>
          <w:rFonts w:eastAsiaTheme="minorEastAsia"/>
        </w:rPr>
      </w:pPr>
      <w:hyperlink w:anchor="_Toc231891286" w:history="1">
        <w:r w:rsidR="00F8237B" w:rsidRPr="0077430E">
          <w:rPr>
            <w:rStyle w:val="Hyperlink"/>
            <w:lang w:bidi="en-US"/>
          </w:rPr>
          <w:t>Obtaining Hardware and Configuration Information</w:t>
        </w:r>
        <w:r w:rsidR="00F8237B">
          <w:rPr>
            <w:webHidden/>
          </w:rPr>
          <w:tab/>
        </w:r>
        <w:r>
          <w:rPr>
            <w:webHidden/>
          </w:rPr>
          <w:fldChar w:fldCharType="begin"/>
        </w:r>
        <w:r w:rsidR="00F8237B">
          <w:rPr>
            <w:webHidden/>
          </w:rPr>
          <w:instrText xml:space="preserve"> PAGEREF _Toc231891286 \h </w:instrText>
        </w:r>
        <w:r>
          <w:rPr>
            <w:webHidden/>
          </w:rPr>
        </w:r>
        <w:r>
          <w:rPr>
            <w:webHidden/>
          </w:rPr>
          <w:fldChar w:fldCharType="separate"/>
        </w:r>
        <w:r w:rsidR="009175FE">
          <w:rPr>
            <w:webHidden/>
          </w:rPr>
          <w:t>48</w:t>
        </w:r>
        <w:r>
          <w:rPr>
            <w:webHidden/>
          </w:rPr>
          <w:fldChar w:fldCharType="end"/>
        </w:r>
      </w:hyperlink>
    </w:p>
    <w:p w:rsidR="00F8237B" w:rsidRDefault="000D1EFF">
      <w:pPr>
        <w:pStyle w:val="TOC3"/>
        <w:rPr>
          <w:rFonts w:eastAsiaTheme="minorEastAsia"/>
        </w:rPr>
      </w:pPr>
      <w:hyperlink w:anchor="_Toc231891287" w:history="1">
        <w:r w:rsidR="00F8237B" w:rsidRPr="0077430E">
          <w:rPr>
            <w:rStyle w:val="Hyperlink"/>
            <w:lang w:bidi="en-US"/>
          </w:rPr>
          <w:t>Display Setting Persistence Database</w:t>
        </w:r>
        <w:r w:rsidR="00F8237B">
          <w:rPr>
            <w:webHidden/>
          </w:rPr>
          <w:tab/>
        </w:r>
        <w:r>
          <w:rPr>
            <w:webHidden/>
          </w:rPr>
          <w:fldChar w:fldCharType="begin"/>
        </w:r>
        <w:r w:rsidR="00F8237B">
          <w:rPr>
            <w:webHidden/>
          </w:rPr>
          <w:instrText xml:space="preserve"> PAGEREF _Toc231891287 \h </w:instrText>
        </w:r>
        <w:r>
          <w:rPr>
            <w:webHidden/>
          </w:rPr>
        </w:r>
        <w:r>
          <w:rPr>
            <w:webHidden/>
          </w:rPr>
          <w:fldChar w:fldCharType="separate"/>
        </w:r>
        <w:r w:rsidR="009175FE">
          <w:rPr>
            <w:webHidden/>
          </w:rPr>
          <w:t>48</w:t>
        </w:r>
        <w:r>
          <w:rPr>
            <w:webHidden/>
          </w:rPr>
          <w:fldChar w:fldCharType="end"/>
        </w:r>
      </w:hyperlink>
    </w:p>
    <w:p w:rsidR="00F8237B" w:rsidRDefault="000D1EFF">
      <w:pPr>
        <w:pStyle w:val="TOC3"/>
        <w:rPr>
          <w:rFonts w:eastAsiaTheme="minorEastAsia"/>
        </w:rPr>
      </w:pPr>
      <w:hyperlink w:anchor="_Toc231891288" w:history="1">
        <w:r w:rsidR="00F8237B" w:rsidRPr="0077430E">
          <w:rPr>
            <w:rStyle w:val="Hyperlink"/>
            <w:lang w:bidi="en-US"/>
          </w:rPr>
          <w:t>Connecting and Configuring Displays API</w:t>
        </w:r>
        <w:r w:rsidR="00F8237B">
          <w:rPr>
            <w:webHidden/>
          </w:rPr>
          <w:tab/>
        </w:r>
        <w:r>
          <w:rPr>
            <w:webHidden/>
          </w:rPr>
          <w:fldChar w:fldCharType="begin"/>
        </w:r>
        <w:r w:rsidR="00F8237B">
          <w:rPr>
            <w:webHidden/>
          </w:rPr>
          <w:instrText xml:space="preserve"> PAGEREF _Toc231891288 \h </w:instrText>
        </w:r>
        <w:r>
          <w:rPr>
            <w:webHidden/>
          </w:rPr>
        </w:r>
        <w:r>
          <w:rPr>
            <w:webHidden/>
          </w:rPr>
          <w:fldChar w:fldCharType="separate"/>
        </w:r>
        <w:r w:rsidR="009175FE">
          <w:rPr>
            <w:webHidden/>
          </w:rPr>
          <w:t>48</w:t>
        </w:r>
        <w:r>
          <w:rPr>
            <w:webHidden/>
          </w:rPr>
          <w:fldChar w:fldCharType="end"/>
        </w:r>
      </w:hyperlink>
    </w:p>
    <w:p w:rsidR="00F8237B" w:rsidRDefault="000D1EFF">
      <w:pPr>
        <w:pStyle w:val="TOC3"/>
        <w:rPr>
          <w:rFonts w:eastAsiaTheme="minorEastAsia"/>
        </w:rPr>
      </w:pPr>
      <w:hyperlink w:anchor="_Toc231891289" w:history="1">
        <w:r w:rsidR="00F8237B" w:rsidRPr="0077430E">
          <w:rPr>
            <w:rStyle w:val="Hyperlink"/>
            <w:rFonts w:eastAsia="Times New Roman"/>
          </w:rPr>
          <w:t>Changes to the Windows Graphics Kernel</w:t>
        </w:r>
        <w:r w:rsidR="00F8237B">
          <w:rPr>
            <w:webHidden/>
          </w:rPr>
          <w:tab/>
        </w:r>
        <w:r>
          <w:rPr>
            <w:webHidden/>
          </w:rPr>
          <w:fldChar w:fldCharType="begin"/>
        </w:r>
        <w:r w:rsidR="00F8237B">
          <w:rPr>
            <w:webHidden/>
          </w:rPr>
          <w:instrText xml:space="preserve"> PAGEREF _Toc231891289 \h </w:instrText>
        </w:r>
        <w:r>
          <w:rPr>
            <w:webHidden/>
          </w:rPr>
        </w:r>
        <w:r>
          <w:rPr>
            <w:webHidden/>
          </w:rPr>
          <w:fldChar w:fldCharType="separate"/>
        </w:r>
        <w:r w:rsidR="009175FE">
          <w:rPr>
            <w:webHidden/>
          </w:rPr>
          <w:t>49</w:t>
        </w:r>
        <w:r>
          <w:rPr>
            <w:webHidden/>
          </w:rPr>
          <w:fldChar w:fldCharType="end"/>
        </w:r>
      </w:hyperlink>
    </w:p>
    <w:p w:rsidR="00F8237B" w:rsidRDefault="000D1EFF">
      <w:pPr>
        <w:pStyle w:val="TOC2"/>
        <w:rPr>
          <w:rFonts w:eastAsiaTheme="minorEastAsia"/>
        </w:rPr>
      </w:pPr>
      <w:hyperlink w:anchor="_Toc231891290" w:history="1">
        <w:r w:rsidR="00F8237B" w:rsidRPr="0077430E">
          <w:rPr>
            <w:rStyle w:val="Hyperlink"/>
          </w:rPr>
          <w:t>Projection Shortcut Key</w:t>
        </w:r>
        <w:r w:rsidR="00F8237B">
          <w:rPr>
            <w:webHidden/>
          </w:rPr>
          <w:tab/>
        </w:r>
        <w:r>
          <w:rPr>
            <w:webHidden/>
          </w:rPr>
          <w:fldChar w:fldCharType="begin"/>
        </w:r>
        <w:r w:rsidR="00F8237B">
          <w:rPr>
            <w:webHidden/>
          </w:rPr>
          <w:instrText xml:space="preserve"> PAGEREF _Toc231891290 \h </w:instrText>
        </w:r>
        <w:r>
          <w:rPr>
            <w:webHidden/>
          </w:rPr>
        </w:r>
        <w:r>
          <w:rPr>
            <w:webHidden/>
          </w:rPr>
          <w:fldChar w:fldCharType="separate"/>
        </w:r>
        <w:r w:rsidR="009175FE">
          <w:rPr>
            <w:webHidden/>
          </w:rPr>
          <w:t>49</w:t>
        </w:r>
        <w:r>
          <w:rPr>
            <w:webHidden/>
          </w:rPr>
          <w:fldChar w:fldCharType="end"/>
        </w:r>
      </w:hyperlink>
    </w:p>
    <w:p w:rsidR="00F8237B" w:rsidRDefault="000D1EFF">
      <w:pPr>
        <w:pStyle w:val="TOC3"/>
        <w:rPr>
          <w:rFonts w:eastAsiaTheme="minorEastAsia"/>
        </w:rPr>
      </w:pPr>
      <w:hyperlink w:anchor="_Toc231891291" w:history="1">
        <w:r w:rsidR="00F8237B" w:rsidRPr="0077430E">
          <w:rPr>
            <w:rStyle w:val="Hyperlink"/>
            <w:lang w:bidi="en-US"/>
          </w:rPr>
          <w:t>Integrating OEM Shortcut Keys with the Projection Shortcut Key</w:t>
        </w:r>
        <w:r w:rsidR="00F8237B">
          <w:rPr>
            <w:webHidden/>
          </w:rPr>
          <w:tab/>
        </w:r>
        <w:r>
          <w:rPr>
            <w:webHidden/>
          </w:rPr>
          <w:fldChar w:fldCharType="begin"/>
        </w:r>
        <w:r w:rsidR="00F8237B">
          <w:rPr>
            <w:webHidden/>
          </w:rPr>
          <w:instrText xml:space="preserve"> PAGEREF _Toc231891291 \h </w:instrText>
        </w:r>
        <w:r>
          <w:rPr>
            <w:webHidden/>
          </w:rPr>
        </w:r>
        <w:r>
          <w:rPr>
            <w:webHidden/>
          </w:rPr>
          <w:fldChar w:fldCharType="separate"/>
        </w:r>
        <w:r w:rsidR="009175FE">
          <w:rPr>
            <w:webHidden/>
          </w:rPr>
          <w:t>50</w:t>
        </w:r>
        <w:r>
          <w:rPr>
            <w:webHidden/>
          </w:rPr>
          <w:fldChar w:fldCharType="end"/>
        </w:r>
      </w:hyperlink>
    </w:p>
    <w:p w:rsidR="00F8237B" w:rsidRDefault="000D1EFF">
      <w:pPr>
        <w:pStyle w:val="TOC3"/>
        <w:rPr>
          <w:rFonts w:eastAsiaTheme="minorEastAsia"/>
        </w:rPr>
      </w:pPr>
      <w:hyperlink w:anchor="_Toc231891292" w:history="1">
        <w:r w:rsidR="00F8237B" w:rsidRPr="0077430E">
          <w:rPr>
            <w:rStyle w:val="Hyperlink"/>
            <w:lang w:bidi="en-US"/>
          </w:rPr>
          <w:t>Mobility Center Connect Display Button</w:t>
        </w:r>
        <w:r w:rsidR="00F8237B">
          <w:rPr>
            <w:webHidden/>
          </w:rPr>
          <w:tab/>
        </w:r>
        <w:r>
          <w:rPr>
            <w:webHidden/>
          </w:rPr>
          <w:fldChar w:fldCharType="begin"/>
        </w:r>
        <w:r w:rsidR="00F8237B">
          <w:rPr>
            <w:webHidden/>
          </w:rPr>
          <w:instrText xml:space="preserve"> PAGEREF _Toc231891292 \h </w:instrText>
        </w:r>
        <w:r>
          <w:rPr>
            <w:webHidden/>
          </w:rPr>
        </w:r>
        <w:r>
          <w:rPr>
            <w:webHidden/>
          </w:rPr>
          <w:fldChar w:fldCharType="separate"/>
        </w:r>
        <w:r w:rsidR="009175FE">
          <w:rPr>
            <w:webHidden/>
          </w:rPr>
          <w:t>52</w:t>
        </w:r>
        <w:r>
          <w:rPr>
            <w:webHidden/>
          </w:rPr>
          <w:fldChar w:fldCharType="end"/>
        </w:r>
      </w:hyperlink>
    </w:p>
    <w:p w:rsidR="00F8237B" w:rsidRDefault="000D1EFF">
      <w:pPr>
        <w:pStyle w:val="TOC2"/>
        <w:rPr>
          <w:rFonts w:eastAsiaTheme="minorEastAsia"/>
        </w:rPr>
      </w:pPr>
      <w:hyperlink w:anchor="_Toc231891293" w:history="1">
        <w:r w:rsidR="00F8237B" w:rsidRPr="0077430E">
          <w:rPr>
            <w:rStyle w:val="Hyperlink"/>
            <w:lang w:bidi="en-US"/>
          </w:rPr>
          <w:t>Display Device Detection</w:t>
        </w:r>
        <w:r w:rsidR="00F8237B">
          <w:rPr>
            <w:webHidden/>
          </w:rPr>
          <w:tab/>
        </w:r>
        <w:r>
          <w:rPr>
            <w:webHidden/>
          </w:rPr>
          <w:fldChar w:fldCharType="begin"/>
        </w:r>
        <w:r w:rsidR="00F8237B">
          <w:rPr>
            <w:webHidden/>
          </w:rPr>
          <w:instrText xml:space="preserve"> PAGEREF _Toc231891293 \h </w:instrText>
        </w:r>
        <w:r>
          <w:rPr>
            <w:webHidden/>
          </w:rPr>
        </w:r>
        <w:r>
          <w:rPr>
            <w:webHidden/>
          </w:rPr>
          <w:fldChar w:fldCharType="separate"/>
        </w:r>
        <w:r w:rsidR="009175FE">
          <w:rPr>
            <w:webHidden/>
          </w:rPr>
          <w:t>53</w:t>
        </w:r>
        <w:r>
          <w:rPr>
            <w:webHidden/>
          </w:rPr>
          <w:fldChar w:fldCharType="end"/>
        </w:r>
      </w:hyperlink>
    </w:p>
    <w:p w:rsidR="00F8237B" w:rsidRDefault="000D1EFF">
      <w:pPr>
        <w:pStyle w:val="TOC2"/>
        <w:rPr>
          <w:rFonts w:eastAsiaTheme="minorEastAsia"/>
        </w:rPr>
      </w:pPr>
      <w:hyperlink w:anchor="_Toc231891294" w:history="1">
        <w:r w:rsidR="00F8237B" w:rsidRPr="0077430E">
          <w:rPr>
            <w:rStyle w:val="Hyperlink"/>
          </w:rPr>
          <w:t xml:space="preserve">Default Settings </w:t>
        </w:r>
        <w:r w:rsidR="00F8237B" w:rsidRPr="0077430E">
          <w:rPr>
            <w:rStyle w:val="Hyperlink"/>
            <w:lang w:bidi="en-US"/>
          </w:rPr>
          <w:t>for Display Devices</w:t>
        </w:r>
        <w:r w:rsidR="00F8237B">
          <w:rPr>
            <w:webHidden/>
          </w:rPr>
          <w:tab/>
        </w:r>
        <w:r>
          <w:rPr>
            <w:webHidden/>
          </w:rPr>
          <w:fldChar w:fldCharType="begin"/>
        </w:r>
        <w:r w:rsidR="00F8237B">
          <w:rPr>
            <w:webHidden/>
          </w:rPr>
          <w:instrText xml:space="preserve"> PAGEREF _Toc231891294 \h </w:instrText>
        </w:r>
        <w:r>
          <w:rPr>
            <w:webHidden/>
          </w:rPr>
        </w:r>
        <w:r>
          <w:rPr>
            <w:webHidden/>
          </w:rPr>
          <w:fldChar w:fldCharType="separate"/>
        </w:r>
        <w:r w:rsidR="009175FE">
          <w:rPr>
            <w:webHidden/>
          </w:rPr>
          <w:t>53</w:t>
        </w:r>
        <w:r>
          <w:rPr>
            <w:webHidden/>
          </w:rPr>
          <w:fldChar w:fldCharType="end"/>
        </w:r>
      </w:hyperlink>
    </w:p>
    <w:p w:rsidR="00F8237B" w:rsidRDefault="000D1EFF">
      <w:pPr>
        <w:pStyle w:val="TOC2"/>
        <w:rPr>
          <w:rFonts w:eastAsiaTheme="minorEastAsia"/>
        </w:rPr>
      </w:pPr>
      <w:hyperlink w:anchor="_Toc231891295" w:history="1">
        <w:r w:rsidR="00F8237B" w:rsidRPr="0077430E">
          <w:rPr>
            <w:rStyle w:val="Hyperlink"/>
          </w:rPr>
          <w:t>Multimonitor Support</w:t>
        </w:r>
        <w:r w:rsidR="00F8237B">
          <w:rPr>
            <w:webHidden/>
          </w:rPr>
          <w:tab/>
        </w:r>
        <w:r>
          <w:rPr>
            <w:webHidden/>
          </w:rPr>
          <w:fldChar w:fldCharType="begin"/>
        </w:r>
        <w:r w:rsidR="00F8237B">
          <w:rPr>
            <w:webHidden/>
          </w:rPr>
          <w:instrText xml:space="preserve"> PAGEREF _Toc231891295 \h </w:instrText>
        </w:r>
        <w:r>
          <w:rPr>
            <w:webHidden/>
          </w:rPr>
        </w:r>
        <w:r>
          <w:rPr>
            <w:webHidden/>
          </w:rPr>
          <w:fldChar w:fldCharType="separate"/>
        </w:r>
        <w:r w:rsidR="009175FE">
          <w:rPr>
            <w:webHidden/>
          </w:rPr>
          <w:t>54</w:t>
        </w:r>
        <w:r>
          <w:rPr>
            <w:webHidden/>
          </w:rPr>
          <w:fldChar w:fldCharType="end"/>
        </w:r>
      </w:hyperlink>
    </w:p>
    <w:p w:rsidR="00F8237B" w:rsidRDefault="000D1EFF">
      <w:pPr>
        <w:pStyle w:val="TOC3"/>
        <w:rPr>
          <w:rFonts w:eastAsiaTheme="minorEastAsia"/>
        </w:rPr>
      </w:pPr>
      <w:hyperlink w:anchor="_Toc231891296" w:history="1">
        <w:r w:rsidR="00F8237B" w:rsidRPr="0077430E">
          <w:rPr>
            <w:rStyle w:val="Hyperlink"/>
            <w:lang w:bidi="en-US"/>
          </w:rPr>
          <w:t>Deprecation of Transient Multimonitor Manager</w:t>
        </w:r>
        <w:r w:rsidR="00F8237B">
          <w:rPr>
            <w:webHidden/>
          </w:rPr>
          <w:tab/>
        </w:r>
        <w:r>
          <w:rPr>
            <w:webHidden/>
          </w:rPr>
          <w:fldChar w:fldCharType="begin"/>
        </w:r>
        <w:r w:rsidR="00F8237B">
          <w:rPr>
            <w:webHidden/>
          </w:rPr>
          <w:instrText xml:space="preserve"> PAGEREF _Toc231891296 \h </w:instrText>
        </w:r>
        <w:r>
          <w:rPr>
            <w:webHidden/>
          </w:rPr>
        </w:r>
        <w:r>
          <w:rPr>
            <w:webHidden/>
          </w:rPr>
          <w:fldChar w:fldCharType="separate"/>
        </w:r>
        <w:r w:rsidR="009175FE">
          <w:rPr>
            <w:webHidden/>
          </w:rPr>
          <w:t>54</w:t>
        </w:r>
        <w:r>
          <w:rPr>
            <w:webHidden/>
          </w:rPr>
          <w:fldChar w:fldCharType="end"/>
        </w:r>
      </w:hyperlink>
    </w:p>
    <w:p w:rsidR="00F8237B" w:rsidRDefault="000D1EFF">
      <w:pPr>
        <w:pStyle w:val="TOC3"/>
        <w:rPr>
          <w:rFonts w:eastAsiaTheme="minorEastAsia"/>
        </w:rPr>
      </w:pPr>
      <w:hyperlink w:anchor="_Toc231891297" w:history="1">
        <w:r w:rsidR="00F8237B" w:rsidRPr="0077430E">
          <w:rPr>
            <w:rStyle w:val="Hyperlink"/>
            <w:lang w:bidi="en-US"/>
          </w:rPr>
          <w:t>Multiple Adapters and Multiple Monitors</w:t>
        </w:r>
        <w:r w:rsidR="00F8237B">
          <w:rPr>
            <w:webHidden/>
          </w:rPr>
          <w:tab/>
        </w:r>
        <w:r>
          <w:rPr>
            <w:webHidden/>
          </w:rPr>
          <w:fldChar w:fldCharType="begin"/>
        </w:r>
        <w:r w:rsidR="00F8237B">
          <w:rPr>
            <w:webHidden/>
          </w:rPr>
          <w:instrText xml:space="preserve"> PAGEREF _Toc231891297 \h </w:instrText>
        </w:r>
        <w:r>
          <w:rPr>
            <w:webHidden/>
          </w:rPr>
        </w:r>
        <w:r>
          <w:rPr>
            <w:webHidden/>
          </w:rPr>
          <w:fldChar w:fldCharType="separate"/>
        </w:r>
        <w:r w:rsidR="009175FE">
          <w:rPr>
            <w:webHidden/>
          </w:rPr>
          <w:t>55</w:t>
        </w:r>
        <w:r>
          <w:rPr>
            <w:webHidden/>
          </w:rPr>
          <w:fldChar w:fldCharType="end"/>
        </w:r>
      </w:hyperlink>
    </w:p>
    <w:p w:rsidR="00F8237B" w:rsidRDefault="000D1EFF">
      <w:pPr>
        <w:pStyle w:val="TOC2"/>
        <w:rPr>
          <w:rFonts w:eastAsiaTheme="minorEastAsia"/>
        </w:rPr>
      </w:pPr>
      <w:hyperlink w:anchor="_Toc231891298" w:history="1">
        <w:r w:rsidR="00F8237B" w:rsidRPr="0077430E">
          <w:rPr>
            <w:rStyle w:val="Hyperlink"/>
          </w:rPr>
          <w:t>Control Panel Display Application</w:t>
        </w:r>
        <w:r w:rsidR="00F8237B">
          <w:rPr>
            <w:webHidden/>
          </w:rPr>
          <w:tab/>
        </w:r>
        <w:r>
          <w:rPr>
            <w:webHidden/>
          </w:rPr>
          <w:fldChar w:fldCharType="begin"/>
        </w:r>
        <w:r w:rsidR="00F8237B">
          <w:rPr>
            <w:webHidden/>
          </w:rPr>
          <w:instrText xml:space="preserve"> PAGEREF _Toc231891298 \h </w:instrText>
        </w:r>
        <w:r>
          <w:rPr>
            <w:webHidden/>
          </w:rPr>
        </w:r>
        <w:r>
          <w:rPr>
            <w:webHidden/>
          </w:rPr>
          <w:fldChar w:fldCharType="separate"/>
        </w:r>
        <w:r w:rsidR="009175FE">
          <w:rPr>
            <w:webHidden/>
          </w:rPr>
          <w:t>55</w:t>
        </w:r>
        <w:r>
          <w:rPr>
            <w:webHidden/>
          </w:rPr>
          <w:fldChar w:fldCharType="end"/>
        </w:r>
      </w:hyperlink>
    </w:p>
    <w:p w:rsidR="00F8237B" w:rsidRDefault="000D1EFF">
      <w:pPr>
        <w:pStyle w:val="TOC3"/>
        <w:rPr>
          <w:rFonts w:eastAsiaTheme="minorEastAsia"/>
        </w:rPr>
      </w:pPr>
      <w:hyperlink w:anchor="_Toc231891299" w:history="1">
        <w:r w:rsidR="00F8237B" w:rsidRPr="0077430E">
          <w:rPr>
            <w:rStyle w:val="Hyperlink"/>
            <w:lang w:bidi="en-US"/>
          </w:rPr>
          <w:t>Control Panel Display Application User Interface</w:t>
        </w:r>
        <w:r w:rsidR="00F8237B">
          <w:rPr>
            <w:webHidden/>
          </w:rPr>
          <w:tab/>
        </w:r>
        <w:r>
          <w:rPr>
            <w:webHidden/>
          </w:rPr>
          <w:fldChar w:fldCharType="begin"/>
        </w:r>
        <w:r w:rsidR="00F8237B">
          <w:rPr>
            <w:webHidden/>
          </w:rPr>
          <w:instrText xml:space="preserve"> PAGEREF _Toc231891299 \h </w:instrText>
        </w:r>
        <w:r>
          <w:rPr>
            <w:webHidden/>
          </w:rPr>
        </w:r>
        <w:r>
          <w:rPr>
            <w:webHidden/>
          </w:rPr>
          <w:fldChar w:fldCharType="separate"/>
        </w:r>
        <w:r w:rsidR="009175FE">
          <w:rPr>
            <w:webHidden/>
          </w:rPr>
          <w:t>56</w:t>
        </w:r>
        <w:r>
          <w:rPr>
            <w:webHidden/>
          </w:rPr>
          <w:fldChar w:fldCharType="end"/>
        </w:r>
      </w:hyperlink>
    </w:p>
    <w:p w:rsidR="00F8237B" w:rsidRDefault="000D1EFF">
      <w:pPr>
        <w:pStyle w:val="TOC3"/>
        <w:rPr>
          <w:rFonts w:eastAsiaTheme="minorEastAsia"/>
        </w:rPr>
      </w:pPr>
      <w:hyperlink w:anchor="_Toc231891300" w:history="1">
        <w:r w:rsidR="00F8237B" w:rsidRPr="0077430E">
          <w:rPr>
            <w:rStyle w:val="Hyperlink"/>
            <w:lang w:bidi="en-US"/>
          </w:rPr>
          <w:t>Guidelines for Extending the Control Panel Display Application</w:t>
        </w:r>
        <w:r w:rsidR="00F8237B">
          <w:rPr>
            <w:webHidden/>
          </w:rPr>
          <w:tab/>
        </w:r>
        <w:r>
          <w:rPr>
            <w:webHidden/>
          </w:rPr>
          <w:fldChar w:fldCharType="begin"/>
        </w:r>
        <w:r w:rsidR="00F8237B">
          <w:rPr>
            <w:webHidden/>
          </w:rPr>
          <w:instrText xml:space="preserve"> PAGEREF _Toc231891300 \h </w:instrText>
        </w:r>
        <w:r>
          <w:rPr>
            <w:webHidden/>
          </w:rPr>
        </w:r>
        <w:r>
          <w:rPr>
            <w:webHidden/>
          </w:rPr>
          <w:fldChar w:fldCharType="separate"/>
        </w:r>
        <w:r w:rsidR="009175FE">
          <w:rPr>
            <w:webHidden/>
          </w:rPr>
          <w:t>60</w:t>
        </w:r>
        <w:r>
          <w:rPr>
            <w:webHidden/>
          </w:rPr>
          <w:fldChar w:fldCharType="end"/>
        </w:r>
      </w:hyperlink>
    </w:p>
    <w:p w:rsidR="00F8237B" w:rsidRDefault="000D1EFF">
      <w:pPr>
        <w:pStyle w:val="TOC3"/>
        <w:rPr>
          <w:rFonts w:eastAsiaTheme="minorEastAsia"/>
        </w:rPr>
      </w:pPr>
      <w:hyperlink w:anchor="_Toc231891301" w:history="1">
        <w:r w:rsidR="00F8237B" w:rsidRPr="0077430E">
          <w:rPr>
            <w:rStyle w:val="Hyperlink"/>
            <w:lang w:bidi="en-US"/>
          </w:rPr>
          <w:t>Requirements for TV Settings Support</w:t>
        </w:r>
        <w:r w:rsidR="00F8237B">
          <w:rPr>
            <w:webHidden/>
          </w:rPr>
          <w:tab/>
        </w:r>
        <w:r>
          <w:rPr>
            <w:webHidden/>
          </w:rPr>
          <w:fldChar w:fldCharType="begin"/>
        </w:r>
        <w:r w:rsidR="00F8237B">
          <w:rPr>
            <w:webHidden/>
          </w:rPr>
          <w:instrText xml:space="preserve"> PAGEREF _Toc231891301 \h </w:instrText>
        </w:r>
        <w:r>
          <w:rPr>
            <w:webHidden/>
          </w:rPr>
        </w:r>
        <w:r>
          <w:rPr>
            <w:webHidden/>
          </w:rPr>
          <w:fldChar w:fldCharType="separate"/>
        </w:r>
        <w:r w:rsidR="009175FE">
          <w:rPr>
            <w:webHidden/>
          </w:rPr>
          <w:t>62</w:t>
        </w:r>
        <w:r>
          <w:rPr>
            <w:webHidden/>
          </w:rPr>
          <w:fldChar w:fldCharType="end"/>
        </w:r>
      </w:hyperlink>
    </w:p>
    <w:p w:rsidR="00F8237B" w:rsidRDefault="000D1EFF">
      <w:pPr>
        <w:pStyle w:val="TOC3"/>
        <w:rPr>
          <w:rFonts w:eastAsiaTheme="minorEastAsia"/>
        </w:rPr>
      </w:pPr>
      <w:hyperlink w:anchor="_Toc231891302" w:history="1">
        <w:r w:rsidR="00F8237B" w:rsidRPr="0077430E">
          <w:rPr>
            <w:rStyle w:val="Hyperlink"/>
            <w:lang w:bidi="en-US"/>
          </w:rPr>
          <w:t>Requirements for Supporting Aspect Ratio Settings</w:t>
        </w:r>
        <w:r w:rsidR="00F8237B">
          <w:rPr>
            <w:webHidden/>
          </w:rPr>
          <w:tab/>
        </w:r>
        <w:r>
          <w:rPr>
            <w:webHidden/>
          </w:rPr>
          <w:fldChar w:fldCharType="begin"/>
        </w:r>
        <w:r w:rsidR="00F8237B">
          <w:rPr>
            <w:webHidden/>
          </w:rPr>
          <w:instrText xml:space="preserve"> PAGEREF _Toc231891302 \h </w:instrText>
        </w:r>
        <w:r>
          <w:rPr>
            <w:webHidden/>
          </w:rPr>
        </w:r>
        <w:r>
          <w:rPr>
            <w:webHidden/>
          </w:rPr>
          <w:fldChar w:fldCharType="separate"/>
        </w:r>
        <w:r w:rsidR="009175FE">
          <w:rPr>
            <w:webHidden/>
          </w:rPr>
          <w:t>63</w:t>
        </w:r>
        <w:r>
          <w:rPr>
            <w:webHidden/>
          </w:rPr>
          <w:fldChar w:fldCharType="end"/>
        </w:r>
      </w:hyperlink>
    </w:p>
    <w:p w:rsidR="00F8237B" w:rsidRDefault="000D1EFF">
      <w:pPr>
        <w:pStyle w:val="TOC2"/>
        <w:rPr>
          <w:rFonts w:eastAsiaTheme="minorEastAsia"/>
        </w:rPr>
      </w:pPr>
      <w:hyperlink w:anchor="_Toc231891303" w:history="1">
        <w:r w:rsidR="00F8237B" w:rsidRPr="0077430E">
          <w:rPr>
            <w:rStyle w:val="Hyperlink"/>
            <w:lang w:bidi="en-US"/>
          </w:rPr>
          <w:t>WDDM Driver Optimizations for Display Configuration</w:t>
        </w:r>
        <w:r w:rsidR="00F8237B">
          <w:rPr>
            <w:webHidden/>
          </w:rPr>
          <w:tab/>
        </w:r>
        <w:r>
          <w:rPr>
            <w:webHidden/>
          </w:rPr>
          <w:fldChar w:fldCharType="begin"/>
        </w:r>
        <w:r w:rsidR="00F8237B">
          <w:rPr>
            <w:webHidden/>
          </w:rPr>
          <w:instrText xml:space="preserve"> PAGEREF _Toc231891303 \h </w:instrText>
        </w:r>
        <w:r>
          <w:rPr>
            <w:webHidden/>
          </w:rPr>
        </w:r>
        <w:r>
          <w:rPr>
            <w:webHidden/>
          </w:rPr>
          <w:fldChar w:fldCharType="separate"/>
        </w:r>
        <w:r w:rsidR="009175FE">
          <w:rPr>
            <w:webHidden/>
          </w:rPr>
          <w:t>64</w:t>
        </w:r>
        <w:r>
          <w:rPr>
            <w:webHidden/>
          </w:rPr>
          <w:fldChar w:fldCharType="end"/>
        </w:r>
      </w:hyperlink>
    </w:p>
    <w:p w:rsidR="00F8237B" w:rsidRDefault="000D1EFF">
      <w:pPr>
        <w:pStyle w:val="TOC3"/>
        <w:rPr>
          <w:rFonts w:eastAsiaTheme="minorEastAsia"/>
        </w:rPr>
      </w:pPr>
      <w:hyperlink w:anchor="_Toc231891304" w:history="1">
        <w:r w:rsidR="00F8237B" w:rsidRPr="0077430E">
          <w:rPr>
            <w:rStyle w:val="Hyperlink"/>
          </w:rPr>
          <w:t>Monitor Scaling Mode to Preserve Aspect Ratio</w:t>
        </w:r>
        <w:r w:rsidR="00F8237B">
          <w:rPr>
            <w:webHidden/>
          </w:rPr>
          <w:tab/>
        </w:r>
        <w:r>
          <w:rPr>
            <w:webHidden/>
          </w:rPr>
          <w:fldChar w:fldCharType="begin"/>
        </w:r>
        <w:r w:rsidR="00F8237B">
          <w:rPr>
            <w:webHidden/>
          </w:rPr>
          <w:instrText xml:space="preserve"> PAGEREF _Toc231891304 \h </w:instrText>
        </w:r>
        <w:r>
          <w:rPr>
            <w:webHidden/>
          </w:rPr>
        </w:r>
        <w:r>
          <w:rPr>
            <w:webHidden/>
          </w:rPr>
          <w:fldChar w:fldCharType="separate"/>
        </w:r>
        <w:r w:rsidR="009175FE">
          <w:rPr>
            <w:webHidden/>
          </w:rPr>
          <w:t>64</w:t>
        </w:r>
        <w:r>
          <w:rPr>
            <w:webHidden/>
          </w:rPr>
          <w:fldChar w:fldCharType="end"/>
        </w:r>
      </w:hyperlink>
    </w:p>
    <w:p w:rsidR="00F8237B" w:rsidRDefault="000D1EFF">
      <w:pPr>
        <w:pStyle w:val="TOC3"/>
        <w:rPr>
          <w:rFonts w:eastAsiaTheme="minorEastAsia"/>
        </w:rPr>
      </w:pPr>
      <w:hyperlink w:anchor="_Toc231891305" w:history="1">
        <w:r w:rsidR="00F8237B" w:rsidRPr="0077430E">
          <w:rPr>
            <w:rStyle w:val="Hyperlink"/>
            <w:lang w:bidi="en-US"/>
          </w:rPr>
          <w:t>Additional Display Resolutions</w:t>
        </w:r>
        <w:r w:rsidR="00F8237B">
          <w:rPr>
            <w:webHidden/>
          </w:rPr>
          <w:tab/>
        </w:r>
        <w:r>
          <w:rPr>
            <w:webHidden/>
          </w:rPr>
          <w:fldChar w:fldCharType="begin"/>
        </w:r>
        <w:r w:rsidR="00F8237B">
          <w:rPr>
            <w:webHidden/>
          </w:rPr>
          <w:instrText xml:space="preserve"> PAGEREF _Toc231891305 \h </w:instrText>
        </w:r>
        <w:r>
          <w:rPr>
            <w:webHidden/>
          </w:rPr>
        </w:r>
        <w:r>
          <w:rPr>
            <w:webHidden/>
          </w:rPr>
          <w:fldChar w:fldCharType="separate"/>
        </w:r>
        <w:r w:rsidR="009175FE">
          <w:rPr>
            <w:webHidden/>
          </w:rPr>
          <w:t>66</w:t>
        </w:r>
        <w:r>
          <w:rPr>
            <w:webHidden/>
          </w:rPr>
          <w:fldChar w:fldCharType="end"/>
        </w:r>
      </w:hyperlink>
    </w:p>
    <w:p w:rsidR="00F8237B" w:rsidRDefault="000D1EFF">
      <w:pPr>
        <w:pStyle w:val="TOC3"/>
        <w:rPr>
          <w:rFonts w:eastAsiaTheme="minorEastAsia"/>
        </w:rPr>
      </w:pPr>
      <w:hyperlink w:anchor="_Toc231891306" w:history="1">
        <w:r w:rsidR="00F8237B" w:rsidRPr="0077430E">
          <w:rPr>
            <w:rStyle w:val="Hyperlink"/>
            <w:lang w:bidi="en-US"/>
          </w:rPr>
          <w:t>Synchronization of Control Panel Applications</w:t>
        </w:r>
        <w:r w:rsidR="00F8237B">
          <w:rPr>
            <w:webHidden/>
          </w:rPr>
          <w:tab/>
        </w:r>
        <w:r>
          <w:rPr>
            <w:webHidden/>
          </w:rPr>
          <w:fldChar w:fldCharType="begin"/>
        </w:r>
        <w:r w:rsidR="00F8237B">
          <w:rPr>
            <w:webHidden/>
          </w:rPr>
          <w:instrText xml:space="preserve"> PAGEREF _Toc231891306 \h </w:instrText>
        </w:r>
        <w:r>
          <w:rPr>
            <w:webHidden/>
          </w:rPr>
        </w:r>
        <w:r>
          <w:rPr>
            <w:webHidden/>
          </w:rPr>
          <w:fldChar w:fldCharType="separate"/>
        </w:r>
        <w:r w:rsidR="009175FE">
          <w:rPr>
            <w:webHidden/>
          </w:rPr>
          <w:t>66</w:t>
        </w:r>
        <w:r>
          <w:rPr>
            <w:webHidden/>
          </w:rPr>
          <w:fldChar w:fldCharType="end"/>
        </w:r>
      </w:hyperlink>
    </w:p>
    <w:p w:rsidR="00F8237B" w:rsidRDefault="000D1EFF">
      <w:pPr>
        <w:pStyle w:val="TOC2"/>
        <w:rPr>
          <w:rFonts w:eastAsiaTheme="minorEastAsia"/>
        </w:rPr>
      </w:pPr>
      <w:hyperlink w:anchor="_Toc231891307" w:history="1">
        <w:r w:rsidR="00F8237B" w:rsidRPr="0077430E">
          <w:rPr>
            <w:rStyle w:val="Hyperlink"/>
            <w:lang w:bidi="en-US"/>
          </w:rPr>
          <w:t>Best Practices for Display Connection and Configuration</w:t>
        </w:r>
        <w:r w:rsidR="00F8237B">
          <w:rPr>
            <w:webHidden/>
          </w:rPr>
          <w:tab/>
        </w:r>
        <w:r>
          <w:rPr>
            <w:webHidden/>
          </w:rPr>
          <w:fldChar w:fldCharType="begin"/>
        </w:r>
        <w:r w:rsidR="00F8237B">
          <w:rPr>
            <w:webHidden/>
          </w:rPr>
          <w:instrText xml:space="preserve"> PAGEREF _Toc231891307 \h </w:instrText>
        </w:r>
        <w:r>
          <w:rPr>
            <w:webHidden/>
          </w:rPr>
        </w:r>
        <w:r>
          <w:rPr>
            <w:webHidden/>
          </w:rPr>
          <w:fldChar w:fldCharType="separate"/>
        </w:r>
        <w:r w:rsidR="009175FE">
          <w:rPr>
            <w:webHidden/>
          </w:rPr>
          <w:t>66</w:t>
        </w:r>
        <w:r>
          <w:rPr>
            <w:webHidden/>
          </w:rPr>
          <w:fldChar w:fldCharType="end"/>
        </w:r>
      </w:hyperlink>
    </w:p>
    <w:p w:rsidR="00F8237B" w:rsidRDefault="000D1EFF" w:rsidP="001637F9">
      <w:pPr>
        <w:pStyle w:val="TOC1"/>
        <w:rPr>
          <w:lang w:bidi="ar-SA"/>
        </w:rPr>
      </w:pPr>
      <w:hyperlink w:anchor="_Toc231891308" w:history="1">
        <w:r w:rsidR="00F8237B" w:rsidRPr="0077430E">
          <w:rPr>
            <w:rStyle w:val="Hyperlink"/>
          </w:rPr>
          <w:t>Display Color Management</w:t>
        </w:r>
        <w:r w:rsidR="00F8237B">
          <w:rPr>
            <w:webHidden/>
          </w:rPr>
          <w:tab/>
        </w:r>
        <w:r>
          <w:rPr>
            <w:webHidden/>
          </w:rPr>
          <w:fldChar w:fldCharType="begin"/>
        </w:r>
        <w:r w:rsidR="00F8237B">
          <w:rPr>
            <w:webHidden/>
          </w:rPr>
          <w:instrText xml:space="preserve"> PAGEREF _Toc231891308 \h </w:instrText>
        </w:r>
        <w:r>
          <w:rPr>
            <w:webHidden/>
          </w:rPr>
        </w:r>
        <w:r>
          <w:rPr>
            <w:webHidden/>
          </w:rPr>
          <w:fldChar w:fldCharType="separate"/>
        </w:r>
        <w:r w:rsidR="009175FE">
          <w:rPr>
            <w:webHidden/>
          </w:rPr>
          <w:t>67</w:t>
        </w:r>
        <w:r>
          <w:rPr>
            <w:webHidden/>
          </w:rPr>
          <w:fldChar w:fldCharType="end"/>
        </w:r>
      </w:hyperlink>
    </w:p>
    <w:p w:rsidR="00F8237B" w:rsidRDefault="000D1EFF">
      <w:pPr>
        <w:pStyle w:val="TOC2"/>
        <w:rPr>
          <w:rFonts w:eastAsiaTheme="minorEastAsia"/>
        </w:rPr>
      </w:pPr>
      <w:hyperlink w:anchor="_Toc231891309" w:history="1">
        <w:r w:rsidR="00F8237B" w:rsidRPr="0077430E">
          <w:rPr>
            <w:rStyle w:val="Hyperlink"/>
            <w:lang w:bidi="en-US"/>
          </w:rPr>
          <w:t>High Color</w:t>
        </w:r>
        <w:r w:rsidR="00F8237B">
          <w:rPr>
            <w:webHidden/>
          </w:rPr>
          <w:tab/>
        </w:r>
        <w:r>
          <w:rPr>
            <w:webHidden/>
          </w:rPr>
          <w:fldChar w:fldCharType="begin"/>
        </w:r>
        <w:r w:rsidR="00F8237B">
          <w:rPr>
            <w:webHidden/>
          </w:rPr>
          <w:instrText xml:space="preserve"> PAGEREF _Toc231891309 \h </w:instrText>
        </w:r>
        <w:r>
          <w:rPr>
            <w:webHidden/>
          </w:rPr>
        </w:r>
        <w:r>
          <w:rPr>
            <w:webHidden/>
          </w:rPr>
          <w:fldChar w:fldCharType="separate"/>
        </w:r>
        <w:r w:rsidR="009175FE">
          <w:rPr>
            <w:webHidden/>
          </w:rPr>
          <w:t>67</w:t>
        </w:r>
        <w:r>
          <w:rPr>
            <w:webHidden/>
          </w:rPr>
          <w:fldChar w:fldCharType="end"/>
        </w:r>
      </w:hyperlink>
    </w:p>
    <w:p w:rsidR="00F8237B" w:rsidRDefault="000D1EFF">
      <w:pPr>
        <w:pStyle w:val="TOC3"/>
        <w:rPr>
          <w:rFonts w:eastAsiaTheme="minorEastAsia"/>
        </w:rPr>
      </w:pPr>
      <w:hyperlink w:anchor="_Toc231891310" w:history="1">
        <w:r w:rsidR="00F8237B" w:rsidRPr="0077430E">
          <w:rPr>
            <w:rStyle w:val="Hyperlink"/>
            <w:lang w:bidi="en-US"/>
          </w:rPr>
          <w:t>High Color in Windows 7</w:t>
        </w:r>
        <w:r w:rsidR="00F8237B">
          <w:rPr>
            <w:webHidden/>
          </w:rPr>
          <w:tab/>
        </w:r>
        <w:r>
          <w:rPr>
            <w:webHidden/>
          </w:rPr>
          <w:fldChar w:fldCharType="begin"/>
        </w:r>
        <w:r w:rsidR="00F8237B">
          <w:rPr>
            <w:webHidden/>
          </w:rPr>
          <w:instrText xml:space="preserve"> PAGEREF _Toc231891310 \h </w:instrText>
        </w:r>
        <w:r>
          <w:rPr>
            <w:webHidden/>
          </w:rPr>
        </w:r>
        <w:r>
          <w:rPr>
            <w:webHidden/>
          </w:rPr>
          <w:fldChar w:fldCharType="separate"/>
        </w:r>
        <w:r w:rsidR="009175FE">
          <w:rPr>
            <w:webHidden/>
          </w:rPr>
          <w:t>67</w:t>
        </w:r>
        <w:r>
          <w:rPr>
            <w:webHidden/>
          </w:rPr>
          <w:fldChar w:fldCharType="end"/>
        </w:r>
      </w:hyperlink>
    </w:p>
    <w:p w:rsidR="00F8237B" w:rsidRDefault="000D1EFF">
      <w:pPr>
        <w:pStyle w:val="TOC3"/>
        <w:rPr>
          <w:rFonts w:eastAsiaTheme="minorEastAsia"/>
        </w:rPr>
      </w:pPr>
      <w:hyperlink w:anchor="_Toc231891311" w:history="1">
        <w:r w:rsidR="00F8237B" w:rsidRPr="0077430E">
          <w:rPr>
            <w:rStyle w:val="Hyperlink"/>
          </w:rPr>
          <w:t>Color Management Support for WDDM drivers</w:t>
        </w:r>
        <w:r w:rsidR="00F8237B">
          <w:rPr>
            <w:webHidden/>
          </w:rPr>
          <w:tab/>
        </w:r>
        <w:r>
          <w:rPr>
            <w:webHidden/>
          </w:rPr>
          <w:fldChar w:fldCharType="begin"/>
        </w:r>
        <w:r w:rsidR="00F8237B">
          <w:rPr>
            <w:webHidden/>
          </w:rPr>
          <w:instrText xml:space="preserve"> PAGEREF _Toc231891311 \h </w:instrText>
        </w:r>
        <w:r>
          <w:rPr>
            <w:webHidden/>
          </w:rPr>
        </w:r>
        <w:r>
          <w:rPr>
            <w:webHidden/>
          </w:rPr>
          <w:fldChar w:fldCharType="separate"/>
        </w:r>
        <w:r w:rsidR="009175FE">
          <w:rPr>
            <w:webHidden/>
          </w:rPr>
          <w:t>68</w:t>
        </w:r>
        <w:r>
          <w:rPr>
            <w:webHidden/>
          </w:rPr>
          <w:fldChar w:fldCharType="end"/>
        </w:r>
      </w:hyperlink>
    </w:p>
    <w:p w:rsidR="00F8237B" w:rsidRDefault="000D1EFF">
      <w:pPr>
        <w:pStyle w:val="TOC2"/>
        <w:rPr>
          <w:rFonts w:eastAsiaTheme="minorEastAsia"/>
        </w:rPr>
      </w:pPr>
      <w:hyperlink w:anchor="_Toc231891312" w:history="1">
        <w:r w:rsidR="00F8237B" w:rsidRPr="0077430E">
          <w:rPr>
            <w:rStyle w:val="Hyperlink"/>
            <w:lang w:bidi="en-US"/>
          </w:rPr>
          <w:t>Display Color Calibration Wizard</w:t>
        </w:r>
        <w:r w:rsidR="00F8237B">
          <w:rPr>
            <w:webHidden/>
          </w:rPr>
          <w:tab/>
        </w:r>
        <w:r>
          <w:rPr>
            <w:webHidden/>
          </w:rPr>
          <w:fldChar w:fldCharType="begin"/>
        </w:r>
        <w:r w:rsidR="00F8237B">
          <w:rPr>
            <w:webHidden/>
          </w:rPr>
          <w:instrText xml:space="preserve"> PAGEREF _Toc231891312 \h </w:instrText>
        </w:r>
        <w:r>
          <w:rPr>
            <w:webHidden/>
          </w:rPr>
        </w:r>
        <w:r>
          <w:rPr>
            <w:webHidden/>
          </w:rPr>
          <w:fldChar w:fldCharType="separate"/>
        </w:r>
        <w:r w:rsidR="009175FE">
          <w:rPr>
            <w:webHidden/>
          </w:rPr>
          <w:t>69</w:t>
        </w:r>
        <w:r>
          <w:rPr>
            <w:webHidden/>
          </w:rPr>
          <w:fldChar w:fldCharType="end"/>
        </w:r>
      </w:hyperlink>
    </w:p>
    <w:p w:rsidR="00F8237B" w:rsidRDefault="000D1EFF">
      <w:pPr>
        <w:pStyle w:val="TOC3"/>
        <w:rPr>
          <w:rFonts w:eastAsiaTheme="minorEastAsia"/>
        </w:rPr>
      </w:pPr>
      <w:hyperlink w:anchor="_Toc231891313" w:history="1">
        <w:r w:rsidR="00F8237B" w:rsidRPr="0077430E">
          <w:rPr>
            <w:rStyle w:val="Hyperlink"/>
          </w:rPr>
          <w:t>Display Color Calibration and the VESA Monitor Control Command Set</w:t>
        </w:r>
        <w:r w:rsidR="00F8237B">
          <w:rPr>
            <w:webHidden/>
          </w:rPr>
          <w:tab/>
        </w:r>
        <w:r>
          <w:rPr>
            <w:webHidden/>
          </w:rPr>
          <w:fldChar w:fldCharType="begin"/>
        </w:r>
        <w:r w:rsidR="00F8237B">
          <w:rPr>
            <w:webHidden/>
          </w:rPr>
          <w:instrText xml:space="preserve"> PAGEREF _Toc231891313 \h </w:instrText>
        </w:r>
        <w:r>
          <w:rPr>
            <w:webHidden/>
          </w:rPr>
        </w:r>
        <w:r>
          <w:rPr>
            <w:webHidden/>
          </w:rPr>
          <w:fldChar w:fldCharType="separate"/>
        </w:r>
        <w:r w:rsidR="009175FE">
          <w:rPr>
            <w:webHidden/>
          </w:rPr>
          <w:t>70</w:t>
        </w:r>
        <w:r>
          <w:rPr>
            <w:webHidden/>
          </w:rPr>
          <w:fldChar w:fldCharType="end"/>
        </w:r>
      </w:hyperlink>
    </w:p>
    <w:p w:rsidR="00F8237B" w:rsidRDefault="000D1EFF">
      <w:pPr>
        <w:pStyle w:val="TOC3"/>
        <w:rPr>
          <w:rFonts w:eastAsiaTheme="minorEastAsia"/>
        </w:rPr>
      </w:pPr>
      <w:hyperlink w:anchor="_Toc231891314" w:history="1">
        <w:r w:rsidR="00F8237B" w:rsidRPr="0077430E">
          <w:rPr>
            <w:rStyle w:val="Hyperlink"/>
            <w:lang w:bidi="en-US"/>
          </w:rPr>
          <w:t>Display Color Calibration Wizard User Interface</w:t>
        </w:r>
        <w:r w:rsidR="00F8237B">
          <w:rPr>
            <w:webHidden/>
          </w:rPr>
          <w:tab/>
        </w:r>
        <w:r>
          <w:rPr>
            <w:webHidden/>
          </w:rPr>
          <w:fldChar w:fldCharType="begin"/>
        </w:r>
        <w:r w:rsidR="00F8237B">
          <w:rPr>
            <w:webHidden/>
          </w:rPr>
          <w:instrText xml:space="preserve"> PAGEREF _Toc231891314 \h </w:instrText>
        </w:r>
        <w:r>
          <w:rPr>
            <w:webHidden/>
          </w:rPr>
        </w:r>
        <w:r>
          <w:rPr>
            <w:webHidden/>
          </w:rPr>
          <w:fldChar w:fldCharType="separate"/>
        </w:r>
        <w:r w:rsidR="009175FE">
          <w:rPr>
            <w:webHidden/>
          </w:rPr>
          <w:t>71</w:t>
        </w:r>
        <w:r>
          <w:rPr>
            <w:webHidden/>
          </w:rPr>
          <w:fldChar w:fldCharType="end"/>
        </w:r>
      </w:hyperlink>
    </w:p>
    <w:p w:rsidR="00F8237B" w:rsidRDefault="000D1EFF">
      <w:pPr>
        <w:pStyle w:val="TOC2"/>
        <w:rPr>
          <w:rFonts w:eastAsiaTheme="minorEastAsia"/>
        </w:rPr>
      </w:pPr>
      <w:hyperlink w:anchor="_Toc231891315" w:history="1">
        <w:r w:rsidR="00F8237B" w:rsidRPr="0077430E">
          <w:rPr>
            <w:rStyle w:val="Hyperlink"/>
            <w:lang w:bidi="en-US"/>
          </w:rPr>
          <w:t>Best Practices for Display Color Management</w:t>
        </w:r>
        <w:r w:rsidR="00F8237B">
          <w:rPr>
            <w:webHidden/>
          </w:rPr>
          <w:tab/>
        </w:r>
        <w:r>
          <w:rPr>
            <w:webHidden/>
          </w:rPr>
          <w:fldChar w:fldCharType="begin"/>
        </w:r>
        <w:r w:rsidR="00F8237B">
          <w:rPr>
            <w:webHidden/>
          </w:rPr>
          <w:instrText xml:space="preserve"> PAGEREF _Toc231891315 \h </w:instrText>
        </w:r>
        <w:r>
          <w:rPr>
            <w:webHidden/>
          </w:rPr>
        </w:r>
        <w:r>
          <w:rPr>
            <w:webHidden/>
          </w:rPr>
          <w:fldChar w:fldCharType="separate"/>
        </w:r>
        <w:r w:rsidR="009175FE">
          <w:rPr>
            <w:webHidden/>
          </w:rPr>
          <w:t>77</w:t>
        </w:r>
        <w:r>
          <w:rPr>
            <w:webHidden/>
          </w:rPr>
          <w:fldChar w:fldCharType="end"/>
        </w:r>
      </w:hyperlink>
    </w:p>
    <w:p w:rsidR="00F8237B" w:rsidRDefault="000D1EFF" w:rsidP="001637F9">
      <w:pPr>
        <w:pStyle w:val="TOC1"/>
        <w:rPr>
          <w:lang w:bidi="ar-SA"/>
        </w:rPr>
      </w:pPr>
      <w:hyperlink w:anchor="_Toc231891316" w:history="1">
        <w:r w:rsidR="00F8237B" w:rsidRPr="0077430E">
          <w:rPr>
            <w:rStyle w:val="Hyperlink"/>
          </w:rPr>
          <w:t>High-DPI and Readability</w:t>
        </w:r>
        <w:r w:rsidR="00F8237B">
          <w:rPr>
            <w:webHidden/>
          </w:rPr>
          <w:tab/>
        </w:r>
        <w:r>
          <w:rPr>
            <w:webHidden/>
          </w:rPr>
          <w:fldChar w:fldCharType="begin"/>
        </w:r>
        <w:r w:rsidR="00F8237B">
          <w:rPr>
            <w:webHidden/>
          </w:rPr>
          <w:instrText xml:space="preserve"> PAGEREF _Toc231891316 \h </w:instrText>
        </w:r>
        <w:r>
          <w:rPr>
            <w:webHidden/>
          </w:rPr>
        </w:r>
        <w:r>
          <w:rPr>
            <w:webHidden/>
          </w:rPr>
          <w:fldChar w:fldCharType="separate"/>
        </w:r>
        <w:r w:rsidR="009175FE">
          <w:rPr>
            <w:webHidden/>
          </w:rPr>
          <w:t>78</w:t>
        </w:r>
        <w:r>
          <w:rPr>
            <w:webHidden/>
          </w:rPr>
          <w:fldChar w:fldCharType="end"/>
        </w:r>
      </w:hyperlink>
    </w:p>
    <w:p w:rsidR="00F8237B" w:rsidRDefault="000D1EFF">
      <w:pPr>
        <w:pStyle w:val="TOC3"/>
        <w:rPr>
          <w:rFonts w:eastAsiaTheme="minorEastAsia"/>
        </w:rPr>
      </w:pPr>
      <w:hyperlink w:anchor="_Toc231891317" w:history="1">
        <w:r w:rsidR="00F8237B" w:rsidRPr="0077430E">
          <w:rPr>
            <w:rStyle w:val="Hyperlink"/>
          </w:rPr>
          <w:t>The Importance of High DPI</w:t>
        </w:r>
        <w:r w:rsidR="00F8237B">
          <w:rPr>
            <w:webHidden/>
          </w:rPr>
          <w:tab/>
        </w:r>
        <w:r>
          <w:rPr>
            <w:webHidden/>
          </w:rPr>
          <w:fldChar w:fldCharType="begin"/>
        </w:r>
        <w:r w:rsidR="00F8237B">
          <w:rPr>
            <w:webHidden/>
          </w:rPr>
          <w:instrText xml:space="preserve"> PAGEREF _Toc231891317 \h </w:instrText>
        </w:r>
        <w:r>
          <w:rPr>
            <w:webHidden/>
          </w:rPr>
        </w:r>
        <w:r>
          <w:rPr>
            <w:webHidden/>
          </w:rPr>
          <w:fldChar w:fldCharType="separate"/>
        </w:r>
        <w:r w:rsidR="009175FE">
          <w:rPr>
            <w:webHidden/>
          </w:rPr>
          <w:t>78</w:t>
        </w:r>
        <w:r>
          <w:rPr>
            <w:webHidden/>
          </w:rPr>
          <w:fldChar w:fldCharType="end"/>
        </w:r>
      </w:hyperlink>
    </w:p>
    <w:p w:rsidR="00F8237B" w:rsidRDefault="000D1EFF">
      <w:pPr>
        <w:pStyle w:val="TOC3"/>
        <w:rPr>
          <w:rFonts w:eastAsiaTheme="minorEastAsia"/>
        </w:rPr>
      </w:pPr>
      <w:hyperlink w:anchor="_Toc231891318" w:history="1">
        <w:r w:rsidR="00F8237B" w:rsidRPr="0077430E">
          <w:rPr>
            <w:rStyle w:val="Hyperlink"/>
            <w:lang w:bidi="en-US"/>
          </w:rPr>
          <w:t>Windows 7 High-DPI Features</w:t>
        </w:r>
        <w:r w:rsidR="00F8237B">
          <w:rPr>
            <w:webHidden/>
          </w:rPr>
          <w:tab/>
        </w:r>
        <w:r>
          <w:rPr>
            <w:webHidden/>
          </w:rPr>
          <w:fldChar w:fldCharType="begin"/>
        </w:r>
        <w:r w:rsidR="00F8237B">
          <w:rPr>
            <w:webHidden/>
          </w:rPr>
          <w:instrText xml:space="preserve"> PAGEREF _Toc231891318 \h </w:instrText>
        </w:r>
        <w:r>
          <w:rPr>
            <w:webHidden/>
          </w:rPr>
        </w:r>
        <w:r>
          <w:rPr>
            <w:webHidden/>
          </w:rPr>
          <w:fldChar w:fldCharType="separate"/>
        </w:r>
        <w:r w:rsidR="009175FE">
          <w:rPr>
            <w:webHidden/>
          </w:rPr>
          <w:t>80</w:t>
        </w:r>
        <w:r>
          <w:rPr>
            <w:webHidden/>
          </w:rPr>
          <w:fldChar w:fldCharType="end"/>
        </w:r>
      </w:hyperlink>
    </w:p>
    <w:p w:rsidR="00F8237B" w:rsidRDefault="000D1EFF">
      <w:pPr>
        <w:pStyle w:val="TOC3"/>
        <w:rPr>
          <w:rFonts w:eastAsiaTheme="minorEastAsia"/>
        </w:rPr>
      </w:pPr>
      <w:hyperlink w:anchor="_Toc231891319" w:history="1">
        <w:r w:rsidR="00F8237B" w:rsidRPr="0077430E">
          <w:rPr>
            <w:rStyle w:val="Hyperlink"/>
            <w:lang w:bidi="en-US"/>
          </w:rPr>
          <w:t>Overriding the Windows DPI Defaults</w:t>
        </w:r>
        <w:r w:rsidR="00F8237B">
          <w:rPr>
            <w:webHidden/>
          </w:rPr>
          <w:tab/>
        </w:r>
        <w:r>
          <w:rPr>
            <w:webHidden/>
          </w:rPr>
          <w:fldChar w:fldCharType="begin"/>
        </w:r>
        <w:r w:rsidR="00F8237B">
          <w:rPr>
            <w:webHidden/>
          </w:rPr>
          <w:instrText xml:space="preserve"> PAGEREF _Toc231891319 \h </w:instrText>
        </w:r>
        <w:r>
          <w:rPr>
            <w:webHidden/>
          </w:rPr>
        </w:r>
        <w:r>
          <w:rPr>
            <w:webHidden/>
          </w:rPr>
          <w:fldChar w:fldCharType="separate"/>
        </w:r>
        <w:r w:rsidR="009175FE">
          <w:rPr>
            <w:webHidden/>
          </w:rPr>
          <w:t>81</w:t>
        </w:r>
        <w:r>
          <w:rPr>
            <w:webHidden/>
          </w:rPr>
          <w:fldChar w:fldCharType="end"/>
        </w:r>
      </w:hyperlink>
    </w:p>
    <w:p w:rsidR="00F8237B" w:rsidRDefault="000D1EFF">
      <w:pPr>
        <w:pStyle w:val="TOC3"/>
        <w:rPr>
          <w:rFonts w:eastAsiaTheme="minorEastAsia"/>
        </w:rPr>
      </w:pPr>
      <w:hyperlink w:anchor="_Toc231891320" w:history="1">
        <w:r w:rsidR="00F8237B" w:rsidRPr="0077430E">
          <w:rPr>
            <w:rStyle w:val="Hyperlink"/>
            <w:lang w:bidi="en-US"/>
          </w:rPr>
          <w:t>Testing Systems at High-DPI Settings</w:t>
        </w:r>
        <w:r w:rsidR="00F8237B">
          <w:rPr>
            <w:webHidden/>
          </w:rPr>
          <w:tab/>
        </w:r>
        <w:r>
          <w:rPr>
            <w:webHidden/>
          </w:rPr>
          <w:fldChar w:fldCharType="begin"/>
        </w:r>
        <w:r w:rsidR="00F8237B">
          <w:rPr>
            <w:webHidden/>
          </w:rPr>
          <w:instrText xml:space="preserve"> PAGEREF _Toc231891320 \h </w:instrText>
        </w:r>
        <w:r>
          <w:rPr>
            <w:webHidden/>
          </w:rPr>
        </w:r>
        <w:r>
          <w:rPr>
            <w:webHidden/>
          </w:rPr>
          <w:fldChar w:fldCharType="separate"/>
        </w:r>
        <w:r w:rsidR="009175FE">
          <w:rPr>
            <w:webHidden/>
          </w:rPr>
          <w:t>82</w:t>
        </w:r>
        <w:r>
          <w:rPr>
            <w:webHidden/>
          </w:rPr>
          <w:fldChar w:fldCharType="end"/>
        </w:r>
      </w:hyperlink>
    </w:p>
    <w:p w:rsidR="00F8237B" w:rsidRDefault="000D1EFF">
      <w:pPr>
        <w:pStyle w:val="TOC2"/>
        <w:rPr>
          <w:rFonts w:eastAsiaTheme="minorEastAsia"/>
        </w:rPr>
      </w:pPr>
      <w:hyperlink w:anchor="_Toc231891321" w:history="1">
        <w:r w:rsidR="00F8237B" w:rsidRPr="0077430E">
          <w:rPr>
            <w:rStyle w:val="Hyperlink"/>
            <w:lang w:bidi="en-US"/>
          </w:rPr>
          <w:t>Best Practices for High DPI and Readability</w:t>
        </w:r>
        <w:r w:rsidR="00F8237B">
          <w:rPr>
            <w:webHidden/>
          </w:rPr>
          <w:tab/>
        </w:r>
        <w:r>
          <w:rPr>
            <w:webHidden/>
          </w:rPr>
          <w:fldChar w:fldCharType="begin"/>
        </w:r>
        <w:r w:rsidR="00F8237B">
          <w:rPr>
            <w:webHidden/>
          </w:rPr>
          <w:instrText xml:space="preserve"> PAGEREF _Toc231891321 \h </w:instrText>
        </w:r>
        <w:r>
          <w:rPr>
            <w:webHidden/>
          </w:rPr>
        </w:r>
        <w:r>
          <w:rPr>
            <w:webHidden/>
          </w:rPr>
          <w:fldChar w:fldCharType="separate"/>
        </w:r>
        <w:r w:rsidR="009175FE">
          <w:rPr>
            <w:webHidden/>
          </w:rPr>
          <w:t>85</w:t>
        </w:r>
        <w:r>
          <w:rPr>
            <w:webHidden/>
          </w:rPr>
          <w:fldChar w:fldCharType="end"/>
        </w:r>
      </w:hyperlink>
    </w:p>
    <w:p w:rsidR="00F8237B" w:rsidRDefault="000D1EFF" w:rsidP="001637F9">
      <w:pPr>
        <w:pStyle w:val="TOC1"/>
        <w:rPr>
          <w:lang w:bidi="ar-SA"/>
        </w:rPr>
      </w:pPr>
      <w:hyperlink w:anchor="_Toc231891322" w:history="1">
        <w:r w:rsidR="00F8237B" w:rsidRPr="0077430E">
          <w:rPr>
            <w:rStyle w:val="Hyperlink"/>
          </w:rPr>
          <w:t>Resources for Display Features and Design Considerations</w:t>
        </w:r>
        <w:r w:rsidR="00F8237B">
          <w:rPr>
            <w:webHidden/>
          </w:rPr>
          <w:tab/>
        </w:r>
        <w:r>
          <w:rPr>
            <w:webHidden/>
          </w:rPr>
          <w:fldChar w:fldCharType="begin"/>
        </w:r>
        <w:r w:rsidR="00F8237B">
          <w:rPr>
            <w:webHidden/>
          </w:rPr>
          <w:instrText xml:space="preserve"> PAGEREF _Toc231891322 \h </w:instrText>
        </w:r>
        <w:r>
          <w:rPr>
            <w:webHidden/>
          </w:rPr>
        </w:r>
        <w:r>
          <w:rPr>
            <w:webHidden/>
          </w:rPr>
          <w:fldChar w:fldCharType="separate"/>
        </w:r>
        <w:r w:rsidR="009175FE">
          <w:rPr>
            <w:webHidden/>
          </w:rPr>
          <w:t>85</w:t>
        </w:r>
        <w:r>
          <w:rPr>
            <w:webHidden/>
          </w:rPr>
          <w:fldChar w:fldCharType="end"/>
        </w:r>
      </w:hyperlink>
    </w:p>
    <w:p w:rsidR="005F7B52" w:rsidRDefault="005F7B52" w:rsidP="001637F9">
      <w:pPr>
        <w:pStyle w:val="TOC1"/>
      </w:pPr>
    </w:p>
    <w:p w:rsidR="00F8237B" w:rsidRPr="001637F9" w:rsidRDefault="000D1EFF" w:rsidP="001637F9">
      <w:pPr>
        <w:pStyle w:val="TOC1"/>
        <w:rPr>
          <w:lang w:bidi="ar-SA"/>
        </w:rPr>
      </w:pPr>
      <w:hyperlink w:anchor="_Toc231891323" w:history="1">
        <w:r w:rsidR="00F8237B" w:rsidRPr="001637F9">
          <w:rPr>
            <w:rStyle w:val="Hyperlink"/>
            <w:b/>
          </w:rPr>
          <w:t>PART 3:  Multiple-GPU Systems</w:t>
        </w:r>
        <w:r w:rsidR="00F8237B" w:rsidRPr="001637F9">
          <w:rPr>
            <w:webHidden/>
          </w:rPr>
          <w:tab/>
        </w:r>
        <w:r w:rsidRPr="001637F9">
          <w:rPr>
            <w:webHidden/>
          </w:rPr>
          <w:fldChar w:fldCharType="begin"/>
        </w:r>
        <w:r w:rsidR="00F8237B" w:rsidRPr="001637F9">
          <w:rPr>
            <w:webHidden/>
          </w:rPr>
          <w:instrText xml:space="preserve"> PAGEREF _Toc231891323 \h </w:instrText>
        </w:r>
        <w:r w:rsidRPr="001637F9">
          <w:rPr>
            <w:webHidden/>
          </w:rPr>
        </w:r>
        <w:r w:rsidRPr="001637F9">
          <w:rPr>
            <w:webHidden/>
          </w:rPr>
          <w:fldChar w:fldCharType="separate"/>
        </w:r>
        <w:r w:rsidR="009175FE">
          <w:rPr>
            <w:webHidden/>
          </w:rPr>
          <w:t>87</w:t>
        </w:r>
        <w:r w:rsidRPr="001637F9">
          <w:rPr>
            <w:webHidden/>
          </w:rPr>
          <w:fldChar w:fldCharType="end"/>
        </w:r>
      </w:hyperlink>
    </w:p>
    <w:p w:rsidR="00F8237B" w:rsidRDefault="000D1EFF" w:rsidP="001637F9">
      <w:pPr>
        <w:pStyle w:val="TOC1"/>
        <w:rPr>
          <w:lang w:bidi="ar-SA"/>
        </w:rPr>
      </w:pPr>
      <w:hyperlink w:anchor="_Toc231891324" w:history="1">
        <w:r w:rsidR="00F8237B" w:rsidRPr="0077430E">
          <w:rPr>
            <w:rStyle w:val="Hyperlink"/>
          </w:rPr>
          <w:t>About Multiple GPU Systems</w:t>
        </w:r>
        <w:r w:rsidR="00F8237B">
          <w:rPr>
            <w:webHidden/>
          </w:rPr>
          <w:tab/>
        </w:r>
        <w:r>
          <w:rPr>
            <w:webHidden/>
          </w:rPr>
          <w:fldChar w:fldCharType="begin"/>
        </w:r>
        <w:r w:rsidR="00F8237B">
          <w:rPr>
            <w:webHidden/>
          </w:rPr>
          <w:instrText xml:space="preserve"> PAGEREF _Toc231891324 \h </w:instrText>
        </w:r>
        <w:r>
          <w:rPr>
            <w:webHidden/>
          </w:rPr>
        </w:r>
        <w:r>
          <w:rPr>
            <w:webHidden/>
          </w:rPr>
          <w:fldChar w:fldCharType="separate"/>
        </w:r>
        <w:r w:rsidR="009175FE">
          <w:rPr>
            <w:webHidden/>
          </w:rPr>
          <w:t>87</w:t>
        </w:r>
        <w:r>
          <w:rPr>
            <w:webHidden/>
          </w:rPr>
          <w:fldChar w:fldCharType="end"/>
        </w:r>
      </w:hyperlink>
    </w:p>
    <w:p w:rsidR="00F8237B" w:rsidRDefault="000D1EFF" w:rsidP="001637F9">
      <w:pPr>
        <w:pStyle w:val="TOC1"/>
        <w:rPr>
          <w:lang w:bidi="ar-SA"/>
        </w:rPr>
      </w:pPr>
      <w:hyperlink w:anchor="_Toc231891325" w:history="1">
        <w:r w:rsidR="00F8237B" w:rsidRPr="0077430E">
          <w:rPr>
            <w:rStyle w:val="Hyperlink"/>
          </w:rPr>
          <w:t>Linked Display Adapters</w:t>
        </w:r>
        <w:r w:rsidR="00F8237B">
          <w:rPr>
            <w:webHidden/>
          </w:rPr>
          <w:tab/>
        </w:r>
        <w:r>
          <w:rPr>
            <w:webHidden/>
          </w:rPr>
          <w:fldChar w:fldCharType="begin"/>
        </w:r>
        <w:r w:rsidR="00F8237B">
          <w:rPr>
            <w:webHidden/>
          </w:rPr>
          <w:instrText xml:space="preserve"> PAGEREF _Toc231891325 \h </w:instrText>
        </w:r>
        <w:r>
          <w:rPr>
            <w:webHidden/>
          </w:rPr>
        </w:r>
        <w:r>
          <w:rPr>
            <w:webHidden/>
          </w:rPr>
          <w:fldChar w:fldCharType="separate"/>
        </w:r>
        <w:r w:rsidR="009175FE">
          <w:rPr>
            <w:webHidden/>
          </w:rPr>
          <w:t>88</w:t>
        </w:r>
        <w:r>
          <w:rPr>
            <w:webHidden/>
          </w:rPr>
          <w:fldChar w:fldCharType="end"/>
        </w:r>
      </w:hyperlink>
    </w:p>
    <w:p w:rsidR="00F8237B" w:rsidRDefault="000D1EFF" w:rsidP="001637F9">
      <w:pPr>
        <w:pStyle w:val="TOC1"/>
        <w:rPr>
          <w:lang w:bidi="ar-SA"/>
        </w:rPr>
      </w:pPr>
      <w:hyperlink w:anchor="_Toc231891326" w:history="1">
        <w:r w:rsidR="00F8237B" w:rsidRPr="0077430E">
          <w:rPr>
            <w:rStyle w:val="Hyperlink"/>
          </w:rPr>
          <w:t>Feature Support for Multi-GPU Systems</w:t>
        </w:r>
        <w:r w:rsidR="00F8237B">
          <w:rPr>
            <w:webHidden/>
          </w:rPr>
          <w:tab/>
        </w:r>
        <w:r>
          <w:rPr>
            <w:webHidden/>
          </w:rPr>
          <w:fldChar w:fldCharType="begin"/>
        </w:r>
        <w:r w:rsidR="00F8237B">
          <w:rPr>
            <w:webHidden/>
          </w:rPr>
          <w:instrText xml:space="preserve"> PAGEREF _Toc231891326 \h </w:instrText>
        </w:r>
        <w:r>
          <w:rPr>
            <w:webHidden/>
          </w:rPr>
        </w:r>
        <w:r>
          <w:rPr>
            <w:webHidden/>
          </w:rPr>
          <w:fldChar w:fldCharType="separate"/>
        </w:r>
        <w:r w:rsidR="009175FE">
          <w:rPr>
            <w:webHidden/>
          </w:rPr>
          <w:t>88</w:t>
        </w:r>
        <w:r>
          <w:rPr>
            <w:webHidden/>
          </w:rPr>
          <w:fldChar w:fldCharType="end"/>
        </w:r>
      </w:hyperlink>
    </w:p>
    <w:p w:rsidR="005F7B52" w:rsidRDefault="005F7B52" w:rsidP="001637F9">
      <w:pPr>
        <w:pStyle w:val="TOC1"/>
      </w:pPr>
    </w:p>
    <w:p w:rsidR="00F8237B" w:rsidRPr="001637F9" w:rsidRDefault="000D1EFF" w:rsidP="001637F9">
      <w:pPr>
        <w:pStyle w:val="TOC1"/>
        <w:rPr>
          <w:lang w:bidi="ar-SA"/>
        </w:rPr>
      </w:pPr>
      <w:hyperlink w:anchor="_Toc231891327" w:history="1">
        <w:r w:rsidR="00F8237B" w:rsidRPr="001637F9">
          <w:rPr>
            <w:rStyle w:val="Hyperlink"/>
            <w:b/>
          </w:rPr>
          <w:t>PART 4:  Windows Logo Program Requirements</w:t>
        </w:r>
        <w:r w:rsidR="00F8237B" w:rsidRPr="001637F9">
          <w:rPr>
            <w:webHidden/>
          </w:rPr>
          <w:tab/>
        </w:r>
        <w:r w:rsidRPr="001637F9">
          <w:rPr>
            <w:webHidden/>
          </w:rPr>
          <w:fldChar w:fldCharType="begin"/>
        </w:r>
        <w:r w:rsidR="00F8237B" w:rsidRPr="001637F9">
          <w:rPr>
            <w:webHidden/>
          </w:rPr>
          <w:instrText xml:space="preserve"> PAGEREF _Toc231891327 \h </w:instrText>
        </w:r>
        <w:r w:rsidRPr="001637F9">
          <w:rPr>
            <w:webHidden/>
          </w:rPr>
        </w:r>
        <w:r w:rsidRPr="001637F9">
          <w:rPr>
            <w:webHidden/>
          </w:rPr>
          <w:fldChar w:fldCharType="separate"/>
        </w:r>
        <w:r w:rsidR="009175FE">
          <w:rPr>
            <w:webHidden/>
          </w:rPr>
          <w:t>89</w:t>
        </w:r>
        <w:r w:rsidRPr="001637F9">
          <w:rPr>
            <w:webHidden/>
          </w:rPr>
          <w:fldChar w:fldCharType="end"/>
        </w:r>
      </w:hyperlink>
    </w:p>
    <w:p w:rsidR="00F8237B" w:rsidRDefault="000D1EFF" w:rsidP="001637F9">
      <w:pPr>
        <w:pStyle w:val="TOC1"/>
        <w:rPr>
          <w:lang w:bidi="ar-SA"/>
        </w:rPr>
      </w:pPr>
      <w:hyperlink w:anchor="_Toc231891328" w:history="1">
        <w:r w:rsidR="00F8237B" w:rsidRPr="0077430E">
          <w:rPr>
            <w:rStyle w:val="Hyperlink"/>
          </w:rPr>
          <w:t>Introduction</w:t>
        </w:r>
        <w:r w:rsidR="00F8237B">
          <w:rPr>
            <w:webHidden/>
          </w:rPr>
          <w:tab/>
        </w:r>
        <w:r>
          <w:rPr>
            <w:webHidden/>
          </w:rPr>
          <w:fldChar w:fldCharType="begin"/>
        </w:r>
        <w:r w:rsidR="00F8237B">
          <w:rPr>
            <w:webHidden/>
          </w:rPr>
          <w:instrText xml:space="preserve"> PAGEREF _Toc231891328 \h </w:instrText>
        </w:r>
        <w:r>
          <w:rPr>
            <w:webHidden/>
          </w:rPr>
        </w:r>
        <w:r>
          <w:rPr>
            <w:webHidden/>
          </w:rPr>
          <w:fldChar w:fldCharType="separate"/>
        </w:r>
        <w:r w:rsidR="009175FE">
          <w:rPr>
            <w:webHidden/>
          </w:rPr>
          <w:t>89</w:t>
        </w:r>
        <w:r>
          <w:rPr>
            <w:webHidden/>
          </w:rPr>
          <w:fldChar w:fldCharType="end"/>
        </w:r>
      </w:hyperlink>
    </w:p>
    <w:p w:rsidR="00F8237B" w:rsidRDefault="000D1EFF" w:rsidP="001637F9">
      <w:pPr>
        <w:pStyle w:val="TOC1"/>
        <w:rPr>
          <w:lang w:bidi="ar-SA"/>
        </w:rPr>
      </w:pPr>
      <w:hyperlink w:anchor="_Toc231891329" w:history="1">
        <w:r w:rsidR="00F8237B" w:rsidRPr="0077430E">
          <w:rPr>
            <w:rStyle w:val="Hyperlink"/>
          </w:rPr>
          <w:t>Mandatory WDDM v1.1 Requirements</w:t>
        </w:r>
        <w:r w:rsidR="00F8237B">
          <w:rPr>
            <w:webHidden/>
          </w:rPr>
          <w:tab/>
        </w:r>
        <w:r>
          <w:rPr>
            <w:webHidden/>
          </w:rPr>
          <w:fldChar w:fldCharType="begin"/>
        </w:r>
        <w:r w:rsidR="00F8237B">
          <w:rPr>
            <w:webHidden/>
          </w:rPr>
          <w:instrText xml:space="preserve"> PAGEREF _Toc231891329 \h </w:instrText>
        </w:r>
        <w:r>
          <w:rPr>
            <w:webHidden/>
          </w:rPr>
        </w:r>
        <w:r>
          <w:rPr>
            <w:webHidden/>
          </w:rPr>
          <w:fldChar w:fldCharType="separate"/>
        </w:r>
        <w:r w:rsidR="009175FE">
          <w:rPr>
            <w:webHidden/>
          </w:rPr>
          <w:t>90</w:t>
        </w:r>
        <w:r>
          <w:rPr>
            <w:webHidden/>
          </w:rPr>
          <w:fldChar w:fldCharType="end"/>
        </w:r>
      </w:hyperlink>
    </w:p>
    <w:p w:rsidR="00F8237B" w:rsidRDefault="000D1EFF">
      <w:pPr>
        <w:pStyle w:val="TOC2"/>
        <w:rPr>
          <w:rFonts w:eastAsiaTheme="minorEastAsia"/>
        </w:rPr>
      </w:pPr>
      <w:hyperlink w:anchor="_Toc231891330" w:history="1">
        <w:r w:rsidR="00F8237B" w:rsidRPr="0077430E">
          <w:rPr>
            <w:rStyle w:val="Hyperlink"/>
            <w:lang w:bidi="en-US"/>
          </w:rPr>
          <w:t>GDI Hardware Acceleration</w:t>
        </w:r>
        <w:r w:rsidR="00F8237B">
          <w:rPr>
            <w:webHidden/>
          </w:rPr>
          <w:tab/>
        </w:r>
        <w:r>
          <w:rPr>
            <w:webHidden/>
          </w:rPr>
          <w:fldChar w:fldCharType="begin"/>
        </w:r>
        <w:r w:rsidR="00F8237B">
          <w:rPr>
            <w:webHidden/>
          </w:rPr>
          <w:instrText xml:space="preserve"> PAGEREF _Toc231891330 \h </w:instrText>
        </w:r>
        <w:r>
          <w:rPr>
            <w:webHidden/>
          </w:rPr>
        </w:r>
        <w:r>
          <w:rPr>
            <w:webHidden/>
          </w:rPr>
          <w:fldChar w:fldCharType="separate"/>
        </w:r>
        <w:r w:rsidR="009175FE">
          <w:rPr>
            <w:webHidden/>
          </w:rPr>
          <w:t>90</w:t>
        </w:r>
        <w:r>
          <w:rPr>
            <w:webHidden/>
          </w:rPr>
          <w:fldChar w:fldCharType="end"/>
        </w:r>
      </w:hyperlink>
    </w:p>
    <w:p w:rsidR="00F8237B" w:rsidRDefault="000D1EFF">
      <w:pPr>
        <w:pStyle w:val="TOC2"/>
        <w:rPr>
          <w:rFonts w:eastAsiaTheme="minorEastAsia"/>
        </w:rPr>
      </w:pPr>
      <w:hyperlink w:anchor="_Toc231891331" w:history="1">
        <w:r w:rsidR="00F8237B" w:rsidRPr="0077430E">
          <w:rPr>
            <w:rStyle w:val="Hyperlink"/>
            <w:lang w:bidi="en-US"/>
          </w:rPr>
          <w:t>Extended Color Format Support</w:t>
        </w:r>
        <w:r w:rsidR="00F8237B">
          <w:rPr>
            <w:webHidden/>
          </w:rPr>
          <w:tab/>
        </w:r>
        <w:r>
          <w:rPr>
            <w:webHidden/>
          </w:rPr>
          <w:fldChar w:fldCharType="begin"/>
        </w:r>
        <w:r w:rsidR="00F8237B">
          <w:rPr>
            <w:webHidden/>
          </w:rPr>
          <w:instrText xml:space="preserve"> PAGEREF _Toc231891331 \h </w:instrText>
        </w:r>
        <w:r>
          <w:rPr>
            <w:webHidden/>
          </w:rPr>
        </w:r>
        <w:r>
          <w:rPr>
            <w:webHidden/>
          </w:rPr>
          <w:fldChar w:fldCharType="separate"/>
        </w:r>
        <w:r w:rsidR="009175FE">
          <w:rPr>
            <w:webHidden/>
          </w:rPr>
          <w:t>91</w:t>
        </w:r>
        <w:r>
          <w:rPr>
            <w:webHidden/>
          </w:rPr>
          <w:fldChar w:fldCharType="end"/>
        </w:r>
      </w:hyperlink>
    </w:p>
    <w:p w:rsidR="00F8237B" w:rsidRDefault="000D1EFF">
      <w:pPr>
        <w:pStyle w:val="TOC3"/>
        <w:rPr>
          <w:rFonts w:eastAsiaTheme="minorEastAsia"/>
        </w:rPr>
      </w:pPr>
      <w:hyperlink w:anchor="_Toc231891332" w:history="1">
        <w:r w:rsidR="00F8237B" w:rsidRPr="0077430E">
          <w:rPr>
            <w:rStyle w:val="Hyperlink"/>
            <w:lang w:bidi="en-US"/>
          </w:rPr>
          <w:t>BGRA Color Format</w:t>
        </w:r>
        <w:r w:rsidR="00F8237B">
          <w:rPr>
            <w:webHidden/>
          </w:rPr>
          <w:tab/>
        </w:r>
        <w:r>
          <w:rPr>
            <w:webHidden/>
          </w:rPr>
          <w:fldChar w:fldCharType="begin"/>
        </w:r>
        <w:r w:rsidR="00F8237B">
          <w:rPr>
            <w:webHidden/>
          </w:rPr>
          <w:instrText xml:space="preserve"> PAGEREF _Toc231891332 \h </w:instrText>
        </w:r>
        <w:r>
          <w:rPr>
            <w:webHidden/>
          </w:rPr>
        </w:r>
        <w:r>
          <w:rPr>
            <w:webHidden/>
          </w:rPr>
          <w:fldChar w:fldCharType="separate"/>
        </w:r>
        <w:r w:rsidR="009175FE">
          <w:rPr>
            <w:webHidden/>
          </w:rPr>
          <w:t>91</w:t>
        </w:r>
        <w:r>
          <w:rPr>
            <w:webHidden/>
          </w:rPr>
          <w:fldChar w:fldCharType="end"/>
        </w:r>
      </w:hyperlink>
    </w:p>
    <w:p w:rsidR="00F8237B" w:rsidRDefault="000D1EFF">
      <w:pPr>
        <w:pStyle w:val="TOC3"/>
        <w:rPr>
          <w:rFonts w:eastAsiaTheme="minorEastAsia"/>
        </w:rPr>
      </w:pPr>
      <w:hyperlink w:anchor="_Toc231891333" w:history="1">
        <w:r w:rsidR="00F8237B" w:rsidRPr="0077430E">
          <w:rPr>
            <w:rStyle w:val="Hyperlink"/>
            <w:lang w:bidi="en-US"/>
          </w:rPr>
          <w:t>10-bit XR_BIAS Desktop/Scan-out</w:t>
        </w:r>
        <w:r w:rsidR="00F8237B">
          <w:rPr>
            <w:webHidden/>
          </w:rPr>
          <w:tab/>
        </w:r>
        <w:r>
          <w:rPr>
            <w:webHidden/>
          </w:rPr>
          <w:fldChar w:fldCharType="begin"/>
        </w:r>
        <w:r w:rsidR="00F8237B">
          <w:rPr>
            <w:webHidden/>
          </w:rPr>
          <w:instrText xml:space="preserve"> PAGEREF _Toc231891333 \h </w:instrText>
        </w:r>
        <w:r>
          <w:rPr>
            <w:webHidden/>
          </w:rPr>
        </w:r>
        <w:r>
          <w:rPr>
            <w:webHidden/>
          </w:rPr>
          <w:fldChar w:fldCharType="separate"/>
        </w:r>
        <w:r w:rsidR="009175FE">
          <w:rPr>
            <w:webHidden/>
          </w:rPr>
          <w:t>91</w:t>
        </w:r>
        <w:r>
          <w:rPr>
            <w:webHidden/>
          </w:rPr>
          <w:fldChar w:fldCharType="end"/>
        </w:r>
      </w:hyperlink>
    </w:p>
    <w:p w:rsidR="00F8237B" w:rsidRDefault="000D1EFF">
      <w:pPr>
        <w:pStyle w:val="TOC3"/>
        <w:rPr>
          <w:rFonts w:eastAsiaTheme="minorEastAsia"/>
        </w:rPr>
      </w:pPr>
      <w:hyperlink w:anchor="_Toc231891334" w:history="1">
        <w:r w:rsidR="00F8237B" w:rsidRPr="0077430E">
          <w:rPr>
            <w:rStyle w:val="Hyperlink"/>
            <w:lang w:bidi="en-US"/>
          </w:rPr>
          <w:t>FP16 Desktop/Scan-out</w:t>
        </w:r>
        <w:r w:rsidR="00F8237B">
          <w:rPr>
            <w:webHidden/>
          </w:rPr>
          <w:tab/>
        </w:r>
        <w:r>
          <w:rPr>
            <w:webHidden/>
          </w:rPr>
          <w:fldChar w:fldCharType="begin"/>
        </w:r>
        <w:r w:rsidR="00F8237B">
          <w:rPr>
            <w:webHidden/>
          </w:rPr>
          <w:instrText xml:space="preserve"> PAGEREF _Toc231891334 \h </w:instrText>
        </w:r>
        <w:r>
          <w:rPr>
            <w:webHidden/>
          </w:rPr>
        </w:r>
        <w:r>
          <w:rPr>
            <w:webHidden/>
          </w:rPr>
          <w:fldChar w:fldCharType="separate"/>
        </w:r>
        <w:r w:rsidR="009175FE">
          <w:rPr>
            <w:webHidden/>
          </w:rPr>
          <w:t>92</w:t>
        </w:r>
        <w:r>
          <w:rPr>
            <w:webHidden/>
          </w:rPr>
          <w:fldChar w:fldCharType="end"/>
        </w:r>
      </w:hyperlink>
    </w:p>
    <w:p w:rsidR="00F8237B" w:rsidRDefault="000D1EFF">
      <w:pPr>
        <w:pStyle w:val="TOC2"/>
        <w:rPr>
          <w:rFonts w:eastAsiaTheme="minorEastAsia"/>
        </w:rPr>
      </w:pPr>
      <w:hyperlink w:anchor="_Toc231891335" w:history="1">
        <w:r w:rsidR="00F8237B" w:rsidRPr="0077430E">
          <w:rPr>
            <w:rStyle w:val="Hyperlink"/>
            <w:lang w:bidi="en-US"/>
          </w:rPr>
          <w:t>Connecting and Configuring Displays</w:t>
        </w:r>
        <w:r w:rsidR="00F8237B">
          <w:rPr>
            <w:webHidden/>
          </w:rPr>
          <w:tab/>
        </w:r>
        <w:r>
          <w:rPr>
            <w:webHidden/>
          </w:rPr>
          <w:fldChar w:fldCharType="begin"/>
        </w:r>
        <w:r w:rsidR="00F8237B">
          <w:rPr>
            <w:webHidden/>
          </w:rPr>
          <w:instrText xml:space="preserve"> PAGEREF _Toc231891335 \h </w:instrText>
        </w:r>
        <w:r>
          <w:rPr>
            <w:webHidden/>
          </w:rPr>
        </w:r>
        <w:r>
          <w:rPr>
            <w:webHidden/>
          </w:rPr>
          <w:fldChar w:fldCharType="separate"/>
        </w:r>
        <w:r w:rsidR="009175FE">
          <w:rPr>
            <w:webHidden/>
          </w:rPr>
          <w:t>92</w:t>
        </w:r>
        <w:r>
          <w:rPr>
            <w:webHidden/>
          </w:rPr>
          <w:fldChar w:fldCharType="end"/>
        </w:r>
      </w:hyperlink>
    </w:p>
    <w:p w:rsidR="00F8237B" w:rsidRDefault="000D1EFF">
      <w:pPr>
        <w:pStyle w:val="TOC3"/>
        <w:rPr>
          <w:rFonts w:eastAsiaTheme="minorEastAsia"/>
        </w:rPr>
      </w:pPr>
      <w:hyperlink w:anchor="_Toc231891336" w:history="1">
        <w:r w:rsidR="00F8237B" w:rsidRPr="0077430E">
          <w:rPr>
            <w:rStyle w:val="Hyperlink"/>
          </w:rPr>
          <w:t>Support for Additional Target Mode Set on Each VidPN Target</w:t>
        </w:r>
        <w:r w:rsidR="00F8237B">
          <w:rPr>
            <w:webHidden/>
          </w:rPr>
          <w:tab/>
        </w:r>
        <w:r>
          <w:rPr>
            <w:webHidden/>
          </w:rPr>
          <w:fldChar w:fldCharType="begin"/>
        </w:r>
        <w:r w:rsidR="00F8237B">
          <w:rPr>
            <w:webHidden/>
          </w:rPr>
          <w:instrText xml:space="preserve"> PAGEREF _Toc231891336 \h </w:instrText>
        </w:r>
        <w:r>
          <w:rPr>
            <w:webHidden/>
          </w:rPr>
        </w:r>
        <w:r>
          <w:rPr>
            <w:webHidden/>
          </w:rPr>
          <w:fldChar w:fldCharType="separate"/>
        </w:r>
        <w:r w:rsidR="009175FE">
          <w:rPr>
            <w:webHidden/>
          </w:rPr>
          <w:t>95</w:t>
        </w:r>
        <w:r>
          <w:rPr>
            <w:webHidden/>
          </w:rPr>
          <w:fldChar w:fldCharType="end"/>
        </w:r>
      </w:hyperlink>
    </w:p>
    <w:p w:rsidR="00F8237B" w:rsidRDefault="000D1EFF">
      <w:pPr>
        <w:pStyle w:val="TOC3"/>
        <w:rPr>
          <w:rFonts w:eastAsiaTheme="minorEastAsia"/>
        </w:rPr>
      </w:pPr>
      <w:hyperlink w:anchor="_Toc231891337" w:history="1">
        <w:r w:rsidR="00F8237B" w:rsidRPr="0077430E">
          <w:rPr>
            <w:rStyle w:val="Hyperlink"/>
          </w:rPr>
          <w:t>Support for Aspect Ratio Scaling</w:t>
        </w:r>
        <w:r w:rsidR="00F8237B">
          <w:rPr>
            <w:webHidden/>
          </w:rPr>
          <w:tab/>
        </w:r>
        <w:r>
          <w:rPr>
            <w:webHidden/>
          </w:rPr>
          <w:fldChar w:fldCharType="begin"/>
        </w:r>
        <w:r w:rsidR="00F8237B">
          <w:rPr>
            <w:webHidden/>
          </w:rPr>
          <w:instrText xml:space="preserve"> PAGEREF _Toc231891337 \h </w:instrText>
        </w:r>
        <w:r>
          <w:rPr>
            <w:webHidden/>
          </w:rPr>
        </w:r>
        <w:r>
          <w:rPr>
            <w:webHidden/>
          </w:rPr>
          <w:fldChar w:fldCharType="separate"/>
        </w:r>
        <w:r w:rsidR="009175FE">
          <w:rPr>
            <w:webHidden/>
          </w:rPr>
          <w:t>96</w:t>
        </w:r>
        <w:r>
          <w:rPr>
            <w:webHidden/>
          </w:rPr>
          <w:fldChar w:fldCharType="end"/>
        </w:r>
      </w:hyperlink>
    </w:p>
    <w:p w:rsidR="00F8237B" w:rsidRDefault="000D1EFF">
      <w:pPr>
        <w:pStyle w:val="TOC3"/>
        <w:rPr>
          <w:rFonts w:eastAsiaTheme="minorEastAsia"/>
        </w:rPr>
      </w:pPr>
      <w:hyperlink w:anchor="_Toc231891338" w:history="1">
        <w:r w:rsidR="00F8237B" w:rsidRPr="0077430E">
          <w:rPr>
            <w:rStyle w:val="Hyperlink"/>
          </w:rPr>
          <w:t>Changes in How the DxgkRecommendVidPnTopology Function Is Called</w:t>
        </w:r>
        <w:r w:rsidR="00F8237B">
          <w:rPr>
            <w:webHidden/>
          </w:rPr>
          <w:tab/>
        </w:r>
        <w:r>
          <w:rPr>
            <w:webHidden/>
          </w:rPr>
          <w:fldChar w:fldCharType="begin"/>
        </w:r>
        <w:r w:rsidR="00F8237B">
          <w:rPr>
            <w:webHidden/>
          </w:rPr>
          <w:instrText xml:space="preserve"> PAGEREF _Toc231891338 \h </w:instrText>
        </w:r>
        <w:r>
          <w:rPr>
            <w:webHidden/>
          </w:rPr>
        </w:r>
        <w:r>
          <w:rPr>
            <w:webHidden/>
          </w:rPr>
          <w:fldChar w:fldCharType="separate"/>
        </w:r>
        <w:r w:rsidR="009175FE">
          <w:rPr>
            <w:webHidden/>
          </w:rPr>
          <w:t>96</w:t>
        </w:r>
        <w:r>
          <w:rPr>
            <w:webHidden/>
          </w:rPr>
          <w:fldChar w:fldCharType="end"/>
        </w:r>
      </w:hyperlink>
    </w:p>
    <w:p w:rsidR="00F8237B" w:rsidRDefault="000D1EFF">
      <w:pPr>
        <w:pStyle w:val="TOC3"/>
        <w:rPr>
          <w:rFonts w:eastAsiaTheme="minorEastAsia"/>
        </w:rPr>
      </w:pPr>
      <w:hyperlink w:anchor="_Toc231891339" w:history="1">
        <w:r w:rsidR="00F8237B" w:rsidRPr="0077430E">
          <w:rPr>
            <w:rStyle w:val="Hyperlink"/>
          </w:rPr>
          <w:t>Changes in How Windows Handles ACPI Keyboard Shortcuts</w:t>
        </w:r>
        <w:r w:rsidR="00F8237B">
          <w:rPr>
            <w:webHidden/>
          </w:rPr>
          <w:tab/>
        </w:r>
        <w:r>
          <w:rPr>
            <w:webHidden/>
          </w:rPr>
          <w:fldChar w:fldCharType="begin"/>
        </w:r>
        <w:r w:rsidR="00F8237B">
          <w:rPr>
            <w:webHidden/>
          </w:rPr>
          <w:instrText xml:space="preserve"> PAGEREF _Toc231891339 \h </w:instrText>
        </w:r>
        <w:r>
          <w:rPr>
            <w:webHidden/>
          </w:rPr>
        </w:r>
        <w:r>
          <w:rPr>
            <w:webHidden/>
          </w:rPr>
          <w:fldChar w:fldCharType="separate"/>
        </w:r>
        <w:r w:rsidR="009175FE">
          <w:rPr>
            <w:webHidden/>
          </w:rPr>
          <w:t>97</w:t>
        </w:r>
        <w:r>
          <w:rPr>
            <w:webHidden/>
          </w:rPr>
          <w:fldChar w:fldCharType="end"/>
        </w:r>
      </w:hyperlink>
    </w:p>
    <w:p w:rsidR="00F8237B" w:rsidRDefault="000D1EFF">
      <w:pPr>
        <w:pStyle w:val="TOC3"/>
        <w:rPr>
          <w:rFonts w:eastAsiaTheme="minorEastAsia"/>
        </w:rPr>
      </w:pPr>
      <w:hyperlink w:anchor="_Toc231891340" w:history="1">
        <w:r w:rsidR="00F8237B" w:rsidRPr="0077430E">
          <w:rPr>
            <w:rStyle w:val="Hyperlink"/>
          </w:rPr>
          <w:t>Required Driver Function for Hardware Capabilities</w:t>
        </w:r>
        <w:r w:rsidR="00F8237B">
          <w:rPr>
            <w:webHidden/>
          </w:rPr>
          <w:tab/>
        </w:r>
        <w:r>
          <w:rPr>
            <w:webHidden/>
          </w:rPr>
          <w:fldChar w:fldCharType="begin"/>
        </w:r>
        <w:r w:rsidR="00F8237B">
          <w:rPr>
            <w:webHidden/>
          </w:rPr>
          <w:instrText xml:space="preserve"> PAGEREF _Toc231891340 \h </w:instrText>
        </w:r>
        <w:r>
          <w:rPr>
            <w:webHidden/>
          </w:rPr>
        </w:r>
        <w:r>
          <w:rPr>
            <w:webHidden/>
          </w:rPr>
          <w:fldChar w:fldCharType="separate"/>
        </w:r>
        <w:r w:rsidR="009175FE">
          <w:rPr>
            <w:webHidden/>
          </w:rPr>
          <w:t>98</w:t>
        </w:r>
        <w:r>
          <w:rPr>
            <w:webHidden/>
          </w:rPr>
          <w:fldChar w:fldCharType="end"/>
        </w:r>
      </w:hyperlink>
    </w:p>
    <w:p w:rsidR="00F8237B" w:rsidRDefault="000D1EFF">
      <w:pPr>
        <w:pStyle w:val="TOC2"/>
        <w:rPr>
          <w:rFonts w:eastAsiaTheme="minorEastAsia"/>
        </w:rPr>
      </w:pPr>
      <w:hyperlink w:anchor="_Toc231891341" w:history="1">
        <w:r w:rsidR="00F8237B" w:rsidRPr="0077430E">
          <w:rPr>
            <w:rStyle w:val="Hyperlink"/>
            <w:lang w:bidi="en-US"/>
          </w:rPr>
          <w:t>Logging VSync Information</w:t>
        </w:r>
        <w:r w:rsidR="00F8237B">
          <w:rPr>
            <w:webHidden/>
          </w:rPr>
          <w:tab/>
        </w:r>
        <w:r>
          <w:rPr>
            <w:webHidden/>
          </w:rPr>
          <w:fldChar w:fldCharType="begin"/>
        </w:r>
        <w:r w:rsidR="00F8237B">
          <w:rPr>
            <w:webHidden/>
          </w:rPr>
          <w:instrText xml:space="preserve"> PAGEREF _Toc231891341 \h </w:instrText>
        </w:r>
        <w:r>
          <w:rPr>
            <w:webHidden/>
          </w:rPr>
        </w:r>
        <w:r>
          <w:rPr>
            <w:webHidden/>
          </w:rPr>
          <w:fldChar w:fldCharType="separate"/>
        </w:r>
        <w:r w:rsidR="009175FE">
          <w:rPr>
            <w:webHidden/>
          </w:rPr>
          <w:t>98</w:t>
        </w:r>
        <w:r>
          <w:rPr>
            <w:webHidden/>
          </w:rPr>
          <w:fldChar w:fldCharType="end"/>
        </w:r>
      </w:hyperlink>
    </w:p>
    <w:p w:rsidR="00F8237B" w:rsidRDefault="000D1EFF">
      <w:pPr>
        <w:pStyle w:val="TOC2"/>
        <w:rPr>
          <w:rFonts w:eastAsiaTheme="minorEastAsia"/>
        </w:rPr>
      </w:pPr>
      <w:hyperlink w:anchor="_Toc231891342" w:history="1">
        <w:r w:rsidR="00F8237B" w:rsidRPr="0077430E">
          <w:rPr>
            <w:rStyle w:val="Hyperlink"/>
            <w:lang w:bidi="en-US"/>
          </w:rPr>
          <w:t>Compiler Options</w:t>
        </w:r>
        <w:r w:rsidR="00F8237B">
          <w:rPr>
            <w:webHidden/>
          </w:rPr>
          <w:tab/>
        </w:r>
        <w:r>
          <w:rPr>
            <w:webHidden/>
          </w:rPr>
          <w:fldChar w:fldCharType="begin"/>
        </w:r>
        <w:r w:rsidR="00F8237B">
          <w:rPr>
            <w:webHidden/>
          </w:rPr>
          <w:instrText xml:space="preserve"> PAGEREF _Toc231891342 \h </w:instrText>
        </w:r>
        <w:r>
          <w:rPr>
            <w:webHidden/>
          </w:rPr>
        </w:r>
        <w:r>
          <w:rPr>
            <w:webHidden/>
          </w:rPr>
          <w:fldChar w:fldCharType="separate"/>
        </w:r>
        <w:r w:rsidR="009175FE">
          <w:rPr>
            <w:webHidden/>
          </w:rPr>
          <w:t>98</w:t>
        </w:r>
        <w:r>
          <w:rPr>
            <w:webHidden/>
          </w:rPr>
          <w:fldChar w:fldCharType="end"/>
        </w:r>
      </w:hyperlink>
    </w:p>
    <w:p w:rsidR="00F8237B" w:rsidRDefault="000D1EFF" w:rsidP="001637F9">
      <w:pPr>
        <w:pStyle w:val="TOC1"/>
        <w:rPr>
          <w:lang w:bidi="ar-SA"/>
        </w:rPr>
      </w:pPr>
      <w:hyperlink w:anchor="_Toc231891343" w:history="1">
        <w:r w:rsidR="00F8237B" w:rsidRPr="0077430E">
          <w:rPr>
            <w:rStyle w:val="Hyperlink"/>
          </w:rPr>
          <w:t>Optional WDDM v1.1 Requirements</w:t>
        </w:r>
        <w:r w:rsidR="00F8237B">
          <w:rPr>
            <w:webHidden/>
          </w:rPr>
          <w:tab/>
        </w:r>
        <w:r>
          <w:rPr>
            <w:webHidden/>
          </w:rPr>
          <w:fldChar w:fldCharType="begin"/>
        </w:r>
        <w:r w:rsidR="00F8237B">
          <w:rPr>
            <w:webHidden/>
          </w:rPr>
          <w:instrText xml:space="preserve"> PAGEREF _Toc231891343 \h </w:instrText>
        </w:r>
        <w:r>
          <w:rPr>
            <w:webHidden/>
          </w:rPr>
        </w:r>
        <w:r>
          <w:rPr>
            <w:webHidden/>
          </w:rPr>
          <w:fldChar w:fldCharType="separate"/>
        </w:r>
        <w:r w:rsidR="009175FE">
          <w:rPr>
            <w:webHidden/>
          </w:rPr>
          <w:t>99</w:t>
        </w:r>
        <w:r>
          <w:rPr>
            <w:webHidden/>
          </w:rPr>
          <w:fldChar w:fldCharType="end"/>
        </w:r>
      </w:hyperlink>
    </w:p>
    <w:p w:rsidR="00F8237B" w:rsidRDefault="00F8237B">
      <w:pPr>
        <w:pStyle w:val="TOC2"/>
        <w:rPr>
          <w:rFonts w:eastAsiaTheme="minorEastAsia"/>
        </w:rPr>
      </w:pPr>
      <w:r w:rsidRPr="005F7B52">
        <w:rPr>
          <w:lang w:bidi="en-US"/>
        </w:rPr>
        <w:t>Encryption</w:t>
      </w:r>
      <w:r>
        <w:rPr>
          <w:webHidden/>
        </w:rPr>
        <w:tab/>
      </w:r>
      <w:r w:rsidR="003F3A0D">
        <w:rPr>
          <w:webHidden/>
        </w:rPr>
        <w:t>99</w:t>
      </w:r>
    </w:p>
    <w:p w:rsidR="00F8237B" w:rsidRDefault="000D1EFF">
      <w:pPr>
        <w:pStyle w:val="TOC2"/>
        <w:rPr>
          <w:rFonts w:eastAsiaTheme="minorEastAsia"/>
        </w:rPr>
      </w:pPr>
      <w:hyperlink w:anchor="_Toc231891345" w:history="1">
        <w:r w:rsidR="00F8237B" w:rsidRPr="0077430E">
          <w:rPr>
            <w:rStyle w:val="Hyperlink"/>
            <w:lang w:bidi="en-US"/>
          </w:rPr>
          <w:t>GPU-based Content Protection DDI</w:t>
        </w:r>
        <w:r w:rsidR="00F8237B">
          <w:rPr>
            <w:webHidden/>
          </w:rPr>
          <w:tab/>
        </w:r>
        <w:r>
          <w:rPr>
            <w:webHidden/>
          </w:rPr>
          <w:fldChar w:fldCharType="begin"/>
        </w:r>
        <w:r w:rsidR="00F8237B">
          <w:rPr>
            <w:webHidden/>
          </w:rPr>
          <w:instrText xml:space="preserve"> PAGEREF _Toc231891345 \h </w:instrText>
        </w:r>
        <w:r>
          <w:rPr>
            <w:webHidden/>
          </w:rPr>
        </w:r>
        <w:r>
          <w:rPr>
            <w:webHidden/>
          </w:rPr>
          <w:fldChar w:fldCharType="separate"/>
        </w:r>
        <w:r w:rsidR="009175FE">
          <w:rPr>
            <w:webHidden/>
          </w:rPr>
          <w:t>99</w:t>
        </w:r>
        <w:r>
          <w:rPr>
            <w:webHidden/>
          </w:rPr>
          <w:fldChar w:fldCharType="end"/>
        </w:r>
      </w:hyperlink>
    </w:p>
    <w:p w:rsidR="00F8237B" w:rsidRDefault="000D1EFF">
      <w:pPr>
        <w:pStyle w:val="TOC2"/>
        <w:rPr>
          <w:rFonts w:eastAsiaTheme="minorEastAsia"/>
        </w:rPr>
      </w:pPr>
      <w:hyperlink w:anchor="_Toc231891346" w:history="1">
        <w:r w:rsidR="00F8237B" w:rsidRPr="0077430E">
          <w:rPr>
            <w:rStyle w:val="Hyperlink"/>
            <w:lang w:bidi="en-US"/>
          </w:rPr>
          <w:t>DXVA-HD Sup</w:t>
        </w:r>
        <w:r w:rsidR="00F8237B" w:rsidRPr="0077430E">
          <w:rPr>
            <w:rStyle w:val="Hyperlink"/>
          </w:rPr>
          <w:t>p</w:t>
        </w:r>
        <w:r w:rsidR="00F8237B" w:rsidRPr="0077430E">
          <w:rPr>
            <w:rStyle w:val="Hyperlink"/>
            <w:lang w:bidi="en-US"/>
          </w:rPr>
          <w:t>ort</w:t>
        </w:r>
        <w:r w:rsidR="00F8237B">
          <w:rPr>
            <w:webHidden/>
          </w:rPr>
          <w:tab/>
        </w:r>
        <w:r>
          <w:rPr>
            <w:webHidden/>
          </w:rPr>
          <w:fldChar w:fldCharType="begin"/>
        </w:r>
        <w:r w:rsidR="00F8237B">
          <w:rPr>
            <w:webHidden/>
          </w:rPr>
          <w:instrText xml:space="preserve"> PAGEREF _Toc231891346 \h </w:instrText>
        </w:r>
        <w:r>
          <w:rPr>
            <w:webHidden/>
          </w:rPr>
        </w:r>
        <w:r>
          <w:rPr>
            <w:webHidden/>
          </w:rPr>
          <w:fldChar w:fldCharType="separate"/>
        </w:r>
        <w:r w:rsidR="009175FE">
          <w:rPr>
            <w:webHidden/>
          </w:rPr>
          <w:t>99</w:t>
        </w:r>
        <w:r>
          <w:rPr>
            <w:webHidden/>
          </w:rPr>
          <w:fldChar w:fldCharType="end"/>
        </w:r>
      </w:hyperlink>
    </w:p>
    <w:p w:rsidR="00F8237B" w:rsidRDefault="000D1EFF">
      <w:pPr>
        <w:pStyle w:val="TOC2"/>
        <w:rPr>
          <w:rFonts w:eastAsiaTheme="minorEastAsia"/>
        </w:rPr>
      </w:pPr>
      <w:hyperlink w:anchor="_Toc231891347" w:history="1">
        <w:r w:rsidR="00F8237B" w:rsidRPr="0077430E">
          <w:rPr>
            <w:rStyle w:val="Hyperlink"/>
            <w:lang w:bidi="en-US"/>
          </w:rPr>
          <w:t>Overlay DDI</w:t>
        </w:r>
        <w:r w:rsidR="00F8237B">
          <w:rPr>
            <w:webHidden/>
          </w:rPr>
          <w:tab/>
        </w:r>
        <w:r>
          <w:rPr>
            <w:webHidden/>
          </w:rPr>
          <w:fldChar w:fldCharType="begin"/>
        </w:r>
        <w:r w:rsidR="00F8237B">
          <w:rPr>
            <w:webHidden/>
          </w:rPr>
          <w:instrText xml:space="preserve"> PAGEREF _Toc231891347 \h </w:instrText>
        </w:r>
        <w:r>
          <w:rPr>
            <w:webHidden/>
          </w:rPr>
        </w:r>
        <w:r>
          <w:rPr>
            <w:webHidden/>
          </w:rPr>
          <w:fldChar w:fldCharType="separate"/>
        </w:r>
        <w:r w:rsidR="009175FE">
          <w:rPr>
            <w:webHidden/>
          </w:rPr>
          <w:t>100</w:t>
        </w:r>
        <w:r>
          <w:rPr>
            <w:webHidden/>
          </w:rPr>
          <w:fldChar w:fldCharType="end"/>
        </w:r>
      </w:hyperlink>
    </w:p>
    <w:p w:rsidR="00F8237B" w:rsidRDefault="000D1EFF" w:rsidP="001637F9">
      <w:pPr>
        <w:pStyle w:val="TOC1"/>
        <w:rPr>
          <w:lang w:bidi="ar-SA"/>
        </w:rPr>
      </w:pPr>
      <w:hyperlink w:anchor="_Toc231891348" w:history="1">
        <w:r w:rsidR="00F8237B" w:rsidRPr="0077430E">
          <w:rPr>
            <w:rStyle w:val="Hyperlink"/>
          </w:rPr>
          <w:t>Best Practices for Windows Logo Requirements</w:t>
        </w:r>
        <w:r w:rsidR="00F8237B">
          <w:rPr>
            <w:webHidden/>
          </w:rPr>
          <w:tab/>
        </w:r>
        <w:r>
          <w:rPr>
            <w:webHidden/>
          </w:rPr>
          <w:fldChar w:fldCharType="begin"/>
        </w:r>
        <w:r w:rsidR="00F8237B">
          <w:rPr>
            <w:webHidden/>
          </w:rPr>
          <w:instrText xml:space="preserve"> PAGEREF _Toc231891348 \h </w:instrText>
        </w:r>
        <w:r>
          <w:rPr>
            <w:webHidden/>
          </w:rPr>
        </w:r>
        <w:r>
          <w:rPr>
            <w:webHidden/>
          </w:rPr>
          <w:fldChar w:fldCharType="separate"/>
        </w:r>
        <w:r w:rsidR="009175FE">
          <w:rPr>
            <w:webHidden/>
          </w:rPr>
          <w:t>100</w:t>
        </w:r>
        <w:r>
          <w:rPr>
            <w:webHidden/>
          </w:rPr>
          <w:fldChar w:fldCharType="end"/>
        </w:r>
      </w:hyperlink>
    </w:p>
    <w:p w:rsidR="00F8237B" w:rsidRDefault="000D1EFF" w:rsidP="001637F9">
      <w:pPr>
        <w:pStyle w:val="TOC1"/>
        <w:rPr>
          <w:lang w:bidi="ar-SA"/>
        </w:rPr>
      </w:pPr>
      <w:hyperlink w:anchor="_Toc231891349" w:history="1">
        <w:r w:rsidR="00F8237B" w:rsidRPr="0077430E">
          <w:rPr>
            <w:rStyle w:val="Hyperlink"/>
          </w:rPr>
          <w:t>Resources for Windows Logo Program Requirements</w:t>
        </w:r>
        <w:r w:rsidR="00F8237B">
          <w:rPr>
            <w:webHidden/>
          </w:rPr>
          <w:tab/>
        </w:r>
        <w:r>
          <w:rPr>
            <w:webHidden/>
          </w:rPr>
          <w:fldChar w:fldCharType="begin"/>
        </w:r>
        <w:r w:rsidR="00F8237B">
          <w:rPr>
            <w:webHidden/>
          </w:rPr>
          <w:instrText xml:space="preserve"> PAGEREF _Toc231891349 \h </w:instrText>
        </w:r>
        <w:r>
          <w:rPr>
            <w:webHidden/>
          </w:rPr>
        </w:r>
        <w:r>
          <w:rPr>
            <w:webHidden/>
          </w:rPr>
          <w:fldChar w:fldCharType="separate"/>
        </w:r>
        <w:r w:rsidR="009175FE">
          <w:rPr>
            <w:webHidden/>
          </w:rPr>
          <w:t>101</w:t>
        </w:r>
        <w:r>
          <w:rPr>
            <w:webHidden/>
          </w:rPr>
          <w:fldChar w:fldCharType="end"/>
        </w:r>
      </w:hyperlink>
    </w:p>
    <w:p w:rsidR="005F7B52" w:rsidRDefault="005F7B52" w:rsidP="001637F9">
      <w:pPr>
        <w:pStyle w:val="TOC1"/>
      </w:pPr>
    </w:p>
    <w:p w:rsidR="00F8237B" w:rsidRPr="001637F9" w:rsidRDefault="000D1EFF" w:rsidP="001637F9">
      <w:pPr>
        <w:pStyle w:val="TOC1"/>
        <w:rPr>
          <w:lang w:bidi="ar-SA"/>
        </w:rPr>
      </w:pPr>
      <w:hyperlink w:anchor="_Toc231891350" w:history="1">
        <w:r w:rsidR="00F8237B" w:rsidRPr="001637F9">
          <w:rPr>
            <w:rStyle w:val="Hyperlink"/>
            <w:b/>
          </w:rPr>
          <w:t>Glossary</w:t>
        </w:r>
        <w:r w:rsidR="00F8237B" w:rsidRPr="001637F9">
          <w:rPr>
            <w:webHidden/>
          </w:rPr>
          <w:tab/>
        </w:r>
        <w:r w:rsidRPr="001637F9">
          <w:rPr>
            <w:webHidden/>
          </w:rPr>
          <w:fldChar w:fldCharType="begin"/>
        </w:r>
        <w:r w:rsidR="00F8237B" w:rsidRPr="001637F9">
          <w:rPr>
            <w:webHidden/>
          </w:rPr>
          <w:instrText xml:space="preserve"> PAGEREF _Toc231891350 \h </w:instrText>
        </w:r>
        <w:r w:rsidRPr="001637F9">
          <w:rPr>
            <w:webHidden/>
          </w:rPr>
        </w:r>
        <w:r w:rsidRPr="001637F9">
          <w:rPr>
            <w:webHidden/>
          </w:rPr>
          <w:fldChar w:fldCharType="separate"/>
        </w:r>
        <w:r w:rsidR="009175FE">
          <w:rPr>
            <w:webHidden/>
          </w:rPr>
          <w:t>102</w:t>
        </w:r>
        <w:r w:rsidRPr="001637F9">
          <w:rPr>
            <w:webHidden/>
          </w:rPr>
          <w:fldChar w:fldCharType="end"/>
        </w:r>
      </w:hyperlink>
    </w:p>
    <w:p w:rsidR="004D2E11" w:rsidRDefault="000D1EFF" w:rsidP="004D2E11">
      <w:r>
        <w:fldChar w:fldCharType="end"/>
      </w:r>
    </w:p>
    <w:p w:rsidR="0007792F" w:rsidRDefault="0007792F" w:rsidP="00460B33">
      <w:pPr>
        <w:pStyle w:val="Title"/>
        <w:outlineLvl w:val="0"/>
        <w:sectPr w:rsidR="0007792F" w:rsidSect="0007792F">
          <w:headerReference w:type="default" r:id="rId9"/>
          <w:footerReference w:type="default" r:id="rId10"/>
          <w:headerReference w:type="first" r:id="rId11"/>
          <w:pgSz w:w="12240" w:h="15840" w:code="1"/>
          <w:pgMar w:top="1440" w:right="1920" w:bottom="1200" w:left="2640" w:header="720" w:footer="500" w:gutter="0"/>
          <w:cols w:space="720"/>
          <w:titlePg/>
          <w:docGrid w:linePitch="360"/>
        </w:sectPr>
      </w:pPr>
    </w:p>
    <w:p w:rsidR="00460B33" w:rsidRDefault="00460B33" w:rsidP="00460B33">
      <w:pPr>
        <w:pStyle w:val="Title"/>
        <w:outlineLvl w:val="0"/>
      </w:pPr>
      <w:bookmarkStart w:id="10" w:name="_Toc229813598"/>
      <w:bookmarkStart w:id="11" w:name="_Toc229899466"/>
      <w:bookmarkStart w:id="12" w:name="_Toc229901908"/>
      <w:bookmarkStart w:id="13" w:name="_Toc229967466"/>
      <w:bookmarkStart w:id="14" w:name="_Toc229967679"/>
      <w:bookmarkStart w:id="15" w:name="_Toc229969407"/>
      <w:bookmarkStart w:id="16" w:name="_Toc230488676"/>
      <w:bookmarkStart w:id="17" w:name="_Toc231891229"/>
      <w:r>
        <w:lastRenderedPageBreak/>
        <w:t>INTRODUCTION</w:t>
      </w:r>
      <w:bookmarkEnd w:id="10"/>
      <w:bookmarkEnd w:id="11"/>
      <w:bookmarkEnd w:id="12"/>
      <w:bookmarkEnd w:id="13"/>
      <w:bookmarkEnd w:id="14"/>
      <w:bookmarkEnd w:id="15"/>
      <w:bookmarkEnd w:id="16"/>
      <w:bookmarkEnd w:id="17"/>
    </w:p>
    <w:p w:rsidR="00460B33" w:rsidRDefault="00460B33" w:rsidP="004D6943">
      <w:pPr>
        <w:pStyle w:val="BodyTextLink"/>
      </w:pPr>
      <w:r>
        <w:t>Windows</w:t>
      </w:r>
      <w:r w:rsidR="0097689E">
        <w:t>®</w:t>
      </w:r>
      <w:r>
        <w:t> 7 provides a graphically rich desktop experience and supports many advances in graphics hardware and software. To deliver the best desktop graphics experience in Windows 7, a system must take advantage of the graphics hardware paired with robust software in the</w:t>
      </w:r>
      <w:r w:rsidR="0097689E">
        <w:t xml:space="preserve"> following</w:t>
      </w:r>
      <w:r>
        <w:t xml:space="preserve"> key areas:</w:t>
      </w:r>
    </w:p>
    <w:p w:rsidR="00460B33" w:rsidRPr="00E80086" w:rsidRDefault="00CE11CE" w:rsidP="00460B33">
      <w:pPr>
        <w:pStyle w:val="BulletList"/>
      </w:pPr>
      <w:r>
        <w:rPr>
          <w:b/>
        </w:rPr>
        <w:t>Graphics processing unit (</w:t>
      </w:r>
      <w:r w:rsidR="00460B33" w:rsidRPr="00E80086">
        <w:rPr>
          <w:b/>
        </w:rPr>
        <w:t>GPU</w:t>
      </w:r>
      <w:r>
        <w:rPr>
          <w:b/>
        </w:rPr>
        <w:t>)</w:t>
      </w:r>
      <w:r w:rsidR="00460B33" w:rsidRPr="00E80086">
        <w:t xml:space="preserve">. A GPU that supports a minimum of </w:t>
      </w:r>
      <w:r w:rsidR="0097689E">
        <w:t xml:space="preserve">Microsoft® </w:t>
      </w:r>
      <w:r w:rsidR="00460B33" w:rsidRPr="00E80086">
        <w:t>DirectX</w:t>
      </w:r>
      <w:r w:rsidR="0097689E">
        <w:t>®</w:t>
      </w:r>
      <w:r w:rsidR="00460B33" w:rsidRPr="00E80086">
        <w:t xml:space="preserve"> 10 and </w:t>
      </w:r>
      <w:r w:rsidR="0097689E">
        <w:t>Windows Display Driver Model (</w:t>
      </w:r>
      <w:r w:rsidR="00460B33" w:rsidRPr="00E80086">
        <w:t>WDDM</w:t>
      </w:r>
      <w:r w:rsidR="0097689E">
        <w:t>),</w:t>
      </w:r>
      <w:r w:rsidR="00460B33" w:rsidRPr="00E80086">
        <w:t xml:space="preserve"> “Optimized for Windows 7</w:t>
      </w:r>
      <w:r w:rsidR="00460B33">
        <w:t>”</w:t>
      </w:r>
      <w:r w:rsidR="00460B33" w:rsidRPr="00E80086">
        <w:t xml:space="preserve"> is guaranteed to exploit most Windows 7 features and is best positioned to take advantage of innovations </w:t>
      </w:r>
      <w:r w:rsidR="0097689E">
        <w:t xml:space="preserve">such as </w:t>
      </w:r>
      <w:r w:rsidR="00460B33" w:rsidRPr="00E80086">
        <w:t xml:space="preserve">the </w:t>
      </w:r>
      <w:r w:rsidR="00460B33" w:rsidRPr="0005757A">
        <w:t>Direct2D</w:t>
      </w:r>
      <w:r w:rsidR="0005757A">
        <w:t>®</w:t>
      </w:r>
      <w:r w:rsidR="00460B33" w:rsidRPr="00E80086">
        <w:t xml:space="preserve"> API.</w:t>
      </w:r>
    </w:p>
    <w:p w:rsidR="00460B33" w:rsidRPr="00E80086" w:rsidRDefault="00460B33" w:rsidP="00460B33">
      <w:pPr>
        <w:pStyle w:val="BulletList"/>
      </w:pPr>
      <w:r w:rsidRPr="00E80086">
        <w:rPr>
          <w:b/>
        </w:rPr>
        <w:t>Display</w:t>
      </w:r>
      <w:r w:rsidRPr="00E80086">
        <w:t xml:space="preserve">. Advances in display technology greatly increase the options for end users, from tablet PCs to large high-definition displays. Connection and configuration of displays has become correspondingly complex. Original equipment manufacturers (OEMs) and independent hardware vendors (IHVs) </w:t>
      </w:r>
      <w:r>
        <w:t>should</w:t>
      </w:r>
      <w:r w:rsidRPr="00E80086">
        <w:t xml:space="preserve"> ensure a consistent Windows desktop experience across </w:t>
      </w:r>
      <w:r w:rsidR="0097689E">
        <w:t xml:space="preserve">different </w:t>
      </w:r>
      <w:r w:rsidRPr="00E80086">
        <w:t>innovative display technologies.</w:t>
      </w:r>
    </w:p>
    <w:p w:rsidR="00460B33" w:rsidRPr="00E80086" w:rsidRDefault="00460B33" w:rsidP="00460B33">
      <w:pPr>
        <w:pStyle w:val="BulletList"/>
      </w:pPr>
      <w:r w:rsidRPr="00E80086">
        <w:rPr>
          <w:b/>
        </w:rPr>
        <w:t>System Integration and firmware</w:t>
      </w:r>
      <w:r w:rsidRPr="00E80086">
        <w:t>. Rapid innovations in GPUs, chipsets, and processor technology present interesting opportunities for system manufacturers to integrate and package components to target specific consumer needs. Examples include technologies that take advantage of multiple GPUs in a single system and multiple monitors.</w:t>
      </w:r>
    </w:p>
    <w:p w:rsidR="00460B33" w:rsidRDefault="00460B33" w:rsidP="00460B33">
      <w:pPr>
        <w:pStyle w:val="Le"/>
      </w:pPr>
    </w:p>
    <w:p w:rsidR="00460B33" w:rsidRDefault="00460B33" w:rsidP="00460B33">
      <w:pPr>
        <w:pStyle w:val="Heading1"/>
      </w:pPr>
      <w:bookmarkStart w:id="18" w:name="_Toc214779465"/>
      <w:bookmarkStart w:id="19" w:name="_Toc229211289"/>
      <w:bookmarkStart w:id="20" w:name="_Toc229211400"/>
      <w:bookmarkStart w:id="21" w:name="_Toc229211904"/>
      <w:bookmarkStart w:id="22" w:name="_Toc229211967"/>
      <w:bookmarkStart w:id="23" w:name="_Toc229212085"/>
      <w:bookmarkStart w:id="24" w:name="_Toc229813599"/>
      <w:bookmarkStart w:id="25" w:name="_Toc229899467"/>
      <w:bookmarkStart w:id="26" w:name="_Toc229901909"/>
      <w:bookmarkStart w:id="27" w:name="_Toc229967467"/>
      <w:bookmarkStart w:id="28" w:name="_Toc229967655"/>
      <w:bookmarkStart w:id="29" w:name="_Toc229967680"/>
      <w:bookmarkStart w:id="30" w:name="_Toc229969408"/>
      <w:bookmarkStart w:id="31" w:name="_Toc230488677"/>
      <w:bookmarkStart w:id="32" w:name="_Toc231891230"/>
      <w:r>
        <w:t>Key Areas of Innovation for High-Fidelity Graphics in Windows 7</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460B33" w:rsidRPr="00075F12" w:rsidRDefault="00460B33" w:rsidP="004D6943">
      <w:pPr>
        <w:pStyle w:val="BodyTextLink"/>
        <w:rPr>
          <w:lang w:bidi="en-US"/>
        </w:rPr>
      </w:pPr>
      <w:r>
        <w:rPr>
          <w:lang w:bidi="en-US"/>
        </w:rPr>
        <w:t xml:space="preserve">High-fidelity graphics means accurate, high-quality rendering across a range of target displays in </w:t>
      </w:r>
      <w:r w:rsidR="0097689E">
        <w:rPr>
          <w:lang w:bidi="en-US"/>
        </w:rPr>
        <w:t xml:space="preserve">many </w:t>
      </w:r>
      <w:r>
        <w:rPr>
          <w:lang w:bidi="en-US"/>
        </w:rPr>
        <w:t xml:space="preserve">applications. Microsoft focused on the following areas </w:t>
      </w:r>
      <w:r w:rsidR="0097689E">
        <w:rPr>
          <w:lang w:bidi="en-US"/>
        </w:rPr>
        <w:t xml:space="preserve">to </w:t>
      </w:r>
      <w:r>
        <w:rPr>
          <w:lang w:bidi="en-US"/>
        </w:rPr>
        <w:t>provid</w:t>
      </w:r>
      <w:r w:rsidR="0097689E">
        <w:rPr>
          <w:lang w:bidi="en-US"/>
        </w:rPr>
        <w:t>e</w:t>
      </w:r>
      <w:r>
        <w:rPr>
          <w:lang w:bidi="en-US"/>
        </w:rPr>
        <w:t xml:space="preserve"> graphics innovations for Windows 7:</w:t>
      </w:r>
    </w:p>
    <w:p w:rsidR="00460B33" w:rsidRPr="00F0577A" w:rsidRDefault="00460B33" w:rsidP="00F0577A">
      <w:pPr>
        <w:pStyle w:val="BulletList"/>
      </w:pPr>
      <w:r w:rsidRPr="00F0577A">
        <w:t>WDDM version 1.1</w:t>
      </w:r>
      <w:r w:rsidR="0097689E">
        <w:t>.</w:t>
      </w:r>
    </w:p>
    <w:p w:rsidR="00460B33" w:rsidRPr="0005757A" w:rsidRDefault="00460B33" w:rsidP="00F0577A">
      <w:pPr>
        <w:pStyle w:val="BulletList"/>
      </w:pPr>
      <w:r w:rsidRPr="0005757A">
        <w:t>DirectX technologies, including Direct3D</w:t>
      </w:r>
      <w:r w:rsidR="0005757A" w:rsidRPr="0005757A">
        <w:t>®</w:t>
      </w:r>
      <w:r w:rsidRPr="0005757A">
        <w:t xml:space="preserve"> 11, Direct3D 10, and the new Direct2D API</w:t>
      </w:r>
      <w:r w:rsidR="0097689E" w:rsidRPr="0005757A">
        <w:t>.</w:t>
      </w:r>
    </w:p>
    <w:p w:rsidR="00460B33" w:rsidRPr="00F0577A" w:rsidRDefault="00460B33" w:rsidP="00F0577A">
      <w:pPr>
        <w:pStyle w:val="BulletList"/>
      </w:pPr>
      <w:r w:rsidRPr="00F0577A">
        <w:t>Video playback</w:t>
      </w:r>
      <w:r w:rsidR="0097689E">
        <w:t>.</w:t>
      </w:r>
    </w:p>
    <w:p w:rsidR="00460B33" w:rsidRPr="00F0577A" w:rsidRDefault="00460B33" w:rsidP="00F0577A">
      <w:pPr>
        <w:pStyle w:val="BulletList"/>
      </w:pPr>
      <w:r w:rsidRPr="00F0577A">
        <w:t>Connecting and configuring displays</w:t>
      </w:r>
      <w:r w:rsidR="0097689E">
        <w:t>.</w:t>
      </w:r>
    </w:p>
    <w:p w:rsidR="0097689E" w:rsidRDefault="00460B33" w:rsidP="00F0577A">
      <w:pPr>
        <w:pStyle w:val="BulletList"/>
      </w:pPr>
      <w:r w:rsidRPr="00F0577A">
        <w:t>Color management</w:t>
      </w:r>
      <w:r w:rsidR="0097689E">
        <w:t>.</w:t>
      </w:r>
    </w:p>
    <w:p w:rsidR="00460B33" w:rsidRPr="00F0577A" w:rsidRDefault="00460B33" w:rsidP="00F0577A">
      <w:pPr>
        <w:pStyle w:val="BulletList"/>
      </w:pPr>
      <w:r w:rsidRPr="00F0577A">
        <w:t xml:space="preserve">High </w:t>
      </w:r>
      <w:r w:rsidR="0097689E">
        <w:t>dots per inch (</w:t>
      </w:r>
      <w:r w:rsidRPr="00F0577A">
        <w:t>DPI</w:t>
      </w:r>
      <w:r w:rsidR="0097689E">
        <w:t>)</w:t>
      </w:r>
      <w:r w:rsidRPr="00F0577A">
        <w:t xml:space="preserve"> and readability</w:t>
      </w:r>
      <w:r w:rsidR="0097689E">
        <w:t>.</w:t>
      </w:r>
    </w:p>
    <w:p w:rsidR="00460B33" w:rsidRPr="00F0577A" w:rsidRDefault="00460B33" w:rsidP="00F0577A">
      <w:pPr>
        <w:pStyle w:val="BulletList"/>
      </w:pPr>
      <w:r w:rsidRPr="00F0577A">
        <w:t>Multi-GPU systems</w:t>
      </w:r>
    </w:p>
    <w:p w:rsidR="00460B33" w:rsidRPr="00F0577A" w:rsidRDefault="00460B33" w:rsidP="00F0577A">
      <w:pPr>
        <w:pStyle w:val="BulletList"/>
      </w:pPr>
      <w:r w:rsidRPr="00F0577A">
        <w:t>Linked display adapters, also called co-rendering</w:t>
      </w:r>
      <w:r w:rsidR="0097689E">
        <w:t>.</w:t>
      </w:r>
    </w:p>
    <w:p w:rsidR="00460B33" w:rsidRDefault="00460B33" w:rsidP="00460B33">
      <w:pPr>
        <w:pStyle w:val="Heading1"/>
        <w:rPr>
          <w:lang w:bidi="en-US"/>
        </w:rPr>
      </w:pPr>
      <w:bookmarkStart w:id="33" w:name="_Toc214779466"/>
      <w:bookmarkStart w:id="34" w:name="_Toc229211290"/>
      <w:bookmarkStart w:id="35" w:name="_Toc229211401"/>
      <w:bookmarkStart w:id="36" w:name="_Toc229211905"/>
      <w:bookmarkStart w:id="37" w:name="_Toc229211968"/>
      <w:bookmarkStart w:id="38" w:name="_Toc229212086"/>
      <w:bookmarkStart w:id="39" w:name="_Toc229813600"/>
      <w:bookmarkStart w:id="40" w:name="_Toc229899468"/>
      <w:bookmarkStart w:id="41" w:name="_Toc229901910"/>
      <w:bookmarkStart w:id="42" w:name="_Toc229967468"/>
      <w:bookmarkStart w:id="43" w:name="_Toc229967656"/>
      <w:bookmarkStart w:id="44" w:name="_Toc229967681"/>
      <w:bookmarkStart w:id="45" w:name="_Toc229969409"/>
      <w:bookmarkStart w:id="46" w:name="_Toc230488678"/>
      <w:bookmarkStart w:id="47" w:name="_Toc231891231"/>
      <w:r>
        <w:rPr>
          <w:lang w:bidi="en-US"/>
        </w:rPr>
        <w:lastRenderedPageBreak/>
        <w:t>About This Guide</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97689E" w:rsidRDefault="00460B33" w:rsidP="00460B33">
      <w:pPr>
        <w:pStyle w:val="BodyText"/>
        <w:rPr>
          <w:lang w:bidi="en-US"/>
        </w:rPr>
      </w:pPr>
      <w:r>
        <w:rPr>
          <w:lang w:bidi="en-US"/>
        </w:rPr>
        <w:t xml:space="preserve">This guide describes new features and changes in all areas of the display and graphics subsystem for Windows 7. OEMs, IHVs, and independent software vendors </w:t>
      </w:r>
      <w:r w:rsidR="00CE11CE">
        <w:rPr>
          <w:lang w:bidi="en-US"/>
        </w:rPr>
        <w:t xml:space="preserve">(ISVs) </w:t>
      </w:r>
      <w:r>
        <w:rPr>
          <w:lang w:bidi="en-US"/>
        </w:rPr>
        <w:t xml:space="preserve">should refer to this document for basic guidelines about software and hardware design, Windows feature support, and proposed Windows Logo </w:t>
      </w:r>
      <w:r w:rsidR="00CE11CE">
        <w:rPr>
          <w:lang w:bidi="en-US"/>
        </w:rPr>
        <w:t>P</w:t>
      </w:r>
      <w:r>
        <w:rPr>
          <w:lang w:bidi="en-US"/>
        </w:rPr>
        <w:t xml:space="preserve">rogram </w:t>
      </w:r>
      <w:r w:rsidR="00950880">
        <w:rPr>
          <w:lang w:bidi="en-US"/>
        </w:rPr>
        <w:t xml:space="preserve">(WLP) </w:t>
      </w:r>
      <w:r>
        <w:rPr>
          <w:lang w:bidi="en-US"/>
        </w:rPr>
        <w:t>requirements.</w:t>
      </w:r>
    </w:p>
    <w:p w:rsidR="00460B33" w:rsidRDefault="00460B33" w:rsidP="004D6943">
      <w:pPr>
        <w:pStyle w:val="BodyTextLink"/>
        <w:rPr>
          <w:lang w:bidi="en-US"/>
        </w:rPr>
      </w:pPr>
      <w:r>
        <w:rPr>
          <w:lang w:bidi="en-US"/>
        </w:rPr>
        <w:t>The guide is divided into four parts:</w:t>
      </w:r>
    </w:p>
    <w:p w:rsidR="00460B33" w:rsidRPr="00F0577A" w:rsidRDefault="00460B33" w:rsidP="00F0577A">
      <w:pPr>
        <w:pStyle w:val="BulletList"/>
      </w:pPr>
      <w:r w:rsidRPr="00F0577A">
        <w:t>Part 1 provides information about GPU and display driver design, including the WDDM v1.1 driver model DirectX technologies.</w:t>
      </w:r>
    </w:p>
    <w:p w:rsidR="00460B33" w:rsidRPr="00F0577A" w:rsidRDefault="00460B33" w:rsidP="00F0577A">
      <w:pPr>
        <w:pStyle w:val="BulletList"/>
      </w:pPr>
      <w:r w:rsidRPr="00F0577A">
        <w:t>Part 2 focuses on display connection and configuration, color management, and high-DPI and readability enhancements.</w:t>
      </w:r>
    </w:p>
    <w:p w:rsidR="0097689E" w:rsidRDefault="00460B33" w:rsidP="00F0577A">
      <w:pPr>
        <w:pStyle w:val="BulletList"/>
      </w:pPr>
      <w:r w:rsidRPr="00F0577A">
        <w:t>Part 3 covers support for multi-GPU systems.</w:t>
      </w:r>
    </w:p>
    <w:p w:rsidR="0097689E" w:rsidRDefault="00460B33" w:rsidP="00F0577A">
      <w:pPr>
        <w:pStyle w:val="BulletList"/>
      </w:pPr>
      <w:r w:rsidRPr="00F0577A">
        <w:t>Part 4 includes the WL</w:t>
      </w:r>
      <w:r w:rsidR="00CE11CE">
        <w:t>P</w:t>
      </w:r>
      <w:r w:rsidRPr="00F0577A">
        <w:t xml:space="preserve"> guidelines for WDDM v1.1 drivers.</w:t>
      </w:r>
    </w:p>
    <w:p w:rsidR="00460B33" w:rsidRDefault="00460B33" w:rsidP="00460B33">
      <w:pPr>
        <w:pStyle w:val="Le"/>
        <w:rPr>
          <w:lang w:bidi="en-US"/>
        </w:rPr>
      </w:pPr>
    </w:p>
    <w:p w:rsidR="0097689E" w:rsidRDefault="00460B33" w:rsidP="00460B33">
      <w:pPr>
        <w:pStyle w:val="BodyText"/>
        <w:rPr>
          <w:lang w:bidi="en-US"/>
        </w:rPr>
      </w:pPr>
      <w:r>
        <w:rPr>
          <w:lang w:bidi="en-US"/>
        </w:rPr>
        <w:t>Each part contains recommended best practices for design and testing, along with links to resources that provide further information.</w:t>
      </w:r>
    </w:p>
    <w:p w:rsidR="00460B33" w:rsidRDefault="00460B33" w:rsidP="00460B33">
      <w:pPr>
        <w:pStyle w:val="Heading1"/>
        <w:rPr>
          <w:lang w:bidi="en-US"/>
        </w:rPr>
      </w:pPr>
      <w:bookmarkStart w:id="48" w:name="_Toc214779467"/>
      <w:bookmarkStart w:id="49" w:name="_Toc229211291"/>
      <w:bookmarkStart w:id="50" w:name="_Toc229211402"/>
      <w:bookmarkStart w:id="51" w:name="_Toc229211906"/>
      <w:bookmarkStart w:id="52" w:name="_Toc229211969"/>
      <w:bookmarkStart w:id="53" w:name="_Toc229212087"/>
      <w:bookmarkStart w:id="54" w:name="_Toc229813601"/>
      <w:bookmarkStart w:id="55" w:name="_Toc229899469"/>
      <w:bookmarkStart w:id="56" w:name="_Toc229901911"/>
      <w:bookmarkStart w:id="57" w:name="_Toc229967469"/>
      <w:bookmarkStart w:id="58" w:name="_Toc229967657"/>
      <w:bookmarkStart w:id="59" w:name="_Toc229967682"/>
      <w:bookmarkStart w:id="60" w:name="_Toc229969410"/>
      <w:bookmarkStart w:id="61" w:name="_Toc230488679"/>
      <w:bookmarkStart w:id="62" w:name="_Toc231891232"/>
      <w:r>
        <w:rPr>
          <w:lang w:bidi="en-US"/>
        </w:rPr>
        <w:t xml:space="preserve">System Design </w:t>
      </w:r>
      <w:bookmarkEnd w:id="48"/>
      <w:r>
        <w:rPr>
          <w:lang w:bidi="en-US"/>
        </w:rPr>
        <w:t>Best Practices</w:t>
      </w:r>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97689E" w:rsidRDefault="00460B33" w:rsidP="00460B33">
      <w:pPr>
        <w:pStyle w:val="BodyText"/>
        <w:rPr>
          <w:lang w:bidi="en-US"/>
        </w:rPr>
      </w:pPr>
      <w:r>
        <w:rPr>
          <w:lang w:bidi="en-US"/>
        </w:rPr>
        <w:t>This section summarizes the best practices in this guide for designing a Windows 7 system that delivers the best desktop graphics and connectivity experience.</w:t>
      </w:r>
    </w:p>
    <w:p w:rsidR="00460B33" w:rsidRPr="00963868" w:rsidRDefault="00460B33" w:rsidP="00460B33">
      <w:pPr>
        <w:pStyle w:val="Heading4"/>
      </w:pPr>
      <w:r w:rsidRPr="00963868">
        <w:t>Part 1: GPU and Display Driver Features and Design</w:t>
      </w:r>
    </w:p>
    <w:p w:rsidR="00460B33" w:rsidRDefault="00460B33" w:rsidP="00460B33">
      <w:pPr>
        <w:pStyle w:val="Heading5"/>
        <w:rPr>
          <w:lang w:bidi="en-US"/>
        </w:rPr>
      </w:pPr>
      <w:r>
        <w:rPr>
          <w:lang w:bidi="en-US"/>
        </w:rPr>
        <w:t>WDDM v1.1 – support for the “Optimized for Windows 7” driver model.</w:t>
      </w:r>
    </w:p>
    <w:p w:rsidR="009175FE" w:rsidRDefault="000D1EFF" w:rsidP="004D6943">
      <w:pPr>
        <w:pStyle w:val="BodyTextLink"/>
      </w:pPr>
      <w:r w:rsidRPr="000D1EFF">
        <w:fldChar w:fldCharType="begin"/>
      </w:r>
      <w:r w:rsidR="00460B33">
        <w:instrText xml:space="preserve"> REF Part1WDDM \h  \* MERGEFORMAT </w:instrText>
      </w:r>
      <w:r w:rsidRPr="000D1EFF">
        <w:fldChar w:fldCharType="separate"/>
      </w:r>
      <w:r w:rsidR="009175FE">
        <w:t>For WDDM v1.1 drivers:</w:t>
      </w:r>
    </w:p>
    <w:p w:rsidR="009175FE" w:rsidRDefault="009175FE" w:rsidP="00E3323F">
      <w:pPr>
        <w:pStyle w:val="Checklist"/>
      </w:pPr>
      <w:r>
        <w:t>Support the new GDI hardware acceleration interfaces and raster operations (ROPs).</w:t>
      </w:r>
    </w:p>
    <w:p w:rsidR="009175FE" w:rsidRDefault="009175FE" w:rsidP="00E3323F">
      <w:pPr>
        <w:pStyle w:val="Checklist"/>
      </w:pPr>
      <w:r>
        <w:t>Support a maximum texture size of 8K x 8K.</w:t>
      </w:r>
    </w:p>
    <w:p w:rsidR="009175FE" w:rsidRDefault="009175FE" w:rsidP="00E3323F">
      <w:pPr>
        <w:pStyle w:val="Checklist"/>
      </w:pPr>
      <w:r>
        <w:t>Use common industry benchmarks for 2</w:t>
      </w:r>
      <w:r>
        <w:noBreakHyphen/>
        <w:t>D graphics operations to optimize for drawing performance.</w:t>
      </w:r>
    </w:p>
    <w:p w:rsidR="009175FE" w:rsidRDefault="009175FE" w:rsidP="00E3323F">
      <w:pPr>
        <w:pStyle w:val="Checklist"/>
      </w:pPr>
      <w:r>
        <w:t>Ensure that OEM and IHV customizations such as Control Panel applications and services do not disable DWM composition.</w:t>
      </w:r>
    </w:p>
    <w:p w:rsidR="009175FE" w:rsidRPr="00AF5F78" w:rsidRDefault="009175FE" w:rsidP="00E3323F">
      <w:pPr>
        <w:pStyle w:val="Checklist"/>
      </w:pPr>
      <w:r>
        <w:t xml:space="preserve">Support extended color </w:t>
      </w:r>
      <w:r w:rsidRPr="00AF5F78">
        <w:t>formats such as blue-green-red-alpha (BGRA) and XR_BIAS.</w:t>
      </w:r>
    </w:p>
    <w:p w:rsidR="009175FE" w:rsidRDefault="009175FE" w:rsidP="00E3323F">
      <w:pPr>
        <w:pStyle w:val="Checklist"/>
      </w:pPr>
      <w:r>
        <w:t>Build WDDM v1.1 kernel-mode driver components with frame pointer optimizations (FPO) disabled.</w:t>
      </w:r>
    </w:p>
    <w:p w:rsidR="009175FE" w:rsidRDefault="009175FE" w:rsidP="00E3323F">
      <w:pPr>
        <w:pStyle w:val="Checklist"/>
      </w:pPr>
      <w:r>
        <w:t>Record diagnosability information for TDRs in all possible scenarios.</w:t>
      </w:r>
    </w:p>
    <w:p w:rsidR="009175FE" w:rsidRDefault="009175FE" w:rsidP="00E3323F">
      <w:pPr>
        <w:pStyle w:val="Checklist"/>
      </w:pPr>
      <w:r>
        <w:t>Do not cause a reboot or the loss of desktop functionality during driver upgrade.</w:t>
      </w:r>
    </w:p>
    <w:p w:rsidR="009175FE" w:rsidRDefault="009175FE" w:rsidP="00E3323F">
      <w:pPr>
        <w:pStyle w:val="Checklist"/>
      </w:pPr>
      <w:r>
        <w:t>Invest in performance analysis and tuning to minimize system boot and resume times.</w:t>
      </w:r>
    </w:p>
    <w:p w:rsidR="009175FE" w:rsidRDefault="009175FE" w:rsidP="00E3323F">
      <w:pPr>
        <w:pStyle w:val="Le"/>
        <w:rPr>
          <w:lang w:bidi="en-US"/>
        </w:rPr>
      </w:pPr>
    </w:p>
    <w:p w:rsidR="009175FE" w:rsidRDefault="009175FE" w:rsidP="004D6943">
      <w:pPr>
        <w:pStyle w:val="BodyTextLink"/>
      </w:pPr>
      <w:r>
        <w:t>For GPU and graphics IHVs:</w:t>
      </w:r>
    </w:p>
    <w:p w:rsidR="009175FE" w:rsidRDefault="009175FE" w:rsidP="00E3323F">
      <w:pPr>
        <w:pStyle w:val="Checklist"/>
      </w:pPr>
      <w:r>
        <w:t>Include digital connectors on the GPU for attaching displays.</w:t>
      </w:r>
    </w:p>
    <w:p w:rsidR="00460B33" w:rsidRDefault="000D1EFF" w:rsidP="00460B33">
      <w:pPr>
        <w:pStyle w:val="Le"/>
      </w:pPr>
      <w:r>
        <w:fldChar w:fldCharType="end"/>
      </w:r>
    </w:p>
    <w:p w:rsidR="00460B33" w:rsidRDefault="00460B33" w:rsidP="00460B33">
      <w:pPr>
        <w:pStyle w:val="Heading5"/>
        <w:rPr>
          <w:lang w:bidi="en-US"/>
        </w:rPr>
      </w:pPr>
      <w:r>
        <w:rPr>
          <w:lang w:bidi="en-US"/>
        </w:rPr>
        <w:lastRenderedPageBreak/>
        <w:t>DirectX technologies</w:t>
      </w:r>
    </w:p>
    <w:p w:rsidR="009175FE" w:rsidRDefault="000D1EFF" w:rsidP="00460B33">
      <w:pPr>
        <w:pStyle w:val="Checklist"/>
      </w:pPr>
      <w:r w:rsidRPr="000D1EFF">
        <w:fldChar w:fldCharType="begin"/>
      </w:r>
      <w:r w:rsidR="00460B33">
        <w:instrText xml:space="preserve"> REF Part1DirectX \h </w:instrText>
      </w:r>
      <w:r w:rsidRPr="000D1EFF">
        <w:fldChar w:fldCharType="separate"/>
      </w:r>
      <w:r w:rsidR="009175FE">
        <w:t>At a minimum, support DirectX 10 in the GPU.</w:t>
      </w:r>
    </w:p>
    <w:p w:rsidR="009175FE" w:rsidRDefault="009175FE" w:rsidP="00460B33">
      <w:pPr>
        <w:pStyle w:val="Checklist"/>
      </w:pPr>
      <w:r>
        <w:t>To deliver the best Windows 7 user experience, support DirectX 11 or DirectX 10.1.</w:t>
      </w:r>
    </w:p>
    <w:p w:rsidR="009175FE" w:rsidRDefault="009175FE" w:rsidP="00460B33">
      <w:pPr>
        <w:pStyle w:val="Checklist"/>
      </w:pPr>
      <w:r>
        <w:t>Implement WDDM v1.1 features in drivers.</w:t>
      </w:r>
    </w:p>
    <w:p w:rsidR="009175FE" w:rsidRDefault="009175FE" w:rsidP="00460B33">
      <w:pPr>
        <w:pStyle w:val="Checklist"/>
      </w:pPr>
      <w:r>
        <w:t>Keep the WDDM driver’s device context memory footprint as small as possible.</w:t>
      </w:r>
    </w:p>
    <w:p w:rsidR="009175FE" w:rsidRDefault="009175FE" w:rsidP="00460B33">
      <w:pPr>
        <w:pStyle w:val="Checklist"/>
      </w:pPr>
      <w:r>
        <w:t>Invest time and effort to reduce the WDDM driver’s device startup time.</w:t>
      </w:r>
    </w:p>
    <w:p w:rsidR="009175FE" w:rsidRDefault="009175FE" w:rsidP="00460B33">
      <w:pPr>
        <w:pStyle w:val="Checklist"/>
      </w:pPr>
      <w:r>
        <w:t>Do not use more system resources than a WDDM driver requires.</w:t>
      </w:r>
    </w:p>
    <w:p w:rsidR="009175FE" w:rsidRDefault="009175FE" w:rsidP="00460B33">
      <w:pPr>
        <w:pStyle w:val="Checklist"/>
      </w:pPr>
      <w:r>
        <w:t>Run industry benchmarks for gaming to validate driver performance on a particular system.</w:t>
      </w:r>
    </w:p>
    <w:p w:rsidR="00460B33" w:rsidRDefault="000D1EFF" w:rsidP="00460B33">
      <w:pPr>
        <w:pStyle w:val="Le"/>
        <w:rPr>
          <w:lang w:bidi="en-US"/>
        </w:rPr>
      </w:pPr>
      <w:r>
        <w:rPr>
          <w:lang w:bidi="en-US"/>
        </w:rPr>
        <w:fldChar w:fldCharType="end"/>
      </w:r>
    </w:p>
    <w:p w:rsidR="00460B33" w:rsidRDefault="00460B33" w:rsidP="00460B33">
      <w:pPr>
        <w:pStyle w:val="Heading5"/>
        <w:rPr>
          <w:lang w:bidi="en-US"/>
        </w:rPr>
      </w:pPr>
      <w:r>
        <w:rPr>
          <w:lang w:bidi="en-US"/>
        </w:rPr>
        <w:t>Video Playback</w:t>
      </w:r>
    </w:p>
    <w:p w:rsidR="009175FE" w:rsidRPr="00973D1F" w:rsidRDefault="000D1EFF" w:rsidP="00460B33">
      <w:pPr>
        <w:pStyle w:val="Checklist"/>
      </w:pPr>
      <w:r w:rsidRPr="000D1EFF">
        <w:fldChar w:fldCharType="begin"/>
      </w:r>
      <w:r w:rsidR="00460B33">
        <w:instrText xml:space="preserve"> REF Part1VideoPlayback \h  \* MERGEFORMAT </w:instrText>
      </w:r>
      <w:r w:rsidRPr="000D1EFF">
        <w:fldChar w:fldCharType="separate"/>
      </w:r>
      <w:r w:rsidR="009175FE" w:rsidRPr="00973D1F">
        <w:t>Support standardized DXVA-HD if possible.</w:t>
      </w:r>
    </w:p>
    <w:p w:rsidR="009175FE" w:rsidRPr="00973D1F" w:rsidRDefault="009175FE" w:rsidP="00460B33">
      <w:pPr>
        <w:pStyle w:val="Checklist"/>
      </w:pPr>
      <w:r w:rsidRPr="00973D1F">
        <w:t xml:space="preserve">Use the new </w:t>
      </w:r>
      <w:r>
        <w:t>o</w:t>
      </w:r>
      <w:r w:rsidRPr="00973D1F">
        <w:t>verlay DDI for video presentation</w:t>
      </w:r>
      <w:r>
        <w:t xml:space="preserve"> if your application requires overlays.</w:t>
      </w:r>
    </w:p>
    <w:p w:rsidR="009175FE" w:rsidRPr="00973D1F" w:rsidRDefault="009175FE" w:rsidP="00460B33">
      <w:pPr>
        <w:pStyle w:val="Checklist"/>
      </w:pPr>
      <w:r w:rsidRPr="00973D1F">
        <w:t>Validate video playback performance in both windowed and full-screen video modes.</w:t>
      </w:r>
    </w:p>
    <w:p w:rsidR="009175FE" w:rsidRPr="00973D1F" w:rsidRDefault="009175FE" w:rsidP="00460B33">
      <w:pPr>
        <w:pStyle w:val="Checklist"/>
      </w:pPr>
      <w:r w:rsidRPr="00973D1F">
        <w:t>Ensure a smooth video playback experience of common standard-definition and high-definition content.</w:t>
      </w:r>
    </w:p>
    <w:p w:rsidR="009175FE" w:rsidRPr="00973D1F" w:rsidRDefault="009175FE" w:rsidP="00460B33">
      <w:pPr>
        <w:pStyle w:val="Checklist"/>
      </w:pPr>
      <w:r w:rsidRPr="00973D1F">
        <w:t>Test local and streaming video playback scenarios.</w:t>
      </w:r>
    </w:p>
    <w:p w:rsidR="009175FE" w:rsidRPr="00973D1F" w:rsidRDefault="009175FE" w:rsidP="00460B33">
      <w:pPr>
        <w:pStyle w:val="Checklist"/>
      </w:pPr>
      <w:r w:rsidRPr="00973D1F">
        <w:t>Collect and evaluate performance traces if glitches occur during video playback.</w:t>
      </w:r>
    </w:p>
    <w:p w:rsidR="00460B33" w:rsidRDefault="000D1EFF" w:rsidP="00460B33">
      <w:pPr>
        <w:pStyle w:val="Le"/>
      </w:pPr>
      <w:r>
        <w:fldChar w:fldCharType="end"/>
      </w:r>
    </w:p>
    <w:p w:rsidR="00460B33" w:rsidRDefault="00460B33" w:rsidP="00460B33">
      <w:pPr>
        <w:pStyle w:val="Heading4"/>
      </w:pPr>
      <w:r>
        <w:t>Part 2: Display Features and Design Considerations</w:t>
      </w:r>
    </w:p>
    <w:p w:rsidR="00460B33" w:rsidRDefault="00460B33" w:rsidP="00460B33">
      <w:pPr>
        <w:pStyle w:val="Heading5"/>
        <w:rPr>
          <w:lang w:bidi="en-US"/>
        </w:rPr>
      </w:pPr>
      <w:r>
        <w:rPr>
          <w:lang w:bidi="en-US"/>
        </w:rPr>
        <w:t>Display Ecosystem and Hardware</w:t>
      </w:r>
    </w:p>
    <w:p w:rsidR="009175FE" w:rsidRDefault="000D1EFF" w:rsidP="00460B33">
      <w:pPr>
        <w:pStyle w:val="Checklist"/>
      </w:pPr>
      <w:r w:rsidRPr="000D1EFF">
        <w:fldChar w:fldCharType="begin"/>
      </w:r>
      <w:r w:rsidR="00460B33">
        <w:instrText xml:space="preserve"> REF Part2Ecosystem \h </w:instrText>
      </w:r>
      <w:r w:rsidRPr="000D1EFF">
        <w:fldChar w:fldCharType="separate"/>
      </w:r>
      <w:r w:rsidR="009175FE">
        <w:t>Ensure that the display device EDID is valid. If the hardware does not report a valid EDID, provide an updated monitor INF that has EDID overrides.</w:t>
      </w:r>
    </w:p>
    <w:p w:rsidR="009175FE" w:rsidRDefault="009175FE" w:rsidP="00460B33">
      <w:pPr>
        <w:pStyle w:val="Checklist"/>
      </w:pPr>
      <w:r>
        <w:t>Ensure that connector cables do not result in loss of EDID during transmission.</w:t>
      </w:r>
    </w:p>
    <w:p w:rsidR="009175FE" w:rsidRPr="00742FC5" w:rsidRDefault="009175FE" w:rsidP="00460B33">
      <w:pPr>
        <w:pStyle w:val="Checklist"/>
      </w:pPr>
      <w:r w:rsidRPr="00742FC5">
        <w:t>Build KVM switchboxes to meet the requirements in this document.</w:t>
      </w:r>
    </w:p>
    <w:p w:rsidR="009175FE" w:rsidRDefault="009175FE" w:rsidP="00460B33">
      <w:pPr>
        <w:pStyle w:val="Checklist"/>
      </w:pPr>
      <w:r>
        <w:t>Use digital connectors and cables wherever possible.</w:t>
      </w:r>
    </w:p>
    <w:p w:rsidR="009175FE" w:rsidRDefault="009175FE" w:rsidP="00460B33">
      <w:pPr>
        <w:pStyle w:val="Checklist"/>
      </w:pPr>
      <w:r>
        <w:t>Ensure that internal panels in portable computers and external display devices provide a valid EDID.</w:t>
      </w:r>
    </w:p>
    <w:p w:rsidR="009175FE" w:rsidRDefault="009175FE" w:rsidP="00460B33">
      <w:pPr>
        <w:pStyle w:val="Checklist"/>
      </w:pPr>
      <w:r>
        <w:t>Comply with all VESA display device connectivity standards.</w:t>
      </w:r>
    </w:p>
    <w:p w:rsidR="009175FE" w:rsidRDefault="009175FE" w:rsidP="00460B33">
      <w:pPr>
        <w:pStyle w:val="Checklist"/>
      </w:pPr>
      <w:r>
        <w:t>Provide monitor cables that have little or no signal attenuation.</w:t>
      </w:r>
    </w:p>
    <w:p w:rsidR="009175FE" w:rsidRDefault="009175FE" w:rsidP="00460B33">
      <w:pPr>
        <w:pStyle w:val="Checklist"/>
      </w:pPr>
      <w:r>
        <w:t>Test commonly used monitor switchboxes.</w:t>
      </w:r>
    </w:p>
    <w:p w:rsidR="009175FE" w:rsidRDefault="009175FE" w:rsidP="00460B33">
      <w:pPr>
        <w:pStyle w:val="Checklist"/>
      </w:pPr>
      <w:r>
        <w:t>Work with switchbox vendors to ensure that the EDID is correctly propagated through a switchbox.</w:t>
      </w:r>
    </w:p>
    <w:p w:rsidR="009175FE" w:rsidRDefault="009175FE" w:rsidP="00460B33">
      <w:pPr>
        <w:pStyle w:val="Checklist"/>
      </w:pPr>
      <w:r>
        <w:t>Thoroughly test portable computer docking stations for hot-plug functionality and connectivity.</w:t>
      </w:r>
    </w:p>
    <w:p w:rsidR="009175FE" w:rsidRDefault="009175FE" w:rsidP="00460B33">
      <w:pPr>
        <w:pStyle w:val="Checklist"/>
      </w:pPr>
      <w:r>
        <w:t>Support the PC mode in HDMI monitors if the IT content (ITC) flag is set.</w:t>
      </w:r>
    </w:p>
    <w:p w:rsidR="009175FE" w:rsidRPr="00B91701" w:rsidRDefault="009175FE" w:rsidP="00460B33">
      <w:pPr>
        <w:pStyle w:val="Le"/>
      </w:pPr>
    </w:p>
    <w:p w:rsidR="00460B33" w:rsidRDefault="000D1EFF" w:rsidP="00460B33">
      <w:pPr>
        <w:pStyle w:val="Le"/>
        <w:rPr>
          <w:lang w:bidi="en-US"/>
        </w:rPr>
      </w:pPr>
      <w:r>
        <w:rPr>
          <w:lang w:bidi="en-US"/>
        </w:rPr>
        <w:fldChar w:fldCharType="end"/>
      </w:r>
    </w:p>
    <w:p w:rsidR="00460B33" w:rsidRDefault="00460B33" w:rsidP="00460B33">
      <w:pPr>
        <w:pStyle w:val="Heading5"/>
        <w:rPr>
          <w:lang w:bidi="en-US"/>
        </w:rPr>
      </w:pPr>
      <w:r>
        <w:rPr>
          <w:lang w:bidi="en-US"/>
        </w:rPr>
        <w:lastRenderedPageBreak/>
        <w:t>Display Connection and Configuration</w:t>
      </w:r>
    </w:p>
    <w:p w:rsidR="009175FE" w:rsidRDefault="000D1EFF" w:rsidP="00460B33">
      <w:pPr>
        <w:pStyle w:val="Checklist"/>
      </w:pPr>
      <w:r w:rsidRPr="000D1EFF">
        <w:rPr>
          <w:b/>
        </w:rPr>
        <w:fldChar w:fldCharType="begin"/>
      </w:r>
      <w:r w:rsidR="00460B33">
        <w:instrText xml:space="preserve"> REF Part2CCD \h </w:instrText>
      </w:r>
      <w:r w:rsidRPr="000D1EFF">
        <w:rPr>
          <w:b/>
        </w:rPr>
      </w:r>
      <w:r w:rsidRPr="000D1EFF">
        <w:rPr>
          <w:b/>
        </w:rPr>
        <w:fldChar w:fldCharType="separate"/>
      </w:r>
      <w:r w:rsidR="009175FE">
        <w:t>Do not automatically apply display settings in value-added software.</w:t>
      </w:r>
    </w:p>
    <w:p w:rsidR="009175FE" w:rsidRDefault="009175FE" w:rsidP="00460B33">
      <w:pPr>
        <w:pStyle w:val="Checklist"/>
      </w:pPr>
      <w:r>
        <w:t>Use the CCD API and algorithms to automatically configure monitors and to save settings in the persistence database. Do not implement private persistence databases in value-added software or drivers for Windows 7.</w:t>
      </w:r>
    </w:p>
    <w:p w:rsidR="009175FE" w:rsidRDefault="009175FE" w:rsidP="00460B33">
      <w:pPr>
        <w:pStyle w:val="Checklist"/>
      </w:pPr>
      <w:r>
        <w:t>Map the OEM projection shortcut key to display the same UI as the new Windows logo key + P key combination.</w:t>
      </w:r>
    </w:p>
    <w:p w:rsidR="009175FE" w:rsidRDefault="009175FE" w:rsidP="00460B33">
      <w:pPr>
        <w:pStyle w:val="Checklist"/>
      </w:pPr>
      <w:r>
        <w:t>Correctly detect monitors on both analog and digital connections.</w:t>
      </w:r>
    </w:p>
    <w:p w:rsidR="009175FE" w:rsidRDefault="009175FE" w:rsidP="00460B33">
      <w:pPr>
        <w:pStyle w:val="Checklist"/>
      </w:pPr>
      <w:r>
        <w:t>Do not perform analog polling to determine display connectivity.</w:t>
      </w:r>
    </w:p>
    <w:p w:rsidR="009175FE" w:rsidRDefault="009175FE" w:rsidP="00460B33">
      <w:pPr>
        <w:pStyle w:val="Checklist"/>
      </w:pPr>
      <w:r>
        <w:t>Perform interruptible HPDs to provide the best connectivity experience.</w:t>
      </w:r>
    </w:p>
    <w:p w:rsidR="009175FE" w:rsidRDefault="009175FE" w:rsidP="004F32FD">
      <w:pPr>
        <w:pStyle w:val="Checklist"/>
        <w:keepNext/>
        <w:keepLines/>
      </w:pPr>
      <w:r>
        <w:t xml:space="preserve">In value-added software, do not duplicate functionality that the Windows 7 Control Panel applications provide. For scenarios that Windows 7 does not cover, extend the Control Panel </w:t>
      </w:r>
      <w:r w:rsidRPr="001F5EC7">
        <w:t>Display</w:t>
      </w:r>
      <w:r>
        <w:rPr>
          <w:b/>
        </w:rPr>
        <w:t xml:space="preserve"> </w:t>
      </w:r>
      <w:r>
        <w:t>application</w:t>
      </w:r>
      <w:r w:rsidRPr="00CF4AFB">
        <w:t xml:space="preserve"> so that all display settings appear in one place.</w:t>
      </w:r>
    </w:p>
    <w:p w:rsidR="009175FE" w:rsidRDefault="009175FE" w:rsidP="00460B33">
      <w:pPr>
        <w:pStyle w:val="Checklist"/>
      </w:pPr>
      <w:r>
        <w:t>Implement overscan compensation for consumer electronics (CE) display devices in GPU software.</w:t>
      </w:r>
    </w:p>
    <w:p w:rsidR="009175FE" w:rsidRDefault="009175FE" w:rsidP="00460B33">
      <w:pPr>
        <w:pStyle w:val="Le"/>
      </w:pPr>
    </w:p>
    <w:p w:rsidR="00460B33" w:rsidRDefault="000D1EFF" w:rsidP="00460B33">
      <w:pPr>
        <w:pStyle w:val="Heading5"/>
        <w:rPr>
          <w:lang w:bidi="en-US"/>
        </w:rPr>
      </w:pPr>
      <w:r>
        <w:rPr>
          <w:rFonts w:asciiTheme="minorHAnsi" w:eastAsia="MS Mincho" w:hAnsiTheme="minorHAnsi" w:cs="Arial"/>
          <w:b w:val="0"/>
          <w:color w:val="auto"/>
          <w:sz w:val="22"/>
          <w:szCs w:val="20"/>
          <w:lang w:bidi="en-US"/>
        </w:rPr>
        <w:fldChar w:fldCharType="end"/>
      </w:r>
      <w:r w:rsidR="00460B33">
        <w:rPr>
          <w:lang w:bidi="en-US"/>
        </w:rPr>
        <w:t>Display Color Management</w:t>
      </w:r>
    </w:p>
    <w:p w:rsidR="009175FE" w:rsidRDefault="000D1EFF" w:rsidP="00460B33">
      <w:pPr>
        <w:pStyle w:val="Checklist"/>
      </w:pPr>
      <w:r w:rsidRPr="000D1EFF">
        <w:fldChar w:fldCharType="begin"/>
      </w:r>
      <w:r w:rsidR="00460B33">
        <w:instrText xml:space="preserve"> REF Part2ColorMgt \h </w:instrText>
      </w:r>
      <w:r w:rsidRPr="000D1EFF">
        <w:fldChar w:fldCharType="separate"/>
      </w:r>
      <w:r w:rsidR="009175FE">
        <w:t>Incorporate display devices that support high-color formats into Windows systems.</w:t>
      </w:r>
    </w:p>
    <w:p w:rsidR="009175FE" w:rsidRDefault="009175FE" w:rsidP="00460B33">
      <w:pPr>
        <w:pStyle w:val="Checklist"/>
      </w:pPr>
      <w:r>
        <w:t>Use the high color technologies in Windows 7 to exploit the full potential of modern display and print hardware.</w:t>
      </w:r>
    </w:p>
    <w:p w:rsidR="009175FE" w:rsidRDefault="009175FE" w:rsidP="00460B33">
      <w:pPr>
        <w:pStyle w:val="Checklist"/>
      </w:pPr>
      <w:r>
        <w:t>Validate display devices for accurate primary colors, white-point, and black-point in the EDID data.</w:t>
      </w:r>
    </w:p>
    <w:p w:rsidR="009175FE" w:rsidRDefault="009175FE" w:rsidP="00460B33">
      <w:pPr>
        <w:pStyle w:val="Checklist"/>
      </w:pPr>
      <w:r>
        <w:t>Test that display LUTs are valid and persist after power transitions such as resume from sleep and hibernation.</w:t>
      </w:r>
    </w:p>
    <w:p w:rsidR="009175FE" w:rsidRDefault="009175FE" w:rsidP="00460B33">
      <w:pPr>
        <w:pStyle w:val="Checklist"/>
      </w:pPr>
      <w:r>
        <w:t>Test value-added display software with LUT loaders that are provided in third-party color calibration tools.</w:t>
      </w:r>
    </w:p>
    <w:p w:rsidR="009175FE" w:rsidRDefault="009175FE" w:rsidP="00460B33">
      <w:pPr>
        <w:pStyle w:val="Checklist"/>
      </w:pPr>
      <w:r>
        <w:t>Use wide color gamut displays to take advantage of the BGRA color format that Windows 7 requires.</w:t>
      </w:r>
    </w:p>
    <w:p w:rsidR="009175FE" w:rsidRDefault="009175FE" w:rsidP="00460B33">
      <w:pPr>
        <w:pStyle w:val="Checklist"/>
      </w:pPr>
      <w:r>
        <w:t>For rich color fidelity, use HDMI v1.3 displays that support xvColor.</w:t>
      </w:r>
    </w:p>
    <w:p w:rsidR="00460B33" w:rsidRDefault="000D1EFF" w:rsidP="00460B33">
      <w:pPr>
        <w:pStyle w:val="Le"/>
        <w:rPr>
          <w:lang w:bidi="en-US"/>
        </w:rPr>
      </w:pPr>
      <w:r>
        <w:rPr>
          <w:lang w:bidi="en-US"/>
        </w:rPr>
        <w:fldChar w:fldCharType="end"/>
      </w:r>
    </w:p>
    <w:p w:rsidR="00460B33" w:rsidRDefault="00460B33" w:rsidP="00460B33">
      <w:pPr>
        <w:pStyle w:val="Heading5"/>
        <w:rPr>
          <w:lang w:bidi="en-US"/>
        </w:rPr>
      </w:pPr>
      <w:r>
        <w:rPr>
          <w:lang w:bidi="en-US"/>
        </w:rPr>
        <w:t>High DPI and Readability</w:t>
      </w:r>
    </w:p>
    <w:p w:rsidR="009175FE" w:rsidRDefault="000D1EFF" w:rsidP="00460B33">
      <w:pPr>
        <w:pStyle w:val="Checklist"/>
      </w:pPr>
      <w:r w:rsidRPr="000D1EFF">
        <w:fldChar w:fldCharType="begin"/>
      </w:r>
      <w:r w:rsidR="00460B33">
        <w:instrText xml:space="preserve"> REF Part2HighDPI \h </w:instrText>
      </w:r>
      <w:r w:rsidRPr="000D1EFF">
        <w:fldChar w:fldCharType="separate"/>
      </w:r>
      <w:r w:rsidR="009175FE">
        <w:t>Ensure that software and value-added Control Panel applications are high-DPI compliant.</w:t>
      </w:r>
    </w:p>
    <w:p w:rsidR="009175FE" w:rsidRDefault="009175FE" w:rsidP="00460B33">
      <w:pPr>
        <w:pStyle w:val="Checklist"/>
      </w:pPr>
      <w:r>
        <w:t>Use the DPI Configuration Matrix to test DPI settings.</w:t>
      </w:r>
    </w:p>
    <w:p w:rsidR="009175FE" w:rsidRDefault="009175FE" w:rsidP="00460B33">
      <w:pPr>
        <w:pStyle w:val="Checklist"/>
      </w:pPr>
      <w:r>
        <w:t>Report high-DPI issues to the vendors of third-party software that does not appear properly.</w:t>
      </w:r>
    </w:p>
    <w:p w:rsidR="009175FE" w:rsidRDefault="009175FE" w:rsidP="00460B33">
      <w:pPr>
        <w:pStyle w:val="Checklist"/>
      </w:pPr>
      <w:r>
        <w:t>Ensure that the EDID data is valid. The maximum horizontal size and maximum vertical size must be reported correctly in centimeters. Vendors must measure the panel sizes, not including the frame.</w:t>
      </w:r>
    </w:p>
    <w:p w:rsidR="009175FE" w:rsidRDefault="009175FE" w:rsidP="00460B33">
      <w:pPr>
        <w:pStyle w:val="Checklist"/>
      </w:pPr>
      <w:r>
        <w:t>Ensure that the DPI is configured correctly out of the box.</w:t>
      </w:r>
    </w:p>
    <w:p w:rsidR="009175FE" w:rsidRDefault="009175FE" w:rsidP="00460B33">
      <w:pPr>
        <w:pStyle w:val="Checklist"/>
      </w:pPr>
      <w:r>
        <w:lastRenderedPageBreak/>
        <w:t>U</w:t>
      </w:r>
      <w:r w:rsidRPr="005E2626">
        <w:t>se the auto-configuration feature in Windows 7</w:t>
      </w:r>
      <w:r>
        <w:t xml:space="preserve">. Manual configuration is required only if the display hardware does not correctly report the </w:t>
      </w:r>
      <w:r w:rsidRPr="005E2626">
        <w:t>EDID configuration</w:t>
      </w:r>
      <w:r>
        <w:t>.</w:t>
      </w:r>
    </w:p>
    <w:p w:rsidR="009175FE" w:rsidRDefault="009175FE" w:rsidP="00460B33">
      <w:pPr>
        <w:pStyle w:val="Checklist"/>
      </w:pPr>
      <w:r>
        <w:t>For ease of readability, provide d</w:t>
      </w:r>
      <w:r w:rsidRPr="00AA1299">
        <w:t xml:space="preserve">isplays </w:t>
      </w:r>
      <w:r>
        <w:t>that</w:t>
      </w:r>
      <w:r w:rsidRPr="00AA1299">
        <w:t xml:space="preserve"> support </w:t>
      </w:r>
      <w:r>
        <w:t>120 DPI or greater.</w:t>
      </w:r>
    </w:p>
    <w:p w:rsidR="009175FE" w:rsidRDefault="009175FE" w:rsidP="00460B33">
      <w:pPr>
        <w:pStyle w:val="Checklist"/>
      </w:pPr>
      <w:r w:rsidRPr="00AA1299">
        <w:t xml:space="preserve">Ensure that the default DPI setting works best with the </w:t>
      </w:r>
      <w:r>
        <w:t>portable computer’s</w:t>
      </w:r>
      <w:r w:rsidRPr="00AA1299">
        <w:t xml:space="preserve"> internal display or </w:t>
      </w:r>
      <w:r>
        <w:t xml:space="preserve">with </w:t>
      </w:r>
      <w:r w:rsidRPr="00AA1299">
        <w:t>common external displays</w:t>
      </w:r>
      <w:r>
        <w:t>.</w:t>
      </w:r>
    </w:p>
    <w:p w:rsidR="009175FE" w:rsidRPr="00AA1299" w:rsidRDefault="009175FE" w:rsidP="00460B33">
      <w:pPr>
        <w:pStyle w:val="Checklist"/>
      </w:pPr>
      <w:r w:rsidRPr="00AA1299">
        <w:t xml:space="preserve">Validate the resolution value </w:t>
      </w:r>
      <w:r>
        <w:t xml:space="preserve">that the EDID </w:t>
      </w:r>
      <w:r w:rsidRPr="00AA1299">
        <w:t>provide</w:t>
      </w:r>
      <w:r>
        <w:t>s</w:t>
      </w:r>
      <w:r w:rsidRPr="00AA1299">
        <w:t xml:space="preserve"> and ensure</w:t>
      </w:r>
      <w:r>
        <w:t xml:space="preserve"> that</w:t>
      </w:r>
      <w:r w:rsidRPr="00AA1299">
        <w:t xml:space="preserve"> the DPI set through the auto-configuration in OOBE corresponds </w:t>
      </w:r>
      <w:r>
        <w:t>to that</w:t>
      </w:r>
      <w:r w:rsidRPr="00AA1299">
        <w:t xml:space="preserve"> resolution.</w:t>
      </w:r>
    </w:p>
    <w:p w:rsidR="009175FE" w:rsidRPr="00AA1299" w:rsidRDefault="009175FE" w:rsidP="00460B33">
      <w:pPr>
        <w:pStyle w:val="Checklist"/>
      </w:pPr>
      <w:r>
        <w:t xml:space="preserve">Test setting your own </w:t>
      </w:r>
      <w:r w:rsidRPr="00AA1299">
        <w:t xml:space="preserve">DPI value </w:t>
      </w:r>
      <w:r>
        <w:t>by using</w:t>
      </w:r>
      <w:r w:rsidRPr="00AA1299">
        <w:t xml:space="preserve"> the unattend.xml file.</w:t>
      </w:r>
    </w:p>
    <w:p w:rsidR="009175FE" w:rsidRPr="00AA1299" w:rsidRDefault="009175FE" w:rsidP="00460B33">
      <w:pPr>
        <w:pStyle w:val="Checklist"/>
      </w:pPr>
      <w:r w:rsidRPr="00AA1299">
        <w:t>Test input devices for correct default speed settings.</w:t>
      </w:r>
    </w:p>
    <w:p w:rsidR="009175FE" w:rsidRPr="00AA1299" w:rsidRDefault="009175FE" w:rsidP="00460B33">
      <w:pPr>
        <w:pStyle w:val="Checklist"/>
      </w:pPr>
      <w:r w:rsidRPr="00AA1299">
        <w:t xml:space="preserve">Validate </w:t>
      </w:r>
      <w:r>
        <w:t>your</w:t>
      </w:r>
      <w:r w:rsidRPr="00AA1299">
        <w:t xml:space="preserve"> key </w:t>
      </w:r>
      <w:r>
        <w:t>W</w:t>
      </w:r>
      <w:r w:rsidRPr="00AA1299">
        <w:t>eb</w:t>
      </w:r>
      <w:r>
        <w:t xml:space="preserve"> </w:t>
      </w:r>
      <w:r w:rsidRPr="00AA1299">
        <w:t xml:space="preserve">sites </w:t>
      </w:r>
      <w:r>
        <w:t>and third-party software at</w:t>
      </w:r>
      <w:r w:rsidRPr="00AA1299">
        <w:t xml:space="preserve"> </w:t>
      </w:r>
      <w:r>
        <w:t>h</w:t>
      </w:r>
      <w:r w:rsidRPr="00AA1299">
        <w:t>igh</w:t>
      </w:r>
      <w:r>
        <w:t>-</w:t>
      </w:r>
      <w:r w:rsidRPr="00AA1299">
        <w:t>DPI</w:t>
      </w:r>
      <w:r>
        <w:t xml:space="preserve"> settings.</w:t>
      </w:r>
    </w:p>
    <w:p w:rsidR="009175FE" w:rsidRDefault="009175FE" w:rsidP="00460B33">
      <w:pPr>
        <w:pStyle w:val="Le"/>
      </w:pPr>
    </w:p>
    <w:p w:rsidR="00460B33" w:rsidRPr="00FF1C90" w:rsidRDefault="000D1EFF" w:rsidP="00F0577A">
      <w:pPr>
        <w:pStyle w:val="Heading4"/>
        <w:rPr>
          <w:lang w:bidi="en-US"/>
        </w:rPr>
      </w:pPr>
      <w:r>
        <w:rPr>
          <w:lang w:bidi="en-US"/>
        </w:rPr>
        <w:fldChar w:fldCharType="end"/>
      </w:r>
      <w:r w:rsidR="00460B33" w:rsidRPr="00FF1C90">
        <w:rPr>
          <w:lang w:bidi="en-US"/>
        </w:rPr>
        <w:t>Part 4: Windows Logo Program Requirements</w:t>
      </w:r>
    </w:p>
    <w:p w:rsidR="009175FE" w:rsidRPr="00075F12" w:rsidRDefault="000D1EFF" w:rsidP="009175FE">
      <w:pPr>
        <w:pStyle w:val="BodyTextLink"/>
        <w:rPr>
          <w:lang w:bidi="en-US"/>
        </w:rPr>
      </w:pPr>
      <w:r>
        <w:rPr>
          <w:lang w:bidi="en-US"/>
        </w:rPr>
        <w:fldChar w:fldCharType="begin"/>
      </w:r>
      <w:r w:rsidR="00460B33">
        <w:rPr>
          <w:lang w:bidi="en-US"/>
        </w:rPr>
        <w:instrText xml:space="preserve"> REF Part4Logo \h </w:instrText>
      </w:r>
      <w:r w:rsidR="00F0577A">
        <w:rPr>
          <w:lang w:bidi="en-US"/>
        </w:rPr>
        <w:instrText xml:space="preserve"> \* MERGEFORMAT </w:instrText>
      </w:r>
      <w:r>
        <w:rPr>
          <w:lang w:bidi="en-US"/>
        </w:rPr>
      </w:r>
      <w:r>
        <w:rPr>
          <w:lang w:bidi="en-US"/>
        </w:rPr>
        <w:fldChar w:fldCharType="separate"/>
      </w:r>
      <w:r w:rsidR="009175FE" w:rsidRPr="00075F12">
        <w:rPr>
          <w:lang w:bidi="en-US"/>
        </w:rPr>
        <w:t xml:space="preserve">System </w:t>
      </w:r>
      <w:r w:rsidR="009175FE">
        <w:rPr>
          <w:lang w:bidi="en-US"/>
        </w:rPr>
        <w:t>m</w:t>
      </w:r>
      <w:r w:rsidR="009175FE" w:rsidRPr="00075F12">
        <w:rPr>
          <w:lang w:bidi="en-US"/>
        </w:rPr>
        <w:t>anufacturers</w:t>
      </w:r>
      <w:r w:rsidR="009175FE">
        <w:rPr>
          <w:lang w:bidi="en-US"/>
        </w:rPr>
        <w:t>:</w:t>
      </w:r>
    </w:p>
    <w:p w:rsidR="009175FE" w:rsidRDefault="009175FE" w:rsidP="00460B33">
      <w:pPr>
        <w:pStyle w:val="Checklist"/>
      </w:pPr>
      <w:r w:rsidRPr="00075F12">
        <w:t xml:space="preserve">For the best Windows user experience, build systems </w:t>
      </w:r>
      <w:r>
        <w:t>that</w:t>
      </w:r>
      <w:r w:rsidRPr="00075F12">
        <w:t xml:space="preserve"> have DirectX 10 </w:t>
      </w:r>
      <w:r>
        <w:t xml:space="preserve">or later </w:t>
      </w:r>
      <w:r w:rsidRPr="00075F12">
        <w:t>graphics adapters and are WDDM v1.1 capable</w:t>
      </w:r>
      <w:r>
        <w:t>.</w:t>
      </w:r>
    </w:p>
    <w:p w:rsidR="009175FE" w:rsidRDefault="009175FE" w:rsidP="00460B33">
      <w:pPr>
        <w:pStyle w:val="Checklist"/>
      </w:pPr>
      <w:r w:rsidRPr="00075F12">
        <w:t xml:space="preserve">Work with graphics hardware vendors to get </w:t>
      </w:r>
      <w:r>
        <w:t>certified</w:t>
      </w:r>
      <w:r w:rsidRPr="00075F12">
        <w:t xml:space="preserve"> WDDM v1.1 drivers for validation</w:t>
      </w:r>
      <w:r>
        <w:t>.</w:t>
      </w:r>
    </w:p>
    <w:p w:rsidR="009175FE" w:rsidRDefault="009175FE" w:rsidP="00460B33">
      <w:pPr>
        <w:pStyle w:val="Checklist"/>
      </w:pPr>
      <w:r w:rsidRPr="00075F12">
        <w:t>Refer to the Windows 7 logo requirements kit for validation and testing</w:t>
      </w:r>
      <w:r>
        <w:t xml:space="preserve"> information.</w:t>
      </w:r>
    </w:p>
    <w:p w:rsidR="009175FE" w:rsidRDefault="009175FE" w:rsidP="00460B33">
      <w:pPr>
        <w:pStyle w:val="Checklist"/>
      </w:pPr>
      <w:r w:rsidRPr="00075F12">
        <w:t>Test a variety of hardware configurati</w:t>
      </w:r>
      <w:r>
        <w:t>ons on both desktops and mobile systems</w:t>
      </w:r>
      <w:r w:rsidRPr="00075F12">
        <w:t xml:space="preserve"> to ensure a solid end-user experience </w:t>
      </w:r>
      <w:r>
        <w:t>i</w:t>
      </w:r>
      <w:r w:rsidRPr="00075F12">
        <w:t>n Windows 7</w:t>
      </w:r>
      <w:r>
        <w:t>.</w:t>
      </w:r>
    </w:p>
    <w:p w:rsidR="009175FE" w:rsidRPr="00075F12" w:rsidRDefault="009175FE" w:rsidP="009175FE">
      <w:pPr>
        <w:pStyle w:val="Checklist"/>
      </w:pPr>
      <w:r w:rsidRPr="00075F12">
        <w:t>Graphics hardware vendors</w:t>
      </w:r>
      <w:r>
        <w:t>:</w:t>
      </w:r>
    </w:p>
    <w:p w:rsidR="009175FE" w:rsidRDefault="009175FE" w:rsidP="00460B33">
      <w:pPr>
        <w:pStyle w:val="Checklist"/>
      </w:pPr>
      <w:r w:rsidRPr="00075F12">
        <w:t>Work with Microsoft to develop Windows 7 WDDM v1.1 drivers</w:t>
      </w:r>
      <w:r>
        <w:t>.</w:t>
      </w:r>
    </w:p>
    <w:p w:rsidR="009175FE" w:rsidRDefault="009175FE" w:rsidP="00460B33">
      <w:pPr>
        <w:pStyle w:val="Checklist"/>
      </w:pPr>
      <w:r w:rsidRPr="00075F12">
        <w:t xml:space="preserve">Test prerelease Windows 7 WDDM v1.1 drivers on the </w:t>
      </w:r>
      <w:r>
        <w:t xml:space="preserve">prerelease versions of </w:t>
      </w:r>
      <w:r w:rsidRPr="00075F12">
        <w:t>Windows 7</w:t>
      </w:r>
      <w:r>
        <w:t>.</w:t>
      </w:r>
    </w:p>
    <w:p w:rsidR="009175FE" w:rsidRDefault="009175FE" w:rsidP="00460B33">
      <w:pPr>
        <w:pStyle w:val="Checklist"/>
      </w:pPr>
      <w:r w:rsidRPr="00075F12">
        <w:t>Provide updated WDDM v1.x drivers to Microsoft for deployment through Windows Update</w:t>
      </w:r>
      <w:r>
        <w:t>.</w:t>
      </w:r>
    </w:p>
    <w:p w:rsidR="009175FE" w:rsidRDefault="009175FE" w:rsidP="00460B33">
      <w:pPr>
        <w:pStyle w:val="Checklist"/>
      </w:pPr>
      <w:r w:rsidRPr="00075F12">
        <w:t>In addition to the Windows certification test suite, validate graphics and gaming performance, application compatibility</w:t>
      </w:r>
      <w:r>
        <w:t>,</w:t>
      </w:r>
      <w:r w:rsidRPr="00075F12">
        <w:t xml:space="preserve"> and various self-host scenarios on each ASIC family</w:t>
      </w:r>
      <w:r>
        <w:t>.</w:t>
      </w:r>
    </w:p>
    <w:p w:rsidR="009175FE" w:rsidRDefault="009175FE" w:rsidP="00460B33">
      <w:pPr>
        <w:pStyle w:val="Checklist"/>
      </w:pPr>
      <w:r w:rsidRPr="00075F12">
        <w:t>Test Windows Vista-certified WDDM v1 drivers on</w:t>
      </w:r>
      <w:r>
        <w:t xml:space="preserve"> prerelease versions of</w:t>
      </w:r>
      <w:r w:rsidRPr="00075F12">
        <w:t xml:space="preserve"> Windows 7</w:t>
      </w:r>
      <w:r>
        <w:t>.</w:t>
      </w:r>
    </w:p>
    <w:p w:rsidR="009175FE" w:rsidRDefault="009175FE" w:rsidP="00460B33">
      <w:pPr>
        <w:pStyle w:val="Checklist"/>
      </w:pPr>
      <w:r>
        <w:t xml:space="preserve">Make </w:t>
      </w:r>
      <w:r w:rsidRPr="00075F12">
        <w:t xml:space="preserve">the full retail package for WDDM v1.1 drivers </w:t>
      </w:r>
      <w:r>
        <w:t xml:space="preserve">available </w:t>
      </w:r>
      <w:r w:rsidRPr="00075F12">
        <w:t>as early as possible</w:t>
      </w:r>
      <w:r>
        <w:t>.</w:t>
      </w:r>
    </w:p>
    <w:p w:rsidR="009175FE" w:rsidRDefault="009175FE" w:rsidP="009175FE">
      <w:pPr>
        <w:pStyle w:val="Le"/>
      </w:pPr>
    </w:p>
    <w:p w:rsidR="009175FE" w:rsidRDefault="009175FE" w:rsidP="009175FE">
      <w:pPr>
        <w:pStyle w:val="BodyTextLink"/>
        <w:rPr>
          <w:lang w:bidi="en-US"/>
        </w:rPr>
      </w:pPr>
      <w:r w:rsidRPr="00075F12">
        <w:t xml:space="preserve">Independent </w:t>
      </w:r>
      <w:r>
        <w:t>s</w:t>
      </w:r>
      <w:r w:rsidRPr="00075F12">
        <w:t xml:space="preserve">oftware </w:t>
      </w:r>
      <w:r>
        <w:t>v</w:t>
      </w:r>
      <w:r w:rsidRPr="00075F12">
        <w:t>endors (ISVs)</w:t>
      </w:r>
      <w:r>
        <w:rPr>
          <w:lang w:bidi="en-US"/>
        </w:rPr>
        <w:t>:</w:t>
      </w:r>
    </w:p>
    <w:p w:rsidR="009175FE" w:rsidRDefault="009175FE" w:rsidP="00460B33">
      <w:pPr>
        <w:pStyle w:val="Checklist"/>
      </w:pPr>
      <w:r>
        <w:t>Test</w:t>
      </w:r>
      <w:r w:rsidRPr="00075F12">
        <w:t xml:space="preserve"> existing and upcoming DirectX games with WDDM v1.1 drivers on </w:t>
      </w:r>
      <w:r>
        <w:t>prerelease versions of</w:t>
      </w:r>
      <w:r w:rsidRPr="00075F12">
        <w:t xml:space="preserve"> </w:t>
      </w:r>
      <w:r w:rsidRPr="001A2C91">
        <w:t>Windows 7.</w:t>
      </w:r>
    </w:p>
    <w:p w:rsidR="009175FE" w:rsidRDefault="009175FE" w:rsidP="00460B33">
      <w:pPr>
        <w:pStyle w:val="Checklist"/>
      </w:pPr>
      <w:r>
        <w:t xml:space="preserve">Test </w:t>
      </w:r>
      <w:r w:rsidRPr="00075F12">
        <w:t xml:space="preserve">individual applications on </w:t>
      </w:r>
      <w:r>
        <w:t>prerelease versions of</w:t>
      </w:r>
      <w:r w:rsidRPr="00075F12">
        <w:t xml:space="preserve"> Windows </w:t>
      </w:r>
      <w:r w:rsidRPr="001A2C91">
        <w:t>7</w:t>
      </w:r>
      <w:r w:rsidRPr="00143F4A">
        <w:t>.</w:t>
      </w:r>
    </w:p>
    <w:p w:rsidR="009175FE" w:rsidRDefault="009175FE" w:rsidP="00460B33">
      <w:pPr>
        <w:pStyle w:val="Checklist"/>
      </w:pPr>
      <w:r w:rsidRPr="001A2C91">
        <w:t>Start to develop</w:t>
      </w:r>
      <w:r w:rsidRPr="00075F12">
        <w:t xml:space="preserve"> Direct2D applications </w:t>
      </w:r>
      <w:r>
        <w:t xml:space="preserve">that </w:t>
      </w:r>
      <w:r w:rsidRPr="00075F12">
        <w:t>target</w:t>
      </w:r>
      <w:r>
        <w:t xml:space="preserve"> </w:t>
      </w:r>
      <w:r w:rsidRPr="00075F12">
        <w:t>Windows.</w:t>
      </w:r>
    </w:p>
    <w:p w:rsidR="00465CF8" w:rsidRDefault="000D1EFF">
      <w:pPr>
        <w:pStyle w:val="Checklist"/>
        <w:numPr>
          <w:ilvl w:val="0"/>
          <w:numId w:val="0"/>
        </w:numPr>
        <w:ind w:left="360"/>
        <w:sectPr w:rsidR="00465CF8" w:rsidSect="004D6943">
          <w:headerReference w:type="default" r:id="rId12"/>
          <w:pgSz w:w="12240" w:h="15840" w:code="1"/>
          <w:pgMar w:top="1440" w:right="1920" w:bottom="1200" w:left="2640" w:header="720" w:footer="500" w:gutter="0"/>
          <w:cols w:space="720"/>
          <w:docGrid w:linePitch="360"/>
        </w:sectPr>
      </w:pPr>
      <w:r>
        <w:fldChar w:fldCharType="end"/>
      </w:r>
    </w:p>
    <w:p w:rsidR="0097689E" w:rsidRDefault="00460B33" w:rsidP="00460B33">
      <w:pPr>
        <w:pStyle w:val="Title"/>
        <w:pageBreakBefore/>
        <w:outlineLvl w:val="0"/>
      </w:pPr>
      <w:bookmarkStart w:id="63" w:name="_Toc229813602"/>
      <w:bookmarkStart w:id="64" w:name="_Toc229899470"/>
      <w:bookmarkStart w:id="65" w:name="_Toc229901912"/>
      <w:bookmarkStart w:id="66" w:name="_Toc229967470"/>
      <w:bookmarkStart w:id="67" w:name="_Toc229967683"/>
      <w:bookmarkStart w:id="68" w:name="_Toc229969411"/>
      <w:bookmarkStart w:id="69" w:name="_Toc230488680"/>
      <w:bookmarkStart w:id="70" w:name="_Toc231891233"/>
      <w:bookmarkStart w:id="71" w:name="_Toc210557535"/>
      <w:r>
        <w:rPr>
          <w:lang w:bidi="en-US"/>
        </w:rPr>
        <w:lastRenderedPageBreak/>
        <w:t xml:space="preserve">PART 1: </w:t>
      </w:r>
      <w:r>
        <w:rPr>
          <w:lang w:bidi="en-US"/>
        </w:rPr>
        <w:br/>
      </w:r>
      <w:r>
        <w:t>GPU and Display Driver Features and Design</w:t>
      </w:r>
      <w:bookmarkEnd w:id="63"/>
      <w:bookmarkEnd w:id="64"/>
      <w:bookmarkEnd w:id="65"/>
      <w:bookmarkEnd w:id="66"/>
      <w:bookmarkEnd w:id="67"/>
      <w:bookmarkEnd w:id="68"/>
      <w:bookmarkEnd w:id="69"/>
      <w:bookmarkEnd w:id="70"/>
    </w:p>
    <w:p w:rsidR="00460B33" w:rsidRPr="0058266E" w:rsidRDefault="00460B33" w:rsidP="00460B33">
      <w:pPr>
        <w:pStyle w:val="TableHead"/>
        <w:rPr>
          <w:lang w:bidi="en-US"/>
        </w:rPr>
      </w:pPr>
      <w:r w:rsidRPr="0058266E">
        <w:rPr>
          <w:lang w:bidi="en-US"/>
        </w:rPr>
        <w:t xml:space="preserve">In this </w:t>
      </w:r>
      <w:r>
        <w:rPr>
          <w:lang w:bidi="en-US"/>
        </w:rPr>
        <w:t>part</w:t>
      </w:r>
      <w:r w:rsidRPr="0058266E">
        <w:rPr>
          <w:lang w:bidi="en-US"/>
        </w:rPr>
        <w:t>:</w:t>
      </w:r>
    </w:p>
    <w:bookmarkStart w:id="72" w:name="_Toc212458415"/>
    <w:p w:rsidR="00460B33" w:rsidRDefault="000D1EFF" w:rsidP="001637F9">
      <w:pPr>
        <w:pStyle w:val="TOC1"/>
      </w:pPr>
      <w:r w:rsidRPr="000D1EFF">
        <w:rPr>
          <w:rFonts w:eastAsia="MS Mincho" w:cs="Arial"/>
          <w:b/>
          <w:szCs w:val="20"/>
        </w:rPr>
        <w:fldChar w:fldCharType="begin" w:fldLock="1"/>
      </w:r>
      <w:r w:rsidR="00460B33">
        <w:instrText xml:space="preserve"> TOC \o "1-3" \h \z \u </w:instrText>
      </w:r>
      <w:r w:rsidRPr="000D1EFF">
        <w:rPr>
          <w:rFonts w:eastAsia="MS Mincho" w:cs="Arial"/>
          <w:b/>
          <w:szCs w:val="20"/>
        </w:rPr>
        <w:fldChar w:fldCharType="separate"/>
      </w:r>
      <w:r w:rsidR="00460B33" w:rsidRPr="00E313C0">
        <w:t>Introduction</w:t>
      </w:r>
    </w:p>
    <w:p w:rsidR="00460B33" w:rsidRDefault="00460B33" w:rsidP="001637F9">
      <w:pPr>
        <w:pStyle w:val="TOC1"/>
      </w:pPr>
      <w:r w:rsidRPr="00E313C0">
        <w:t>Windows 7 Optimized Display Drivers</w:t>
      </w:r>
    </w:p>
    <w:p w:rsidR="00460B33" w:rsidRDefault="00460B33" w:rsidP="001637F9">
      <w:pPr>
        <w:pStyle w:val="TOC1"/>
      </w:pPr>
      <w:r w:rsidRPr="00E313C0">
        <w:t>Direct3D 10</w:t>
      </w:r>
    </w:p>
    <w:p w:rsidR="00460B33" w:rsidRDefault="00460B33" w:rsidP="001637F9">
      <w:pPr>
        <w:pStyle w:val="TOC1"/>
      </w:pPr>
      <w:r w:rsidRPr="00E313C0">
        <w:t>Direct2D API</w:t>
      </w:r>
    </w:p>
    <w:p w:rsidR="00460B33" w:rsidRDefault="00460B33" w:rsidP="001637F9">
      <w:pPr>
        <w:pStyle w:val="TOC1"/>
      </w:pPr>
      <w:r w:rsidRPr="00E313C0">
        <w:t>DirectX 11</w:t>
      </w:r>
    </w:p>
    <w:p w:rsidR="00460B33" w:rsidRDefault="00460B33" w:rsidP="001637F9">
      <w:pPr>
        <w:pStyle w:val="TOC1"/>
      </w:pPr>
      <w:r w:rsidRPr="00E313C0">
        <w:t>Video Playback</w:t>
      </w:r>
    </w:p>
    <w:p w:rsidR="00460B33" w:rsidRDefault="00460B33" w:rsidP="001637F9">
      <w:pPr>
        <w:pStyle w:val="TOC1"/>
      </w:pPr>
      <w:r w:rsidRPr="00E313C0">
        <w:t>Resources for GPU and Display Driver Features and Design</w:t>
      </w:r>
    </w:p>
    <w:p w:rsidR="00460B33" w:rsidRDefault="000D1EFF" w:rsidP="00460B33">
      <w:pPr>
        <w:pStyle w:val="Heading1"/>
        <w:rPr>
          <w:lang w:bidi="en-US"/>
        </w:rPr>
      </w:pPr>
      <w:r>
        <w:fldChar w:fldCharType="end"/>
      </w:r>
      <w:bookmarkStart w:id="73" w:name="_Toc214768489"/>
      <w:bookmarkStart w:id="74" w:name="_Toc214779469"/>
      <w:bookmarkStart w:id="75" w:name="_Toc229211292"/>
      <w:bookmarkStart w:id="76" w:name="_Toc229211907"/>
      <w:bookmarkStart w:id="77" w:name="_Toc229211970"/>
      <w:bookmarkStart w:id="78" w:name="_Toc229212088"/>
      <w:bookmarkStart w:id="79" w:name="_Toc229813603"/>
      <w:bookmarkStart w:id="80" w:name="_Toc229899471"/>
      <w:bookmarkStart w:id="81" w:name="_Toc229901913"/>
      <w:bookmarkStart w:id="82" w:name="_Toc229967471"/>
      <w:bookmarkStart w:id="83" w:name="_Toc229967658"/>
      <w:bookmarkStart w:id="84" w:name="_Toc229967684"/>
      <w:bookmarkStart w:id="85" w:name="_Toc229969412"/>
      <w:bookmarkStart w:id="86" w:name="_Toc230488681"/>
      <w:bookmarkStart w:id="87" w:name="_Toc231891234"/>
      <w:r w:rsidR="00460B33">
        <w:rPr>
          <w:lang w:bidi="en-US"/>
        </w:rPr>
        <w:t>Introduction</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460B33" w:rsidRDefault="00460B33" w:rsidP="00460B33">
      <w:pPr>
        <w:pStyle w:val="BodyTextLink"/>
        <w:rPr>
          <w:lang w:bidi="en-US"/>
        </w:rPr>
      </w:pPr>
      <w:r>
        <w:rPr>
          <w:lang w:bidi="en-US"/>
        </w:rPr>
        <w:t>The Windows 7 graphical desktop harnesses the power of the modern GPU by support</w:t>
      </w:r>
      <w:r w:rsidR="00950880">
        <w:rPr>
          <w:lang w:bidi="en-US"/>
        </w:rPr>
        <w:t>ing</w:t>
      </w:r>
      <w:r>
        <w:rPr>
          <w:lang w:bidi="en-US"/>
        </w:rPr>
        <w:t xml:space="preserve"> new features together with key improvements in performance and stability. The desktop uses the two-dimensional (2</w:t>
      </w:r>
      <w:r>
        <w:rPr>
          <w:lang w:bidi="en-US"/>
        </w:rPr>
        <w:noBreakHyphen/>
        <w:t>D), three-dimensional (3</w:t>
      </w:r>
      <w:r>
        <w:rPr>
          <w:lang w:bidi="en-US"/>
        </w:rPr>
        <w:noBreakHyphen/>
        <w:t>D), and video engines of the modern GPU in the following ways:</w:t>
      </w:r>
    </w:p>
    <w:p w:rsidR="00460B33" w:rsidRPr="00CF7BDB" w:rsidRDefault="00460B33" w:rsidP="00460B33">
      <w:pPr>
        <w:pStyle w:val="BulletList"/>
      </w:pPr>
      <w:r w:rsidRPr="00FE235D">
        <w:rPr>
          <w:b/>
        </w:rPr>
        <w:t>2</w:t>
      </w:r>
      <w:r>
        <w:rPr>
          <w:b/>
        </w:rPr>
        <w:noBreakHyphen/>
      </w:r>
      <w:r w:rsidRPr="00FE235D">
        <w:rPr>
          <w:b/>
        </w:rPr>
        <w:t xml:space="preserve">D engine. </w:t>
      </w:r>
      <w:r w:rsidRPr="00CF7BDB">
        <w:t xml:space="preserve">The </w:t>
      </w:r>
      <w:r w:rsidRPr="00FE235D">
        <w:t xml:space="preserve">“Optimized for Windows 7 – WDDM v1.1” driver model introduces </w:t>
      </w:r>
      <w:r>
        <w:t>graphics device interface (</w:t>
      </w:r>
      <w:r w:rsidRPr="00FE235D">
        <w:t>GDI</w:t>
      </w:r>
      <w:r>
        <w:t>)</w:t>
      </w:r>
      <w:r w:rsidRPr="00FE235D">
        <w:t xml:space="preserve"> hardware acceleration of the GPU</w:t>
      </w:r>
      <w:r>
        <w:t>’s</w:t>
      </w:r>
      <w:r w:rsidRPr="00FE235D">
        <w:t xml:space="preserve"> 2</w:t>
      </w:r>
      <w:r>
        <w:noBreakHyphen/>
      </w:r>
      <w:r w:rsidRPr="00FE235D">
        <w:t>D engine</w:t>
      </w:r>
      <w:r w:rsidRPr="00CF7BDB">
        <w:t xml:space="preserve">. This key </w:t>
      </w:r>
      <w:r>
        <w:t xml:space="preserve">feature </w:t>
      </w:r>
      <w:r w:rsidRPr="00CF7BDB">
        <w:t xml:space="preserve">reduces the system memory footprint of </w:t>
      </w:r>
      <w:r>
        <w:t xml:space="preserve">the </w:t>
      </w:r>
      <w:r w:rsidRPr="00CF7BDB">
        <w:t>Aero</w:t>
      </w:r>
      <w:r>
        <w:t xml:space="preserve"> theme.</w:t>
      </w:r>
    </w:p>
    <w:p w:rsidR="00460B33" w:rsidRPr="00CF7BDB" w:rsidRDefault="00460B33" w:rsidP="00460B33">
      <w:pPr>
        <w:pStyle w:val="BulletList"/>
      </w:pPr>
      <w:r w:rsidRPr="00FE235D">
        <w:rPr>
          <w:b/>
        </w:rPr>
        <w:t>3</w:t>
      </w:r>
      <w:r>
        <w:rPr>
          <w:b/>
        </w:rPr>
        <w:noBreakHyphen/>
      </w:r>
      <w:r w:rsidRPr="00FE235D">
        <w:rPr>
          <w:b/>
        </w:rPr>
        <w:t>D engine.</w:t>
      </w:r>
      <w:r w:rsidRPr="00CF7BDB">
        <w:t xml:space="preserve"> Desktop Window Manager </w:t>
      </w:r>
      <w:r>
        <w:t xml:space="preserve">(DWM) </w:t>
      </w:r>
      <w:r w:rsidRPr="00CF7BDB">
        <w:t xml:space="preserve">in </w:t>
      </w:r>
      <w:r>
        <w:t>Windows 7</w:t>
      </w:r>
      <w:r w:rsidRPr="00CF7BDB">
        <w:t xml:space="preserve"> </w:t>
      </w:r>
      <w:r>
        <w:t>uses</w:t>
      </w:r>
      <w:r w:rsidRPr="00CF7BDB">
        <w:t xml:space="preserve"> the </w:t>
      </w:r>
      <w:r>
        <w:t xml:space="preserve">latest </w:t>
      </w:r>
      <w:r w:rsidRPr="00CF7BDB">
        <w:t xml:space="preserve">Direct3D API and </w:t>
      </w:r>
      <w:r>
        <w:t>can take advantage of the 3</w:t>
      </w:r>
      <w:r>
        <w:noBreakHyphen/>
        <w:t xml:space="preserve">D engine in a GPU that </w:t>
      </w:r>
      <w:r w:rsidR="00950880">
        <w:t xml:space="preserve">supports </w:t>
      </w:r>
      <w:r w:rsidRPr="00CF7BDB">
        <w:t>DirectX</w:t>
      </w:r>
      <w:r w:rsidR="00950880">
        <w:t> </w:t>
      </w:r>
      <w:r w:rsidRPr="00CF7BDB">
        <w:t xml:space="preserve">10. </w:t>
      </w:r>
      <w:r>
        <w:t>The</w:t>
      </w:r>
      <w:r w:rsidRPr="00CF7BDB">
        <w:t xml:space="preserve"> new Direct2D API is also based on the high-performance Direct3D</w:t>
      </w:r>
      <w:r w:rsidR="00950880">
        <w:t> </w:t>
      </w:r>
      <w:r w:rsidRPr="00CF7BDB">
        <w:t>10 API. Gaming innovations led to the development of Direct3D</w:t>
      </w:r>
      <w:r w:rsidR="00950880">
        <w:t> </w:t>
      </w:r>
      <w:r w:rsidRPr="00CF7BDB">
        <w:t>11, which is a strict superset of Direct3D</w:t>
      </w:r>
      <w:r w:rsidR="00950880">
        <w:t> </w:t>
      </w:r>
      <w:r w:rsidRPr="00CF7BDB">
        <w:t>10.</w:t>
      </w:r>
    </w:p>
    <w:p w:rsidR="00460B33" w:rsidRDefault="00460B33" w:rsidP="00460B33">
      <w:pPr>
        <w:pStyle w:val="BulletList"/>
      </w:pPr>
      <w:r w:rsidRPr="00FE235D">
        <w:rPr>
          <w:b/>
        </w:rPr>
        <w:t xml:space="preserve">Video engine. </w:t>
      </w:r>
      <w:r w:rsidRPr="00CF7BDB">
        <w:t xml:space="preserve">WDDM v1.1 introduces several optional features </w:t>
      </w:r>
      <w:r>
        <w:t>for</w:t>
      </w:r>
      <w:r w:rsidRPr="00CF7BDB">
        <w:t xml:space="preserve"> video playback</w:t>
      </w:r>
      <w:r>
        <w:t xml:space="preserve"> that help </w:t>
      </w:r>
      <w:r w:rsidRPr="00CF7BDB">
        <w:t>standardize</w:t>
      </w:r>
      <w:r>
        <w:t xml:space="preserve"> the</w:t>
      </w:r>
      <w:r w:rsidRPr="00CF7BDB">
        <w:t xml:space="preserve"> playback of high</w:t>
      </w:r>
      <w:r>
        <w:t>-</w:t>
      </w:r>
      <w:r w:rsidRPr="00CF7BDB">
        <w:t xml:space="preserve">definition content through </w:t>
      </w:r>
      <w:r>
        <w:t>DirectX Video Acceleration – High Definition (</w:t>
      </w:r>
      <w:r w:rsidRPr="00CF7BDB">
        <w:t>DXVA-HD</w:t>
      </w:r>
      <w:r>
        <w:t>), improve the security of graphics data, and improve the use of overlay presentations.</w:t>
      </w:r>
    </w:p>
    <w:p w:rsidR="00460B33" w:rsidRDefault="00460B33" w:rsidP="00460B33">
      <w:pPr>
        <w:pStyle w:val="Le"/>
      </w:pPr>
    </w:p>
    <w:p w:rsidR="00460B33" w:rsidRDefault="00460B33" w:rsidP="00460B33">
      <w:pPr>
        <w:pStyle w:val="BodyTextLink"/>
      </w:pPr>
      <w:r>
        <w:t>From a software perspective, the Windows 7 enhancements affect the following components:</w:t>
      </w:r>
    </w:p>
    <w:p w:rsidR="00460B33" w:rsidRDefault="00460B33" w:rsidP="00460B33">
      <w:pPr>
        <w:pStyle w:val="BulletList"/>
      </w:pPr>
      <w:r>
        <w:t>WDDM v1.1, optimized for Windows 7</w:t>
      </w:r>
    </w:p>
    <w:p w:rsidR="00460B33" w:rsidRDefault="00460B33" w:rsidP="00460B33">
      <w:pPr>
        <w:pStyle w:val="BulletList"/>
      </w:pPr>
      <w:r>
        <w:t>Direct3D 10</w:t>
      </w:r>
    </w:p>
    <w:p w:rsidR="00460B33" w:rsidRDefault="00460B33" w:rsidP="00460B33">
      <w:pPr>
        <w:pStyle w:val="BulletList"/>
      </w:pPr>
      <w:r>
        <w:t>Direct3D 11</w:t>
      </w:r>
    </w:p>
    <w:p w:rsidR="00460B33" w:rsidRDefault="00460B33" w:rsidP="00460B33">
      <w:pPr>
        <w:pStyle w:val="BulletList"/>
      </w:pPr>
      <w:r>
        <w:lastRenderedPageBreak/>
        <w:t>Direct2D API</w:t>
      </w:r>
    </w:p>
    <w:p w:rsidR="00460B33" w:rsidRDefault="00460B33" w:rsidP="00460B33">
      <w:pPr>
        <w:pStyle w:val="BulletList"/>
      </w:pPr>
      <w:r>
        <w:t>Video playback</w:t>
      </w:r>
    </w:p>
    <w:p w:rsidR="00F0577A" w:rsidRDefault="00F0577A" w:rsidP="00F0577A">
      <w:pPr>
        <w:pStyle w:val="Le"/>
        <w:rPr>
          <w:lang w:bidi="en-US"/>
        </w:rPr>
      </w:pPr>
    </w:p>
    <w:p w:rsidR="00460B33" w:rsidRDefault="00460B33" w:rsidP="00460B33">
      <w:pPr>
        <w:pStyle w:val="BodyText"/>
        <w:rPr>
          <w:lang w:bidi="en-US"/>
        </w:rPr>
      </w:pPr>
      <w:r>
        <w:rPr>
          <w:lang w:bidi="en-US"/>
        </w:rPr>
        <w:t>This part of the guide discusses the new features and improvements that the WDDM v1.1 and DirectX technologies make possible.</w:t>
      </w:r>
    </w:p>
    <w:p w:rsidR="00460B33" w:rsidRDefault="00460B33" w:rsidP="00460B33">
      <w:pPr>
        <w:pStyle w:val="Heading1"/>
        <w:rPr>
          <w:lang w:bidi="en-US"/>
        </w:rPr>
      </w:pPr>
      <w:bookmarkStart w:id="88" w:name="_Toc212458416"/>
      <w:bookmarkStart w:id="89" w:name="_Toc214779470"/>
      <w:bookmarkStart w:id="90" w:name="_Toc229211293"/>
      <w:bookmarkStart w:id="91" w:name="_Toc229211908"/>
      <w:bookmarkStart w:id="92" w:name="_Toc229211971"/>
      <w:bookmarkStart w:id="93" w:name="_Toc229212089"/>
      <w:bookmarkStart w:id="94" w:name="_Toc229813604"/>
      <w:bookmarkStart w:id="95" w:name="_Toc229899472"/>
      <w:bookmarkStart w:id="96" w:name="_Toc229901914"/>
      <w:bookmarkStart w:id="97" w:name="_Toc229967472"/>
      <w:bookmarkStart w:id="98" w:name="_Toc229967659"/>
      <w:bookmarkStart w:id="99" w:name="_Toc229967685"/>
      <w:bookmarkStart w:id="100" w:name="_Toc229969413"/>
      <w:bookmarkStart w:id="101" w:name="_Toc230488682"/>
      <w:bookmarkStart w:id="102" w:name="_Toc231891235"/>
      <w:r>
        <w:rPr>
          <w:lang w:bidi="en-US"/>
        </w:rPr>
        <w:t>Windows 7 Optimized Display Drivers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97689E" w:rsidRDefault="00460B33" w:rsidP="00460B33">
      <w:pPr>
        <w:pStyle w:val="BodyText"/>
        <w:rPr>
          <w:lang w:bidi="en-US"/>
        </w:rPr>
      </w:pPr>
      <w:r>
        <w:rPr>
          <w:lang w:bidi="en-US"/>
        </w:rPr>
        <w:t xml:space="preserve">WDDM v1.1 provides the optimal Windows 7 graphics experience. This updated driver model adds </w:t>
      </w:r>
      <w:r w:rsidRPr="00795FB6">
        <w:rPr>
          <w:lang w:bidi="en-US"/>
        </w:rPr>
        <w:t>reliability and performance improvements</w:t>
      </w:r>
      <w:r>
        <w:rPr>
          <w:lang w:bidi="en-US"/>
        </w:rPr>
        <w:t xml:space="preserve"> as well as new features to </w:t>
      </w:r>
      <w:r w:rsidRPr="00795FB6">
        <w:rPr>
          <w:lang w:bidi="en-US"/>
        </w:rPr>
        <w:t>the existing WDDM v1</w:t>
      </w:r>
      <w:r>
        <w:rPr>
          <w:lang w:bidi="en-US"/>
        </w:rPr>
        <w:t>,</w:t>
      </w:r>
      <w:r w:rsidRPr="00795FB6">
        <w:rPr>
          <w:lang w:bidi="en-US"/>
        </w:rPr>
        <w:t xml:space="preserve"> which was introduced in Windows Vista</w:t>
      </w:r>
      <w:r>
        <w:rPr>
          <w:lang w:bidi="en-US"/>
        </w:rPr>
        <w:t>®</w:t>
      </w:r>
      <w:r w:rsidRPr="00795FB6">
        <w:rPr>
          <w:lang w:bidi="en-US"/>
        </w:rPr>
        <w:t>.</w:t>
      </w:r>
    </w:p>
    <w:p w:rsidR="0097689E" w:rsidRDefault="00460B33" w:rsidP="004D6943">
      <w:pPr>
        <w:pStyle w:val="BodyTextLink"/>
        <w:rPr>
          <w:lang w:bidi="en-US"/>
        </w:rPr>
      </w:pPr>
      <w:r>
        <w:rPr>
          <w:lang w:bidi="en-US"/>
        </w:rPr>
        <w:t xml:space="preserve">Figure </w:t>
      </w:r>
      <w:r w:rsidRPr="00075F12">
        <w:rPr>
          <w:lang w:bidi="en-US"/>
        </w:rPr>
        <w:t>1</w:t>
      </w:r>
      <w:r>
        <w:rPr>
          <w:lang w:bidi="en-US"/>
        </w:rPr>
        <w:t>-1</w:t>
      </w:r>
      <w:r w:rsidRPr="00075F12">
        <w:rPr>
          <w:lang w:bidi="en-US"/>
        </w:rPr>
        <w:t xml:space="preserve"> shows </w:t>
      </w:r>
      <w:r>
        <w:rPr>
          <w:lang w:bidi="en-US"/>
        </w:rPr>
        <w:t>the</w:t>
      </w:r>
      <w:r w:rsidRPr="00075F12">
        <w:rPr>
          <w:lang w:bidi="en-US"/>
        </w:rPr>
        <w:t xml:space="preserve"> </w:t>
      </w:r>
      <w:r>
        <w:rPr>
          <w:lang w:bidi="en-US"/>
        </w:rPr>
        <w:t xml:space="preserve">two </w:t>
      </w:r>
      <w:r w:rsidRPr="00075F12">
        <w:rPr>
          <w:lang w:bidi="en-US"/>
        </w:rPr>
        <w:t xml:space="preserve">levels of </w:t>
      </w:r>
      <w:r>
        <w:rPr>
          <w:lang w:bidi="en-US"/>
        </w:rPr>
        <w:t xml:space="preserve">user </w:t>
      </w:r>
      <w:r w:rsidRPr="00075F12">
        <w:rPr>
          <w:lang w:bidi="en-US"/>
        </w:rPr>
        <w:t xml:space="preserve">experience </w:t>
      </w:r>
      <w:r>
        <w:rPr>
          <w:lang w:bidi="en-US"/>
        </w:rPr>
        <w:t>that are available</w:t>
      </w:r>
      <w:r w:rsidR="00950880">
        <w:rPr>
          <w:lang w:bidi="en-US"/>
        </w:rPr>
        <w:t>,</w:t>
      </w:r>
      <w:r>
        <w:rPr>
          <w:lang w:bidi="en-US"/>
        </w:rPr>
        <w:t xml:space="preserve"> </w:t>
      </w:r>
      <w:r w:rsidRPr="00075F12">
        <w:rPr>
          <w:lang w:bidi="en-US"/>
        </w:rPr>
        <w:t xml:space="preserve">depending on the graphics hardware in the </w:t>
      </w:r>
      <w:r>
        <w:rPr>
          <w:lang w:bidi="en-US"/>
        </w:rPr>
        <w:t>Windows 7</w:t>
      </w:r>
      <w:r w:rsidRPr="00075F12">
        <w:rPr>
          <w:lang w:bidi="en-US"/>
        </w:rPr>
        <w:t xml:space="preserve"> system.</w:t>
      </w:r>
    </w:p>
    <w:p w:rsidR="00460B33" w:rsidRDefault="008D5554" w:rsidP="00460B33">
      <w:pPr>
        <w:pStyle w:val="FigCap"/>
        <w:rPr>
          <w:lang w:bidi="en-US"/>
        </w:rPr>
      </w:pPr>
      <w:r w:rsidRPr="008D5554">
        <w:rPr>
          <w:noProof/>
          <w:lang w:eastAsia="zh-TW"/>
        </w:rPr>
        <w:drawing>
          <wp:inline distT="0" distB="0" distL="0" distR="0">
            <wp:extent cx="4876800" cy="3397321"/>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876800" cy="3397321"/>
                    </a:xfrm>
                    <a:prstGeom prst="rect">
                      <a:avLst/>
                    </a:prstGeom>
                    <a:noFill/>
                    <a:ln w="9525">
                      <a:noFill/>
                      <a:miter lim="800000"/>
                      <a:headEnd/>
                      <a:tailEnd/>
                    </a:ln>
                  </pic:spPr>
                </pic:pic>
              </a:graphicData>
            </a:graphic>
          </wp:inline>
        </w:drawing>
      </w:r>
    </w:p>
    <w:p w:rsidR="0097689E" w:rsidRDefault="00460B33" w:rsidP="00460B33">
      <w:pPr>
        <w:pStyle w:val="FigCap"/>
        <w:rPr>
          <w:lang w:bidi="en-US"/>
        </w:rPr>
      </w:pPr>
      <w:r>
        <w:rPr>
          <w:lang w:bidi="en-US"/>
        </w:rPr>
        <w:t xml:space="preserve">Figure 1-1. Graphics </w:t>
      </w:r>
      <w:r w:rsidR="00950880">
        <w:rPr>
          <w:lang w:bidi="en-US"/>
        </w:rPr>
        <w:t>p</w:t>
      </w:r>
      <w:r>
        <w:rPr>
          <w:lang w:bidi="en-US"/>
        </w:rPr>
        <w:t>erformance in Windows 7</w:t>
      </w:r>
    </w:p>
    <w:p w:rsidR="0097689E" w:rsidRDefault="00460B33" w:rsidP="004D6943">
      <w:pPr>
        <w:pStyle w:val="BodyTextLink"/>
      </w:pPr>
      <w:r>
        <w:t>As Figure 1-1 shows, Windows 7 makes possible two levels of user experience:</w:t>
      </w:r>
    </w:p>
    <w:p w:rsidR="00460B33" w:rsidRDefault="00460B33" w:rsidP="00460B33">
      <w:pPr>
        <w:pStyle w:val="BulletList"/>
      </w:pPr>
      <w:r w:rsidRPr="00B71B29">
        <w:rPr>
          <w:b/>
        </w:rPr>
        <w:t xml:space="preserve">Compatible with </w:t>
      </w:r>
      <w:r>
        <w:rPr>
          <w:b/>
        </w:rPr>
        <w:t>Windows 7</w:t>
      </w:r>
      <w:r>
        <w:t>.</w:t>
      </w:r>
      <w:r w:rsidRPr="00B71B29">
        <w:t xml:space="preserve"> A system </w:t>
      </w:r>
      <w:r>
        <w:t>that has</w:t>
      </w:r>
      <w:r w:rsidRPr="00B71B29">
        <w:t xml:space="preserve"> a DirectX 9 graphics </w:t>
      </w:r>
      <w:r>
        <w:t>adapter</w:t>
      </w:r>
      <w:r w:rsidRPr="00B71B29">
        <w:t xml:space="preserve"> and a WDDM v1 driver </w:t>
      </w:r>
      <w:r>
        <w:t>offers</w:t>
      </w:r>
      <w:r w:rsidRPr="00B71B29">
        <w:t xml:space="preserve"> the Aero Glass theme</w:t>
      </w:r>
      <w:r>
        <w:t xml:space="preserve"> on Windows 7 just as it did on Windows Vista</w:t>
      </w:r>
      <w:r w:rsidRPr="00B71B29">
        <w:t xml:space="preserve">. </w:t>
      </w:r>
      <w:r>
        <w:t>O</w:t>
      </w:r>
      <w:r w:rsidRPr="00B71B29">
        <w:t xml:space="preserve">ther desktop improvements </w:t>
      </w:r>
      <w:r>
        <w:t>include a</w:t>
      </w:r>
      <w:r w:rsidRPr="00B71B29">
        <w:t xml:space="preserve"> redesigned Windows taskbar and new color schemes.</w:t>
      </w:r>
    </w:p>
    <w:p w:rsidR="00460B33" w:rsidRDefault="00460B33" w:rsidP="00460B33">
      <w:pPr>
        <w:pStyle w:val="BodyTextIndent"/>
      </w:pPr>
      <w:r>
        <w:t xml:space="preserve">Effective </w:t>
      </w:r>
      <w:r w:rsidRPr="006F378E">
        <w:t>December 2008, the WLP was changed to make it possible for graphics hardware vendors to build WDDM v1.1 drivers for DirectX 9 graphics adapters. Such systems benefit only from the WDDM v1.1 features that reduce the memory footprint for Aero Glass</w:t>
      </w:r>
      <w:r w:rsidR="00950880">
        <w:t xml:space="preserve"> and</w:t>
      </w:r>
      <w:r w:rsidRPr="006F378E">
        <w:t xml:space="preserve"> provide better viewing experience on TVs and widescreen </w:t>
      </w:r>
      <w:r>
        <w:t>portable computer</w:t>
      </w:r>
      <w:r w:rsidRPr="008F7A04">
        <w:t xml:space="preserve"> displays.</w:t>
      </w:r>
    </w:p>
    <w:p w:rsidR="00460B33" w:rsidRPr="00075F12" w:rsidRDefault="00460B33" w:rsidP="00460B33">
      <w:pPr>
        <w:pStyle w:val="BodyTextIndent"/>
        <w:rPr>
          <w:lang w:bidi="en-US"/>
        </w:rPr>
      </w:pPr>
      <w:r>
        <w:rPr>
          <w:lang w:bidi="en-US"/>
        </w:rPr>
        <w:lastRenderedPageBreak/>
        <w:t>Drivers that are based on the</w:t>
      </w:r>
      <w:r w:rsidRPr="00075F12">
        <w:rPr>
          <w:lang w:bidi="en-US"/>
        </w:rPr>
        <w:t xml:space="preserve"> Windows XP</w:t>
      </w:r>
      <w:r>
        <w:rPr>
          <w:lang w:bidi="en-US"/>
        </w:rPr>
        <w:t xml:space="preserve"> </w:t>
      </w:r>
      <w:r w:rsidR="00C43278">
        <w:rPr>
          <w:lang w:bidi="en-US"/>
        </w:rPr>
        <w:t>D</w:t>
      </w:r>
      <w:r>
        <w:rPr>
          <w:lang w:bidi="en-US"/>
        </w:rPr>
        <w:t xml:space="preserve">isplay </w:t>
      </w:r>
      <w:r w:rsidR="00C43278">
        <w:rPr>
          <w:lang w:bidi="en-US"/>
        </w:rPr>
        <w:t>D</w:t>
      </w:r>
      <w:r>
        <w:rPr>
          <w:lang w:bidi="en-US"/>
        </w:rPr>
        <w:t xml:space="preserve">river </w:t>
      </w:r>
      <w:r w:rsidR="00C43278">
        <w:rPr>
          <w:lang w:bidi="en-US"/>
        </w:rPr>
        <w:t>M</w:t>
      </w:r>
      <w:r>
        <w:rPr>
          <w:lang w:bidi="en-US"/>
        </w:rPr>
        <w:t>odel (XDDM)</w:t>
      </w:r>
      <w:r w:rsidRPr="00075F12">
        <w:rPr>
          <w:lang w:bidi="en-US"/>
        </w:rPr>
        <w:t xml:space="preserve"> are also compatible with </w:t>
      </w:r>
      <w:r>
        <w:rPr>
          <w:lang w:bidi="en-US"/>
        </w:rPr>
        <w:t>Windows 7</w:t>
      </w:r>
      <w:r w:rsidRPr="00075F12">
        <w:rPr>
          <w:lang w:bidi="en-US"/>
        </w:rPr>
        <w:t xml:space="preserve"> with one exception: </w:t>
      </w:r>
      <w:r>
        <w:rPr>
          <w:lang w:bidi="en-US"/>
        </w:rPr>
        <w:t>Windows 7</w:t>
      </w:r>
      <w:r w:rsidRPr="00075F12">
        <w:rPr>
          <w:lang w:bidi="en-US"/>
        </w:rPr>
        <w:t xml:space="preserve"> </w:t>
      </w:r>
      <w:r>
        <w:rPr>
          <w:lang w:bidi="en-US"/>
        </w:rPr>
        <w:t>64-bit</w:t>
      </w:r>
      <w:r w:rsidRPr="00075F12">
        <w:rPr>
          <w:lang w:bidi="en-US"/>
        </w:rPr>
        <w:t xml:space="preserve"> operating systems </w:t>
      </w:r>
      <w:r>
        <w:rPr>
          <w:lang w:bidi="en-US"/>
        </w:rPr>
        <w:t>do</w:t>
      </w:r>
      <w:r w:rsidRPr="00075F12">
        <w:rPr>
          <w:lang w:bidi="en-US"/>
        </w:rPr>
        <w:t xml:space="preserve"> not allow the installation of signed </w:t>
      </w:r>
      <w:r>
        <w:rPr>
          <w:lang w:bidi="en-US"/>
        </w:rPr>
        <w:t>XDDM</w:t>
      </w:r>
      <w:r w:rsidRPr="00075F12">
        <w:rPr>
          <w:lang w:bidi="en-US"/>
        </w:rPr>
        <w:t xml:space="preserve"> display drivers </w:t>
      </w:r>
      <w:r>
        <w:rPr>
          <w:lang w:bidi="en-US"/>
        </w:rPr>
        <w:t>that</w:t>
      </w:r>
      <w:r w:rsidRPr="00075F12">
        <w:rPr>
          <w:lang w:bidi="en-US"/>
        </w:rPr>
        <w:t xml:space="preserve"> were certified before Windows Vista.</w:t>
      </w:r>
    </w:p>
    <w:p w:rsidR="0097689E" w:rsidRDefault="00460B33" w:rsidP="00460B33">
      <w:pPr>
        <w:pStyle w:val="BulletList"/>
      </w:pPr>
      <w:r w:rsidRPr="00B71B29">
        <w:rPr>
          <w:b/>
        </w:rPr>
        <w:t xml:space="preserve">Optimized for </w:t>
      </w:r>
      <w:r>
        <w:rPr>
          <w:b/>
        </w:rPr>
        <w:t>Windows 7</w:t>
      </w:r>
      <w:r>
        <w:t>.</w:t>
      </w:r>
      <w:r w:rsidRPr="00B71B29">
        <w:t xml:space="preserve"> A system </w:t>
      </w:r>
      <w:r>
        <w:t>that has</w:t>
      </w:r>
      <w:r w:rsidRPr="00B71B29">
        <w:t xml:space="preserve"> a DirectX 10 or higher graphics </w:t>
      </w:r>
      <w:r>
        <w:t>adapter</w:t>
      </w:r>
      <w:r w:rsidRPr="00B71B29">
        <w:t xml:space="preserve"> and a WDDM v1.1 driver </w:t>
      </w:r>
      <w:r>
        <w:t>provides</w:t>
      </w:r>
      <w:r w:rsidRPr="00B71B29">
        <w:t xml:space="preserve"> the best </w:t>
      </w:r>
      <w:r>
        <w:t>Windows 7</w:t>
      </w:r>
      <w:r w:rsidRPr="00B71B29">
        <w:t xml:space="preserve"> experience. Such a system benefit</w:t>
      </w:r>
      <w:r>
        <w:t>s</w:t>
      </w:r>
      <w:r w:rsidRPr="00B71B29">
        <w:t xml:space="preserve"> from the advantages of both DirectX 10.x graphics and WDDM v1.1.</w:t>
      </w:r>
      <w:r>
        <w:t xml:space="preserve"> Users on</w:t>
      </w:r>
      <w:r w:rsidRPr="00B71B29">
        <w:t xml:space="preserve"> </w:t>
      </w:r>
      <w:r>
        <w:t>l</w:t>
      </w:r>
      <w:r w:rsidRPr="00B71B29">
        <w:t xml:space="preserve">ow-end </w:t>
      </w:r>
      <w:r>
        <w:t>Windows 7</w:t>
      </w:r>
      <w:r w:rsidRPr="00B71B29">
        <w:t xml:space="preserve"> systems </w:t>
      </w:r>
      <w:r>
        <w:t>can</w:t>
      </w:r>
      <w:r w:rsidRPr="00B71B29">
        <w:t xml:space="preserve"> open more windows simultaneously </w:t>
      </w:r>
      <w:r>
        <w:t xml:space="preserve">while using less system memory. The </w:t>
      </w:r>
      <w:r w:rsidRPr="00B71B29">
        <w:t>viewing experience on widescreen notebooks and television screens</w:t>
      </w:r>
      <w:r>
        <w:t xml:space="preserve"> is better and more reliable</w:t>
      </w:r>
      <w:r w:rsidRPr="00B71B29">
        <w:t xml:space="preserve">. </w:t>
      </w:r>
      <w:r>
        <w:t>Windows 7 includes</w:t>
      </w:r>
      <w:r w:rsidRPr="00B71B29">
        <w:t xml:space="preserve"> several gaming improvements </w:t>
      </w:r>
      <w:r>
        <w:t xml:space="preserve">that were </w:t>
      </w:r>
      <w:r w:rsidRPr="00B71B29">
        <w:t>made especially for WDDM v1.1 drivers</w:t>
      </w:r>
      <w:r>
        <w:t xml:space="preserve"> on </w:t>
      </w:r>
      <w:r w:rsidRPr="00B71B29">
        <w:t>DirectX 10.x</w:t>
      </w:r>
      <w:r>
        <w:t xml:space="preserve"> adapters</w:t>
      </w:r>
      <w:r w:rsidRPr="00B71B29">
        <w:t xml:space="preserve">. Direct2D applications also </w:t>
      </w:r>
      <w:r>
        <w:t>benefit from high</w:t>
      </w:r>
      <w:r w:rsidR="00950880">
        <w:t>-</w:t>
      </w:r>
      <w:r>
        <w:t>performance</w:t>
      </w:r>
      <w:r w:rsidRPr="00B71B29">
        <w:t xml:space="preserve"> DirectX 10.x graphics.</w:t>
      </w:r>
    </w:p>
    <w:p w:rsidR="00460B33" w:rsidRPr="00B71B29" w:rsidRDefault="00460B33" w:rsidP="00460B33">
      <w:pPr>
        <w:pStyle w:val="Le"/>
      </w:pPr>
    </w:p>
    <w:p w:rsidR="0097689E" w:rsidRDefault="00460B33" w:rsidP="00460B33">
      <w:pPr>
        <w:pStyle w:val="BodyText"/>
        <w:rPr>
          <w:lang w:bidi="en-US"/>
        </w:rPr>
      </w:pPr>
      <w:r>
        <w:rPr>
          <w:lang w:bidi="en-US"/>
        </w:rPr>
        <w:t>For desktop graphics, Windows 7</w:t>
      </w:r>
      <w:r w:rsidRPr="00075F12">
        <w:rPr>
          <w:lang w:bidi="en-US"/>
        </w:rPr>
        <w:t xml:space="preserve"> introduces new features </w:t>
      </w:r>
      <w:r>
        <w:rPr>
          <w:lang w:bidi="en-US"/>
        </w:rPr>
        <w:t>along with</w:t>
      </w:r>
      <w:r w:rsidRPr="00075F12">
        <w:rPr>
          <w:lang w:bidi="en-US"/>
        </w:rPr>
        <w:t xml:space="preserve"> reliability and performance improvements </w:t>
      </w:r>
      <w:r>
        <w:rPr>
          <w:lang w:bidi="en-US"/>
        </w:rPr>
        <w:t>that</w:t>
      </w:r>
      <w:r w:rsidRPr="00075F12">
        <w:rPr>
          <w:lang w:bidi="en-US"/>
        </w:rPr>
        <w:t xml:space="preserve"> are built upon WDDM</w:t>
      </w:r>
      <w:r>
        <w:rPr>
          <w:lang w:bidi="en-US"/>
        </w:rPr>
        <w:t> </w:t>
      </w:r>
      <w:r w:rsidRPr="00075F12">
        <w:rPr>
          <w:lang w:bidi="en-US"/>
        </w:rPr>
        <w:t xml:space="preserve">v1. WDDM v1.1 </w:t>
      </w:r>
      <w:r>
        <w:rPr>
          <w:lang w:bidi="en-US"/>
        </w:rPr>
        <w:t>requires</w:t>
      </w:r>
      <w:r w:rsidRPr="00075F12">
        <w:rPr>
          <w:lang w:bidi="en-US"/>
        </w:rPr>
        <w:t xml:space="preserve"> incremental changes in </w:t>
      </w:r>
      <w:r>
        <w:rPr>
          <w:lang w:bidi="en-US"/>
        </w:rPr>
        <w:t>third</w:t>
      </w:r>
      <w:r w:rsidR="00950880">
        <w:rPr>
          <w:lang w:bidi="en-US"/>
        </w:rPr>
        <w:t>-</w:t>
      </w:r>
      <w:r w:rsidRPr="00075F12">
        <w:rPr>
          <w:lang w:bidi="en-US"/>
        </w:rPr>
        <w:t>party display drivers to support some of these new features and enhancements.</w:t>
      </w:r>
    </w:p>
    <w:p w:rsidR="0097689E" w:rsidRDefault="00460B33" w:rsidP="00460B33">
      <w:pPr>
        <w:pStyle w:val="BodyText"/>
        <w:rPr>
          <w:lang w:bidi="en-US"/>
        </w:rPr>
      </w:pPr>
      <w:r>
        <w:rPr>
          <w:lang w:bidi="en-US"/>
        </w:rPr>
        <w:t>Although</w:t>
      </w:r>
      <w:r w:rsidRPr="00075F12">
        <w:rPr>
          <w:lang w:bidi="en-US"/>
        </w:rPr>
        <w:t xml:space="preserve"> WDDM v1 display drivers </w:t>
      </w:r>
      <w:r>
        <w:rPr>
          <w:lang w:bidi="en-US"/>
        </w:rPr>
        <w:t>that</w:t>
      </w:r>
      <w:r w:rsidRPr="00075F12">
        <w:rPr>
          <w:lang w:bidi="en-US"/>
        </w:rPr>
        <w:t xml:space="preserve"> were certified for Windows Vista are compatible with </w:t>
      </w:r>
      <w:r>
        <w:rPr>
          <w:lang w:bidi="en-US"/>
        </w:rPr>
        <w:t>Windows 7</w:t>
      </w:r>
      <w:r w:rsidRPr="00075F12">
        <w:rPr>
          <w:lang w:bidi="en-US"/>
        </w:rPr>
        <w:t xml:space="preserve">, </w:t>
      </w:r>
      <w:r w:rsidR="00950880">
        <w:rPr>
          <w:lang w:bidi="en-US"/>
        </w:rPr>
        <w:t xml:space="preserve">we </w:t>
      </w:r>
      <w:r>
        <w:rPr>
          <w:lang w:bidi="en-US"/>
        </w:rPr>
        <w:t>strongly</w:t>
      </w:r>
      <w:r w:rsidRPr="00075F12">
        <w:rPr>
          <w:lang w:bidi="en-US"/>
        </w:rPr>
        <w:t xml:space="preserve"> recommend </w:t>
      </w:r>
      <w:r>
        <w:rPr>
          <w:lang w:bidi="en-US"/>
        </w:rPr>
        <w:t xml:space="preserve">that </w:t>
      </w:r>
      <w:r w:rsidRPr="00075F12">
        <w:rPr>
          <w:lang w:bidi="en-US"/>
        </w:rPr>
        <w:t>OEMs and system builders ship WDDM v1.1 drivers</w:t>
      </w:r>
      <w:r>
        <w:rPr>
          <w:lang w:bidi="en-US"/>
        </w:rPr>
        <w:t xml:space="preserve"> on Windows 7</w:t>
      </w:r>
      <w:r w:rsidRPr="00075F12">
        <w:rPr>
          <w:lang w:bidi="en-US"/>
        </w:rPr>
        <w:t xml:space="preserve"> systems.</w:t>
      </w:r>
    </w:p>
    <w:p w:rsidR="00460B33" w:rsidRPr="00075F12" w:rsidRDefault="00460B33" w:rsidP="004D6943">
      <w:pPr>
        <w:pStyle w:val="BodyTextLink"/>
        <w:rPr>
          <w:b/>
          <w:bCs/>
          <w:lang w:bidi="en-US"/>
        </w:rPr>
      </w:pPr>
      <w:r w:rsidRPr="00075F12">
        <w:rPr>
          <w:lang w:bidi="en-US"/>
        </w:rPr>
        <w:t xml:space="preserve">WDDM v1.1 enables the following improvements in </w:t>
      </w:r>
      <w:r>
        <w:rPr>
          <w:lang w:bidi="en-US"/>
        </w:rPr>
        <w:t>Windows 7</w:t>
      </w:r>
      <w:r w:rsidRPr="00075F12">
        <w:rPr>
          <w:lang w:bidi="en-US"/>
        </w:rPr>
        <w:t>:</w:t>
      </w:r>
    </w:p>
    <w:p w:rsidR="00460B33" w:rsidRPr="00F0577A" w:rsidRDefault="00460B33" w:rsidP="00F0577A">
      <w:pPr>
        <w:pStyle w:val="BulletList"/>
      </w:pPr>
      <w:r w:rsidRPr="00F0577A">
        <w:t>System memory savings in DWM</w:t>
      </w:r>
      <w:r w:rsidR="00950880">
        <w:t>.</w:t>
      </w:r>
    </w:p>
    <w:p w:rsidR="00460B33" w:rsidRPr="00F0577A" w:rsidRDefault="00460B33" w:rsidP="00F0577A">
      <w:pPr>
        <w:pStyle w:val="BulletList"/>
      </w:pPr>
      <w:r w:rsidRPr="00F0577A">
        <w:t>A high-performance Windows desktop that uses DirectX 10</w:t>
      </w:r>
      <w:r w:rsidR="00950880">
        <w:t>.</w:t>
      </w:r>
    </w:p>
    <w:p w:rsidR="00460B33" w:rsidRPr="00F0577A" w:rsidRDefault="00460B33" w:rsidP="00F0577A">
      <w:pPr>
        <w:pStyle w:val="BulletList"/>
      </w:pPr>
      <w:r w:rsidRPr="00F0577A">
        <w:t>High</w:t>
      </w:r>
      <w:r w:rsidR="00950880">
        <w:t>-</w:t>
      </w:r>
      <w:r w:rsidRPr="00F0577A">
        <w:t>performance Direct2D API as a Direct3D 10 client</w:t>
      </w:r>
      <w:r w:rsidR="00950880">
        <w:t>.</w:t>
      </w:r>
    </w:p>
    <w:p w:rsidR="00460B33" w:rsidRPr="00F0577A" w:rsidRDefault="00460B33" w:rsidP="00F0577A">
      <w:pPr>
        <w:pStyle w:val="BulletList"/>
      </w:pPr>
      <w:r w:rsidRPr="00F0577A">
        <w:t>Better viewing experience on TVs and widescreen portable computers</w:t>
      </w:r>
      <w:r w:rsidR="00950880">
        <w:t>.</w:t>
      </w:r>
    </w:p>
    <w:p w:rsidR="00460B33" w:rsidRPr="00F0577A" w:rsidRDefault="00460B33" w:rsidP="00F0577A">
      <w:pPr>
        <w:pStyle w:val="BulletList"/>
      </w:pPr>
      <w:r w:rsidRPr="00F0577A">
        <w:t>Performance gains for gaming scenarios that rely heavily on textures</w:t>
      </w:r>
      <w:r w:rsidR="00950880">
        <w:t>.</w:t>
      </w:r>
    </w:p>
    <w:p w:rsidR="00460B33" w:rsidRPr="00F0577A" w:rsidRDefault="00460B33" w:rsidP="00F0577A">
      <w:pPr>
        <w:pStyle w:val="BulletList"/>
      </w:pPr>
      <w:r w:rsidRPr="00F0577A">
        <w:t>Improved diagnosability of performance and stability problems</w:t>
      </w:r>
      <w:r w:rsidR="00950880">
        <w:t>.</w:t>
      </w:r>
    </w:p>
    <w:p w:rsidR="00460B33" w:rsidRPr="00F0577A" w:rsidRDefault="00460B33" w:rsidP="00F0577A">
      <w:pPr>
        <w:pStyle w:val="BulletList"/>
      </w:pPr>
      <w:r w:rsidRPr="00F0577A">
        <w:t>Standardized mechanism for high-definition composition through DXVA-HD</w:t>
      </w:r>
      <w:r w:rsidR="00950880">
        <w:t>.</w:t>
      </w:r>
    </w:p>
    <w:p w:rsidR="0097689E" w:rsidRDefault="00460B33" w:rsidP="00F0577A">
      <w:pPr>
        <w:pStyle w:val="BulletList"/>
      </w:pPr>
      <w:r w:rsidRPr="00F0577A">
        <w:t>GPU-based content protection through standardized solutions</w:t>
      </w:r>
      <w:r w:rsidR="00950880">
        <w:t>.</w:t>
      </w:r>
    </w:p>
    <w:p w:rsidR="00460B33" w:rsidRPr="00F0577A" w:rsidRDefault="00460B33" w:rsidP="00F0577A">
      <w:pPr>
        <w:pStyle w:val="BulletList"/>
      </w:pPr>
      <w:r w:rsidRPr="00F0577A">
        <w:t>Improved video overlay presentation</w:t>
      </w:r>
      <w:r w:rsidR="00950880">
        <w:t>.</w:t>
      </w:r>
    </w:p>
    <w:p w:rsidR="00460B33" w:rsidRPr="00075F12" w:rsidRDefault="00460B33" w:rsidP="00460B33">
      <w:pPr>
        <w:pStyle w:val="Le"/>
        <w:rPr>
          <w:lang w:bidi="en-US"/>
        </w:rPr>
      </w:pPr>
    </w:p>
    <w:p w:rsidR="00460B33" w:rsidRDefault="00460B33" w:rsidP="00460B33">
      <w:pPr>
        <w:pStyle w:val="Heading2"/>
        <w:rPr>
          <w:lang w:bidi="en-US"/>
        </w:rPr>
      </w:pPr>
      <w:bookmarkStart w:id="103" w:name="_Toc212458417"/>
      <w:bookmarkStart w:id="104" w:name="_Toc214242519"/>
      <w:bookmarkStart w:id="105" w:name="_Toc214768491"/>
      <w:bookmarkStart w:id="106" w:name="_Toc214779471"/>
      <w:bookmarkStart w:id="107" w:name="_Toc229211294"/>
      <w:bookmarkStart w:id="108" w:name="_Toc229211405"/>
      <w:bookmarkStart w:id="109" w:name="_Toc229211972"/>
      <w:bookmarkStart w:id="110" w:name="_Toc229212090"/>
      <w:bookmarkStart w:id="111" w:name="_Toc229813605"/>
      <w:bookmarkStart w:id="112" w:name="_Toc229899473"/>
      <w:bookmarkStart w:id="113" w:name="_Toc229901915"/>
      <w:bookmarkStart w:id="114" w:name="_Toc229967473"/>
      <w:bookmarkStart w:id="115" w:name="_Toc229967686"/>
      <w:bookmarkStart w:id="116" w:name="_Toc229969414"/>
      <w:bookmarkStart w:id="117" w:name="_Toc230488683"/>
      <w:bookmarkStart w:id="118" w:name="_Toc231891236"/>
      <w:r>
        <w:rPr>
          <w:lang w:bidi="en-US"/>
        </w:rPr>
        <w:t>Reduced System Memory Footprint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460B33" w:rsidRDefault="00460B33" w:rsidP="00460B33">
      <w:pPr>
        <w:pStyle w:val="BodyText"/>
      </w:pPr>
      <w:r>
        <w:t xml:space="preserve">An important goal for Windows 7 </w:t>
      </w:r>
      <w:r w:rsidR="00950880">
        <w:t>i</w:t>
      </w:r>
      <w:r>
        <w:t>s to improve system responsiveness by reducing the amount of system memory (RAM) that DWM uses. System memory usage significant</w:t>
      </w:r>
      <w:r w:rsidR="00954CFD">
        <w:t>ly</w:t>
      </w:r>
      <w:r>
        <w:t xml:space="preserve"> </w:t>
      </w:r>
      <w:r w:rsidR="00954CFD">
        <w:t>a</w:t>
      </w:r>
      <w:r>
        <w:t>ffect</w:t>
      </w:r>
      <w:r w:rsidR="00954CFD">
        <w:t>s</w:t>
      </w:r>
      <w:r>
        <w:t xml:space="preserve"> system responsiveness. Increased system memory usage leads to increased paging activity</w:t>
      </w:r>
      <w:r w:rsidR="00954CFD">
        <w:t>,</w:t>
      </w:r>
      <w:r>
        <w:t xml:space="preserve"> which directly leads to </w:t>
      </w:r>
      <w:r>
        <w:rPr>
          <w:i/>
          <w:iCs/>
        </w:rPr>
        <w:t>reduced</w:t>
      </w:r>
      <w:r>
        <w:t xml:space="preserve"> system responsiveness. Thus, for the best responsiveness, all applications, processes, and operating system components should use as little system memory as possible.</w:t>
      </w:r>
    </w:p>
    <w:p w:rsidR="00460B33" w:rsidRDefault="00460B33" w:rsidP="004D6943">
      <w:pPr>
        <w:pStyle w:val="BodyTextLink"/>
      </w:pPr>
      <w:r>
        <w:lastRenderedPageBreak/>
        <w:t>In Windows Vista, every GDI application window accounts for two memory allocations that have identical content: one in video memory and one in system memory, as Figure 1-2 shows. DWM and the graphics hardware use the copy in video memory to compose the window. The software-based GDI uses the CPU and operating system for rendering, without any assistance or acceleration from the graphics hardware. The CPU requires an easily accessible, cacheable copy of the memory allocation for use during rendering.</w:t>
      </w:r>
    </w:p>
    <w:p w:rsidR="00460B33" w:rsidRDefault="00460B33" w:rsidP="00460B33">
      <w:r>
        <w:rPr>
          <w:noProof/>
          <w:color w:val="0000FF"/>
          <w:lang w:eastAsia="zh-TW"/>
        </w:rPr>
        <w:drawing>
          <wp:inline distT="0" distB="0" distL="0" distR="0">
            <wp:extent cx="4829175" cy="2905125"/>
            <wp:effectExtent l="19050" t="0" r="9525" b="0"/>
            <wp:docPr id="6" name="Picture 2" descr="Existing memory allocation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isting memory allocations.">
                      <a:hlinkClick r:id="rId14"/>
                    </pic:cNvPr>
                    <pic:cNvPicPr>
                      <a:picLocks noChangeAspect="1" noChangeArrowheads="1"/>
                    </pic:cNvPicPr>
                  </pic:nvPicPr>
                  <pic:blipFill>
                    <a:blip r:embed="rId15" cstate="print"/>
                    <a:srcRect/>
                    <a:stretch>
                      <a:fillRect/>
                    </a:stretch>
                  </pic:blipFill>
                  <pic:spPr bwMode="auto">
                    <a:xfrm>
                      <a:off x="0" y="0"/>
                      <a:ext cx="4829175" cy="2905125"/>
                    </a:xfrm>
                    <a:prstGeom prst="rect">
                      <a:avLst/>
                    </a:prstGeom>
                    <a:noFill/>
                    <a:ln w="9525">
                      <a:noFill/>
                      <a:miter lim="800000"/>
                      <a:headEnd/>
                      <a:tailEnd/>
                    </a:ln>
                  </pic:spPr>
                </pic:pic>
              </a:graphicData>
            </a:graphic>
          </wp:inline>
        </w:drawing>
      </w:r>
    </w:p>
    <w:p w:rsidR="00460B33" w:rsidRDefault="00460B33" w:rsidP="00460B33">
      <w:pPr>
        <w:pStyle w:val="FigCap"/>
      </w:pPr>
      <w:r>
        <w:t xml:space="preserve">Figure 1-2. DWM </w:t>
      </w:r>
      <w:r w:rsidR="00954CFD">
        <w:t>m</w:t>
      </w:r>
      <w:r>
        <w:t xml:space="preserve">emory </w:t>
      </w:r>
      <w:r w:rsidR="00954CFD">
        <w:t>a</w:t>
      </w:r>
      <w:r>
        <w:t xml:space="preserve">llocations </w:t>
      </w:r>
      <w:r w:rsidR="007E5E3D">
        <w:t>i</w:t>
      </w:r>
      <w:r>
        <w:t>n Windows Vista</w:t>
      </w:r>
    </w:p>
    <w:p w:rsidR="00460B33" w:rsidRDefault="00954CFD" w:rsidP="00460B33">
      <w:pPr>
        <w:pStyle w:val="BodyText"/>
      </w:pPr>
      <w:r>
        <w:t xml:space="preserve">Because </w:t>
      </w:r>
      <w:r w:rsidR="00460B33">
        <w:t xml:space="preserve">of these two identical allocations, the amount of memory </w:t>
      </w:r>
      <w:r>
        <w:t xml:space="preserve">that is </w:t>
      </w:r>
      <w:r w:rsidR="00460B33">
        <w:t>required for DWM in Windows Vista scales linearly with the number of windows that are open on the system. Memory pressure is even greater with higher resolution monitors and with multiple monitors.</w:t>
      </w:r>
    </w:p>
    <w:p w:rsidR="0097689E" w:rsidRDefault="00460B33" w:rsidP="00954CFD">
      <w:pPr>
        <w:pStyle w:val="BodyText"/>
        <w:rPr>
          <w:lang w:bidi="en-US"/>
        </w:rPr>
      </w:pPr>
      <w:r w:rsidRPr="00075F12">
        <w:rPr>
          <w:lang w:bidi="en-US"/>
        </w:rPr>
        <w:t xml:space="preserve">The </w:t>
      </w:r>
      <w:r>
        <w:rPr>
          <w:lang w:bidi="en-US"/>
        </w:rPr>
        <w:t>Windows 7</w:t>
      </w:r>
      <w:r w:rsidRPr="00075F12">
        <w:rPr>
          <w:lang w:bidi="en-US"/>
        </w:rPr>
        <w:t xml:space="preserve"> architecture </w:t>
      </w:r>
      <w:r>
        <w:rPr>
          <w:lang w:bidi="en-US"/>
        </w:rPr>
        <w:t xml:space="preserve">eliminates the system memory allocation, as Figure 1-3 </w:t>
      </w:r>
      <w:r w:rsidR="00954CFD">
        <w:rPr>
          <w:lang w:bidi="en-US"/>
        </w:rPr>
        <w:t xml:space="preserve">on the following page </w:t>
      </w:r>
      <w:r>
        <w:rPr>
          <w:lang w:bidi="en-US"/>
        </w:rPr>
        <w:t xml:space="preserve">shows. This </w:t>
      </w:r>
      <w:r w:rsidRPr="00075F12">
        <w:rPr>
          <w:lang w:bidi="en-US"/>
        </w:rPr>
        <w:t xml:space="preserve">reduces memory consumption </w:t>
      </w:r>
      <w:r>
        <w:rPr>
          <w:lang w:bidi="en-US"/>
        </w:rPr>
        <w:t>by half for each GDI application window that is visible on the desktop.</w:t>
      </w:r>
    </w:p>
    <w:p w:rsidR="00460B33" w:rsidRDefault="00460B33" w:rsidP="00460B33">
      <w:pPr>
        <w:pStyle w:val="BodyText"/>
        <w:rPr>
          <w:lang w:bidi="en-US"/>
        </w:rPr>
      </w:pPr>
      <w:r w:rsidRPr="00075F12">
        <w:rPr>
          <w:lang w:bidi="en-US"/>
        </w:rPr>
        <w:t>Performance studies show that this approach is feasible</w:t>
      </w:r>
      <w:r>
        <w:rPr>
          <w:lang w:bidi="en-US"/>
        </w:rPr>
        <w:t xml:space="preserve"> only</w:t>
      </w:r>
      <w:r w:rsidRPr="00075F12">
        <w:rPr>
          <w:lang w:bidi="en-US"/>
        </w:rPr>
        <w:t xml:space="preserve"> if video drivers </w:t>
      </w:r>
      <w:r>
        <w:rPr>
          <w:lang w:bidi="en-US"/>
        </w:rPr>
        <w:t>can</w:t>
      </w:r>
      <w:r w:rsidRPr="00075F12">
        <w:rPr>
          <w:lang w:bidi="en-US"/>
        </w:rPr>
        <w:t xml:space="preserve"> accelerat</w:t>
      </w:r>
      <w:r>
        <w:rPr>
          <w:lang w:bidi="en-US"/>
        </w:rPr>
        <w:t>e</w:t>
      </w:r>
      <w:r w:rsidRPr="00075F12">
        <w:rPr>
          <w:lang w:bidi="en-US"/>
        </w:rPr>
        <w:t xml:space="preserve"> some common GDI operations</w:t>
      </w:r>
      <w:r>
        <w:rPr>
          <w:lang w:bidi="en-US"/>
        </w:rPr>
        <w:t xml:space="preserve"> in hardware</w:t>
      </w:r>
      <w:r w:rsidRPr="00075F12">
        <w:rPr>
          <w:lang w:bidi="en-US"/>
        </w:rPr>
        <w:t>.</w:t>
      </w:r>
      <w:r>
        <w:rPr>
          <w:lang w:bidi="en-US"/>
        </w:rPr>
        <w:t xml:space="preserve"> To determine which operations to accelerate, we analyzed the top 100 GDI applications and worked with graphics IHV partners to accelerate the most commonly used GDI operations. F</w:t>
      </w:r>
      <w:r w:rsidRPr="001A2C91">
        <w:t>or Windows 7</w:t>
      </w:r>
      <w:r w:rsidRPr="00075F12">
        <w:rPr>
          <w:lang w:bidi="en-US"/>
        </w:rPr>
        <w:t xml:space="preserve">, </w:t>
      </w:r>
      <w:r>
        <w:rPr>
          <w:lang w:bidi="en-US"/>
        </w:rPr>
        <w:t>g</w:t>
      </w:r>
      <w:r w:rsidRPr="00075F12">
        <w:rPr>
          <w:lang w:bidi="en-US"/>
        </w:rPr>
        <w:t xml:space="preserve">raphics IHVs are required to provide hardware acceleration support for some common GDI DDIs </w:t>
      </w:r>
      <w:r>
        <w:rPr>
          <w:lang w:bidi="en-US"/>
        </w:rPr>
        <w:t xml:space="preserve">by implementing </w:t>
      </w:r>
      <w:r w:rsidRPr="00075F12">
        <w:rPr>
          <w:lang w:bidi="en-US"/>
        </w:rPr>
        <w:t>updated WDDM drivers. These GDI DDIs are a required part of the WDDM v1.1 driver model.</w:t>
      </w:r>
    </w:p>
    <w:p w:rsidR="00460B33" w:rsidRDefault="00460B33" w:rsidP="00460B33">
      <w:pPr>
        <w:pStyle w:val="BodyText"/>
      </w:pPr>
      <w:r>
        <w:t xml:space="preserve">However, the elimination of the duplicate system memory copies involves one trade-off: slightly reduced performance when the CPU reads data back from video memory. An analysis of real-world application statistics showed that these operations are rare and that the memory savings directly result in Windows 7 being </w:t>
      </w:r>
      <w:r w:rsidR="00954CFD">
        <w:t xml:space="preserve">more </w:t>
      </w:r>
      <w:r>
        <w:t>responsive overall than Windows Vista. The improvements are especially noticeable on memory-constrained PCs that have shared memory graphics.</w:t>
      </w:r>
    </w:p>
    <w:p w:rsidR="00954CFD" w:rsidRDefault="00954CFD" w:rsidP="00954CFD">
      <w:pPr>
        <w:pStyle w:val="NormalWeb"/>
      </w:pPr>
      <w:r>
        <w:rPr>
          <w:noProof/>
          <w:color w:val="0000FF"/>
          <w:lang w:eastAsia="zh-TW"/>
        </w:rPr>
        <w:lastRenderedPageBreak/>
        <w:drawing>
          <wp:inline distT="0" distB="0" distL="0" distR="0">
            <wp:extent cx="4743450" cy="2857500"/>
            <wp:effectExtent l="19050" t="0" r="0" b="0"/>
            <wp:docPr id="1" name="Picture 3" descr="Windows 7 memory allocation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s 7 memory allocations.">
                      <a:hlinkClick r:id="rId16"/>
                    </pic:cNvPr>
                    <pic:cNvPicPr>
                      <a:picLocks noChangeAspect="1" noChangeArrowheads="1"/>
                    </pic:cNvPicPr>
                  </pic:nvPicPr>
                  <pic:blipFill>
                    <a:blip r:embed="rId17" cstate="print"/>
                    <a:srcRect/>
                    <a:stretch>
                      <a:fillRect/>
                    </a:stretch>
                  </pic:blipFill>
                  <pic:spPr bwMode="auto">
                    <a:xfrm>
                      <a:off x="0" y="0"/>
                      <a:ext cx="4743450" cy="2857500"/>
                    </a:xfrm>
                    <a:prstGeom prst="rect">
                      <a:avLst/>
                    </a:prstGeom>
                    <a:noFill/>
                    <a:ln w="9525">
                      <a:noFill/>
                      <a:miter lim="800000"/>
                      <a:headEnd/>
                      <a:tailEnd/>
                    </a:ln>
                  </pic:spPr>
                </pic:pic>
              </a:graphicData>
            </a:graphic>
          </wp:inline>
        </w:drawing>
      </w:r>
    </w:p>
    <w:p w:rsidR="00954CFD" w:rsidRDefault="00954CFD" w:rsidP="00954CFD">
      <w:pPr>
        <w:pStyle w:val="FigCap"/>
      </w:pPr>
      <w:r>
        <w:t>Figure 1-3</w:t>
      </w:r>
      <w:r w:rsidR="001070B3">
        <w:t>.</w:t>
      </w:r>
      <w:r>
        <w:t xml:space="preserve"> DWM memory allocations in Windows 7</w:t>
      </w:r>
    </w:p>
    <w:p w:rsidR="00460B33" w:rsidRPr="00075F12" w:rsidRDefault="00460B33" w:rsidP="004D6943">
      <w:pPr>
        <w:pStyle w:val="BodyTextLink"/>
        <w:rPr>
          <w:lang w:bidi="en-US"/>
        </w:rPr>
      </w:pPr>
      <w:r w:rsidRPr="00075F12">
        <w:rPr>
          <w:lang w:bidi="en-US"/>
        </w:rPr>
        <w:t>The</w:t>
      </w:r>
      <w:r>
        <w:rPr>
          <w:lang w:bidi="en-US"/>
        </w:rPr>
        <w:t xml:space="preserve"> following summarizes the</w:t>
      </w:r>
      <w:r w:rsidRPr="00075F12">
        <w:rPr>
          <w:lang w:bidi="en-US"/>
        </w:rPr>
        <w:t xml:space="preserve"> memory savings for running Aero Glass in </w:t>
      </w:r>
      <w:r>
        <w:rPr>
          <w:lang w:bidi="en-US"/>
        </w:rPr>
        <w:t>Windows 7</w:t>
      </w:r>
      <w:r w:rsidRPr="00075F12">
        <w:rPr>
          <w:lang w:bidi="en-US"/>
        </w:rPr>
        <w:t>:</w:t>
      </w:r>
    </w:p>
    <w:p w:rsidR="00460B33" w:rsidRDefault="00460B33" w:rsidP="00F0577A">
      <w:pPr>
        <w:pStyle w:val="BulletList"/>
        <w:rPr>
          <w:lang w:bidi="en-US"/>
        </w:rPr>
      </w:pPr>
      <w:r w:rsidRPr="00075F12">
        <w:rPr>
          <w:lang w:bidi="en-US"/>
        </w:rPr>
        <w:t xml:space="preserve">One system memory surface is saved </w:t>
      </w:r>
      <w:r>
        <w:rPr>
          <w:lang w:bidi="en-US"/>
        </w:rPr>
        <w:t>for each</w:t>
      </w:r>
      <w:r w:rsidRPr="00075F12">
        <w:rPr>
          <w:lang w:bidi="en-US"/>
        </w:rPr>
        <w:t xml:space="preserve"> top-level window. The more windows </w:t>
      </w:r>
      <w:r>
        <w:rPr>
          <w:lang w:bidi="en-US"/>
        </w:rPr>
        <w:t xml:space="preserve">that </w:t>
      </w:r>
      <w:r w:rsidRPr="00075F12">
        <w:rPr>
          <w:lang w:bidi="en-US"/>
        </w:rPr>
        <w:t>are open, the higher the savings.</w:t>
      </w:r>
    </w:p>
    <w:p w:rsidR="00460B33" w:rsidRDefault="00460B33" w:rsidP="00460B33">
      <w:pPr>
        <w:pStyle w:val="Le"/>
        <w:rPr>
          <w:lang w:bidi="en-US"/>
        </w:rPr>
      </w:pPr>
    </w:p>
    <w:p w:rsidR="00460B33" w:rsidRPr="00075F12" w:rsidRDefault="00460B33" w:rsidP="004D6943">
      <w:pPr>
        <w:pStyle w:val="BodyTextLink"/>
        <w:rPr>
          <w:lang w:bidi="en-US"/>
        </w:rPr>
      </w:pPr>
      <w:r w:rsidRPr="00075F12">
        <w:rPr>
          <w:lang w:bidi="en-US"/>
        </w:rPr>
        <w:t>The calculation is as follows:</w:t>
      </w:r>
    </w:p>
    <w:p w:rsidR="00460B33" w:rsidRDefault="000D1EFF" w:rsidP="00460B33">
      <w:pPr>
        <w:pStyle w:val="TableHead"/>
        <w:rPr>
          <w:rFonts w:ascii="Arial" w:hAnsi="Arial"/>
          <w:lang w:bidi="en-US"/>
        </w:rPr>
      </w:pPr>
      <m:oMathPara>
        <m:oMath>
          <m:d>
            <m:dPr>
              <m:begChr m:val="{"/>
              <m:endChr m:val="}"/>
              <m:ctrlPr>
                <w:rPr>
                  <w:rFonts w:ascii="Cambria Math" w:hAnsi="Arial"/>
                  <w:lang w:bidi="en-US"/>
                </w:rPr>
              </m:ctrlPr>
            </m:dPr>
            <m:e>
              <m:r>
                <m:rPr>
                  <m:sty m:val="bi"/>
                </m:rPr>
                <w:rPr>
                  <w:rFonts w:ascii="Cambria Math" w:hAnsi="Cambria Math"/>
                  <w:lang w:bidi="en-US"/>
                </w:rPr>
                <m:t>Bytes of System</m:t>
              </m:r>
              <m:r>
                <m:rPr>
                  <m:sty m:val="b"/>
                </m:rPr>
                <w:rPr>
                  <w:rFonts w:ascii="Cambria Math" w:hAnsi="Arial"/>
                  <w:lang w:bidi="en-US"/>
                </w:rPr>
                <m:t xml:space="preserve"> </m:t>
              </m:r>
              <m:r>
                <m:rPr>
                  <m:sty m:val="bi"/>
                </m:rPr>
                <w:rPr>
                  <w:rFonts w:ascii="Cambria Math" w:hAnsi="Cambria Math"/>
                  <w:lang w:bidi="en-US"/>
                </w:rPr>
                <m:t>Memory</m:t>
              </m:r>
              <m:r>
                <m:rPr>
                  <m:sty m:val="b"/>
                </m:rPr>
                <w:rPr>
                  <w:rFonts w:ascii="Cambria Math" w:hAnsi="Arial"/>
                  <w:lang w:bidi="en-US"/>
                </w:rPr>
                <m:t xml:space="preserve"> </m:t>
              </m:r>
              <m:r>
                <m:rPr>
                  <m:sty m:val="bi"/>
                </m:rPr>
                <w:rPr>
                  <w:rFonts w:ascii="Cambria Math" w:hAnsi="Cambria Math"/>
                  <w:lang w:bidi="en-US"/>
                </w:rPr>
                <m:t>consumed</m:t>
              </m:r>
              <m:r>
                <m:rPr>
                  <m:sty m:val="b"/>
                </m:rPr>
                <w:rPr>
                  <w:rFonts w:ascii="Cambria Math" w:hAnsi="Arial"/>
                  <w:lang w:bidi="en-US"/>
                </w:rPr>
                <m:t xml:space="preserve"> </m:t>
              </m:r>
              <m:r>
                <m:rPr>
                  <m:sty m:val="bi"/>
                </m:rPr>
                <w:rPr>
                  <w:rFonts w:ascii="Cambria Math" w:hAnsi="Cambria Math"/>
                  <w:lang w:bidi="en-US"/>
                </w:rPr>
                <m:t>by</m:t>
              </m:r>
              <m:r>
                <m:rPr>
                  <m:sty m:val="b"/>
                </m:rPr>
                <w:rPr>
                  <w:rFonts w:ascii="Cambria Math" w:hAnsi="Arial"/>
                  <w:lang w:bidi="en-US"/>
                </w:rPr>
                <m:t xml:space="preserve"> </m:t>
              </m:r>
              <m:r>
                <m:rPr>
                  <m:sty m:val="b"/>
                </m:rPr>
                <w:rPr>
                  <w:rFonts w:ascii="Cambria Math" w:hAnsi="Cambria Math"/>
                  <w:lang w:bidi="en-US"/>
                </w:rPr>
                <m:t>1</m:t>
              </m:r>
              <m:r>
                <m:rPr>
                  <m:sty m:val="b"/>
                </m:rPr>
                <w:rPr>
                  <w:rFonts w:ascii="Cambria Math" w:hAnsi="Arial"/>
                  <w:lang w:bidi="en-US"/>
                </w:rPr>
                <m:t xml:space="preserve"> </m:t>
              </m:r>
              <m:r>
                <m:rPr>
                  <m:sty m:val="bi"/>
                </m:rPr>
                <w:rPr>
                  <w:rFonts w:ascii="Cambria Math" w:hAnsi="Cambria Math"/>
                  <w:lang w:bidi="en-US"/>
                </w:rPr>
                <m:t>window</m:t>
              </m:r>
            </m:e>
          </m:d>
          <m:r>
            <m:rPr>
              <m:sty m:val="b"/>
            </m:rPr>
            <w:rPr>
              <w:rFonts w:ascii="Cambria Math" w:hAnsi="Arial"/>
              <w:lang w:bidi="en-US"/>
            </w:rPr>
            <m:t>={</m:t>
          </m:r>
          <m:r>
            <m:rPr>
              <m:sty m:val="bi"/>
            </m:rPr>
            <w:rPr>
              <w:rFonts w:ascii="Cambria Math" w:hAnsi="Cambria Math"/>
              <w:lang w:bidi="en-US"/>
            </w:rPr>
            <m:t>Horizontal</m:t>
          </m:r>
          <m:r>
            <m:rPr>
              <m:sty m:val="b"/>
            </m:rPr>
            <w:rPr>
              <w:rFonts w:ascii="Cambria Math" w:hAnsi="Arial"/>
              <w:lang w:bidi="en-US"/>
            </w:rPr>
            <m:t xml:space="preserve"> </m:t>
          </m:r>
          <m:r>
            <m:rPr>
              <m:sty m:val="bi"/>
            </m:rPr>
            <w:rPr>
              <w:rFonts w:ascii="Cambria Math" w:hAnsi="Cambria Math"/>
              <w:lang w:bidi="en-US"/>
            </w:rPr>
            <m:t>Screen</m:t>
          </m:r>
          <m:r>
            <m:rPr>
              <m:sty m:val="b"/>
            </m:rPr>
            <w:rPr>
              <w:rFonts w:ascii="Cambria Math" w:hAnsi="Arial"/>
              <w:lang w:bidi="en-US"/>
            </w:rPr>
            <m:t xml:space="preserve"> </m:t>
          </m:r>
          <m:r>
            <m:rPr>
              <m:sty m:val="bi"/>
            </m:rPr>
            <w:rPr>
              <w:rFonts w:ascii="Cambria Math" w:hAnsi="Cambria Math"/>
              <w:lang w:bidi="en-US"/>
            </w:rPr>
            <m:t>Resolution</m:t>
          </m:r>
          <m:r>
            <m:rPr>
              <m:sty m:val="b"/>
            </m:rPr>
            <w:rPr>
              <w:rFonts w:ascii="Cambria Math" w:hAnsi="Arial"/>
              <w:lang w:bidi="en-US"/>
            </w:rPr>
            <m:t xml:space="preserve"> </m:t>
          </m:r>
          <m:r>
            <m:rPr>
              <m:sty m:val="bi"/>
            </m:rPr>
            <w:rPr>
              <w:rFonts w:ascii="Cambria Math" w:hAnsi="Cambria Math"/>
              <w:lang w:bidi="en-US"/>
            </w:rPr>
            <m:t>in</m:t>
          </m:r>
          <m:r>
            <m:rPr>
              <m:sty m:val="b"/>
            </m:rPr>
            <w:rPr>
              <w:rFonts w:ascii="Cambria Math" w:hAnsi="Arial"/>
              <w:lang w:bidi="en-US"/>
            </w:rPr>
            <m:t xml:space="preserve"> </m:t>
          </m:r>
          <m:r>
            <m:rPr>
              <m:sty m:val="bi"/>
            </m:rPr>
            <w:rPr>
              <w:rFonts w:ascii="Cambria Math" w:hAnsi="Cambria Math"/>
              <w:lang w:bidi="en-US"/>
            </w:rPr>
            <m:t>pixels</m:t>
          </m:r>
          <m:r>
            <m:rPr>
              <m:sty m:val="b"/>
            </m:rPr>
            <w:rPr>
              <w:rFonts w:ascii="Cambria Math" w:hAnsi="Arial"/>
              <w:lang w:bidi="en-US"/>
            </w:rPr>
            <m:t>}</m:t>
          </m:r>
          <m:r>
            <m:rPr>
              <m:sty m:val="bi"/>
            </m:rPr>
            <w:rPr>
              <w:rFonts w:ascii="Cambria Math" w:hAnsi="Cambria Math"/>
              <w:lang w:bidi="en-US"/>
            </w:rPr>
            <m:t>X</m:t>
          </m:r>
          <m:r>
            <m:rPr>
              <m:sty m:val="b"/>
            </m:rPr>
            <w:rPr>
              <w:rFonts w:ascii="Cambria Math" w:hAnsi="Arial"/>
              <w:lang w:bidi="en-US"/>
            </w:rPr>
            <m:t xml:space="preserve"> {</m:t>
          </m:r>
          <m:r>
            <m:rPr>
              <m:sty m:val="bi"/>
            </m:rPr>
            <w:rPr>
              <w:rFonts w:ascii="Cambria Math" w:hAnsi="Cambria Math"/>
              <w:lang w:bidi="en-US"/>
            </w:rPr>
            <m:t>Vertical</m:t>
          </m:r>
          <m:r>
            <m:rPr>
              <m:sty m:val="b"/>
            </m:rPr>
            <w:rPr>
              <w:rFonts w:ascii="Cambria Math" w:hAnsi="Arial"/>
              <w:lang w:bidi="en-US"/>
            </w:rPr>
            <m:t xml:space="preserve"> </m:t>
          </m:r>
          <m:r>
            <m:rPr>
              <m:sty m:val="bi"/>
            </m:rPr>
            <w:rPr>
              <w:rFonts w:ascii="Cambria Math" w:hAnsi="Cambria Math"/>
              <w:lang w:bidi="en-US"/>
            </w:rPr>
            <m:t>Screen</m:t>
          </m:r>
          <m:r>
            <m:rPr>
              <m:sty m:val="b"/>
            </m:rPr>
            <w:rPr>
              <w:rFonts w:ascii="Cambria Math" w:hAnsi="Arial"/>
              <w:lang w:bidi="en-US"/>
            </w:rPr>
            <m:t xml:space="preserve"> </m:t>
          </m:r>
          <m:r>
            <m:rPr>
              <m:sty m:val="bi"/>
            </m:rPr>
            <w:rPr>
              <w:rFonts w:ascii="Cambria Math" w:hAnsi="Cambria Math"/>
              <w:lang w:bidi="en-US"/>
            </w:rPr>
            <m:t>Resolution</m:t>
          </m:r>
          <m:r>
            <m:rPr>
              <m:sty m:val="b"/>
            </m:rPr>
            <w:rPr>
              <w:rFonts w:ascii="Cambria Math" w:hAnsi="Arial"/>
              <w:lang w:bidi="en-US"/>
            </w:rPr>
            <m:t xml:space="preserve"> </m:t>
          </m:r>
          <m:r>
            <m:rPr>
              <m:sty m:val="bi"/>
            </m:rPr>
            <w:rPr>
              <w:rFonts w:ascii="Cambria Math" w:hAnsi="Cambria Math"/>
              <w:lang w:bidi="en-US"/>
            </w:rPr>
            <m:t>in</m:t>
          </m:r>
          <m:r>
            <m:rPr>
              <m:sty m:val="b"/>
            </m:rPr>
            <w:rPr>
              <w:rFonts w:ascii="Cambria Math" w:hAnsi="Arial"/>
              <w:lang w:bidi="en-US"/>
            </w:rPr>
            <m:t xml:space="preserve"> </m:t>
          </m:r>
          <m:r>
            <m:rPr>
              <m:sty m:val="bi"/>
            </m:rPr>
            <w:rPr>
              <w:rFonts w:ascii="Cambria Math" w:hAnsi="Cambria Math"/>
              <w:lang w:bidi="en-US"/>
            </w:rPr>
            <m:t>pixels</m:t>
          </m:r>
          <m:r>
            <m:rPr>
              <m:sty m:val="b"/>
            </m:rPr>
            <w:rPr>
              <w:rFonts w:ascii="Cambria Math" w:hAnsi="Arial"/>
              <w:lang w:bidi="en-US"/>
            </w:rPr>
            <m:t xml:space="preserve">}  </m:t>
          </m:r>
          <m:r>
            <m:rPr>
              <m:sty m:val="bi"/>
            </m:rPr>
            <w:rPr>
              <w:rFonts w:ascii="Cambria Math" w:hAnsi="Cambria Math"/>
              <w:lang w:bidi="en-US"/>
            </w:rPr>
            <m:t>X</m:t>
          </m:r>
          <m:r>
            <m:rPr>
              <m:sty m:val="b"/>
            </m:rPr>
            <w:rPr>
              <w:rFonts w:ascii="Cambria Math" w:hAnsi="Arial"/>
              <w:lang w:bidi="en-US"/>
            </w:rPr>
            <m:t xml:space="preserve"> </m:t>
          </m:r>
          <m:r>
            <m:rPr>
              <m:sty m:val="b"/>
            </m:rPr>
            <w:rPr>
              <w:rFonts w:ascii="Cambria Math" w:hAnsi="Cambria Math"/>
              <w:lang w:bidi="en-US"/>
            </w:rPr>
            <m:t>4</m:t>
          </m:r>
          <m:r>
            <m:rPr>
              <m:sty m:val="b"/>
            </m:rPr>
            <w:rPr>
              <w:rFonts w:ascii="Cambria Math" w:hAnsi="Arial"/>
              <w:lang w:bidi="en-US"/>
            </w:rPr>
            <m:t xml:space="preserve"> </m:t>
          </m:r>
          <m:r>
            <m:rPr>
              <m:sty m:val="bi"/>
            </m:rPr>
            <w:rPr>
              <w:rFonts w:ascii="Cambria Math" w:hAnsi="Cambria Math"/>
              <w:lang w:bidi="en-US"/>
            </w:rPr>
            <m:t>Bytes</m:t>
          </m:r>
        </m:oMath>
      </m:oMathPara>
    </w:p>
    <w:p w:rsidR="00F0577A" w:rsidRDefault="00F0577A" w:rsidP="00F0577A">
      <w:pPr>
        <w:pStyle w:val="Le"/>
        <w:rPr>
          <w:lang w:bidi="en-US"/>
        </w:rPr>
      </w:pPr>
    </w:p>
    <w:p w:rsidR="0097689E" w:rsidRDefault="00460B33" w:rsidP="004D6943">
      <w:pPr>
        <w:pStyle w:val="BodyTextLink"/>
        <w:rPr>
          <w:lang w:bidi="en-US"/>
        </w:rPr>
      </w:pPr>
      <w:r>
        <w:rPr>
          <w:lang w:bidi="en-US"/>
        </w:rPr>
        <w:t xml:space="preserve">Table 1-1 lists the amount of system memory </w:t>
      </w:r>
      <w:r w:rsidR="00954CFD">
        <w:rPr>
          <w:lang w:bidi="en-US"/>
        </w:rPr>
        <w:t xml:space="preserve">that is </w:t>
      </w:r>
      <w:r>
        <w:rPr>
          <w:lang w:bidi="en-US"/>
        </w:rPr>
        <w:t>required to display multiple windows at various screen resolutions.</w:t>
      </w:r>
    </w:p>
    <w:p w:rsidR="00460B33" w:rsidRDefault="00460B33" w:rsidP="00460B33">
      <w:pPr>
        <w:pStyle w:val="TableHead"/>
        <w:rPr>
          <w:lang w:bidi="en-US"/>
        </w:rPr>
      </w:pPr>
      <w:r>
        <w:rPr>
          <w:lang w:bidi="en-US"/>
        </w:rPr>
        <w:t>Table 1-1. System memory requirements for Windows 7</w:t>
      </w:r>
    </w:p>
    <w:tbl>
      <w:tblPr>
        <w:tblStyle w:val="Tablerowcell"/>
        <w:tblW w:w="5000" w:type="pct"/>
        <w:tblLook w:val="04A0"/>
      </w:tblPr>
      <w:tblGrid>
        <w:gridCol w:w="2000"/>
        <w:gridCol w:w="1856"/>
        <w:gridCol w:w="2020"/>
        <w:gridCol w:w="2020"/>
      </w:tblGrid>
      <w:tr w:rsidR="00460B33" w:rsidRPr="006F208A" w:rsidTr="004D6943">
        <w:trPr>
          <w:cnfStyle w:val="100000000000"/>
        </w:trPr>
        <w:tc>
          <w:tcPr>
            <w:tcW w:w="1266" w:type="pct"/>
          </w:tcPr>
          <w:p w:rsidR="00460B33" w:rsidRPr="006F208A" w:rsidRDefault="00460B33" w:rsidP="00954CFD">
            <w:pPr>
              <w:keepNext/>
              <w:jc w:val="center"/>
            </w:pPr>
            <w:r w:rsidRPr="006F208A">
              <w:t>Resolution</w:t>
            </w:r>
          </w:p>
        </w:tc>
        <w:tc>
          <w:tcPr>
            <w:tcW w:w="1175" w:type="pct"/>
          </w:tcPr>
          <w:p w:rsidR="00460B33" w:rsidRPr="006F208A" w:rsidRDefault="00460B33" w:rsidP="00954CFD">
            <w:pPr>
              <w:keepNext/>
              <w:jc w:val="center"/>
              <w:rPr>
                <w:sz w:val="18"/>
              </w:rPr>
            </w:pPr>
            <w:r w:rsidRPr="006F208A">
              <w:rPr>
                <w:sz w:val="18"/>
              </w:rPr>
              <w:t>5 Windows</w:t>
            </w:r>
            <w:r w:rsidR="00954CFD">
              <w:rPr>
                <w:sz w:val="18"/>
              </w:rPr>
              <w:t xml:space="preserve"> (MB)</w:t>
            </w:r>
          </w:p>
        </w:tc>
        <w:tc>
          <w:tcPr>
            <w:tcW w:w="1279" w:type="pct"/>
          </w:tcPr>
          <w:p w:rsidR="00460B33" w:rsidRPr="006F208A" w:rsidRDefault="00460B33" w:rsidP="00954CFD">
            <w:pPr>
              <w:keepNext/>
              <w:jc w:val="center"/>
              <w:rPr>
                <w:sz w:val="18"/>
              </w:rPr>
            </w:pPr>
            <w:r w:rsidRPr="006F208A">
              <w:rPr>
                <w:sz w:val="18"/>
              </w:rPr>
              <w:t>15 Windows</w:t>
            </w:r>
            <w:r w:rsidR="00954CFD">
              <w:rPr>
                <w:sz w:val="18"/>
              </w:rPr>
              <w:t xml:space="preserve"> (MB)</w:t>
            </w:r>
          </w:p>
        </w:tc>
        <w:tc>
          <w:tcPr>
            <w:tcW w:w="1279" w:type="pct"/>
          </w:tcPr>
          <w:p w:rsidR="00460B33" w:rsidRPr="006F208A" w:rsidRDefault="00460B33" w:rsidP="00954CFD">
            <w:pPr>
              <w:keepNext/>
              <w:jc w:val="center"/>
              <w:rPr>
                <w:sz w:val="18"/>
              </w:rPr>
            </w:pPr>
            <w:r w:rsidRPr="006F208A">
              <w:rPr>
                <w:sz w:val="18"/>
              </w:rPr>
              <w:t>30 Windows</w:t>
            </w:r>
            <w:r w:rsidR="00954CFD">
              <w:rPr>
                <w:sz w:val="18"/>
              </w:rPr>
              <w:t xml:space="preserve"> (MB)</w:t>
            </w:r>
          </w:p>
        </w:tc>
      </w:tr>
      <w:tr w:rsidR="00460B33" w:rsidTr="004D6943">
        <w:tc>
          <w:tcPr>
            <w:tcW w:w="1266" w:type="pct"/>
          </w:tcPr>
          <w:p w:rsidR="00460B33" w:rsidRPr="00AE4752" w:rsidRDefault="00460B33" w:rsidP="00954CFD">
            <w:pPr>
              <w:jc w:val="center"/>
            </w:pPr>
            <w:r w:rsidRPr="00292572">
              <w:t>1024x768</w:t>
            </w:r>
          </w:p>
        </w:tc>
        <w:tc>
          <w:tcPr>
            <w:tcW w:w="1175" w:type="pct"/>
          </w:tcPr>
          <w:p w:rsidR="00460B33" w:rsidRPr="003D7085" w:rsidRDefault="00460B33" w:rsidP="00954CFD">
            <w:pPr>
              <w:jc w:val="center"/>
              <w:rPr>
                <w:sz w:val="18"/>
              </w:rPr>
            </w:pPr>
            <w:r w:rsidRPr="00292572">
              <w:t>15</w:t>
            </w:r>
            <w:r w:rsidR="00954CFD">
              <w:t>.0</w:t>
            </w:r>
          </w:p>
        </w:tc>
        <w:tc>
          <w:tcPr>
            <w:tcW w:w="1279" w:type="pct"/>
          </w:tcPr>
          <w:p w:rsidR="00460B33" w:rsidRPr="00AE4752" w:rsidRDefault="00B23B89" w:rsidP="00CB4976">
            <w:pPr>
              <w:jc w:val="center"/>
            </w:pPr>
            <w:r>
              <w:t xml:space="preserve"> </w:t>
            </w:r>
            <w:r w:rsidR="00460B33" w:rsidRPr="00292572">
              <w:t>45</w:t>
            </w:r>
            <w:r w:rsidR="00954CFD">
              <w:t>.0</w:t>
            </w:r>
          </w:p>
        </w:tc>
        <w:tc>
          <w:tcPr>
            <w:tcW w:w="1279" w:type="pct"/>
          </w:tcPr>
          <w:p w:rsidR="00460B33" w:rsidRPr="00AE4752" w:rsidRDefault="00B23B89" w:rsidP="00954CFD">
            <w:pPr>
              <w:jc w:val="center"/>
            </w:pPr>
            <w:r>
              <w:t xml:space="preserve">  </w:t>
            </w:r>
            <w:r w:rsidR="00460B33" w:rsidRPr="00292572">
              <w:t>90</w:t>
            </w:r>
            <w:r w:rsidR="00CB4976">
              <w:t>.0</w:t>
            </w:r>
            <w:r w:rsidR="00460B33" w:rsidRPr="00292572">
              <w:t xml:space="preserve"> </w:t>
            </w:r>
          </w:p>
        </w:tc>
      </w:tr>
      <w:tr w:rsidR="00460B33" w:rsidTr="004D6943">
        <w:tc>
          <w:tcPr>
            <w:tcW w:w="1266" w:type="pct"/>
          </w:tcPr>
          <w:p w:rsidR="00460B33" w:rsidRPr="00AE4752" w:rsidRDefault="00460B33" w:rsidP="00954CFD">
            <w:pPr>
              <w:jc w:val="center"/>
            </w:pPr>
            <w:r w:rsidRPr="00292572">
              <w:t>1280x1024</w:t>
            </w:r>
          </w:p>
        </w:tc>
        <w:tc>
          <w:tcPr>
            <w:tcW w:w="1175" w:type="pct"/>
          </w:tcPr>
          <w:p w:rsidR="00460B33" w:rsidRPr="00AE4752" w:rsidRDefault="00460B33" w:rsidP="00954CFD">
            <w:pPr>
              <w:jc w:val="center"/>
            </w:pPr>
            <w:r w:rsidRPr="00292572">
              <w:t>25</w:t>
            </w:r>
            <w:r w:rsidR="00954CFD">
              <w:t>.0</w:t>
            </w:r>
          </w:p>
        </w:tc>
        <w:tc>
          <w:tcPr>
            <w:tcW w:w="1279" w:type="pct"/>
          </w:tcPr>
          <w:p w:rsidR="00460B33" w:rsidRPr="00AE4752" w:rsidRDefault="00B23B89" w:rsidP="00954CFD">
            <w:pPr>
              <w:jc w:val="center"/>
            </w:pPr>
            <w:r>
              <w:t xml:space="preserve"> </w:t>
            </w:r>
            <w:r w:rsidR="00460B33" w:rsidRPr="00292572">
              <w:t>75</w:t>
            </w:r>
            <w:r w:rsidR="00954CFD">
              <w:t>.0</w:t>
            </w:r>
          </w:p>
        </w:tc>
        <w:tc>
          <w:tcPr>
            <w:tcW w:w="1279" w:type="pct"/>
          </w:tcPr>
          <w:p w:rsidR="00460B33" w:rsidRPr="00AE4752" w:rsidRDefault="00460B33" w:rsidP="00954CFD">
            <w:pPr>
              <w:jc w:val="center"/>
            </w:pPr>
            <w:r w:rsidRPr="00292572">
              <w:t>150</w:t>
            </w:r>
            <w:r w:rsidR="00CB4976">
              <w:t>.0</w:t>
            </w:r>
            <w:r w:rsidRPr="00292572">
              <w:t xml:space="preserve"> </w:t>
            </w:r>
          </w:p>
        </w:tc>
      </w:tr>
      <w:tr w:rsidR="00460B33" w:rsidTr="004D6943">
        <w:tc>
          <w:tcPr>
            <w:tcW w:w="1266" w:type="pct"/>
          </w:tcPr>
          <w:p w:rsidR="00460B33" w:rsidRPr="00AE4752" w:rsidRDefault="00460B33" w:rsidP="00954CFD">
            <w:pPr>
              <w:jc w:val="center"/>
            </w:pPr>
            <w:r w:rsidRPr="00292572">
              <w:t>1600x1200</w:t>
            </w:r>
          </w:p>
        </w:tc>
        <w:tc>
          <w:tcPr>
            <w:tcW w:w="1175" w:type="pct"/>
          </w:tcPr>
          <w:p w:rsidR="00460B33" w:rsidRPr="00AE4752" w:rsidRDefault="00460B33" w:rsidP="00954CFD">
            <w:pPr>
              <w:jc w:val="center"/>
            </w:pPr>
            <w:r w:rsidRPr="00292572">
              <w:t>36.5</w:t>
            </w:r>
          </w:p>
        </w:tc>
        <w:tc>
          <w:tcPr>
            <w:tcW w:w="1279" w:type="pct"/>
          </w:tcPr>
          <w:p w:rsidR="00460B33" w:rsidRPr="00AE4752" w:rsidRDefault="00460B33" w:rsidP="00954CFD">
            <w:pPr>
              <w:jc w:val="center"/>
            </w:pPr>
            <w:r w:rsidRPr="00292572">
              <w:t>109.5</w:t>
            </w:r>
            <w:r>
              <w:t xml:space="preserve"> </w:t>
            </w:r>
          </w:p>
        </w:tc>
        <w:tc>
          <w:tcPr>
            <w:tcW w:w="1279" w:type="pct"/>
          </w:tcPr>
          <w:p w:rsidR="00460B33" w:rsidRPr="00AE4752" w:rsidRDefault="00460B33" w:rsidP="00954CFD">
            <w:pPr>
              <w:jc w:val="center"/>
            </w:pPr>
            <w:r w:rsidRPr="00292572">
              <w:t>219</w:t>
            </w:r>
            <w:r w:rsidR="00CB4976">
              <w:t>.0</w:t>
            </w:r>
            <w:r w:rsidRPr="00292572">
              <w:t xml:space="preserve"> </w:t>
            </w:r>
          </w:p>
        </w:tc>
      </w:tr>
    </w:tbl>
    <w:p w:rsidR="00460B33" w:rsidRDefault="00460B33" w:rsidP="00460B33">
      <w:pPr>
        <w:pStyle w:val="Le"/>
        <w:rPr>
          <w:lang w:bidi="en-US"/>
        </w:rPr>
      </w:pPr>
    </w:p>
    <w:p w:rsidR="00954CFD" w:rsidRDefault="00954CFD" w:rsidP="00954CFD">
      <w:pPr>
        <w:pStyle w:val="BodyText"/>
      </w:pPr>
      <w:r>
        <w:rPr>
          <w:lang w:bidi="en-US"/>
        </w:rPr>
        <w:t>Figure 1-4</w:t>
      </w:r>
      <w:r w:rsidRPr="00075F12">
        <w:rPr>
          <w:lang w:bidi="en-US"/>
        </w:rPr>
        <w:t xml:space="preserve"> </w:t>
      </w:r>
      <w:r>
        <w:rPr>
          <w:lang w:bidi="en-US"/>
        </w:rPr>
        <w:t xml:space="preserve">on the following page </w:t>
      </w:r>
      <w:r w:rsidRPr="00075F12">
        <w:rPr>
          <w:lang w:bidi="en-US"/>
        </w:rPr>
        <w:t xml:space="preserve">shows the reduction in memory consumption for running Aero Glass in </w:t>
      </w:r>
      <w:r>
        <w:rPr>
          <w:lang w:bidi="en-US"/>
        </w:rPr>
        <w:t>Windows 7</w:t>
      </w:r>
      <w:r w:rsidRPr="00075F12">
        <w:rPr>
          <w:lang w:bidi="en-US"/>
        </w:rPr>
        <w:t xml:space="preserve"> on a typical OEM system </w:t>
      </w:r>
      <w:r>
        <w:rPr>
          <w:lang w:bidi="en-US"/>
        </w:rPr>
        <w:t>that runs</w:t>
      </w:r>
      <w:r w:rsidRPr="00075F12">
        <w:rPr>
          <w:lang w:bidi="en-US"/>
        </w:rPr>
        <w:t xml:space="preserve"> Windows Vista.</w:t>
      </w:r>
      <w:r>
        <w:rPr>
          <w:lang w:bidi="en-US"/>
        </w:rPr>
        <w:t xml:space="preserve"> It </w:t>
      </w:r>
      <w:r>
        <w:t xml:space="preserve">shows the </w:t>
      </w:r>
      <w:r w:rsidRPr="00073280">
        <w:t>memory consumption</w:t>
      </w:r>
      <w:r>
        <w:t xml:space="preserve"> that is</w:t>
      </w:r>
      <w:r w:rsidRPr="00073280">
        <w:t xml:space="preserve"> measured by using Windows Performance</w:t>
      </w:r>
      <w:r>
        <w:t xml:space="preserve"> </w:t>
      </w:r>
      <w:r w:rsidRPr="00073280">
        <w:t>Monitor</w:t>
      </w:r>
      <w:r>
        <w:t xml:space="preserve"> on a system that h</w:t>
      </w:r>
      <w:r w:rsidRPr="00073280">
        <w:t xml:space="preserve">as prototype WDDM v1.1 drivers installed. </w:t>
      </w:r>
      <w:r>
        <w:t>Memory</w:t>
      </w:r>
      <w:r w:rsidRPr="00073280">
        <w:t xml:space="preserve"> savings increase </w:t>
      </w:r>
      <w:r>
        <w:t>when</w:t>
      </w:r>
      <w:r w:rsidRPr="00073280">
        <w:t xml:space="preserve"> more windows are open on the desktop.</w:t>
      </w:r>
      <w:r>
        <w:t xml:space="preserve"> Because DWM uses less system memory, less paging activity occurs and system responsiveness improves for the same workload.</w:t>
      </w:r>
    </w:p>
    <w:p w:rsidR="009175FE" w:rsidRDefault="00954CFD" w:rsidP="00954CFD">
      <w:pPr>
        <w:pStyle w:val="BodyText"/>
        <w:rPr>
          <w:lang w:bidi="en-US"/>
        </w:rPr>
      </w:pPr>
      <w:r>
        <w:rPr>
          <w:lang w:bidi="en-US"/>
        </w:rPr>
        <w:t>The r</w:t>
      </w:r>
      <w:r w:rsidRPr="00075F12">
        <w:rPr>
          <w:lang w:bidi="en-US"/>
        </w:rPr>
        <w:t xml:space="preserve">eduction in memory resource usage for existing low-end hardware is especially important for </w:t>
      </w:r>
      <w:r>
        <w:rPr>
          <w:lang w:bidi="en-US"/>
        </w:rPr>
        <w:t>b</w:t>
      </w:r>
      <w:r w:rsidRPr="00075F12">
        <w:rPr>
          <w:lang w:bidi="en-US"/>
        </w:rPr>
        <w:t xml:space="preserve">usiness customers who do not buy the </w:t>
      </w:r>
      <w:r>
        <w:rPr>
          <w:lang w:bidi="en-US"/>
        </w:rPr>
        <w:t>most expensive</w:t>
      </w:r>
      <w:r w:rsidRPr="00075F12">
        <w:rPr>
          <w:lang w:bidi="en-US"/>
        </w:rPr>
        <w:t xml:space="preserve"> high-end systems. Mobile form factors such as </w:t>
      </w:r>
      <w:r>
        <w:rPr>
          <w:lang w:bidi="en-US"/>
        </w:rPr>
        <w:t>u</w:t>
      </w:r>
      <w:r w:rsidRPr="00075F12">
        <w:rPr>
          <w:lang w:bidi="en-US"/>
        </w:rPr>
        <w:t>ltra</w:t>
      </w:r>
      <w:r>
        <w:rPr>
          <w:lang w:bidi="en-US"/>
        </w:rPr>
        <w:t>m</w:t>
      </w:r>
      <w:r w:rsidRPr="00075F12">
        <w:rPr>
          <w:lang w:bidi="en-US"/>
        </w:rPr>
        <w:t>obile PCs</w:t>
      </w:r>
      <w:r>
        <w:rPr>
          <w:lang w:bidi="en-US"/>
        </w:rPr>
        <w:t xml:space="preserve"> (UMPCs)</w:t>
      </w:r>
      <w:r w:rsidRPr="00075F12">
        <w:rPr>
          <w:lang w:bidi="en-US"/>
        </w:rPr>
        <w:t xml:space="preserve"> and lightweight notebooks </w:t>
      </w:r>
      <w:r>
        <w:rPr>
          <w:lang w:bidi="en-US"/>
        </w:rPr>
        <w:t>can</w:t>
      </w:r>
      <w:r w:rsidRPr="00075F12">
        <w:rPr>
          <w:lang w:bidi="en-US"/>
        </w:rPr>
        <w:t xml:space="preserve"> benefit greatly </w:t>
      </w:r>
      <w:r>
        <w:rPr>
          <w:lang w:bidi="en-US"/>
        </w:rPr>
        <w:t>because</w:t>
      </w:r>
      <w:r w:rsidRPr="00075F12">
        <w:rPr>
          <w:lang w:bidi="en-US"/>
        </w:rPr>
        <w:t xml:space="preserve"> they often </w:t>
      </w:r>
      <w:r>
        <w:rPr>
          <w:lang w:bidi="en-US"/>
        </w:rPr>
        <w:t>have</w:t>
      </w:r>
      <w:r w:rsidRPr="00075F12">
        <w:rPr>
          <w:lang w:bidi="en-US"/>
        </w:rPr>
        <w:t xml:space="preserve"> 512 </w:t>
      </w:r>
      <w:r w:rsidR="007E5E3D">
        <w:rPr>
          <w:lang w:bidi="en-US"/>
        </w:rPr>
        <w:t>megabytes (</w:t>
      </w:r>
      <w:r w:rsidRPr="00075F12">
        <w:rPr>
          <w:lang w:bidi="en-US"/>
        </w:rPr>
        <w:t>MB</w:t>
      </w:r>
      <w:r w:rsidR="007E5E3D">
        <w:rPr>
          <w:lang w:bidi="en-US"/>
        </w:rPr>
        <w:t>)</w:t>
      </w:r>
      <w:r w:rsidRPr="00075F12">
        <w:rPr>
          <w:lang w:bidi="en-US"/>
        </w:rPr>
        <w:t xml:space="preserve"> </w:t>
      </w:r>
      <w:r>
        <w:rPr>
          <w:lang w:bidi="en-US"/>
        </w:rPr>
        <w:t>to</w:t>
      </w:r>
      <w:r w:rsidR="009175FE">
        <w:rPr>
          <w:lang w:bidi="en-US"/>
        </w:rPr>
        <w:t xml:space="preserve"> </w:t>
      </w:r>
      <w:r w:rsidR="009175FE">
        <w:rPr>
          <w:lang w:bidi="en-US"/>
        </w:rPr>
        <w:br/>
      </w:r>
    </w:p>
    <w:p w:rsidR="00954CFD" w:rsidRDefault="009175FE" w:rsidP="00954CFD">
      <w:pPr>
        <w:pStyle w:val="BodyText"/>
        <w:rPr>
          <w:lang w:bidi="en-US"/>
        </w:rPr>
      </w:pPr>
      <w:r>
        <w:rPr>
          <w:lang w:bidi="en-US"/>
        </w:rPr>
        <w:br w:type="column"/>
      </w:r>
      <w:r>
        <w:rPr>
          <w:lang w:bidi="en-US"/>
        </w:rPr>
        <w:lastRenderedPageBreak/>
        <w:t>1 </w:t>
      </w:r>
      <w:r w:rsidR="007E5E3D">
        <w:rPr>
          <w:lang w:bidi="en-US"/>
        </w:rPr>
        <w:t>gigabyte (</w:t>
      </w:r>
      <w:r w:rsidR="00954CFD" w:rsidRPr="00075F12">
        <w:rPr>
          <w:lang w:bidi="en-US"/>
        </w:rPr>
        <w:t>G</w:t>
      </w:r>
      <w:r w:rsidR="00954CFD">
        <w:rPr>
          <w:lang w:bidi="en-US"/>
        </w:rPr>
        <w:t>B</w:t>
      </w:r>
      <w:r w:rsidR="007E5E3D">
        <w:rPr>
          <w:lang w:bidi="en-US"/>
        </w:rPr>
        <w:t>)</w:t>
      </w:r>
      <w:r w:rsidR="00954CFD" w:rsidRPr="00075F12">
        <w:rPr>
          <w:lang w:bidi="en-US"/>
        </w:rPr>
        <w:t xml:space="preserve"> of physical memory. With the substantial savings in system memory, users can now do more </w:t>
      </w:r>
      <w:r w:rsidR="00954CFD">
        <w:rPr>
          <w:lang w:bidi="en-US"/>
        </w:rPr>
        <w:t>and their systems seem faster even when many windows are open.</w:t>
      </w:r>
    </w:p>
    <w:p w:rsidR="00B23B89" w:rsidRDefault="00460B33" w:rsidP="00460B33">
      <w:pPr>
        <w:pStyle w:val="FigCap"/>
        <w:rPr>
          <w:lang w:bidi="en-US"/>
        </w:rPr>
      </w:pPr>
      <w:r>
        <w:rPr>
          <w:rFonts w:ascii="Cambria" w:hAnsi="Cambria"/>
          <w:noProof/>
          <w:color w:val="1F497D"/>
          <w:lang w:eastAsia="zh-TW"/>
        </w:rPr>
        <w:drawing>
          <wp:inline distT="0" distB="0" distL="0" distR="0">
            <wp:extent cx="4876800" cy="3971526"/>
            <wp:effectExtent l="19050" t="0" r="0" b="0"/>
            <wp:docPr id="11" name="Picture 2" descr="cid:image001.png@01C9D317.E95BB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9D317.E95BB5E0"/>
                    <pic:cNvPicPr>
                      <a:picLocks noChangeAspect="1" noChangeArrowheads="1"/>
                    </pic:cNvPicPr>
                  </pic:nvPicPr>
                  <pic:blipFill>
                    <a:blip r:embed="rId18" r:link="rId19" cstate="print"/>
                    <a:srcRect/>
                    <a:stretch>
                      <a:fillRect/>
                    </a:stretch>
                  </pic:blipFill>
                  <pic:spPr bwMode="auto">
                    <a:xfrm>
                      <a:off x="0" y="0"/>
                      <a:ext cx="4876800" cy="3971526"/>
                    </a:xfrm>
                    <a:prstGeom prst="rect">
                      <a:avLst/>
                    </a:prstGeom>
                    <a:noFill/>
                    <a:ln w="9525">
                      <a:noFill/>
                      <a:miter lim="800000"/>
                      <a:headEnd/>
                      <a:tailEnd/>
                    </a:ln>
                  </pic:spPr>
                </pic:pic>
              </a:graphicData>
            </a:graphic>
          </wp:inline>
        </w:drawing>
      </w:r>
    </w:p>
    <w:p w:rsidR="00460B33" w:rsidRPr="00075F12" w:rsidRDefault="00460B33" w:rsidP="00460B33">
      <w:pPr>
        <w:pStyle w:val="FigCap"/>
        <w:rPr>
          <w:lang w:bidi="en-US"/>
        </w:rPr>
      </w:pPr>
      <w:r>
        <w:rPr>
          <w:lang w:bidi="en-US"/>
        </w:rPr>
        <w:t xml:space="preserve">Figure 1-4. Memory </w:t>
      </w:r>
      <w:r w:rsidR="00954CFD">
        <w:rPr>
          <w:lang w:bidi="en-US"/>
        </w:rPr>
        <w:t>c</w:t>
      </w:r>
      <w:r>
        <w:rPr>
          <w:lang w:bidi="en-US"/>
        </w:rPr>
        <w:t xml:space="preserve">onsumption by WDDM </w:t>
      </w:r>
      <w:r w:rsidR="007E5E3D">
        <w:rPr>
          <w:lang w:bidi="en-US"/>
        </w:rPr>
        <w:t>v</w:t>
      </w:r>
      <w:r>
        <w:rPr>
          <w:lang w:bidi="en-US"/>
        </w:rPr>
        <w:t xml:space="preserve">1 and WDDM </w:t>
      </w:r>
      <w:r w:rsidR="007E5E3D">
        <w:rPr>
          <w:lang w:bidi="en-US"/>
        </w:rPr>
        <w:t>v</w:t>
      </w:r>
      <w:r>
        <w:rPr>
          <w:lang w:bidi="en-US"/>
        </w:rPr>
        <w:t xml:space="preserve">1.1 </w:t>
      </w:r>
      <w:r w:rsidR="00954CFD">
        <w:rPr>
          <w:lang w:bidi="en-US"/>
        </w:rPr>
        <w:t>d</w:t>
      </w:r>
      <w:r>
        <w:rPr>
          <w:lang w:bidi="en-US"/>
        </w:rPr>
        <w:t>rivers</w:t>
      </w:r>
    </w:p>
    <w:p w:rsidR="0097689E" w:rsidRDefault="00460B33" w:rsidP="00460B33">
      <w:pPr>
        <w:pStyle w:val="Heading2"/>
        <w:rPr>
          <w:lang w:bidi="en-US"/>
        </w:rPr>
      </w:pPr>
      <w:bookmarkStart w:id="119" w:name="_Toc214242520"/>
      <w:bookmarkStart w:id="120" w:name="_Toc214768492"/>
      <w:bookmarkStart w:id="121" w:name="_Toc214779472"/>
      <w:bookmarkStart w:id="122" w:name="_Toc229211295"/>
      <w:bookmarkStart w:id="123" w:name="_Toc229211406"/>
      <w:bookmarkStart w:id="124" w:name="_Toc229211973"/>
      <w:bookmarkStart w:id="125" w:name="_Toc229212091"/>
      <w:bookmarkStart w:id="126" w:name="_Toc229813606"/>
      <w:bookmarkStart w:id="127" w:name="_Toc229899474"/>
      <w:bookmarkStart w:id="128" w:name="_Toc229901916"/>
      <w:bookmarkStart w:id="129" w:name="_Toc229967475"/>
      <w:bookmarkStart w:id="130" w:name="_Toc229967688"/>
      <w:bookmarkStart w:id="131" w:name="_Toc229969415"/>
      <w:bookmarkStart w:id="132" w:name="_Toc230488684"/>
      <w:bookmarkStart w:id="133" w:name="_Toc212458418"/>
      <w:bookmarkStart w:id="134" w:name="_Toc231891237"/>
      <w:r>
        <w:rPr>
          <w:lang w:bidi="en-US"/>
        </w:rPr>
        <w:t xml:space="preserve">Improved </w:t>
      </w:r>
      <w:r w:rsidRPr="00075F12">
        <w:rPr>
          <w:lang w:bidi="en-US"/>
        </w:rPr>
        <w:t>Gaming Performance</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97689E" w:rsidRDefault="00460B33" w:rsidP="00460B33">
      <w:pPr>
        <w:pStyle w:val="BodyText"/>
        <w:rPr>
          <w:lang w:bidi="en-US"/>
        </w:rPr>
      </w:pPr>
      <w:r>
        <w:rPr>
          <w:lang w:bidi="en-US"/>
        </w:rPr>
        <w:t>Windows 7</w:t>
      </w:r>
      <w:r w:rsidRPr="00075F12">
        <w:rPr>
          <w:lang w:bidi="en-US"/>
        </w:rPr>
        <w:t xml:space="preserve"> offers several performance improvements </w:t>
      </w:r>
      <w:r>
        <w:rPr>
          <w:lang w:bidi="en-US"/>
        </w:rPr>
        <w:t>for</w:t>
      </w:r>
      <w:r w:rsidRPr="00075F12">
        <w:rPr>
          <w:lang w:bidi="en-US"/>
        </w:rPr>
        <w:t xml:space="preserve"> gam</w:t>
      </w:r>
      <w:r>
        <w:rPr>
          <w:lang w:bidi="en-US"/>
        </w:rPr>
        <w:t>es</w:t>
      </w:r>
      <w:r w:rsidRPr="00075F12">
        <w:rPr>
          <w:lang w:bidi="en-US"/>
        </w:rPr>
        <w:t xml:space="preserve">. </w:t>
      </w:r>
      <w:r>
        <w:rPr>
          <w:lang w:bidi="en-US"/>
        </w:rPr>
        <w:t xml:space="preserve">After analyzing the performance of several </w:t>
      </w:r>
      <w:r w:rsidRPr="00075F12">
        <w:rPr>
          <w:lang w:bidi="en-US"/>
        </w:rPr>
        <w:t>top-tier DirectX games</w:t>
      </w:r>
      <w:r>
        <w:rPr>
          <w:lang w:bidi="en-US"/>
        </w:rPr>
        <w:t xml:space="preserve">, we improved </w:t>
      </w:r>
      <w:r w:rsidRPr="00075F12">
        <w:rPr>
          <w:lang w:bidi="en-US"/>
        </w:rPr>
        <w:t>Video Memory Manager policies for memory allocation, placement</w:t>
      </w:r>
      <w:r>
        <w:rPr>
          <w:lang w:bidi="en-US"/>
        </w:rPr>
        <w:t>,</w:t>
      </w:r>
      <w:r w:rsidRPr="00075F12">
        <w:rPr>
          <w:lang w:bidi="en-US"/>
        </w:rPr>
        <w:t xml:space="preserve"> and eviction. </w:t>
      </w:r>
      <w:r>
        <w:rPr>
          <w:lang w:bidi="en-US"/>
        </w:rPr>
        <w:t>WDDM v1.1 uses these improved policies, but WDDM v 1 does not.</w:t>
      </w:r>
    </w:p>
    <w:p w:rsidR="0097689E" w:rsidRDefault="00460B33" w:rsidP="00460B33">
      <w:pPr>
        <w:pStyle w:val="BodyText"/>
        <w:rPr>
          <w:lang w:bidi="en-US"/>
        </w:rPr>
      </w:pPr>
      <w:r>
        <w:rPr>
          <w:lang w:bidi="en-US"/>
        </w:rPr>
        <w:t>G</w:t>
      </w:r>
      <w:r w:rsidRPr="00075F12">
        <w:rPr>
          <w:lang w:bidi="en-US"/>
        </w:rPr>
        <w:t xml:space="preserve">ames </w:t>
      </w:r>
      <w:r>
        <w:rPr>
          <w:lang w:bidi="en-US"/>
        </w:rPr>
        <w:t>and</w:t>
      </w:r>
      <w:r w:rsidRPr="00075F12">
        <w:rPr>
          <w:lang w:bidi="en-US"/>
        </w:rPr>
        <w:t xml:space="preserve"> other DirectX applications </w:t>
      </w:r>
      <w:r>
        <w:rPr>
          <w:lang w:bidi="en-US"/>
        </w:rPr>
        <w:t xml:space="preserve">that </w:t>
      </w:r>
      <w:r w:rsidRPr="00075F12">
        <w:rPr>
          <w:lang w:bidi="en-US"/>
        </w:rPr>
        <w:t xml:space="preserve">use </w:t>
      </w:r>
      <w:r>
        <w:rPr>
          <w:lang w:bidi="en-US"/>
        </w:rPr>
        <w:t>large amounts of</w:t>
      </w:r>
      <w:r w:rsidRPr="00075F12">
        <w:rPr>
          <w:lang w:bidi="en-US"/>
        </w:rPr>
        <w:t xml:space="preserve"> memory</w:t>
      </w:r>
      <w:r>
        <w:rPr>
          <w:lang w:bidi="en-US"/>
        </w:rPr>
        <w:t xml:space="preserve"> for textures benefit most from these improvements, especially when</w:t>
      </w:r>
      <w:r w:rsidRPr="00075F12">
        <w:rPr>
          <w:lang w:bidi="en-US"/>
        </w:rPr>
        <w:t xml:space="preserve"> </w:t>
      </w:r>
      <w:r>
        <w:rPr>
          <w:lang w:bidi="en-US"/>
        </w:rPr>
        <w:t>using</w:t>
      </w:r>
      <w:r w:rsidRPr="00075F12">
        <w:rPr>
          <w:lang w:bidi="en-US"/>
        </w:rPr>
        <w:t xml:space="preserve"> </w:t>
      </w:r>
      <w:r>
        <w:rPr>
          <w:lang w:bidi="en-US"/>
        </w:rPr>
        <w:t xml:space="preserve">a </w:t>
      </w:r>
      <w:r w:rsidRPr="00075F12">
        <w:rPr>
          <w:lang w:bidi="en-US"/>
        </w:rPr>
        <w:t xml:space="preserve">large screen or </w:t>
      </w:r>
      <w:r>
        <w:rPr>
          <w:lang w:bidi="en-US"/>
        </w:rPr>
        <w:t>high</w:t>
      </w:r>
      <w:r w:rsidR="00326951">
        <w:rPr>
          <w:lang w:bidi="en-US"/>
        </w:rPr>
        <w:t>-</w:t>
      </w:r>
      <w:r>
        <w:rPr>
          <w:lang w:bidi="en-US"/>
        </w:rPr>
        <w:t xml:space="preserve">resolution </w:t>
      </w:r>
      <w:r w:rsidRPr="00075F12">
        <w:rPr>
          <w:lang w:bidi="en-US"/>
        </w:rPr>
        <w:t>monitor.</w:t>
      </w:r>
    </w:p>
    <w:p w:rsidR="00460B33" w:rsidRPr="00075F12" w:rsidRDefault="00460B33" w:rsidP="00460B33">
      <w:pPr>
        <w:pStyle w:val="Heading2"/>
        <w:rPr>
          <w:lang w:bidi="en-US"/>
        </w:rPr>
      </w:pPr>
      <w:bookmarkStart w:id="135" w:name="_Toc212458419"/>
      <w:bookmarkStart w:id="136" w:name="_Toc214242521"/>
      <w:bookmarkStart w:id="137" w:name="_Toc214768493"/>
      <w:bookmarkStart w:id="138" w:name="_Toc214779473"/>
      <w:bookmarkStart w:id="139" w:name="_Toc229211296"/>
      <w:bookmarkStart w:id="140" w:name="_Toc229211407"/>
      <w:bookmarkStart w:id="141" w:name="_Toc229211974"/>
      <w:bookmarkStart w:id="142" w:name="_Toc229212092"/>
      <w:bookmarkStart w:id="143" w:name="_Toc229813607"/>
      <w:bookmarkStart w:id="144" w:name="_Toc229899475"/>
      <w:bookmarkStart w:id="145" w:name="_Toc229901917"/>
      <w:bookmarkStart w:id="146" w:name="_Toc229967476"/>
      <w:bookmarkStart w:id="147" w:name="_Toc229967689"/>
      <w:bookmarkStart w:id="148" w:name="_Toc229969416"/>
      <w:bookmarkStart w:id="149" w:name="_Toc230488685"/>
      <w:bookmarkStart w:id="150" w:name="_Toc231891238"/>
      <w:r>
        <w:rPr>
          <w:lang w:bidi="en-US"/>
        </w:rPr>
        <w:t>Improved Diagnosability of Performance and S</w:t>
      </w:r>
      <w:r w:rsidRPr="00075F12">
        <w:rPr>
          <w:lang w:bidi="en-US"/>
        </w:rPr>
        <w:t xml:space="preserve">tability </w:t>
      </w:r>
      <w:r>
        <w:rPr>
          <w:lang w:bidi="en-US"/>
        </w:rPr>
        <w:t>Issues</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97689E" w:rsidRDefault="00460B33" w:rsidP="00460B33">
      <w:pPr>
        <w:pStyle w:val="BodyText"/>
        <w:rPr>
          <w:lang w:bidi="en-US"/>
        </w:rPr>
      </w:pPr>
      <w:r w:rsidRPr="00075F12">
        <w:rPr>
          <w:lang w:bidi="en-US"/>
        </w:rPr>
        <w:t xml:space="preserve">One of the most common stability problems in graphics </w:t>
      </w:r>
      <w:r>
        <w:rPr>
          <w:lang w:bidi="en-US"/>
        </w:rPr>
        <w:t xml:space="preserve">occurs </w:t>
      </w:r>
      <w:r w:rsidRPr="00075F12">
        <w:rPr>
          <w:lang w:bidi="en-US"/>
        </w:rPr>
        <w:t xml:space="preserve">when the system appears completely </w:t>
      </w:r>
      <w:r>
        <w:rPr>
          <w:lang w:bidi="en-US"/>
        </w:rPr>
        <w:t>“</w:t>
      </w:r>
      <w:r w:rsidRPr="00075F12">
        <w:rPr>
          <w:lang w:bidi="en-US"/>
        </w:rPr>
        <w:t>frozen</w:t>
      </w:r>
      <w:r>
        <w:rPr>
          <w:lang w:bidi="en-US"/>
        </w:rPr>
        <w:t>”</w:t>
      </w:r>
      <w:r w:rsidRPr="00075F12">
        <w:rPr>
          <w:lang w:bidi="en-US"/>
        </w:rPr>
        <w:t xml:space="preserve"> or </w:t>
      </w:r>
      <w:r>
        <w:rPr>
          <w:lang w:bidi="en-US"/>
        </w:rPr>
        <w:t>“</w:t>
      </w:r>
      <w:r w:rsidRPr="00075F12">
        <w:rPr>
          <w:lang w:bidi="en-US"/>
        </w:rPr>
        <w:t>hung</w:t>
      </w:r>
      <w:r>
        <w:rPr>
          <w:lang w:bidi="en-US"/>
        </w:rPr>
        <w:t>”</w:t>
      </w:r>
      <w:r w:rsidRPr="00075F12">
        <w:rPr>
          <w:lang w:bidi="en-US"/>
        </w:rPr>
        <w:t xml:space="preserve"> while processing an end-user command or operation. Users generally wait a few seconds and then reboot the system by pressing the Power button. Usually the GPU is busy processing intensive graphical operations, typically during game-play. </w:t>
      </w:r>
      <w:r>
        <w:rPr>
          <w:lang w:bidi="en-US"/>
        </w:rPr>
        <w:t>No screen updates occur</w:t>
      </w:r>
      <w:r w:rsidRPr="00075F12">
        <w:rPr>
          <w:lang w:bidi="en-US"/>
        </w:rPr>
        <w:t xml:space="preserve">, </w:t>
      </w:r>
      <w:r>
        <w:rPr>
          <w:lang w:bidi="en-US"/>
        </w:rPr>
        <w:t>and user</w:t>
      </w:r>
      <w:r w:rsidR="002011B1">
        <w:rPr>
          <w:lang w:bidi="en-US"/>
        </w:rPr>
        <w:t>s</w:t>
      </w:r>
      <w:r>
        <w:rPr>
          <w:lang w:bidi="en-US"/>
        </w:rPr>
        <w:t xml:space="preserve"> assume</w:t>
      </w:r>
      <w:r w:rsidRPr="00075F12">
        <w:rPr>
          <w:lang w:bidi="en-US"/>
        </w:rPr>
        <w:t xml:space="preserve"> that the</w:t>
      </w:r>
      <w:r w:rsidR="002011B1">
        <w:rPr>
          <w:lang w:bidi="en-US"/>
        </w:rPr>
        <w:t>ir</w:t>
      </w:r>
      <w:r w:rsidRPr="00075F12">
        <w:rPr>
          <w:lang w:bidi="en-US"/>
        </w:rPr>
        <w:t xml:space="preserve"> system is frozen.</w:t>
      </w:r>
    </w:p>
    <w:p w:rsidR="00460B33" w:rsidRPr="00075F12" w:rsidRDefault="00460B33" w:rsidP="009175FE">
      <w:pPr>
        <w:pStyle w:val="BodyText"/>
        <w:keepLines/>
        <w:rPr>
          <w:lang w:bidi="en-US"/>
        </w:rPr>
      </w:pPr>
      <w:r>
        <w:rPr>
          <w:lang w:bidi="en-US"/>
        </w:rPr>
        <w:lastRenderedPageBreak/>
        <w:t xml:space="preserve">Both </w:t>
      </w:r>
      <w:r w:rsidRPr="00075F12">
        <w:rPr>
          <w:lang w:bidi="en-US"/>
        </w:rPr>
        <w:t xml:space="preserve">Windows Vista </w:t>
      </w:r>
      <w:r>
        <w:rPr>
          <w:lang w:bidi="en-US"/>
        </w:rPr>
        <w:t>and Windows 7 try</w:t>
      </w:r>
      <w:r w:rsidRPr="00075F12">
        <w:rPr>
          <w:lang w:bidi="en-US"/>
        </w:rPr>
        <w:t xml:space="preserve"> to detect these problematic hang situations and recover a re</w:t>
      </w:r>
      <w:r>
        <w:rPr>
          <w:lang w:bidi="en-US"/>
        </w:rPr>
        <w:t>sponsive desktop dynamically. The system does not reboot, but in most cases the screen flickers as it is redrawn. However, s</w:t>
      </w:r>
      <w:r w:rsidRPr="00075F12">
        <w:rPr>
          <w:lang w:bidi="en-US"/>
        </w:rPr>
        <w:t>ome older DirectX applications render a black screen at the end of recovery</w:t>
      </w:r>
      <w:r>
        <w:rPr>
          <w:lang w:bidi="en-US"/>
        </w:rPr>
        <w:t xml:space="preserve">, and </w:t>
      </w:r>
      <w:r w:rsidRPr="00075F12">
        <w:rPr>
          <w:lang w:bidi="en-US"/>
        </w:rPr>
        <w:t>user</w:t>
      </w:r>
      <w:r w:rsidR="002011B1">
        <w:rPr>
          <w:lang w:bidi="en-US"/>
        </w:rPr>
        <w:t>s</w:t>
      </w:r>
      <w:r w:rsidRPr="00075F12">
        <w:rPr>
          <w:lang w:bidi="en-US"/>
        </w:rPr>
        <w:t xml:space="preserve"> </w:t>
      </w:r>
      <w:r>
        <w:rPr>
          <w:lang w:bidi="en-US"/>
        </w:rPr>
        <w:t>must</w:t>
      </w:r>
      <w:r w:rsidRPr="00075F12">
        <w:rPr>
          <w:lang w:bidi="en-US"/>
        </w:rPr>
        <w:t xml:space="preserve"> restart these applications.</w:t>
      </w:r>
      <w:r>
        <w:rPr>
          <w:lang w:bidi="en-US"/>
        </w:rPr>
        <w:t xml:space="preserve"> </w:t>
      </w:r>
      <w:r w:rsidRPr="00075F12">
        <w:rPr>
          <w:lang w:bidi="en-US"/>
        </w:rPr>
        <w:t xml:space="preserve">For more details on this process, </w:t>
      </w:r>
      <w:r>
        <w:rPr>
          <w:lang w:bidi="en-US"/>
        </w:rPr>
        <w:t xml:space="preserve">see “GPU Hang Detection and Recovery” </w:t>
      </w:r>
      <w:r w:rsidR="007E5E3D">
        <w:rPr>
          <w:lang w:bidi="en-US"/>
        </w:rPr>
        <w:t>on the WHDC Web site</w:t>
      </w:r>
      <w:r>
        <w:rPr>
          <w:lang w:bidi="en-US"/>
        </w:rPr>
        <w:t>.</w:t>
      </w:r>
    </w:p>
    <w:p w:rsidR="00460B33" w:rsidRPr="00075F12" w:rsidRDefault="00460B33" w:rsidP="004D6943">
      <w:pPr>
        <w:pStyle w:val="BodyTextLink"/>
        <w:rPr>
          <w:lang w:bidi="en-US"/>
        </w:rPr>
      </w:pPr>
      <w:r w:rsidRPr="00075F12">
        <w:rPr>
          <w:lang w:bidi="en-US"/>
        </w:rPr>
        <w:t>These GPU hangs are referred to as</w:t>
      </w:r>
      <w:r>
        <w:rPr>
          <w:lang w:bidi="en-US"/>
        </w:rPr>
        <w:t xml:space="preserve"> time-out detection and recovery errors (</w:t>
      </w:r>
      <w:r w:rsidRPr="00075F12">
        <w:rPr>
          <w:lang w:bidi="en-US"/>
        </w:rPr>
        <w:t>TDRs</w:t>
      </w:r>
      <w:r>
        <w:rPr>
          <w:lang w:bidi="en-US"/>
        </w:rPr>
        <w:t>)</w:t>
      </w:r>
      <w:r w:rsidRPr="00075F12">
        <w:rPr>
          <w:lang w:bidi="en-US"/>
        </w:rPr>
        <w:t>.</w:t>
      </w:r>
      <w:r>
        <w:rPr>
          <w:lang w:bidi="en-US"/>
        </w:rPr>
        <w:t xml:space="preserve"> </w:t>
      </w:r>
      <w:r w:rsidRPr="00075F12">
        <w:rPr>
          <w:lang w:bidi="en-US"/>
        </w:rPr>
        <w:t>TDRs are of two types:</w:t>
      </w:r>
    </w:p>
    <w:p w:rsidR="00460B33" w:rsidRPr="003D08D2" w:rsidRDefault="00460B33" w:rsidP="00460B33">
      <w:pPr>
        <w:pStyle w:val="BulletList"/>
      </w:pPr>
      <w:r w:rsidRPr="003D08D2">
        <w:t xml:space="preserve">Preemption-based TDRs </w:t>
      </w:r>
      <w:r>
        <w:t xml:space="preserve">occur when the </w:t>
      </w:r>
      <w:r w:rsidRPr="003D08D2">
        <w:t xml:space="preserve">GPU </w:t>
      </w:r>
      <w:r w:rsidR="00326951">
        <w:t>can</w:t>
      </w:r>
      <w:r w:rsidRPr="003D08D2">
        <w:t>not preempt in time.</w:t>
      </w:r>
    </w:p>
    <w:p w:rsidR="00460B33" w:rsidRDefault="00460B33" w:rsidP="00460B33">
      <w:pPr>
        <w:pStyle w:val="BulletList"/>
      </w:pPr>
      <w:r w:rsidRPr="003D08D2">
        <w:t xml:space="preserve">VSync-based TDRs </w:t>
      </w:r>
      <w:r>
        <w:t>involve issues</w:t>
      </w:r>
      <w:r w:rsidRPr="003D08D2">
        <w:t xml:space="preserve"> </w:t>
      </w:r>
      <w:r w:rsidR="007E5E3D">
        <w:t>that are</w:t>
      </w:r>
      <w:r w:rsidR="00326951">
        <w:t xml:space="preserve"> </w:t>
      </w:r>
      <w:r w:rsidRPr="003D08D2">
        <w:t>related to the VSync interrupt.</w:t>
      </w:r>
    </w:p>
    <w:p w:rsidR="00460B33" w:rsidRPr="003D08D2" w:rsidRDefault="00460B33" w:rsidP="00460B33">
      <w:pPr>
        <w:pStyle w:val="Le"/>
      </w:pPr>
    </w:p>
    <w:p w:rsidR="00460B33" w:rsidRDefault="00460B33" w:rsidP="00460B33">
      <w:pPr>
        <w:pStyle w:val="BodyText"/>
        <w:rPr>
          <w:lang w:bidi="en-US"/>
        </w:rPr>
      </w:pPr>
      <w:r w:rsidRPr="00075F12">
        <w:rPr>
          <w:lang w:bidi="en-US"/>
        </w:rPr>
        <w:t xml:space="preserve">Windows Vista </w:t>
      </w:r>
      <w:r w:rsidR="00326951">
        <w:rPr>
          <w:lang w:bidi="en-US"/>
        </w:rPr>
        <w:t>O</w:t>
      </w:r>
      <w:r>
        <w:rPr>
          <w:lang w:bidi="en-US"/>
        </w:rPr>
        <w:t xml:space="preserve">nline </w:t>
      </w:r>
      <w:r w:rsidR="00326951">
        <w:rPr>
          <w:lang w:bidi="en-US"/>
        </w:rPr>
        <w:t>C</w:t>
      </w:r>
      <w:r>
        <w:rPr>
          <w:lang w:bidi="en-US"/>
        </w:rPr>
        <w:t xml:space="preserve">rash </w:t>
      </w:r>
      <w:r w:rsidR="00326951">
        <w:rPr>
          <w:lang w:bidi="en-US"/>
        </w:rPr>
        <w:t>A</w:t>
      </w:r>
      <w:r>
        <w:rPr>
          <w:lang w:bidi="en-US"/>
        </w:rPr>
        <w:t>nalysis (</w:t>
      </w:r>
      <w:r w:rsidRPr="00075F12">
        <w:rPr>
          <w:lang w:bidi="en-US"/>
        </w:rPr>
        <w:t>OCA</w:t>
      </w:r>
      <w:r>
        <w:rPr>
          <w:lang w:bidi="en-US"/>
        </w:rPr>
        <w:t>)</w:t>
      </w:r>
      <w:r w:rsidRPr="00075F12">
        <w:rPr>
          <w:lang w:bidi="en-US"/>
        </w:rPr>
        <w:t xml:space="preserve"> reports show that </w:t>
      </w:r>
      <w:r>
        <w:rPr>
          <w:lang w:bidi="en-US"/>
        </w:rPr>
        <w:t>most</w:t>
      </w:r>
      <w:r w:rsidRPr="00075F12">
        <w:rPr>
          <w:lang w:bidi="en-US"/>
        </w:rPr>
        <w:t xml:space="preserve"> TDR reports </w:t>
      </w:r>
      <w:r w:rsidR="007E5E3D">
        <w:rPr>
          <w:lang w:bidi="en-US"/>
        </w:rPr>
        <w:t>are</w:t>
      </w:r>
      <w:r w:rsidR="007E5E3D" w:rsidRPr="00075F12">
        <w:rPr>
          <w:lang w:bidi="en-US"/>
        </w:rPr>
        <w:t xml:space="preserve"> </w:t>
      </w:r>
      <w:r w:rsidRPr="00075F12">
        <w:rPr>
          <w:lang w:bidi="en-US"/>
        </w:rPr>
        <w:t xml:space="preserve">classified as Undetermined. </w:t>
      </w:r>
      <w:r w:rsidR="00326951">
        <w:rPr>
          <w:lang w:bidi="en-US"/>
        </w:rPr>
        <w:t>After reviewing this classification</w:t>
      </w:r>
      <w:r w:rsidRPr="00075F12">
        <w:rPr>
          <w:lang w:bidi="en-US"/>
        </w:rPr>
        <w:t xml:space="preserve">, </w:t>
      </w:r>
      <w:r>
        <w:rPr>
          <w:lang w:bidi="en-US"/>
        </w:rPr>
        <w:t>we</w:t>
      </w:r>
      <w:r w:rsidRPr="00075F12">
        <w:rPr>
          <w:lang w:bidi="en-US"/>
        </w:rPr>
        <w:t xml:space="preserve"> discovered that all </w:t>
      </w:r>
      <w:r>
        <w:rPr>
          <w:lang w:bidi="en-US"/>
        </w:rPr>
        <w:t xml:space="preserve">the Undetermined TDRs were </w:t>
      </w:r>
      <w:r w:rsidR="00326951">
        <w:rPr>
          <w:lang w:bidi="en-US"/>
        </w:rPr>
        <w:t xml:space="preserve">based on </w:t>
      </w:r>
      <w:r>
        <w:rPr>
          <w:lang w:bidi="en-US"/>
        </w:rPr>
        <w:t>VSync</w:t>
      </w:r>
      <w:r w:rsidRPr="00075F12">
        <w:rPr>
          <w:lang w:bidi="en-US"/>
        </w:rPr>
        <w:t xml:space="preserve">. Unfortunately, </w:t>
      </w:r>
      <w:r>
        <w:rPr>
          <w:lang w:bidi="en-US"/>
        </w:rPr>
        <w:t>Windows provided</w:t>
      </w:r>
      <w:r w:rsidRPr="00075F12">
        <w:rPr>
          <w:lang w:bidi="en-US"/>
        </w:rPr>
        <w:t xml:space="preserve"> no additional data </w:t>
      </w:r>
      <w:r>
        <w:rPr>
          <w:lang w:bidi="en-US"/>
        </w:rPr>
        <w:t>to</w:t>
      </w:r>
      <w:r w:rsidRPr="00075F12">
        <w:rPr>
          <w:lang w:bidi="en-US"/>
        </w:rPr>
        <w:t xml:space="preserve"> help debug these issues and fix </w:t>
      </w:r>
      <w:r>
        <w:rPr>
          <w:lang w:bidi="en-US"/>
        </w:rPr>
        <w:t>the</w:t>
      </w:r>
      <w:r w:rsidRPr="00075F12">
        <w:rPr>
          <w:lang w:bidi="en-US"/>
        </w:rPr>
        <w:t xml:space="preserve"> problems.</w:t>
      </w:r>
      <w:r>
        <w:rPr>
          <w:lang w:bidi="en-US"/>
        </w:rPr>
        <w:t xml:space="preserve"> These errors are difficult to diagnose.</w:t>
      </w:r>
    </w:p>
    <w:p w:rsidR="00460B33" w:rsidRDefault="00460B33" w:rsidP="00460B33">
      <w:pPr>
        <w:pStyle w:val="BodyText"/>
        <w:rPr>
          <w:lang w:bidi="en-US"/>
        </w:rPr>
      </w:pPr>
      <w:r>
        <w:rPr>
          <w:lang w:bidi="en-US"/>
        </w:rPr>
        <w:t xml:space="preserve">To help improve diagnosability, Windows 7 and </w:t>
      </w:r>
      <w:r w:rsidRPr="00075F12">
        <w:rPr>
          <w:lang w:bidi="en-US"/>
        </w:rPr>
        <w:t xml:space="preserve">WDDM v1.1 </w:t>
      </w:r>
      <w:r>
        <w:rPr>
          <w:lang w:bidi="en-US"/>
        </w:rPr>
        <w:t>enable</w:t>
      </w:r>
      <w:r w:rsidRPr="00075F12">
        <w:rPr>
          <w:lang w:bidi="en-US"/>
        </w:rPr>
        <w:t xml:space="preserve"> the logging of VSync</w:t>
      </w:r>
      <w:r>
        <w:rPr>
          <w:lang w:bidi="en-US"/>
        </w:rPr>
        <w:t>-</w:t>
      </w:r>
      <w:r w:rsidRPr="00075F12">
        <w:rPr>
          <w:lang w:bidi="en-US"/>
        </w:rPr>
        <w:t xml:space="preserve">related data. WDDM v1.1 requires that display drivers log data </w:t>
      </w:r>
      <w:r w:rsidR="00876A46">
        <w:rPr>
          <w:lang w:bidi="en-US"/>
        </w:rPr>
        <w:t xml:space="preserve">that </w:t>
      </w:r>
      <w:r w:rsidR="00CB4976">
        <w:rPr>
          <w:lang w:bidi="en-US"/>
        </w:rPr>
        <w:t>is</w:t>
      </w:r>
      <w:r w:rsidR="00876A46">
        <w:rPr>
          <w:lang w:bidi="en-US"/>
        </w:rPr>
        <w:t xml:space="preserve"> </w:t>
      </w:r>
      <w:r w:rsidRPr="00075F12">
        <w:rPr>
          <w:lang w:bidi="en-US"/>
        </w:rPr>
        <w:t xml:space="preserve">related to Monitor VSyncs when TDRs </w:t>
      </w:r>
      <w:r>
        <w:rPr>
          <w:lang w:bidi="en-US"/>
        </w:rPr>
        <w:t>occur. These improvements enable</w:t>
      </w:r>
      <w:r w:rsidRPr="00075F12">
        <w:rPr>
          <w:lang w:bidi="en-US"/>
        </w:rPr>
        <w:t xml:space="preserve"> Microsoft and </w:t>
      </w:r>
      <w:r>
        <w:rPr>
          <w:lang w:bidi="en-US"/>
        </w:rPr>
        <w:t>g</w:t>
      </w:r>
      <w:r w:rsidRPr="00075F12">
        <w:rPr>
          <w:lang w:bidi="en-US"/>
        </w:rPr>
        <w:t xml:space="preserve">raphics IHVs to quickly </w:t>
      </w:r>
      <w:r>
        <w:rPr>
          <w:lang w:bidi="en-US"/>
        </w:rPr>
        <w:t>respond to</w:t>
      </w:r>
      <w:r w:rsidRPr="00075F12">
        <w:rPr>
          <w:lang w:bidi="en-US"/>
        </w:rPr>
        <w:t xml:space="preserve"> and fix </w:t>
      </w:r>
      <w:r>
        <w:rPr>
          <w:lang w:bidi="en-US"/>
        </w:rPr>
        <w:t>any</w:t>
      </w:r>
      <w:r w:rsidRPr="00075F12">
        <w:rPr>
          <w:lang w:bidi="en-US"/>
        </w:rPr>
        <w:t xml:space="preserve"> TDR stability issues. </w:t>
      </w:r>
      <w:r>
        <w:rPr>
          <w:lang w:bidi="en-US"/>
        </w:rPr>
        <w:t>For more information about</w:t>
      </w:r>
      <w:r w:rsidRPr="00075F12">
        <w:rPr>
          <w:lang w:bidi="en-US"/>
        </w:rPr>
        <w:t xml:space="preserve"> the diagnosability data logging</w:t>
      </w:r>
      <w:r>
        <w:rPr>
          <w:lang w:bidi="en-US"/>
        </w:rPr>
        <w:t xml:space="preserve">, see </w:t>
      </w:r>
      <w:r w:rsidRPr="00075F12">
        <w:rPr>
          <w:lang w:bidi="en-US"/>
        </w:rPr>
        <w:t>“</w:t>
      </w:r>
      <w:r>
        <w:rPr>
          <w:lang w:bidi="en-US"/>
        </w:rPr>
        <w:t xml:space="preserve">Windows </w:t>
      </w:r>
      <w:r w:rsidRPr="00075F12">
        <w:rPr>
          <w:lang w:bidi="en-US"/>
        </w:rPr>
        <w:t>Logo</w:t>
      </w:r>
      <w:r>
        <w:rPr>
          <w:lang w:bidi="en-US"/>
        </w:rPr>
        <w:t xml:space="preserve"> Program</w:t>
      </w:r>
      <w:r w:rsidRPr="00075F12">
        <w:rPr>
          <w:lang w:bidi="en-US"/>
        </w:rPr>
        <w:t xml:space="preserve"> Requirements”</w:t>
      </w:r>
      <w:r>
        <w:rPr>
          <w:lang w:bidi="en-US"/>
        </w:rPr>
        <w:t xml:space="preserve"> in Part 4.</w:t>
      </w:r>
    </w:p>
    <w:p w:rsidR="00460B33" w:rsidRPr="00075F12" w:rsidRDefault="00460B33" w:rsidP="00460B33">
      <w:pPr>
        <w:pStyle w:val="Heading2"/>
        <w:rPr>
          <w:lang w:bidi="en-US"/>
        </w:rPr>
      </w:pPr>
      <w:bookmarkStart w:id="151" w:name="_Toc212458420"/>
      <w:bookmarkStart w:id="152" w:name="_Toc214242522"/>
      <w:bookmarkStart w:id="153" w:name="_Toc214768494"/>
      <w:bookmarkStart w:id="154" w:name="_Toc214779474"/>
      <w:bookmarkStart w:id="155" w:name="_Toc229211297"/>
      <w:bookmarkStart w:id="156" w:name="_Toc229211408"/>
      <w:bookmarkStart w:id="157" w:name="_Toc229211975"/>
      <w:bookmarkStart w:id="158" w:name="_Toc229212093"/>
      <w:bookmarkStart w:id="159" w:name="_Toc229813608"/>
      <w:bookmarkStart w:id="160" w:name="_Toc229899476"/>
      <w:bookmarkStart w:id="161" w:name="_Toc229901918"/>
      <w:bookmarkStart w:id="162" w:name="_Toc229967477"/>
      <w:bookmarkStart w:id="163" w:name="_Toc229967690"/>
      <w:bookmarkStart w:id="164" w:name="_Toc229969417"/>
      <w:bookmarkStart w:id="165" w:name="_Toc230488686"/>
      <w:bookmarkStart w:id="166" w:name="_Toc231891239"/>
      <w:r>
        <w:rPr>
          <w:lang w:bidi="en-US"/>
        </w:rPr>
        <w:t xml:space="preserve">IHV </w:t>
      </w:r>
      <w:r w:rsidRPr="00075F12">
        <w:rPr>
          <w:lang w:bidi="en-US"/>
        </w:rPr>
        <w:t>Graphics Drivers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460B33" w:rsidRPr="00075F12" w:rsidRDefault="00460B33" w:rsidP="00460B33">
      <w:pPr>
        <w:pStyle w:val="BodyText"/>
        <w:rPr>
          <w:lang w:bidi="en-US"/>
        </w:rPr>
      </w:pPr>
      <w:r>
        <w:rPr>
          <w:lang w:bidi="en-US"/>
        </w:rPr>
        <w:t xml:space="preserve">Windows 7 </w:t>
      </w:r>
      <w:r w:rsidRPr="00075F12">
        <w:rPr>
          <w:lang w:bidi="en-US"/>
        </w:rPr>
        <w:t>maintains compatibility with older driver models</w:t>
      </w:r>
      <w:r>
        <w:rPr>
          <w:lang w:bidi="en-US"/>
        </w:rPr>
        <w:t xml:space="preserve"> so that</w:t>
      </w:r>
      <w:r w:rsidRPr="00075F12">
        <w:rPr>
          <w:lang w:bidi="en-US"/>
        </w:rPr>
        <w:t xml:space="preserve"> </w:t>
      </w:r>
      <w:r>
        <w:rPr>
          <w:lang w:bidi="en-US"/>
        </w:rPr>
        <w:t>XDDM</w:t>
      </w:r>
      <w:r w:rsidRPr="00075F12">
        <w:rPr>
          <w:lang w:bidi="en-US"/>
        </w:rPr>
        <w:t xml:space="preserve"> </w:t>
      </w:r>
      <w:r>
        <w:rPr>
          <w:lang w:bidi="en-US"/>
        </w:rPr>
        <w:t>and</w:t>
      </w:r>
      <w:r w:rsidRPr="00075F12">
        <w:rPr>
          <w:lang w:bidi="en-US"/>
        </w:rPr>
        <w:t xml:space="preserve"> Windows Vista</w:t>
      </w:r>
      <w:r>
        <w:rPr>
          <w:lang w:bidi="en-US"/>
        </w:rPr>
        <w:t>-</w:t>
      </w:r>
      <w:r w:rsidRPr="00075F12">
        <w:rPr>
          <w:lang w:bidi="en-US"/>
        </w:rPr>
        <w:t xml:space="preserve">certified WDDM v1 drivers install and </w:t>
      </w:r>
      <w:r>
        <w:rPr>
          <w:lang w:bidi="en-US"/>
        </w:rPr>
        <w:t>operate</w:t>
      </w:r>
      <w:r w:rsidRPr="00075F12">
        <w:rPr>
          <w:lang w:bidi="en-US"/>
        </w:rPr>
        <w:t xml:space="preserve"> on </w:t>
      </w:r>
      <w:r>
        <w:rPr>
          <w:lang w:bidi="en-US"/>
        </w:rPr>
        <w:t xml:space="preserve">Windows 7 </w:t>
      </w:r>
      <w:r w:rsidRPr="00075F12">
        <w:rPr>
          <w:lang w:bidi="en-US"/>
        </w:rPr>
        <w:t xml:space="preserve">systems. </w:t>
      </w:r>
      <w:r>
        <w:rPr>
          <w:lang w:bidi="en-US"/>
        </w:rPr>
        <w:t>To take full advantage of the graphics features in Windows 7, however, g</w:t>
      </w:r>
      <w:r w:rsidRPr="00075F12">
        <w:rPr>
          <w:lang w:bidi="en-US"/>
        </w:rPr>
        <w:t xml:space="preserve">raphics IHVs </w:t>
      </w:r>
      <w:r>
        <w:rPr>
          <w:lang w:bidi="en-US"/>
        </w:rPr>
        <w:t>must provide WDDM v1.1 drivers.</w:t>
      </w:r>
    </w:p>
    <w:p w:rsidR="0097689E" w:rsidRDefault="00460B33" w:rsidP="00460B33">
      <w:pPr>
        <w:pStyle w:val="BodyText"/>
        <w:rPr>
          <w:lang w:bidi="en-US"/>
        </w:rPr>
      </w:pPr>
      <w:r w:rsidRPr="00075F12">
        <w:rPr>
          <w:lang w:bidi="en-US"/>
        </w:rPr>
        <w:t xml:space="preserve">The </w:t>
      </w:r>
      <w:r>
        <w:rPr>
          <w:lang w:bidi="en-US"/>
        </w:rPr>
        <w:t>g</w:t>
      </w:r>
      <w:r w:rsidRPr="00075F12">
        <w:rPr>
          <w:lang w:bidi="en-US"/>
        </w:rPr>
        <w:t xml:space="preserve">raphics adapter </w:t>
      </w:r>
      <w:r>
        <w:rPr>
          <w:lang w:bidi="en-US"/>
        </w:rPr>
        <w:t xml:space="preserve">that is </w:t>
      </w:r>
      <w:r w:rsidRPr="00075F12">
        <w:rPr>
          <w:lang w:bidi="en-US"/>
        </w:rPr>
        <w:t xml:space="preserve">present in the </w:t>
      </w:r>
      <w:r>
        <w:rPr>
          <w:lang w:bidi="en-US"/>
        </w:rPr>
        <w:t xml:space="preserve">Windows 7 </w:t>
      </w:r>
      <w:r w:rsidRPr="00075F12">
        <w:rPr>
          <w:lang w:bidi="en-US"/>
        </w:rPr>
        <w:t xml:space="preserve">desktop or </w:t>
      </w:r>
      <w:r>
        <w:rPr>
          <w:lang w:bidi="en-US"/>
        </w:rPr>
        <w:t>portable</w:t>
      </w:r>
      <w:r w:rsidRPr="00075F12">
        <w:rPr>
          <w:lang w:bidi="en-US"/>
        </w:rPr>
        <w:t xml:space="preserve"> system determine</w:t>
      </w:r>
      <w:r>
        <w:rPr>
          <w:lang w:bidi="en-US"/>
        </w:rPr>
        <w:t>s</w:t>
      </w:r>
      <w:r w:rsidRPr="00075F12">
        <w:rPr>
          <w:lang w:bidi="en-US"/>
        </w:rPr>
        <w:t xml:space="preserve"> the display driver </w:t>
      </w:r>
      <w:r>
        <w:rPr>
          <w:lang w:bidi="en-US"/>
        </w:rPr>
        <w:t>that is</w:t>
      </w:r>
      <w:r w:rsidRPr="00075F12">
        <w:rPr>
          <w:lang w:bidi="en-US"/>
        </w:rPr>
        <w:t xml:space="preserve"> installed on that system. For example, if an end</w:t>
      </w:r>
      <w:r>
        <w:rPr>
          <w:lang w:bidi="en-US"/>
        </w:rPr>
        <w:t xml:space="preserve"> </w:t>
      </w:r>
      <w:r w:rsidRPr="00075F12">
        <w:rPr>
          <w:lang w:bidi="en-US"/>
        </w:rPr>
        <w:t>user</w:t>
      </w:r>
      <w:r>
        <w:rPr>
          <w:lang w:bidi="en-US"/>
        </w:rPr>
        <w:t xml:space="preserve"> installs Vendor A’s DirectX 10 adapter</w:t>
      </w:r>
      <w:r w:rsidRPr="00075F12">
        <w:rPr>
          <w:lang w:bidi="en-US"/>
        </w:rPr>
        <w:t xml:space="preserve">, </w:t>
      </w:r>
      <w:r>
        <w:rPr>
          <w:lang w:bidi="en-US"/>
        </w:rPr>
        <w:t>Windows 7 installs</w:t>
      </w:r>
      <w:r w:rsidRPr="00075F12">
        <w:rPr>
          <w:lang w:bidi="en-US"/>
        </w:rPr>
        <w:t xml:space="preserve"> </w:t>
      </w:r>
      <w:r>
        <w:rPr>
          <w:lang w:bidi="en-US"/>
        </w:rPr>
        <w:t>Vendor A’s</w:t>
      </w:r>
      <w:r w:rsidRPr="00075F12">
        <w:rPr>
          <w:lang w:bidi="en-US"/>
        </w:rPr>
        <w:t xml:space="preserve"> WDDM</w:t>
      </w:r>
      <w:r>
        <w:rPr>
          <w:lang w:bidi="en-US"/>
        </w:rPr>
        <w:t> </w:t>
      </w:r>
      <w:r w:rsidRPr="00075F12">
        <w:rPr>
          <w:lang w:bidi="en-US"/>
        </w:rPr>
        <w:t>v1.1 DirectX</w:t>
      </w:r>
      <w:r>
        <w:rPr>
          <w:lang w:bidi="en-US"/>
        </w:rPr>
        <w:t> </w:t>
      </w:r>
      <w:r w:rsidRPr="00075F12">
        <w:rPr>
          <w:lang w:bidi="en-US"/>
        </w:rPr>
        <w:t xml:space="preserve">10 - </w:t>
      </w:r>
      <w:r>
        <w:rPr>
          <w:lang w:bidi="en-US"/>
        </w:rPr>
        <w:t xml:space="preserve">Windows 7 </w:t>
      </w:r>
      <w:r w:rsidRPr="00075F12">
        <w:rPr>
          <w:lang w:bidi="en-US"/>
        </w:rPr>
        <w:t xml:space="preserve">certified display driver. </w:t>
      </w:r>
      <w:r>
        <w:rPr>
          <w:lang w:bidi="en-US"/>
        </w:rPr>
        <w:t xml:space="preserve">On a system that </w:t>
      </w:r>
      <w:r w:rsidRPr="00075F12">
        <w:rPr>
          <w:lang w:bidi="en-US"/>
        </w:rPr>
        <w:t xml:space="preserve">has </w:t>
      </w:r>
      <w:r>
        <w:rPr>
          <w:lang w:bidi="en-US"/>
        </w:rPr>
        <w:t>Vendor B’s DirectX 9 adapter</w:t>
      </w:r>
      <w:r w:rsidRPr="00075F12">
        <w:rPr>
          <w:lang w:bidi="en-US"/>
        </w:rPr>
        <w:t xml:space="preserve">, </w:t>
      </w:r>
      <w:r>
        <w:rPr>
          <w:lang w:bidi="en-US"/>
        </w:rPr>
        <w:t>Windows</w:t>
      </w:r>
      <w:r>
        <w:t> 7 installs</w:t>
      </w:r>
      <w:r w:rsidRPr="00075F12">
        <w:rPr>
          <w:lang w:bidi="en-US"/>
        </w:rPr>
        <w:t xml:space="preserve"> </w:t>
      </w:r>
      <w:r>
        <w:rPr>
          <w:lang w:bidi="en-US"/>
        </w:rPr>
        <w:t>Vendor B’s</w:t>
      </w:r>
      <w:r w:rsidRPr="00075F12">
        <w:rPr>
          <w:lang w:bidi="en-US"/>
        </w:rPr>
        <w:t xml:space="preserve"> Windows Vista</w:t>
      </w:r>
      <w:r>
        <w:rPr>
          <w:lang w:bidi="en-US"/>
        </w:rPr>
        <w:t>-</w:t>
      </w:r>
      <w:r w:rsidRPr="00075F12">
        <w:rPr>
          <w:lang w:bidi="en-US"/>
        </w:rPr>
        <w:t>certified WDDM</w:t>
      </w:r>
      <w:r>
        <w:rPr>
          <w:lang w:bidi="en-US"/>
        </w:rPr>
        <w:t> </w:t>
      </w:r>
      <w:r w:rsidRPr="00075F12">
        <w:rPr>
          <w:lang w:bidi="en-US"/>
        </w:rPr>
        <w:t>v1 DirectX</w:t>
      </w:r>
      <w:r>
        <w:rPr>
          <w:lang w:bidi="en-US"/>
        </w:rPr>
        <w:t> </w:t>
      </w:r>
      <w:r w:rsidRPr="00075F12">
        <w:rPr>
          <w:lang w:bidi="en-US"/>
        </w:rPr>
        <w:t>9 display driver.</w:t>
      </w:r>
    </w:p>
    <w:p w:rsidR="00460B33" w:rsidRPr="00075F12" w:rsidRDefault="00460B33" w:rsidP="00460B33">
      <w:pPr>
        <w:pStyle w:val="BodyText"/>
        <w:rPr>
          <w:lang w:bidi="en-US"/>
        </w:rPr>
      </w:pPr>
      <w:r>
        <w:t xml:space="preserve">WLP changes </w:t>
      </w:r>
      <w:r w:rsidR="00876A46">
        <w:t xml:space="preserve">that were </w:t>
      </w:r>
      <w:r>
        <w:t>made in December 2008 make it possible for graphics hardware vendors to build WDDM v1.1 drivers for DirectX 9 graphics adapters</w:t>
      </w:r>
      <w:r w:rsidR="00876A46">
        <w:t>.</w:t>
      </w:r>
    </w:p>
    <w:p w:rsidR="00460B33" w:rsidRDefault="00460B33" w:rsidP="004D6943">
      <w:pPr>
        <w:pStyle w:val="BodyTextLink"/>
        <w:rPr>
          <w:lang w:bidi="en-US"/>
        </w:rPr>
      </w:pPr>
      <w:r>
        <w:rPr>
          <w:lang w:bidi="en-US"/>
        </w:rPr>
        <w:lastRenderedPageBreak/>
        <w:t>Figure 1-5 lists</w:t>
      </w:r>
      <w:r w:rsidRPr="00075F12">
        <w:rPr>
          <w:lang w:bidi="en-US"/>
        </w:rPr>
        <w:t xml:space="preserve"> the driver types </w:t>
      </w:r>
      <w:r>
        <w:rPr>
          <w:lang w:bidi="en-US"/>
        </w:rPr>
        <w:t xml:space="preserve">that can be installed on </w:t>
      </w:r>
      <w:r w:rsidRPr="00075F12">
        <w:rPr>
          <w:lang w:bidi="en-US"/>
        </w:rPr>
        <w:t xml:space="preserve">a </w:t>
      </w:r>
      <w:r>
        <w:rPr>
          <w:lang w:bidi="en-US"/>
        </w:rPr>
        <w:t>Windows 7</w:t>
      </w:r>
      <w:r w:rsidRPr="00075F12">
        <w:rPr>
          <w:lang w:bidi="en-US"/>
        </w:rPr>
        <w:t xml:space="preserve"> system</w:t>
      </w:r>
      <w:r w:rsidR="00876A46">
        <w:rPr>
          <w:lang w:bidi="en-US"/>
        </w:rPr>
        <w:t>,</w:t>
      </w:r>
      <w:r w:rsidRPr="00075F12">
        <w:rPr>
          <w:lang w:bidi="en-US"/>
        </w:rPr>
        <w:t xml:space="preserve"> depending upon the graphics adapter.</w:t>
      </w:r>
    </w:p>
    <w:p w:rsidR="00460B33" w:rsidRPr="00075F12" w:rsidRDefault="00460B33" w:rsidP="00460B33">
      <w:pPr>
        <w:pStyle w:val="BodyText"/>
        <w:rPr>
          <w:lang w:bidi="en-US"/>
        </w:rPr>
      </w:pPr>
      <w:r w:rsidRPr="00075F12">
        <w:rPr>
          <w:noProof/>
          <w:lang w:eastAsia="zh-TW"/>
        </w:rPr>
        <w:drawing>
          <wp:inline distT="0" distB="0" distL="0" distR="0">
            <wp:extent cx="5166863" cy="3733441"/>
            <wp:effectExtent l="57150" t="19050" r="71887" b="19409"/>
            <wp:docPr id="38"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460B33" w:rsidRPr="00075F12" w:rsidRDefault="00460B33" w:rsidP="00460B33">
      <w:pPr>
        <w:pStyle w:val="FigCap"/>
        <w:rPr>
          <w:lang w:bidi="en-US"/>
        </w:rPr>
      </w:pPr>
      <w:r>
        <w:rPr>
          <w:lang w:bidi="en-US"/>
        </w:rPr>
        <w:t xml:space="preserve">Figure 1-5. Display </w:t>
      </w:r>
      <w:r w:rsidR="00876A46">
        <w:rPr>
          <w:lang w:bidi="en-US"/>
        </w:rPr>
        <w:t>d</w:t>
      </w:r>
      <w:r>
        <w:rPr>
          <w:lang w:bidi="en-US"/>
        </w:rPr>
        <w:t xml:space="preserve">river </w:t>
      </w:r>
      <w:r w:rsidR="00876A46">
        <w:rPr>
          <w:lang w:bidi="en-US"/>
        </w:rPr>
        <w:t>i</w:t>
      </w:r>
      <w:r>
        <w:rPr>
          <w:lang w:bidi="en-US"/>
        </w:rPr>
        <w:t xml:space="preserve">nstallation </w:t>
      </w:r>
      <w:r w:rsidR="007E5E3D">
        <w:rPr>
          <w:lang w:bidi="en-US"/>
        </w:rPr>
        <w:t>i</w:t>
      </w:r>
      <w:r>
        <w:rPr>
          <w:lang w:bidi="en-US"/>
        </w:rPr>
        <w:t>n Windows 7</w:t>
      </w:r>
    </w:p>
    <w:p w:rsidR="00460B33" w:rsidRPr="00075F12" w:rsidRDefault="00460B33" w:rsidP="00460B33">
      <w:pPr>
        <w:pStyle w:val="Heading3"/>
        <w:rPr>
          <w:lang w:bidi="en-US"/>
        </w:rPr>
      </w:pPr>
      <w:bookmarkStart w:id="167" w:name="_Toc214242523"/>
      <w:bookmarkStart w:id="168" w:name="_Toc214768495"/>
      <w:bookmarkStart w:id="169" w:name="_Toc214779475"/>
      <w:bookmarkStart w:id="170" w:name="_Toc229211409"/>
      <w:bookmarkStart w:id="171" w:name="_Toc229211976"/>
      <w:bookmarkStart w:id="172" w:name="_Toc229212094"/>
      <w:bookmarkStart w:id="173" w:name="_Toc229813609"/>
      <w:bookmarkStart w:id="174" w:name="_Toc229901919"/>
      <w:bookmarkStart w:id="175" w:name="_Toc229967478"/>
      <w:bookmarkStart w:id="176" w:name="_Toc229967691"/>
      <w:bookmarkStart w:id="177" w:name="_Toc231891240"/>
      <w:r>
        <w:rPr>
          <w:lang w:bidi="en-US"/>
        </w:rPr>
        <w:t>Graphics Hardware IDs</w:t>
      </w:r>
      <w:bookmarkEnd w:id="167"/>
      <w:bookmarkEnd w:id="168"/>
      <w:bookmarkEnd w:id="169"/>
      <w:bookmarkEnd w:id="170"/>
      <w:bookmarkEnd w:id="171"/>
      <w:bookmarkEnd w:id="172"/>
      <w:bookmarkEnd w:id="173"/>
      <w:bookmarkEnd w:id="174"/>
      <w:bookmarkEnd w:id="175"/>
      <w:bookmarkEnd w:id="176"/>
      <w:bookmarkEnd w:id="177"/>
    </w:p>
    <w:p w:rsidR="0097689E" w:rsidRDefault="00460B33" w:rsidP="004D6943">
      <w:pPr>
        <w:pStyle w:val="BodyTextLink"/>
      </w:pPr>
      <w:r w:rsidRPr="004D6943">
        <w:t>A device’s Plug and Play ID (PnP ID)</w:t>
      </w:r>
      <w:r w:rsidRPr="004D6943">
        <w:rPr>
          <w:rStyle w:val="CommentReference"/>
          <w:sz w:val="22"/>
        </w:rPr>
        <w:t>—also called its hardware ID (HWID)—is the key to driver installation and update. In Windows 7, the graphics subsystem uses the hardware ID</w:t>
      </w:r>
      <w:r w:rsidRPr="004D6943">
        <w:t xml:space="preserve"> of the GPU for several purposes:</w:t>
      </w:r>
    </w:p>
    <w:p w:rsidR="00460B33" w:rsidRDefault="00460B33" w:rsidP="00460B33">
      <w:pPr>
        <w:pStyle w:val="BulletList"/>
        <w:rPr>
          <w:lang w:bidi="en-US"/>
        </w:rPr>
      </w:pPr>
      <w:r>
        <w:rPr>
          <w:lang w:bidi="en-US"/>
        </w:rPr>
        <w:t>To match the device to a driver during</w:t>
      </w:r>
      <w:r w:rsidRPr="00075F12">
        <w:rPr>
          <w:lang w:bidi="en-US"/>
        </w:rPr>
        <w:t xml:space="preserve"> installation</w:t>
      </w:r>
      <w:r>
        <w:rPr>
          <w:lang w:bidi="en-US"/>
        </w:rPr>
        <w:t>.</w:t>
      </w:r>
    </w:p>
    <w:p w:rsidR="00460B33" w:rsidRDefault="00460B33" w:rsidP="00460B33">
      <w:pPr>
        <w:pStyle w:val="BulletList"/>
        <w:rPr>
          <w:lang w:bidi="en-US"/>
        </w:rPr>
      </w:pPr>
      <w:r>
        <w:rPr>
          <w:lang w:bidi="en-US"/>
        </w:rPr>
        <w:t>To determine who is</w:t>
      </w:r>
      <w:r w:rsidRPr="00075F12">
        <w:rPr>
          <w:lang w:bidi="en-US"/>
        </w:rPr>
        <w:t xml:space="preserve"> responsible for updat</w:t>
      </w:r>
      <w:r w:rsidR="00876A46">
        <w:rPr>
          <w:lang w:bidi="en-US"/>
        </w:rPr>
        <w:t>ing</w:t>
      </w:r>
      <w:r w:rsidRPr="00075F12">
        <w:rPr>
          <w:lang w:bidi="en-US"/>
        </w:rPr>
        <w:t xml:space="preserve"> existing drivers</w:t>
      </w:r>
      <w:r>
        <w:rPr>
          <w:lang w:bidi="en-US"/>
        </w:rPr>
        <w:t>.</w:t>
      </w:r>
    </w:p>
    <w:p w:rsidR="00460B33" w:rsidRDefault="00460B33" w:rsidP="00460B33">
      <w:pPr>
        <w:pStyle w:val="BulletList"/>
        <w:rPr>
          <w:lang w:bidi="en-US"/>
        </w:rPr>
      </w:pPr>
      <w:r>
        <w:rPr>
          <w:lang w:bidi="en-US"/>
        </w:rPr>
        <w:t>To</w:t>
      </w:r>
      <w:r w:rsidRPr="00075F12">
        <w:rPr>
          <w:lang w:bidi="en-US"/>
        </w:rPr>
        <w:t xml:space="preserve"> uniquely identify the system </w:t>
      </w:r>
      <w:r>
        <w:rPr>
          <w:lang w:bidi="en-US"/>
        </w:rPr>
        <w:t>that contains the GPU.</w:t>
      </w:r>
    </w:p>
    <w:p w:rsidR="00460B33" w:rsidRPr="00075F12" w:rsidRDefault="00460B33" w:rsidP="00460B33">
      <w:pPr>
        <w:pStyle w:val="Le"/>
        <w:rPr>
          <w:lang w:bidi="en-US"/>
        </w:rPr>
      </w:pPr>
    </w:p>
    <w:p w:rsidR="0097689E" w:rsidRDefault="00460B33" w:rsidP="00460B33">
      <w:pPr>
        <w:pStyle w:val="BodyText"/>
        <w:rPr>
          <w:lang w:bidi="en-US"/>
        </w:rPr>
      </w:pPr>
      <w:r>
        <w:rPr>
          <w:lang w:bidi="en-US"/>
        </w:rPr>
        <w:t xml:space="preserve">The </w:t>
      </w:r>
      <w:r w:rsidRPr="00075F12">
        <w:rPr>
          <w:lang w:bidi="en-US"/>
        </w:rPr>
        <w:t xml:space="preserve">HWID </w:t>
      </w:r>
      <w:r>
        <w:rPr>
          <w:lang w:bidi="en-US"/>
        </w:rPr>
        <w:t>uniquely identifies a device and can also identify the hardware platform. A hardware ID can have four parts or two parts.</w:t>
      </w:r>
    </w:p>
    <w:p w:rsidR="0097689E" w:rsidRDefault="00460B33" w:rsidP="004D6943">
      <w:pPr>
        <w:pStyle w:val="BodyTextLink"/>
      </w:pPr>
      <w:r w:rsidRPr="0063052D">
        <w:t xml:space="preserve">A </w:t>
      </w:r>
      <w:r w:rsidR="00876A46">
        <w:t>four</w:t>
      </w:r>
      <w:r w:rsidRPr="0063052D">
        <w:t>-part hardware ID indicates</w:t>
      </w:r>
      <w:r>
        <w:t xml:space="preserve"> a specific implementation of </w:t>
      </w:r>
      <w:r w:rsidRPr="0002144B">
        <w:t>GPU and computer mode</w:t>
      </w:r>
      <w:r>
        <w:t>l. It includes</w:t>
      </w:r>
      <w:r w:rsidRPr="0063052D">
        <w:t xml:space="preserve"> the device manufacturer, model, and platform. For example, the following </w:t>
      </w:r>
      <w:r w:rsidR="00876A46">
        <w:t>four</w:t>
      </w:r>
      <w:r w:rsidRPr="0063052D">
        <w:t xml:space="preserve">-part HWID identifies an </w:t>
      </w:r>
      <w:r>
        <w:t>NVIDIA</w:t>
      </w:r>
      <w:r w:rsidRPr="0063052D">
        <w:t xml:space="preserve"> GeForce 6600 GPU</w:t>
      </w:r>
      <w:r>
        <w:t xml:space="preserve"> on a Toshiba Tecra M4 Tablet PC:</w:t>
      </w:r>
    </w:p>
    <w:p w:rsidR="00460B33" w:rsidRPr="001954A4" w:rsidRDefault="00460B33" w:rsidP="00460B33">
      <w:pPr>
        <w:pStyle w:val="BodyTextIndent"/>
        <w:rPr>
          <w:lang w:val="fr-FR" w:bidi="en-US"/>
        </w:rPr>
      </w:pPr>
      <w:r w:rsidRPr="001954A4">
        <w:rPr>
          <w:lang w:val="fr-FR" w:bidi="en-US"/>
        </w:rPr>
        <w:t>PCI\VEN_10DE&amp;DEV_0146&amp;</w:t>
      </w:r>
      <w:r w:rsidRPr="001954A4">
        <w:rPr>
          <w:b/>
          <w:lang w:val="fr-FR" w:bidi="en-US"/>
        </w:rPr>
        <w:t>SUBSYS_0010</w:t>
      </w:r>
      <w:r w:rsidRPr="001954A4">
        <w:rPr>
          <w:bCs/>
          <w:lang w:val="fr-FR" w:bidi="en-US"/>
        </w:rPr>
        <w:t>1179</w:t>
      </w:r>
      <w:r w:rsidRPr="001954A4">
        <w:rPr>
          <w:lang w:val="fr-FR" w:bidi="en-US"/>
        </w:rPr>
        <w:t>&amp;REV_A2</w:t>
      </w:r>
    </w:p>
    <w:p w:rsidR="00F0577A" w:rsidRPr="001954A4" w:rsidRDefault="00F0577A" w:rsidP="00F0577A">
      <w:pPr>
        <w:pStyle w:val="Le"/>
        <w:rPr>
          <w:lang w:val="fr-FR" w:bidi="en-US"/>
        </w:rPr>
      </w:pPr>
    </w:p>
    <w:p w:rsidR="00460B33" w:rsidRDefault="00460B33" w:rsidP="004D6943">
      <w:pPr>
        <w:pStyle w:val="BodyTextLink"/>
        <w:rPr>
          <w:lang w:bidi="en-US"/>
        </w:rPr>
      </w:pPr>
      <w:r>
        <w:rPr>
          <w:lang w:bidi="en-US"/>
        </w:rPr>
        <w:t>The four parts of this ID are as follows:</w:t>
      </w:r>
    </w:p>
    <w:p w:rsidR="0097689E" w:rsidRDefault="00460B33" w:rsidP="00460B33">
      <w:pPr>
        <w:pStyle w:val="BodyTextIndent"/>
        <w:rPr>
          <w:lang w:bidi="en-US"/>
        </w:rPr>
      </w:pPr>
      <w:r w:rsidRPr="00DF48C9">
        <w:rPr>
          <w:b/>
          <w:lang w:bidi="en-US"/>
        </w:rPr>
        <w:t>PCI\VEN_10DE</w:t>
      </w:r>
      <w:r>
        <w:rPr>
          <w:b/>
          <w:lang w:bidi="en-US"/>
        </w:rPr>
        <w:t xml:space="preserve"> </w:t>
      </w:r>
      <w:r w:rsidRPr="00CF0D62">
        <w:rPr>
          <w:lang w:bidi="en-US"/>
        </w:rPr>
        <w:t xml:space="preserve">specifies the PCI bus and </w:t>
      </w:r>
      <w:r>
        <w:rPr>
          <w:lang w:bidi="en-US"/>
        </w:rPr>
        <w:t xml:space="preserve">the bus </w:t>
      </w:r>
      <w:r w:rsidRPr="00CF0D62">
        <w:rPr>
          <w:lang w:bidi="en-US"/>
        </w:rPr>
        <w:t>vendor</w:t>
      </w:r>
      <w:r>
        <w:rPr>
          <w:lang w:bidi="en-US"/>
        </w:rPr>
        <w:t xml:space="preserve"> ID that is assigned by the PCI special interest group (SIG)</w:t>
      </w:r>
      <w:r w:rsidRPr="00CF0D62">
        <w:rPr>
          <w:lang w:bidi="en-US"/>
        </w:rPr>
        <w:t>.</w:t>
      </w:r>
    </w:p>
    <w:p w:rsidR="00460B33" w:rsidRPr="00CF0D62" w:rsidRDefault="00460B33" w:rsidP="00460B33">
      <w:pPr>
        <w:pStyle w:val="BodyTextIndent"/>
        <w:rPr>
          <w:lang w:bidi="en-US"/>
        </w:rPr>
      </w:pPr>
      <w:r w:rsidRPr="00CF0D62">
        <w:rPr>
          <w:b/>
          <w:lang w:bidi="en-US"/>
        </w:rPr>
        <w:t>DEV_0146</w:t>
      </w:r>
      <w:r>
        <w:rPr>
          <w:b/>
          <w:lang w:bidi="en-US"/>
        </w:rPr>
        <w:t xml:space="preserve"> </w:t>
      </w:r>
      <w:r>
        <w:rPr>
          <w:lang w:bidi="en-US"/>
        </w:rPr>
        <w:t>specifies the vendor-defined identifier for the device.</w:t>
      </w:r>
    </w:p>
    <w:p w:rsidR="00460B33" w:rsidRPr="00CF0D62" w:rsidRDefault="00460B33" w:rsidP="00460B33">
      <w:pPr>
        <w:pStyle w:val="BodyTextIndent"/>
        <w:rPr>
          <w:bCs/>
          <w:lang w:bidi="en-US"/>
        </w:rPr>
      </w:pPr>
      <w:r w:rsidRPr="00721724">
        <w:rPr>
          <w:b/>
          <w:lang w:bidi="en-US"/>
        </w:rPr>
        <w:lastRenderedPageBreak/>
        <w:t>SUBSYS_0010</w:t>
      </w:r>
      <w:r w:rsidRPr="00721724">
        <w:rPr>
          <w:b/>
          <w:bCs/>
          <w:lang w:bidi="en-US"/>
        </w:rPr>
        <w:t>1179</w:t>
      </w:r>
      <w:r>
        <w:rPr>
          <w:b/>
          <w:bCs/>
          <w:lang w:bidi="en-US"/>
        </w:rPr>
        <w:t xml:space="preserve"> </w:t>
      </w:r>
      <w:r>
        <w:rPr>
          <w:bCs/>
          <w:lang w:bidi="en-US"/>
        </w:rPr>
        <w:t>specifies the vendor-defined subsystem identifier (0010) concatenated with the subsystem vendor ID that is assigned by the PCI SIG (1179).</w:t>
      </w:r>
    </w:p>
    <w:p w:rsidR="0097689E" w:rsidRDefault="00460B33" w:rsidP="00460B33">
      <w:pPr>
        <w:pStyle w:val="BodyTextIndent"/>
        <w:rPr>
          <w:lang w:bidi="en-US"/>
        </w:rPr>
      </w:pPr>
      <w:r w:rsidRPr="00CF0D62">
        <w:rPr>
          <w:b/>
          <w:lang w:bidi="en-US"/>
        </w:rPr>
        <w:t>REV_A2</w:t>
      </w:r>
      <w:r>
        <w:rPr>
          <w:b/>
          <w:lang w:bidi="en-US"/>
        </w:rPr>
        <w:t xml:space="preserve"> </w:t>
      </w:r>
      <w:r>
        <w:rPr>
          <w:lang w:bidi="en-US"/>
        </w:rPr>
        <w:t>specifies the revision number of the ID.</w:t>
      </w:r>
    </w:p>
    <w:p w:rsidR="00A47644" w:rsidRDefault="00A47644" w:rsidP="00A47644">
      <w:pPr>
        <w:pStyle w:val="Le"/>
        <w:rPr>
          <w:lang w:bidi="en-US"/>
        </w:rPr>
      </w:pPr>
    </w:p>
    <w:p w:rsidR="0097689E" w:rsidRDefault="00460B33" w:rsidP="004D6943">
      <w:pPr>
        <w:pStyle w:val="BodyTextLink"/>
        <w:rPr>
          <w:lang w:bidi="en-US"/>
        </w:rPr>
      </w:pPr>
      <w:r>
        <w:rPr>
          <w:lang w:bidi="en-US"/>
        </w:rPr>
        <w:t xml:space="preserve">The following </w:t>
      </w:r>
      <w:r w:rsidR="007E5E3D">
        <w:rPr>
          <w:lang w:bidi="en-US"/>
        </w:rPr>
        <w:t>four</w:t>
      </w:r>
      <w:r>
        <w:rPr>
          <w:lang w:bidi="en-US"/>
        </w:rPr>
        <w:t>-part HWID identifies the same GPU on a different system, the Toshiba Tecra M3:</w:t>
      </w:r>
    </w:p>
    <w:p w:rsidR="00460B33" w:rsidRPr="001954A4" w:rsidRDefault="00460B33" w:rsidP="00460B33">
      <w:pPr>
        <w:pStyle w:val="BodyTextIndent"/>
        <w:rPr>
          <w:lang w:val="fr-FR" w:bidi="en-US"/>
        </w:rPr>
      </w:pPr>
      <w:r w:rsidRPr="001954A4">
        <w:rPr>
          <w:lang w:val="fr-FR" w:bidi="en-US"/>
        </w:rPr>
        <w:t>PCI\VEN_10DE&amp;DEV_0146&amp;</w:t>
      </w:r>
      <w:r w:rsidRPr="001954A4">
        <w:rPr>
          <w:b/>
          <w:lang w:val="fr-FR" w:bidi="en-US"/>
        </w:rPr>
        <w:t>SUBSYS_0001</w:t>
      </w:r>
      <w:r w:rsidRPr="001954A4">
        <w:rPr>
          <w:bCs/>
          <w:lang w:val="fr-FR" w:bidi="en-US"/>
        </w:rPr>
        <w:t>1179</w:t>
      </w:r>
      <w:r w:rsidRPr="001954A4">
        <w:rPr>
          <w:lang w:val="fr-FR" w:bidi="en-US"/>
        </w:rPr>
        <w:t>&amp;REV_A2</w:t>
      </w:r>
    </w:p>
    <w:p w:rsidR="00A47644" w:rsidRPr="001954A4" w:rsidRDefault="00A47644" w:rsidP="00A47644">
      <w:pPr>
        <w:pStyle w:val="Le"/>
        <w:rPr>
          <w:lang w:val="fr-FR" w:bidi="en-US"/>
        </w:rPr>
      </w:pPr>
    </w:p>
    <w:p w:rsidR="0097689E" w:rsidRDefault="00460B33" w:rsidP="00460B33">
      <w:pPr>
        <w:pStyle w:val="BodyText"/>
        <w:rPr>
          <w:lang w:bidi="en-US"/>
        </w:rPr>
      </w:pPr>
      <w:r>
        <w:rPr>
          <w:lang w:bidi="en-US"/>
        </w:rPr>
        <w:t>The different subsystem identifier indicates that the GPU is part of a different Toshiba model.</w:t>
      </w:r>
    </w:p>
    <w:p w:rsidR="00460B33" w:rsidRPr="00075F12" w:rsidRDefault="00460B33" w:rsidP="004D6943">
      <w:pPr>
        <w:pStyle w:val="BodyTextLink"/>
        <w:rPr>
          <w:lang w:bidi="en-US"/>
        </w:rPr>
      </w:pPr>
      <w:r>
        <w:rPr>
          <w:lang w:bidi="en-US"/>
        </w:rPr>
        <w:t xml:space="preserve">A </w:t>
      </w:r>
      <w:r w:rsidR="007E5E3D">
        <w:rPr>
          <w:lang w:bidi="en-US"/>
        </w:rPr>
        <w:t>two</w:t>
      </w:r>
      <w:r w:rsidRPr="00075F12">
        <w:rPr>
          <w:lang w:bidi="en-US"/>
        </w:rPr>
        <w:t>-part</w:t>
      </w:r>
      <w:r>
        <w:rPr>
          <w:lang w:bidi="en-US"/>
        </w:rPr>
        <w:t xml:space="preserve"> HWID identifies a</w:t>
      </w:r>
      <w:r w:rsidRPr="00075F12">
        <w:rPr>
          <w:lang w:bidi="en-US"/>
        </w:rPr>
        <w:t xml:space="preserve"> generic</w:t>
      </w:r>
      <w:r>
        <w:rPr>
          <w:lang w:bidi="en-US"/>
        </w:rPr>
        <w:t xml:space="preserve"> implementation rather than </w:t>
      </w:r>
      <w:r w:rsidRPr="00075F12">
        <w:rPr>
          <w:lang w:bidi="en-US"/>
        </w:rPr>
        <w:t>a specific</w:t>
      </w:r>
      <w:r>
        <w:rPr>
          <w:lang w:bidi="en-US"/>
        </w:rPr>
        <w:t xml:space="preserve"> one, as in the following example:</w:t>
      </w:r>
    </w:p>
    <w:p w:rsidR="00460B33" w:rsidRPr="00075F12" w:rsidRDefault="00460B33" w:rsidP="00460B33">
      <w:pPr>
        <w:pStyle w:val="BodyTextIndent"/>
      </w:pPr>
      <w:r w:rsidRPr="00075F12">
        <w:t>PCI\VEN_10DE&amp;DEV_0146</w:t>
      </w:r>
    </w:p>
    <w:p w:rsidR="00A47644" w:rsidRDefault="00A47644" w:rsidP="00A47644">
      <w:pPr>
        <w:pStyle w:val="Le"/>
        <w:rPr>
          <w:lang w:bidi="en-US"/>
        </w:rPr>
      </w:pPr>
    </w:p>
    <w:p w:rsidR="00460B33" w:rsidRDefault="00460B33" w:rsidP="00460B33">
      <w:pPr>
        <w:pStyle w:val="BodyText"/>
        <w:rPr>
          <w:lang w:bidi="en-US"/>
        </w:rPr>
      </w:pPr>
      <w:r>
        <w:rPr>
          <w:lang w:bidi="en-US"/>
        </w:rPr>
        <w:t>This HWID identifies the same GPU but does not specify a platform.</w:t>
      </w:r>
    </w:p>
    <w:p w:rsidR="0097689E" w:rsidRDefault="00460B33" w:rsidP="00460B33">
      <w:pPr>
        <w:pStyle w:val="BodyText"/>
        <w:rPr>
          <w:lang w:bidi="en-US"/>
        </w:rPr>
      </w:pPr>
      <w:r>
        <w:rPr>
          <w:lang w:bidi="en-US"/>
        </w:rPr>
        <w:t xml:space="preserve">The difference between </w:t>
      </w:r>
      <w:r w:rsidR="00876A46">
        <w:rPr>
          <w:lang w:bidi="en-US"/>
        </w:rPr>
        <w:t>two</w:t>
      </w:r>
      <w:r>
        <w:rPr>
          <w:lang w:bidi="en-US"/>
        </w:rPr>
        <w:t xml:space="preserve">-part and </w:t>
      </w:r>
      <w:r w:rsidR="00876A46">
        <w:rPr>
          <w:lang w:bidi="en-US"/>
        </w:rPr>
        <w:t>four</w:t>
      </w:r>
      <w:r>
        <w:rPr>
          <w:lang w:bidi="en-US"/>
        </w:rPr>
        <w:t xml:space="preserve">-part HWIDs is important for driver installation. If the driver INF </w:t>
      </w:r>
      <w:r w:rsidRPr="00075F12">
        <w:rPr>
          <w:lang w:bidi="en-US"/>
        </w:rPr>
        <w:t xml:space="preserve">lists </w:t>
      </w:r>
      <w:r>
        <w:rPr>
          <w:lang w:bidi="en-US"/>
        </w:rPr>
        <w:t xml:space="preserve">a </w:t>
      </w:r>
      <w:r w:rsidR="00876A46">
        <w:rPr>
          <w:lang w:bidi="en-US"/>
        </w:rPr>
        <w:t>two</w:t>
      </w:r>
      <w:r w:rsidRPr="00075F12">
        <w:rPr>
          <w:lang w:bidi="en-US"/>
        </w:rPr>
        <w:t>-part HWID</w:t>
      </w:r>
      <w:r>
        <w:rPr>
          <w:lang w:bidi="en-US"/>
        </w:rPr>
        <w:t xml:space="preserve">, the driver installs on </w:t>
      </w:r>
      <w:r w:rsidRPr="00075F12">
        <w:rPr>
          <w:lang w:bidi="en-US"/>
        </w:rPr>
        <w:t>all configurations of the device,</w:t>
      </w:r>
      <w:r>
        <w:rPr>
          <w:lang w:bidi="en-US"/>
        </w:rPr>
        <w:t xml:space="preserve"> thus providing a</w:t>
      </w:r>
      <w:r w:rsidRPr="00075F12">
        <w:rPr>
          <w:lang w:bidi="en-US"/>
        </w:rPr>
        <w:t xml:space="preserve"> 1:many mapping</w:t>
      </w:r>
      <w:r>
        <w:rPr>
          <w:lang w:bidi="en-US"/>
        </w:rPr>
        <w:t xml:space="preserve"> of driver to configuration. </w:t>
      </w:r>
      <w:r w:rsidRPr="00075F12">
        <w:rPr>
          <w:lang w:bidi="en-US"/>
        </w:rPr>
        <w:t xml:space="preserve">If the INF lists </w:t>
      </w:r>
      <w:r>
        <w:rPr>
          <w:lang w:bidi="en-US"/>
        </w:rPr>
        <w:t xml:space="preserve">a </w:t>
      </w:r>
      <w:r w:rsidR="00876A46">
        <w:rPr>
          <w:lang w:bidi="en-US"/>
        </w:rPr>
        <w:t>four</w:t>
      </w:r>
      <w:r>
        <w:rPr>
          <w:lang w:bidi="en-US"/>
        </w:rPr>
        <w:noBreakHyphen/>
      </w:r>
      <w:r w:rsidRPr="00075F12">
        <w:rPr>
          <w:lang w:bidi="en-US"/>
        </w:rPr>
        <w:t>part HWID</w:t>
      </w:r>
      <w:r>
        <w:rPr>
          <w:lang w:bidi="en-US"/>
        </w:rPr>
        <w:t>, the driver</w:t>
      </w:r>
      <w:r w:rsidRPr="00075F12">
        <w:rPr>
          <w:lang w:bidi="en-US"/>
        </w:rPr>
        <w:t xml:space="preserve"> installs </w:t>
      </w:r>
      <w:r>
        <w:rPr>
          <w:lang w:bidi="en-US"/>
        </w:rPr>
        <w:t xml:space="preserve">only </w:t>
      </w:r>
      <w:r w:rsidRPr="00075F12">
        <w:rPr>
          <w:lang w:bidi="en-US"/>
        </w:rPr>
        <w:t xml:space="preserve">on that specific configuration, </w:t>
      </w:r>
      <w:r>
        <w:rPr>
          <w:lang w:bidi="en-US"/>
        </w:rPr>
        <w:t xml:space="preserve">thus providing a </w:t>
      </w:r>
      <w:r w:rsidRPr="00075F12">
        <w:rPr>
          <w:lang w:bidi="en-US"/>
        </w:rPr>
        <w:t>1:1 mapping</w:t>
      </w:r>
      <w:r>
        <w:rPr>
          <w:lang w:bidi="en-US"/>
        </w:rPr>
        <w:t xml:space="preserve"> of driver to configuration. This enables IHVs and OEMs to provide OEM-specific driver packages for graphics hardware.</w:t>
      </w:r>
    </w:p>
    <w:p w:rsidR="00460B33" w:rsidRPr="00075F12" w:rsidRDefault="00460B33" w:rsidP="00460B33">
      <w:pPr>
        <w:pStyle w:val="Heading3"/>
        <w:rPr>
          <w:lang w:bidi="en-US"/>
        </w:rPr>
      </w:pPr>
      <w:bookmarkStart w:id="178" w:name="_Toc214242524"/>
      <w:bookmarkStart w:id="179" w:name="_Toc214768496"/>
      <w:bookmarkStart w:id="180" w:name="_Toc214779476"/>
      <w:bookmarkStart w:id="181" w:name="_Toc229211410"/>
      <w:bookmarkStart w:id="182" w:name="_Toc229211977"/>
      <w:bookmarkStart w:id="183" w:name="_Toc229212095"/>
      <w:bookmarkStart w:id="184" w:name="_Toc229813610"/>
      <w:bookmarkStart w:id="185" w:name="_Toc229901920"/>
      <w:bookmarkStart w:id="186" w:name="_Toc229967479"/>
      <w:bookmarkStart w:id="187" w:name="_Toc229967692"/>
      <w:bookmarkStart w:id="188" w:name="_Toc231891241"/>
      <w:r>
        <w:rPr>
          <w:lang w:bidi="en-US"/>
        </w:rPr>
        <w:t>Driver Distribution</w:t>
      </w:r>
      <w:bookmarkEnd w:id="178"/>
      <w:bookmarkEnd w:id="179"/>
      <w:bookmarkEnd w:id="180"/>
      <w:bookmarkEnd w:id="181"/>
      <w:bookmarkEnd w:id="182"/>
      <w:bookmarkEnd w:id="183"/>
      <w:bookmarkEnd w:id="184"/>
      <w:bookmarkEnd w:id="185"/>
      <w:bookmarkEnd w:id="186"/>
      <w:bookmarkEnd w:id="187"/>
      <w:bookmarkEnd w:id="188"/>
    </w:p>
    <w:p w:rsidR="00460B33" w:rsidRDefault="00460B33" w:rsidP="004D6943">
      <w:pPr>
        <w:pStyle w:val="BodyTextLink"/>
        <w:rPr>
          <w:lang w:bidi="en-US"/>
        </w:rPr>
      </w:pPr>
      <w:r>
        <w:rPr>
          <w:lang w:bidi="en-US"/>
        </w:rPr>
        <w:t xml:space="preserve">Windows 7 supports the same </w:t>
      </w:r>
      <w:r w:rsidRPr="00075F12">
        <w:rPr>
          <w:lang w:bidi="en-US"/>
        </w:rPr>
        <w:t>driver distribution</w:t>
      </w:r>
      <w:r>
        <w:rPr>
          <w:lang w:bidi="en-US"/>
        </w:rPr>
        <w:t xml:space="preserve"> mechanisms as Windows Vista:</w:t>
      </w:r>
    </w:p>
    <w:p w:rsidR="00460B33" w:rsidRPr="004768CC" w:rsidRDefault="00460B33" w:rsidP="00460B33">
      <w:pPr>
        <w:pStyle w:val="BulletList"/>
      </w:pPr>
      <w:r w:rsidRPr="004768CC">
        <w:t xml:space="preserve">Windows 7 </w:t>
      </w:r>
      <w:r>
        <w:t>i</w:t>
      </w:r>
      <w:r w:rsidRPr="004768CC">
        <w:t>nbox drivers</w:t>
      </w:r>
    </w:p>
    <w:p w:rsidR="00460B33" w:rsidRPr="004768CC" w:rsidRDefault="00460B33" w:rsidP="00460B33">
      <w:pPr>
        <w:pStyle w:val="BulletList"/>
      </w:pPr>
      <w:r w:rsidRPr="004768CC">
        <w:t xml:space="preserve">Windows </w:t>
      </w:r>
      <w:r>
        <w:t>u</w:t>
      </w:r>
      <w:r w:rsidRPr="004768CC">
        <w:t>pdate</w:t>
      </w:r>
    </w:p>
    <w:p w:rsidR="0097689E" w:rsidRDefault="00460B33" w:rsidP="00460B33">
      <w:pPr>
        <w:pStyle w:val="BulletList"/>
      </w:pPr>
      <w:r w:rsidRPr="004768CC">
        <w:t>Vendor Web sites</w:t>
      </w:r>
    </w:p>
    <w:p w:rsidR="00460B33" w:rsidRPr="004768CC" w:rsidRDefault="00460B33" w:rsidP="00460B33">
      <w:pPr>
        <w:pStyle w:val="BulletList"/>
      </w:pPr>
      <w:r w:rsidRPr="004768CC">
        <w:t>OEM Web sites</w:t>
      </w:r>
    </w:p>
    <w:p w:rsidR="0097689E" w:rsidRDefault="00460B33" w:rsidP="00460B33">
      <w:pPr>
        <w:pStyle w:val="Heading4"/>
      </w:pPr>
      <w:r w:rsidRPr="00282391">
        <w:t xml:space="preserve">Windows 7 Inbox </w:t>
      </w:r>
      <w:r>
        <w:t>D</w:t>
      </w:r>
      <w:r w:rsidRPr="00282391">
        <w:t>rivers</w:t>
      </w:r>
    </w:p>
    <w:p w:rsidR="00460B33" w:rsidRDefault="00460B33" w:rsidP="00460B33">
      <w:pPr>
        <w:pStyle w:val="BodyText"/>
      </w:pPr>
      <w:r>
        <w:t>Inbox</w:t>
      </w:r>
      <w:r w:rsidRPr="00282391">
        <w:t xml:space="preserve"> display drivers are included on the Windows distribution media</w:t>
      </w:r>
      <w:r>
        <w:t xml:space="preserve"> and are</w:t>
      </w:r>
      <w:r w:rsidRPr="00282391">
        <w:t xml:space="preserve"> automatically installed as part of Windows</w:t>
      </w:r>
      <w:r>
        <w:t> 7</w:t>
      </w:r>
      <w:r w:rsidRPr="00282391">
        <w:t xml:space="preserve">. </w:t>
      </w:r>
      <w:r>
        <w:t>Inbox drivers are generic</w:t>
      </w:r>
      <w:r w:rsidRPr="00282391">
        <w:t xml:space="preserve"> </w:t>
      </w:r>
      <w:r>
        <w:t xml:space="preserve">and include no </w:t>
      </w:r>
      <w:r w:rsidR="00876A46">
        <w:t>C</w:t>
      </w:r>
      <w:r>
        <w:t xml:space="preserve">ontrol </w:t>
      </w:r>
      <w:r w:rsidR="00876A46">
        <w:t>P</w:t>
      </w:r>
      <w:r>
        <w:t xml:space="preserve">anel applications, </w:t>
      </w:r>
      <w:r w:rsidR="00876A46">
        <w:t>H</w:t>
      </w:r>
      <w:r w:rsidRPr="00282391">
        <w:t xml:space="preserve">elp files, OpenGL </w:t>
      </w:r>
      <w:r>
        <w:t>installable client drivers (ICDs)</w:t>
      </w:r>
      <w:r w:rsidRPr="00282391">
        <w:t xml:space="preserve">, </w:t>
      </w:r>
      <w:r>
        <w:t xml:space="preserve">or other additional software. </w:t>
      </w:r>
      <w:r w:rsidRPr="00282391">
        <w:t>However, they offer full Windows 7 functionality right out</w:t>
      </w:r>
      <w:r>
        <w:t xml:space="preserve"> </w:t>
      </w:r>
      <w:r w:rsidRPr="00282391">
        <w:t>of</w:t>
      </w:r>
      <w:r>
        <w:t xml:space="preserve"> </w:t>
      </w:r>
      <w:r w:rsidRPr="00282391">
        <w:t xml:space="preserve">the box. Both WDDM v1.1 and WDDM v1 drivers </w:t>
      </w:r>
      <w:r>
        <w:t xml:space="preserve">can be distributed inbox. The INF for an inbox driver must have a </w:t>
      </w:r>
      <w:r w:rsidR="00876A46">
        <w:t>two</w:t>
      </w:r>
      <w:r w:rsidRPr="00282391">
        <w:t>-part HWID.</w:t>
      </w:r>
    </w:p>
    <w:p w:rsidR="00CB4976" w:rsidRDefault="00460B33">
      <w:pPr>
        <w:pStyle w:val="BodyText"/>
        <w:rPr>
          <w:lang w:bidi="en-US"/>
        </w:rPr>
      </w:pPr>
      <w:r>
        <w:rPr>
          <w:lang w:bidi="en-US"/>
        </w:rPr>
        <w:t>The</w:t>
      </w:r>
      <w:r w:rsidRPr="00CD1072">
        <w:rPr>
          <w:lang w:bidi="en-US"/>
        </w:rPr>
        <w:t xml:space="preserve"> goal in </w:t>
      </w:r>
      <w:r>
        <w:rPr>
          <w:lang w:bidi="en-US"/>
        </w:rPr>
        <w:t>Windows 7</w:t>
      </w:r>
      <w:r w:rsidRPr="00CD1072">
        <w:rPr>
          <w:lang w:bidi="en-US"/>
        </w:rPr>
        <w:t xml:space="preserve"> </w:t>
      </w:r>
      <w:r>
        <w:rPr>
          <w:lang w:bidi="en-US"/>
        </w:rPr>
        <w:t>is</w:t>
      </w:r>
      <w:r w:rsidRPr="00CD1072">
        <w:rPr>
          <w:lang w:bidi="en-US"/>
        </w:rPr>
        <w:t xml:space="preserve"> to enable smooth upgrades for the most popular legacy devices and provide the best support for new features for recently released devices.</w:t>
      </w:r>
      <w:r>
        <w:rPr>
          <w:lang w:bidi="en-US"/>
        </w:rPr>
        <w:t xml:space="preserve"> Table 1-2</w:t>
      </w:r>
      <w:r w:rsidRPr="00CD1072">
        <w:rPr>
          <w:lang w:bidi="en-US"/>
        </w:rPr>
        <w:t xml:space="preserve"> </w:t>
      </w:r>
      <w:r>
        <w:rPr>
          <w:lang w:bidi="en-US"/>
        </w:rPr>
        <w:t>lists</w:t>
      </w:r>
      <w:r w:rsidRPr="00CD1072">
        <w:rPr>
          <w:lang w:bidi="en-US"/>
        </w:rPr>
        <w:t xml:space="preserve"> the </w:t>
      </w:r>
      <w:r>
        <w:rPr>
          <w:lang w:bidi="en-US"/>
        </w:rPr>
        <w:t>vendors and platforms for which Windows 7</w:t>
      </w:r>
      <w:r w:rsidRPr="00CD1072">
        <w:rPr>
          <w:lang w:bidi="en-US"/>
        </w:rPr>
        <w:t xml:space="preserve"> </w:t>
      </w:r>
      <w:r>
        <w:rPr>
          <w:lang w:bidi="en-US"/>
        </w:rPr>
        <w:t xml:space="preserve">includes </w:t>
      </w:r>
      <w:r w:rsidRPr="00CD1072">
        <w:rPr>
          <w:lang w:bidi="en-US"/>
        </w:rPr>
        <w:t xml:space="preserve">inbox </w:t>
      </w:r>
      <w:r>
        <w:rPr>
          <w:lang w:bidi="en-US"/>
        </w:rPr>
        <w:t xml:space="preserve">display </w:t>
      </w:r>
      <w:r w:rsidRPr="00CD1072">
        <w:rPr>
          <w:lang w:bidi="en-US"/>
        </w:rPr>
        <w:t>driver</w:t>
      </w:r>
      <w:r>
        <w:rPr>
          <w:lang w:bidi="en-US"/>
        </w:rPr>
        <w:t>s.</w:t>
      </w:r>
    </w:p>
    <w:p w:rsidR="00460B33" w:rsidRDefault="00460B33" w:rsidP="007E5E3D">
      <w:pPr>
        <w:pStyle w:val="TableHead"/>
        <w:rPr>
          <w:lang w:bidi="en-US"/>
        </w:rPr>
      </w:pPr>
      <w:r>
        <w:rPr>
          <w:lang w:bidi="en-US"/>
        </w:rPr>
        <w:lastRenderedPageBreak/>
        <w:t>Table 1-2. Inbox Drivers for Windows 7</w:t>
      </w:r>
    </w:p>
    <w:tbl>
      <w:tblPr>
        <w:tblStyle w:val="Tablerowcell"/>
        <w:tblW w:w="4172" w:type="pct"/>
        <w:tblLook w:val="04A0"/>
      </w:tblPr>
      <w:tblGrid>
        <w:gridCol w:w="1998"/>
        <w:gridCol w:w="990"/>
        <w:gridCol w:w="1800"/>
        <w:gridCol w:w="1800"/>
      </w:tblGrid>
      <w:tr w:rsidR="00460B33" w:rsidRPr="00292572" w:rsidTr="00B23B89">
        <w:trPr>
          <w:cnfStyle w:val="100000000000"/>
        </w:trPr>
        <w:tc>
          <w:tcPr>
            <w:tcW w:w="1517" w:type="pct"/>
          </w:tcPr>
          <w:p w:rsidR="00CB4976" w:rsidRDefault="00460B33">
            <w:pPr>
              <w:keepNext/>
              <w:rPr>
                <w:b w:val="0"/>
                <w:sz w:val="18"/>
              </w:rPr>
            </w:pPr>
            <w:r w:rsidRPr="00373A56">
              <w:rPr>
                <w:sz w:val="18"/>
              </w:rPr>
              <w:t xml:space="preserve">DirectX </w:t>
            </w:r>
            <w:r w:rsidR="00876A46">
              <w:rPr>
                <w:sz w:val="18"/>
              </w:rPr>
              <w:t>v</w:t>
            </w:r>
            <w:r w:rsidRPr="00373A56">
              <w:rPr>
                <w:sz w:val="18"/>
              </w:rPr>
              <w:t>ersion</w:t>
            </w:r>
          </w:p>
        </w:tc>
        <w:tc>
          <w:tcPr>
            <w:tcW w:w="751" w:type="pct"/>
          </w:tcPr>
          <w:p w:rsidR="00CB4976" w:rsidRDefault="00460B33">
            <w:pPr>
              <w:keepNext/>
              <w:rPr>
                <w:b w:val="0"/>
                <w:sz w:val="18"/>
              </w:rPr>
            </w:pPr>
            <w:r>
              <w:rPr>
                <w:sz w:val="18"/>
              </w:rPr>
              <w:t>Vendor</w:t>
            </w:r>
          </w:p>
        </w:tc>
        <w:tc>
          <w:tcPr>
            <w:tcW w:w="1366" w:type="pct"/>
          </w:tcPr>
          <w:p w:rsidR="00CB4976" w:rsidRDefault="00460B33">
            <w:pPr>
              <w:keepNext/>
              <w:rPr>
                <w:b w:val="0"/>
                <w:sz w:val="18"/>
              </w:rPr>
            </w:pPr>
            <w:r>
              <w:rPr>
                <w:sz w:val="18"/>
              </w:rPr>
              <w:t xml:space="preserve">Desktop </w:t>
            </w:r>
            <w:r w:rsidR="00876A46">
              <w:rPr>
                <w:sz w:val="18"/>
              </w:rPr>
              <w:t>c</w:t>
            </w:r>
            <w:r>
              <w:rPr>
                <w:sz w:val="18"/>
              </w:rPr>
              <w:t>omputer</w:t>
            </w:r>
          </w:p>
        </w:tc>
        <w:tc>
          <w:tcPr>
            <w:tcW w:w="1366" w:type="pct"/>
          </w:tcPr>
          <w:p w:rsidR="00CB4976" w:rsidRDefault="00460B33">
            <w:pPr>
              <w:keepNext/>
              <w:rPr>
                <w:b w:val="0"/>
                <w:sz w:val="18"/>
              </w:rPr>
            </w:pPr>
            <w:r>
              <w:rPr>
                <w:sz w:val="18"/>
              </w:rPr>
              <w:t xml:space="preserve">Portable </w:t>
            </w:r>
            <w:r w:rsidR="00876A46">
              <w:rPr>
                <w:sz w:val="18"/>
              </w:rPr>
              <w:t>c</w:t>
            </w:r>
            <w:r>
              <w:rPr>
                <w:sz w:val="18"/>
              </w:rPr>
              <w:t>omputer</w:t>
            </w:r>
          </w:p>
        </w:tc>
      </w:tr>
      <w:tr w:rsidR="00460B33" w:rsidTr="00B23B89">
        <w:tc>
          <w:tcPr>
            <w:tcW w:w="1517" w:type="pct"/>
            <w:vMerge w:val="restart"/>
          </w:tcPr>
          <w:p w:rsidR="00CB4976" w:rsidRDefault="00460B33">
            <w:pPr>
              <w:keepNext/>
              <w:rPr>
                <w:sz w:val="22"/>
              </w:rPr>
            </w:pPr>
            <w:r w:rsidRPr="001A2C91">
              <w:t>DirectX 10</w:t>
            </w:r>
          </w:p>
        </w:tc>
        <w:tc>
          <w:tcPr>
            <w:tcW w:w="751" w:type="pct"/>
          </w:tcPr>
          <w:p w:rsidR="00CB4976" w:rsidRDefault="00460B33">
            <w:pPr>
              <w:keepNext/>
              <w:rPr>
                <w:sz w:val="18"/>
              </w:rPr>
            </w:pPr>
            <w:r w:rsidRPr="00CD1072">
              <w:t>AMD</w:t>
            </w:r>
          </w:p>
        </w:tc>
        <w:tc>
          <w:tcPr>
            <w:tcW w:w="1366" w:type="pct"/>
          </w:tcPr>
          <w:p w:rsidR="00CB4976" w:rsidRDefault="00460B33" w:rsidP="00B23B89">
            <w:pPr>
              <w:keepNext/>
              <w:jc w:val="center"/>
              <w:rPr>
                <w:sz w:val="22"/>
              </w:rPr>
            </w:pPr>
            <w:r>
              <w:t>Yes</w:t>
            </w:r>
          </w:p>
        </w:tc>
        <w:tc>
          <w:tcPr>
            <w:tcW w:w="1366" w:type="pct"/>
          </w:tcPr>
          <w:p w:rsidR="00CB4976" w:rsidRDefault="00460B33" w:rsidP="00B23B89">
            <w:pPr>
              <w:keepNext/>
              <w:jc w:val="center"/>
              <w:rPr>
                <w:sz w:val="22"/>
              </w:rPr>
            </w:pPr>
            <w:r>
              <w:t>Yes</w:t>
            </w:r>
          </w:p>
        </w:tc>
      </w:tr>
      <w:tr w:rsidR="00460B33" w:rsidTr="00B23B89">
        <w:tc>
          <w:tcPr>
            <w:tcW w:w="1517" w:type="pct"/>
            <w:vMerge/>
          </w:tcPr>
          <w:p w:rsidR="00460B33" w:rsidRPr="006524AA" w:rsidRDefault="00460B33" w:rsidP="007E5E3D">
            <w:pPr>
              <w:keepNext/>
              <w:rPr>
                <w:b/>
              </w:rPr>
            </w:pPr>
          </w:p>
        </w:tc>
        <w:tc>
          <w:tcPr>
            <w:tcW w:w="751" w:type="pct"/>
          </w:tcPr>
          <w:p w:rsidR="00460B33" w:rsidRPr="00AE4752" w:rsidRDefault="00460B33" w:rsidP="007E5E3D">
            <w:pPr>
              <w:keepNext/>
            </w:pPr>
            <w:r w:rsidRPr="00CD1072">
              <w:t>Intel</w:t>
            </w:r>
          </w:p>
        </w:tc>
        <w:tc>
          <w:tcPr>
            <w:tcW w:w="1366" w:type="pct"/>
          </w:tcPr>
          <w:p w:rsidR="00460B33" w:rsidRPr="00AE4752" w:rsidRDefault="00460B33" w:rsidP="00B23B89">
            <w:pPr>
              <w:keepNext/>
              <w:jc w:val="center"/>
            </w:pPr>
            <w:r>
              <w:t>Yes</w:t>
            </w:r>
          </w:p>
        </w:tc>
        <w:tc>
          <w:tcPr>
            <w:tcW w:w="1366" w:type="pct"/>
          </w:tcPr>
          <w:p w:rsidR="00460B33" w:rsidRPr="00AE4752" w:rsidRDefault="00460B33" w:rsidP="00B23B89">
            <w:pPr>
              <w:keepNext/>
              <w:jc w:val="center"/>
            </w:pPr>
            <w:r>
              <w:t>Yes</w:t>
            </w:r>
          </w:p>
        </w:tc>
      </w:tr>
      <w:tr w:rsidR="00460B33" w:rsidTr="00B23B89">
        <w:tc>
          <w:tcPr>
            <w:tcW w:w="1517" w:type="pct"/>
            <w:vMerge/>
          </w:tcPr>
          <w:p w:rsidR="00460B33" w:rsidRPr="006524AA" w:rsidRDefault="00460B33" w:rsidP="007E5E3D">
            <w:pPr>
              <w:keepNext/>
              <w:rPr>
                <w:b/>
              </w:rPr>
            </w:pPr>
          </w:p>
        </w:tc>
        <w:tc>
          <w:tcPr>
            <w:tcW w:w="751" w:type="pct"/>
          </w:tcPr>
          <w:p w:rsidR="00460B33" w:rsidRPr="00AE4752" w:rsidRDefault="00460B33" w:rsidP="007E5E3D">
            <w:pPr>
              <w:keepNext/>
            </w:pPr>
            <w:r>
              <w:t>NVIDIA</w:t>
            </w:r>
          </w:p>
        </w:tc>
        <w:tc>
          <w:tcPr>
            <w:tcW w:w="1366" w:type="pct"/>
          </w:tcPr>
          <w:p w:rsidR="00460B33" w:rsidRPr="00AE4752" w:rsidRDefault="00460B33" w:rsidP="00B23B89">
            <w:pPr>
              <w:keepNext/>
              <w:jc w:val="center"/>
            </w:pPr>
            <w:r>
              <w:t>Yes</w:t>
            </w:r>
          </w:p>
        </w:tc>
        <w:tc>
          <w:tcPr>
            <w:tcW w:w="1366" w:type="pct"/>
          </w:tcPr>
          <w:p w:rsidR="00460B33" w:rsidRPr="00AE4752" w:rsidRDefault="00460B33" w:rsidP="00B23B89">
            <w:pPr>
              <w:keepNext/>
              <w:jc w:val="center"/>
            </w:pPr>
            <w:r>
              <w:t>No</w:t>
            </w:r>
          </w:p>
        </w:tc>
      </w:tr>
      <w:tr w:rsidR="00460B33" w:rsidTr="00B23B89">
        <w:tc>
          <w:tcPr>
            <w:tcW w:w="1517" w:type="pct"/>
            <w:vMerge/>
          </w:tcPr>
          <w:p w:rsidR="00460B33" w:rsidRPr="006524AA" w:rsidRDefault="00460B33" w:rsidP="004D6943">
            <w:pPr>
              <w:rPr>
                <w:b/>
              </w:rPr>
            </w:pPr>
          </w:p>
        </w:tc>
        <w:tc>
          <w:tcPr>
            <w:tcW w:w="751" w:type="pct"/>
          </w:tcPr>
          <w:p w:rsidR="00460B33" w:rsidRPr="00292572" w:rsidRDefault="00460B33" w:rsidP="004D6943">
            <w:r w:rsidRPr="00CD1072">
              <w:t>Other</w:t>
            </w:r>
          </w:p>
        </w:tc>
        <w:tc>
          <w:tcPr>
            <w:tcW w:w="1366" w:type="pct"/>
          </w:tcPr>
          <w:p w:rsidR="00460B33" w:rsidRPr="00292572" w:rsidRDefault="00460B33" w:rsidP="00B23B89">
            <w:pPr>
              <w:jc w:val="center"/>
            </w:pPr>
            <w:r>
              <w:t>No</w:t>
            </w:r>
          </w:p>
        </w:tc>
        <w:tc>
          <w:tcPr>
            <w:tcW w:w="1366" w:type="pct"/>
          </w:tcPr>
          <w:p w:rsidR="00460B33" w:rsidRPr="00292572" w:rsidRDefault="00460B33" w:rsidP="00B23B89">
            <w:pPr>
              <w:jc w:val="center"/>
            </w:pPr>
            <w:r>
              <w:t>No</w:t>
            </w:r>
          </w:p>
        </w:tc>
      </w:tr>
      <w:tr w:rsidR="00460B33" w:rsidTr="00B23B89">
        <w:tc>
          <w:tcPr>
            <w:tcW w:w="1517" w:type="pct"/>
            <w:vMerge w:val="restart"/>
          </w:tcPr>
          <w:p w:rsidR="00460B33" w:rsidRPr="00245531" w:rsidRDefault="00460B33" w:rsidP="004D6943">
            <w:r w:rsidRPr="001A2C91">
              <w:t>DirectX 9</w:t>
            </w:r>
          </w:p>
        </w:tc>
        <w:tc>
          <w:tcPr>
            <w:tcW w:w="751" w:type="pct"/>
          </w:tcPr>
          <w:p w:rsidR="00460B33" w:rsidRPr="00292572" w:rsidRDefault="00460B33" w:rsidP="004D6943">
            <w:r w:rsidRPr="00CD1072">
              <w:t>AMD</w:t>
            </w:r>
          </w:p>
        </w:tc>
        <w:tc>
          <w:tcPr>
            <w:tcW w:w="1366" w:type="pct"/>
          </w:tcPr>
          <w:p w:rsidR="00460B33" w:rsidRPr="00292572" w:rsidRDefault="00460B33" w:rsidP="00B23B89">
            <w:pPr>
              <w:jc w:val="center"/>
            </w:pPr>
            <w:r>
              <w:t>Yes</w:t>
            </w:r>
          </w:p>
        </w:tc>
        <w:tc>
          <w:tcPr>
            <w:tcW w:w="1366" w:type="pct"/>
          </w:tcPr>
          <w:p w:rsidR="00460B33" w:rsidRPr="00292572" w:rsidRDefault="00460B33" w:rsidP="00B23B89">
            <w:pPr>
              <w:jc w:val="center"/>
            </w:pPr>
            <w:r>
              <w:t>No</w:t>
            </w:r>
          </w:p>
        </w:tc>
      </w:tr>
      <w:tr w:rsidR="00460B33" w:rsidTr="00B23B89">
        <w:tc>
          <w:tcPr>
            <w:tcW w:w="1517" w:type="pct"/>
            <w:vMerge/>
          </w:tcPr>
          <w:p w:rsidR="00460B33" w:rsidRPr="00245531" w:rsidRDefault="00460B33" w:rsidP="004D6943"/>
        </w:tc>
        <w:tc>
          <w:tcPr>
            <w:tcW w:w="751" w:type="pct"/>
          </w:tcPr>
          <w:p w:rsidR="00460B33" w:rsidRPr="00292572" w:rsidRDefault="00460B33" w:rsidP="004D6943">
            <w:r w:rsidRPr="00CD1072">
              <w:t>Intel</w:t>
            </w:r>
          </w:p>
        </w:tc>
        <w:tc>
          <w:tcPr>
            <w:tcW w:w="1366" w:type="pct"/>
          </w:tcPr>
          <w:p w:rsidR="00460B33" w:rsidRPr="00292572" w:rsidRDefault="00460B33" w:rsidP="00B23B89">
            <w:pPr>
              <w:jc w:val="center"/>
            </w:pPr>
            <w:r>
              <w:t>Yes</w:t>
            </w:r>
          </w:p>
        </w:tc>
        <w:tc>
          <w:tcPr>
            <w:tcW w:w="1366" w:type="pct"/>
          </w:tcPr>
          <w:p w:rsidR="00460B33" w:rsidRPr="00292572" w:rsidRDefault="00460B33" w:rsidP="00B23B89">
            <w:pPr>
              <w:jc w:val="center"/>
            </w:pPr>
            <w:r>
              <w:t>Yes</w:t>
            </w:r>
          </w:p>
        </w:tc>
      </w:tr>
      <w:tr w:rsidR="00460B33" w:rsidTr="00B23B89">
        <w:tc>
          <w:tcPr>
            <w:tcW w:w="1517" w:type="pct"/>
            <w:vMerge/>
          </w:tcPr>
          <w:p w:rsidR="00460B33" w:rsidRPr="00245531" w:rsidRDefault="00460B33" w:rsidP="004D6943"/>
        </w:tc>
        <w:tc>
          <w:tcPr>
            <w:tcW w:w="751" w:type="pct"/>
          </w:tcPr>
          <w:p w:rsidR="00460B33" w:rsidRPr="00292572" w:rsidRDefault="00460B33" w:rsidP="004D6943">
            <w:r>
              <w:t>NVIDIA</w:t>
            </w:r>
          </w:p>
        </w:tc>
        <w:tc>
          <w:tcPr>
            <w:tcW w:w="1366" w:type="pct"/>
          </w:tcPr>
          <w:p w:rsidR="00460B33" w:rsidRPr="00292572" w:rsidRDefault="00460B33" w:rsidP="00B23B89">
            <w:pPr>
              <w:jc w:val="center"/>
            </w:pPr>
            <w:r>
              <w:t>Yes</w:t>
            </w:r>
          </w:p>
        </w:tc>
        <w:tc>
          <w:tcPr>
            <w:tcW w:w="1366" w:type="pct"/>
          </w:tcPr>
          <w:p w:rsidR="00460B33" w:rsidRPr="00292572" w:rsidRDefault="00460B33" w:rsidP="00B23B89">
            <w:pPr>
              <w:jc w:val="center"/>
            </w:pPr>
            <w:r>
              <w:t>No</w:t>
            </w:r>
          </w:p>
        </w:tc>
      </w:tr>
      <w:tr w:rsidR="00460B33" w:rsidTr="00B23B89">
        <w:tc>
          <w:tcPr>
            <w:tcW w:w="1517" w:type="pct"/>
            <w:vMerge/>
          </w:tcPr>
          <w:p w:rsidR="00460B33" w:rsidRPr="00245531" w:rsidRDefault="00460B33" w:rsidP="004D6943"/>
        </w:tc>
        <w:tc>
          <w:tcPr>
            <w:tcW w:w="751" w:type="pct"/>
          </w:tcPr>
          <w:p w:rsidR="00460B33" w:rsidRPr="00292572" w:rsidRDefault="00460B33" w:rsidP="004D6943">
            <w:r w:rsidRPr="00CD1072">
              <w:t>Other</w:t>
            </w:r>
          </w:p>
        </w:tc>
        <w:tc>
          <w:tcPr>
            <w:tcW w:w="1366" w:type="pct"/>
          </w:tcPr>
          <w:p w:rsidR="00460B33" w:rsidRPr="00292572" w:rsidRDefault="00460B33" w:rsidP="00B23B89">
            <w:pPr>
              <w:jc w:val="center"/>
            </w:pPr>
            <w:r>
              <w:t>No</w:t>
            </w:r>
          </w:p>
        </w:tc>
        <w:tc>
          <w:tcPr>
            <w:tcW w:w="1366" w:type="pct"/>
          </w:tcPr>
          <w:p w:rsidR="00460B33" w:rsidRPr="00292572" w:rsidRDefault="00460B33" w:rsidP="00B23B89">
            <w:pPr>
              <w:jc w:val="center"/>
            </w:pPr>
            <w:r>
              <w:t>No</w:t>
            </w:r>
          </w:p>
        </w:tc>
      </w:tr>
      <w:tr w:rsidR="00460B33" w:rsidTr="00B23B89">
        <w:tc>
          <w:tcPr>
            <w:tcW w:w="1517" w:type="pct"/>
          </w:tcPr>
          <w:p w:rsidR="00460B33" w:rsidRPr="00245531" w:rsidRDefault="00460B33" w:rsidP="004D6943">
            <w:r w:rsidRPr="001A2C91">
              <w:t>Legacy/</w:t>
            </w:r>
            <w:r>
              <w:t>XDDM</w:t>
            </w:r>
          </w:p>
        </w:tc>
        <w:tc>
          <w:tcPr>
            <w:tcW w:w="751" w:type="pct"/>
          </w:tcPr>
          <w:p w:rsidR="00460B33" w:rsidRPr="00292572" w:rsidRDefault="00460B33" w:rsidP="004D6943">
            <w:r w:rsidRPr="00CD1072">
              <w:t>A</w:t>
            </w:r>
            <w:r>
              <w:t>ny</w:t>
            </w:r>
          </w:p>
        </w:tc>
        <w:tc>
          <w:tcPr>
            <w:tcW w:w="1366" w:type="pct"/>
          </w:tcPr>
          <w:p w:rsidR="00460B33" w:rsidRPr="00292572" w:rsidRDefault="00460B33" w:rsidP="00B23B89">
            <w:pPr>
              <w:jc w:val="center"/>
            </w:pPr>
            <w:r>
              <w:t>No</w:t>
            </w:r>
          </w:p>
        </w:tc>
        <w:tc>
          <w:tcPr>
            <w:tcW w:w="1366" w:type="pct"/>
          </w:tcPr>
          <w:p w:rsidR="00460B33" w:rsidRPr="00292572" w:rsidRDefault="00460B33" w:rsidP="00B23B89">
            <w:pPr>
              <w:jc w:val="center"/>
            </w:pPr>
            <w:r>
              <w:t>No</w:t>
            </w:r>
          </w:p>
        </w:tc>
      </w:tr>
    </w:tbl>
    <w:p w:rsidR="00460B33" w:rsidRDefault="00460B33" w:rsidP="00460B33">
      <w:pPr>
        <w:pStyle w:val="Le"/>
        <w:rPr>
          <w:lang w:bidi="en-US"/>
        </w:rPr>
      </w:pPr>
    </w:p>
    <w:p w:rsidR="00460B33" w:rsidRPr="00075F12" w:rsidRDefault="00460B33" w:rsidP="00460B33">
      <w:pPr>
        <w:pStyle w:val="BodyText"/>
        <w:rPr>
          <w:lang w:bidi="en-US"/>
        </w:rPr>
      </w:pPr>
      <w:r>
        <w:rPr>
          <w:lang w:bidi="en-US"/>
        </w:rPr>
        <w:t>We provide inbox drivers for the most common graphics devices.</w:t>
      </w:r>
      <w:r w:rsidRPr="00CD1072">
        <w:rPr>
          <w:lang w:bidi="en-US"/>
        </w:rPr>
        <w:t xml:space="preserve"> </w:t>
      </w:r>
      <w:r>
        <w:rPr>
          <w:lang w:bidi="en-US"/>
        </w:rPr>
        <w:t>For some devices, however, an inbox driver is not available. D</w:t>
      </w:r>
      <w:r w:rsidRPr="00CD1072">
        <w:rPr>
          <w:lang w:bidi="en-US"/>
        </w:rPr>
        <w:t xml:space="preserve">rivers </w:t>
      </w:r>
      <w:r>
        <w:rPr>
          <w:lang w:bidi="en-US"/>
        </w:rPr>
        <w:t>for some of these devices might be</w:t>
      </w:r>
      <w:r w:rsidRPr="00CD1072">
        <w:rPr>
          <w:lang w:bidi="en-US"/>
        </w:rPr>
        <w:t xml:space="preserve"> </w:t>
      </w:r>
      <w:r>
        <w:rPr>
          <w:lang w:bidi="en-US"/>
        </w:rPr>
        <w:t>available</w:t>
      </w:r>
      <w:r w:rsidRPr="00CD1072">
        <w:rPr>
          <w:lang w:bidi="en-US"/>
        </w:rPr>
        <w:t xml:space="preserve"> on Windows Update.</w:t>
      </w:r>
    </w:p>
    <w:p w:rsidR="0097689E" w:rsidRDefault="00460B33" w:rsidP="00460B33">
      <w:pPr>
        <w:pStyle w:val="Heading4"/>
      </w:pPr>
      <w:r w:rsidRPr="00282391">
        <w:t>Windows Update</w:t>
      </w:r>
    </w:p>
    <w:p w:rsidR="0097689E" w:rsidRDefault="00460B33" w:rsidP="00460B33">
      <w:pPr>
        <w:pStyle w:val="BodyText"/>
      </w:pPr>
      <w:r>
        <w:t xml:space="preserve">Windows Update publishes the </w:t>
      </w:r>
      <w:r w:rsidRPr="00282391">
        <w:t>latest Windows 7</w:t>
      </w:r>
      <w:r w:rsidR="00876A46">
        <w:t>–</w:t>
      </w:r>
      <w:r w:rsidRPr="00282391">
        <w:t>certified display drivers</w:t>
      </w:r>
      <w:r>
        <w:t>.</w:t>
      </w:r>
      <w:r w:rsidRPr="00282391">
        <w:t xml:space="preserve"> </w:t>
      </w:r>
      <w:r>
        <w:t>Most of the d</w:t>
      </w:r>
      <w:r w:rsidRPr="00282391">
        <w:t xml:space="preserve">rivers </w:t>
      </w:r>
      <w:r>
        <w:t xml:space="preserve">on Windows Update </w:t>
      </w:r>
      <w:r w:rsidRPr="00282391">
        <w:t xml:space="preserve">are fully featured, </w:t>
      </w:r>
      <w:r>
        <w:t>vendor-specific</w:t>
      </w:r>
      <w:r w:rsidRPr="00282391">
        <w:t xml:space="preserve"> drivers </w:t>
      </w:r>
      <w:r>
        <w:t xml:space="preserve">that can have </w:t>
      </w:r>
      <w:r w:rsidR="00876A46">
        <w:t>C</w:t>
      </w:r>
      <w:r>
        <w:t xml:space="preserve">ontrol </w:t>
      </w:r>
      <w:r w:rsidR="00876A46">
        <w:t>P</w:t>
      </w:r>
      <w:r>
        <w:t>anel applications,</w:t>
      </w:r>
      <w:r w:rsidRPr="00282391">
        <w:t xml:space="preserve"> OpenGL</w:t>
      </w:r>
      <w:r>
        <w:t xml:space="preserve"> ICDs</w:t>
      </w:r>
      <w:r w:rsidRPr="00282391">
        <w:t xml:space="preserve">, </w:t>
      </w:r>
      <w:r>
        <w:t>and so on.</w:t>
      </w:r>
    </w:p>
    <w:p w:rsidR="0097689E" w:rsidRDefault="00460B33" w:rsidP="00460B33">
      <w:pPr>
        <w:pStyle w:val="BodyText"/>
      </w:pPr>
      <w:r w:rsidRPr="00282391">
        <w:t xml:space="preserve">WDDM v1.x drivers </w:t>
      </w:r>
      <w:r>
        <w:t xml:space="preserve">that are distributed </w:t>
      </w:r>
      <w:r w:rsidRPr="00282391">
        <w:t xml:space="preserve">on Windows Update overwrite </w:t>
      </w:r>
      <w:r>
        <w:t xml:space="preserve">earlier WDDM v1.x drivers that are provided </w:t>
      </w:r>
      <w:r w:rsidRPr="00282391">
        <w:t xml:space="preserve">through </w:t>
      </w:r>
      <w:r w:rsidR="00876A46">
        <w:t>i</w:t>
      </w:r>
      <w:r w:rsidRPr="00282391">
        <w:t>nbox distribution.</w:t>
      </w:r>
      <w:r>
        <w:t xml:space="preserve"> </w:t>
      </w:r>
      <w:r w:rsidRPr="00A9133C">
        <w:t xml:space="preserve">The INF files for drivers on Windows Update generally specify </w:t>
      </w:r>
      <w:r w:rsidR="00876A46">
        <w:t>four</w:t>
      </w:r>
      <w:r w:rsidRPr="00A9133C">
        <w:t xml:space="preserve">-part HWIDs. With Microsoft preapproval, vendors can publish generic drivers that have </w:t>
      </w:r>
      <w:r w:rsidR="00876A46">
        <w:t>two</w:t>
      </w:r>
      <w:r w:rsidRPr="00A9133C">
        <w:t xml:space="preserve">-part HWIDs to replace previously shipped generic drivers. Such drivers update only previous generic drivers and cannot be installed over installed drivers that have </w:t>
      </w:r>
      <w:r w:rsidR="00876A46">
        <w:t>four</w:t>
      </w:r>
      <w:r w:rsidRPr="00A9133C">
        <w:t>-part HWIDs.</w:t>
      </w:r>
    </w:p>
    <w:p w:rsidR="0097689E" w:rsidRDefault="00460B33" w:rsidP="00460B33">
      <w:pPr>
        <w:pStyle w:val="Heading4"/>
      </w:pPr>
      <w:r w:rsidRPr="004768CC">
        <w:t xml:space="preserve">Vendor Web </w:t>
      </w:r>
      <w:r>
        <w:t>S</w:t>
      </w:r>
      <w:r w:rsidRPr="004768CC">
        <w:t>ites</w:t>
      </w:r>
    </w:p>
    <w:p w:rsidR="0097689E" w:rsidRDefault="00460B33" w:rsidP="00460B33">
      <w:pPr>
        <w:pStyle w:val="BodyText"/>
      </w:pPr>
      <w:r w:rsidRPr="00282391">
        <w:t xml:space="preserve">Graphics IHVs also </w:t>
      </w:r>
      <w:r>
        <w:t>distribute</w:t>
      </w:r>
      <w:r w:rsidRPr="00282391">
        <w:t xml:space="preserve"> </w:t>
      </w:r>
      <w:r w:rsidR="00876A46">
        <w:t>b</w:t>
      </w:r>
      <w:r w:rsidRPr="00282391">
        <w:t xml:space="preserve">eta or certified WDDM drivers for Windows 7 </w:t>
      </w:r>
      <w:r>
        <w:t>on</w:t>
      </w:r>
      <w:r w:rsidRPr="00282391">
        <w:t xml:space="preserve"> their own driver distribution </w:t>
      </w:r>
      <w:r>
        <w:t>W</w:t>
      </w:r>
      <w:r w:rsidRPr="00282391">
        <w:t>eb sites. Typically the</w:t>
      </w:r>
      <w:r>
        <w:t>se drivers</w:t>
      </w:r>
      <w:r w:rsidRPr="00282391">
        <w:t xml:space="preserve"> are not customized for specific OEM configurations</w:t>
      </w:r>
      <w:r>
        <w:t xml:space="preserve"> and their INF files specify a generic </w:t>
      </w:r>
      <w:r w:rsidR="00876A46">
        <w:t>two</w:t>
      </w:r>
      <w:r>
        <w:t>-part HWID</w:t>
      </w:r>
      <w:r w:rsidRPr="00282391">
        <w:t>.</w:t>
      </w:r>
    </w:p>
    <w:p w:rsidR="0097689E" w:rsidRDefault="00460B33" w:rsidP="00460B33">
      <w:pPr>
        <w:pStyle w:val="Heading4"/>
      </w:pPr>
      <w:r w:rsidRPr="00282391">
        <w:t>OEM Web</w:t>
      </w:r>
      <w:r>
        <w:t xml:space="preserve"> S</w:t>
      </w:r>
      <w:r w:rsidRPr="00282391">
        <w:t>ites</w:t>
      </w:r>
    </w:p>
    <w:p w:rsidR="0097689E" w:rsidRDefault="00460B33" w:rsidP="00460B33">
      <w:pPr>
        <w:pStyle w:val="BodyText"/>
      </w:pPr>
      <w:r w:rsidRPr="00282391">
        <w:t>OEM</w:t>
      </w:r>
      <w:r>
        <w:t>s</w:t>
      </w:r>
      <w:r w:rsidRPr="00282391">
        <w:t xml:space="preserve"> </w:t>
      </w:r>
      <w:r>
        <w:t xml:space="preserve">can </w:t>
      </w:r>
      <w:r w:rsidRPr="00282391">
        <w:t>work directly wit</w:t>
      </w:r>
      <w:r>
        <w:t>h graphics IHVs to obtain OEM-</w:t>
      </w:r>
      <w:r w:rsidRPr="00282391">
        <w:t xml:space="preserve">specific driver packages </w:t>
      </w:r>
      <w:r>
        <w:t xml:space="preserve">that are </w:t>
      </w:r>
      <w:r w:rsidRPr="00282391">
        <w:t>certified for Windows 7</w:t>
      </w:r>
      <w:r>
        <w:t xml:space="preserve"> and to post u</w:t>
      </w:r>
      <w:r w:rsidRPr="00282391">
        <w:t xml:space="preserve">pdated drivers </w:t>
      </w:r>
      <w:r>
        <w:t>on</w:t>
      </w:r>
      <w:r w:rsidRPr="00282391">
        <w:t xml:space="preserve"> the OEM’s </w:t>
      </w:r>
      <w:r>
        <w:t>W</w:t>
      </w:r>
      <w:r w:rsidRPr="00282391">
        <w:t>eb</w:t>
      </w:r>
      <w:r>
        <w:t xml:space="preserve"> </w:t>
      </w:r>
      <w:r w:rsidRPr="00282391">
        <w:t>site. The</w:t>
      </w:r>
      <w:r>
        <w:t xml:space="preserve"> INF files for the</w:t>
      </w:r>
      <w:r w:rsidRPr="00282391">
        <w:t>se OEM</w:t>
      </w:r>
      <w:r>
        <w:t>-</w:t>
      </w:r>
      <w:r w:rsidRPr="00282391">
        <w:t xml:space="preserve">specific or customized drivers </w:t>
      </w:r>
      <w:r>
        <w:t>must supply</w:t>
      </w:r>
      <w:r w:rsidRPr="00282391">
        <w:t xml:space="preserve"> 4-part HWID</w:t>
      </w:r>
      <w:r>
        <w:t>s</w:t>
      </w:r>
      <w:r w:rsidRPr="00282391">
        <w:t xml:space="preserve"> to </w:t>
      </w:r>
      <w:r>
        <w:t>indicate</w:t>
      </w:r>
      <w:r w:rsidRPr="00282391">
        <w:t xml:space="preserve"> that they are the best match for the specific hardware.</w:t>
      </w:r>
    </w:p>
    <w:p w:rsidR="00460B33" w:rsidRPr="00075F12" w:rsidRDefault="00460B33" w:rsidP="00460B33">
      <w:pPr>
        <w:pStyle w:val="Heading3"/>
        <w:rPr>
          <w:lang w:bidi="en-US"/>
        </w:rPr>
      </w:pPr>
      <w:bookmarkStart w:id="189" w:name="_Toc214242525"/>
      <w:bookmarkStart w:id="190" w:name="_Toc214768497"/>
      <w:bookmarkStart w:id="191" w:name="_Toc214779477"/>
      <w:bookmarkStart w:id="192" w:name="_Toc229211411"/>
      <w:bookmarkStart w:id="193" w:name="_Toc229211978"/>
      <w:bookmarkStart w:id="194" w:name="_Toc229212096"/>
      <w:bookmarkStart w:id="195" w:name="_Toc229813611"/>
      <w:bookmarkStart w:id="196" w:name="_Toc229901921"/>
      <w:bookmarkStart w:id="197" w:name="_Toc229967480"/>
      <w:bookmarkStart w:id="198" w:name="_Toc229967693"/>
      <w:bookmarkStart w:id="199" w:name="_Toc231891242"/>
      <w:r w:rsidRPr="00075F12">
        <w:rPr>
          <w:lang w:bidi="en-US"/>
        </w:rPr>
        <w:t xml:space="preserve">Unified WDDM </w:t>
      </w:r>
      <w:r>
        <w:rPr>
          <w:lang w:bidi="en-US"/>
        </w:rPr>
        <w:t>D</w:t>
      </w:r>
      <w:r w:rsidRPr="00075F12">
        <w:rPr>
          <w:lang w:bidi="en-US"/>
        </w:rPr>
        <w:t xml:space="preserve">river </w:t>
      </w:r>
      <w:r>
        <w:rPr>
          <w:lang w:bidi="en-US"/>
        </w:rPr>
        <w:t>P</w:t>
      </w:r>
      <w:r w:rsidRPr="00075F12">
        <w:rPr>
          <w:lang w:bidi="en-US"/>
        </w:rPr>
        <w:t>ackag</w:t>
      </w:r>
      <w:r>
        <w:rPr>
          <w:lang w:bidi="en-US"/>
        </w:rPr>
        <w:t>es</w:t>
      </w:r>
      <w:bookmarkEnd w:id="189"/>
      <w:bookmarkEnd w:id="190"/>
      <w:bookmarkEnd w:id="191"/>
      <w:bookmarkEnd w:id="192"/>
      <w:bookmarkEnd w:id="193"/>
      <w:bookmarkEnd w:id="194"/>
      <w:bookmarkEnd w:id="195"/>
      <w:bookmarkEnd w:id="196"/>
      <w:bookmarkEnd w:id="197"/>
      <w:bookmarkEnd w:id="198"/>
      <w:bookmarkEnd w:id="199"/>
    </w:p>
    <w:p w:rsidR="0097689E" w:rsidRDefault="00460B33" w:rsidP="00460B33">
      <w:pPr>
        <w:pStyle w:val="BodyText"/>
        <w:rPr>
          <w:lang w:bidi="en-US"/>
        </w:rPr>
      </w:pPr>
      <w:r w:rsidRPr="00075F12">
        <w:rPr>
          <w:lang w:bidi="en-US"/>
        </w:rPr>
        <w:t>Today most graphics IHVs offer unified driver packages to their customers</w:t>
      </w:r>
      <w:r>
        <w:rPr>
          <w:lang w:bidi="en-US"/>
        </w:rPr>
        <w:t>. A</w:t>
      </w:r>
      <w:r w:rsidRPr="00075F12">
        <w:rPr>
          <w:lang w:bidi="en-US"/>
        </w:rPr>
        <w:t xml:space="preserve"> unified driver package </w:t>
      </w:r>
      <w:r>
        <w:rPr>
          <w:lang w:bidi="en-US"/>
        </w:rPr>
        <w:t>contains</w:t>
      </w:r>
      <w:r w:rsidRPr="00075F12">
        <w:rPr>
          <w:lang w:bidi="en-US"/>
        </w:rPr>
        <w:t xml:space="preserve"> one common driver that works across multiple generations of hardware. For example, when an IHV releases </w:t>
      </w:r>
      <w:r>
        <w:rPr>
          <w:lang w:bidi="en-US"/>
        </w:rPr>
        <w:t>new hardware</w:t>
      </w:r>
      <w:r w:rsidRPr="004768CC">
        <w:rPr>
          <w:lang w:bidi="en-US"/>
        </w:rPr>
        <w:t>, the</w:t>
      </w:r>
      <w:r w:rsidRPr="00075F12">
        <w:rPr>
          <w:lang w:bidi="en-US"/>
        </w:rPr>
        <w:t xml:space="preserve"> drivers that support this new hardware also support previously released </w:t>
      </w:r>
      <w:r>
        <w:rPr>
          <w:lang w:bidi="en-US"/>
        </w:rPr>
        <w:t xml:space="preserve">versions of the </w:t>
      </w:r>
      <w:r w:rsidRPr="00075F12">
        <w:rPr>
          <w:lang w:bidi="en-US"/>
        </w:rPr>
        <w:t xml:space="preserve">hardware. This way IHVs can offer the benefits of driver improvements and bug fixes for all variations of the hardware </w:t>
      </w:r>
      <w:r>
        <w:rPr>
          <w:lang w:bidi="en-US"/>
        </w:rPr>
        <w:t xml:space="preserve">that </w:t>
      </w:r>
      <w:r w:rsidRPr="00075F12">
        <w:rPr>
          <w:lang w:bidi="en-US"/>
        </w:rPr>
        <w:t xml:space="preserve">they </w:t>
      </w:r>
      <w:r>
        <w:rPr>
          <w:lang w:bidi="en-US"/>
        </w:rPr>
        <w:t>ship and support</w:t>
      </w:r>
      <w:r w:rsidRPr="00075F12">
        <w:rPr>
          <w:lang w:bidi="en-US"/>
        </w:rPr>
        <w:t>.</w:t>
      </w:r>
    </w:p>
    <w:p w:rsidR="0097689E" w:rsidRDefault="00460B33" w:rsidP="00460B33">
      <w:pPr>
        <w:pStyle w:val="BodyText"/>
        <w:rPr>
          <w:lang w:bidi="en-US"/>
        </w:rPr>
      </w:pPr>
      <w:r w:rsidRPr="00320C2D">
        <w:rPr>
          <w:lang w:bidi="en-US"/>
        </w:rPr>
        <w:t xml:space="preserve">To reduce </w:t>
      </w:r>
      <w:r>
        <w:rPr>
          <w:lang w:bidi="en-US"/>
        </w:rPr>
        <w:t xml:space="preserve">the </w:t>
      </w:r>
      <w:r w:rsidRPr="00320C2D">
        <w:rPr>
          <w:lang w:bidi="en-US"/>
        </w:rPr>
        <w:t xml:space="preserve">complexity </w:t>
      </w:r>
      <w:r>
        <w:rPr>
          <w:lang w:bidi="en-US"/>
        </w:rPr>
        <w:t>of testing</w:t>
      </w:r>
      <w:r w:rsidRPr="00320C2D">
        <w:rPr>
          <w:lang w:bidi="en-US"/>
        </w:rPr>
        <w:t xml:space="preserve">, </w:t>
      </w:r>
      <w:r>
        <w:rPr>
          <w:lang w:bidi="en-US"/>
        </w:rPr>
        <w:t>the</w:t>
      </w:r>
      <w:r w:rsidRPr="00320C2D">
        <w:rPr>
          <w:lang w:bidi="en-US"/>
        </w:rPr>
        <w:t xml:space="preserve"> </w:t>
      </w:r>
      <w:r>
        <w:rPr>
          <w:lang w:bidi="en-US"/>
        </w:rPr>
        <w:t xml:space="preserve">Windows 7 </w:t>
      </w:r>
      <w:r w:rsidRPr="00320C2D">
        <w:rPr>
          <w:lang w:bidi="en-US"/>
        </w:rPr>
        <w:t xml:space="preserve">WDDM v1.1 driver interfaces </w:t>
      </w:r>
      <w:r>
        <w:rPr>
          <w:lang w:bidi="en-US"/>
        </w:rPr>
        <w:t xml:space="preserve">are backward compatible </w:t>
      </w:r>
      <w:r w:rsidRPr="00320C2D">
        <w:rPr>
          <w:lang w:bidi="en-US"/>
        </w:rPr>
        <w:t>with Windows Vista.</w:t>
      </w:r>
      <w:r w:rsidRPr="00075F12">
        <w:rPr>
          <w:lang w:bidi="en-US"/>
        </w:rPr>
        <w:t xml:space="preserve"> </w:t>
      </w:r>
      <w:r>
        <w:rPr>
          <w:lang w:bidi="en-US"/>
        </w:rPr>
        <w:t>Therefore,</w:t>
      </w:r>
      <w:r w:rsidRPr="00075F12">
        <w:rPr>
          <w:lang w:bidi="en-US"/>
        </w:rPr>
        <w:t xml:space="preserve"> IHVs </w:t>
      </w:r>
      <w:r>
        <w:rPr>
          <w:lang w:bidi="en-US"/>
        </w:rPr>
        <w:t>that</w:t>
      </w:r>
      <w:r w:rsidRPr="00075F12">
        <w:rPr>
          <w:lang w:bidi="en-US"/>
        </w:rPr>
        <w:t xml:space="preserve"> implement </w:t>
      </w:r>
      <w:r>
        <w:rPr>
          <w:lang w:bidi="en-US"/>
        </w:rPr>
        <w:t>Windows 7</w:t>
      </w:r>
      <w:r w:rsidRPr="00075F12">
        <w:rPr>
          <w:lang w:bidi="en-US"/>
        </w:rPr>
        <w:t xml:space="preserve"> WDDM v1.1 driver features can integrate them into common driver </w:t>
      </w:r>
      <w:r w:rsidRPr="00075F12">
        <w:rPr>
          <w:lang w:bidi="en-US"/>
        </w:rPr>
        <w:lastRenderedPageBreak/>
        <w:t xml:space="preserve">source code and build </w:t>
      </w:r>
      <w:r>
        <w:rPr>
          <w:lang w:bidi="en-US"/>
        </w:rPr>
        <w:t>a</w:t>
      </w:r>
      <w:r w:rsidRPr="00075F12">
        <w:rPr>
          <w:lang w:bidi="en-US"/>
        </w:rPr>
        <w:t xml:space="preserve"> single driver that </w:t>
      </w:r>
      <w:r>
        <w:rPr>
          <w:lang w:bidi="en-US"/>
        </w:rPr>
        <w:t>runs</w:t>
      </w:r>
      <w:r w:rsidRPr="00075F12">
        <w:rPr>
          <w:lang w:bidi="en-US"/>
        </w:rPr>
        <w:t xml:space="preserve"> on both </w:t>
      </w:r>
      <w:r>
        <w:rPr>
          <w:lang w:bidi="en-US"/>
        </w:rPr>
        <w:t>Windows 7</w:t>
      </w:r>
      <w:r w:rsidRPr="00075F12">
        <w:rPr>
          <w:lang w:bidi="en-US"/>
        </w:rPr>
        <w:t xml:space="preserve"> and Windows</w:t>
      </w:r>
      <w:r w:rsidR="00291F6B">
        <w:rPr>
          <w:lang w:bidi="en-US"/>
        </w:rPr>
        <w:t> </w:t>
      </w:r>
      <w:r w:rsidRPr="00075F12">
        <w:rPr>
          <w:lang w:bidi="en-US"/>
        </w:rPr>
        <w:t>Vista.</w:t>
      </w:r>
    </w:p>
    <w:p w:rsidR="0097689E" w:rsidRDefault="00460B33" w:rsidP="00460B33">
      <w:pPr>
        <w:pStyle w:val="BodyText"/>
        <w:rPr>
          <w:lang w:bidi="en-US"/>
        </w:rPr>
      </w:pPr>
      <w:r>
        <w:rPr>
          <w:lang w:bidi="en-US"/>
        </w:rPr>
        <w:t xml:space="preserve">When </w:t>
      </w:r>
      <w:r w:rsidRPr="00075F12">
        <w:rPr>
          <w:lang w:bidi="en-US"/>
        </w:rPr>
        <w:t>installed on Windows Vista</w:t>
      </w:r>
      <w:r>
        <w:rPr>
          <w:lang w:bidi="en-US"/>
        </w:rPr>
        <w:t>, such a driver</w:t>
      </w:r>
      <w:r w:rsidRPr="00075F12">
        <w:rPr>
          <w:lang w:bidi="en-US"/>
        </w:rPr>
        <w:t xml:space="preserve"> </w:t>
      </w:r>
      <w:r>
        <w:rPr>
          <w:lang w:bidi="en-US"/>
        </w:rPr>
        <w:t>simply</w:t>
      </w:r>
      <w:r w:rsidRPr="00075F12">
        <w:rPr>
          <w:lang w:bidi="en-US"/>
        </w:rPr>
        <w:t xml:space="preserve"> act</w:t>
      </w:r>
      <w:r>
        <w:rPr>
          <w:lang w:bidi="en-US"/>
        </w:rPr>
        <w:t>s</w:t>
      </w:r>
      <w:r w:rsidRPr="00075F12">
        <w:rPr>
          <w:lang w:bidi="en-US"/>
        </w:rPr>
        <w:t xml:space="preserve"> as </w:t>
      </w:r>
      <w:r>
        <w:rPr>
          <w:lang w:bidi="en-US"/>
        </w:rPr>
        <w:t xml:space="preserve">a </w:t>
      </w:r>
      <w:r w:rsidRPr="00075F12">
        <w:rPr>
          <w:lang w:bidi="en-US"/>
        </w:rPr>
        <w:t xml:space="preserve">WDDM v1 driver. When the same driver is installed on </w:t>
      </w:r>
      <w:r>
        <w:rPr>
          <w:lang w:bidi="en-US"/>
        </w:rPr>
        <w:t>Windows 7,</w:t>
      </w:r>
      <w:r w:rsidRPr="00075F12">
        <w:rPr>
          <w:lang w:bidi="en-US"/>
        </w:rPr>
        <w:t xml:space="preserve"> it </w:t>
      </w:r>
      <w:r>
        <w:rPr>
          <w:lang w:bidi="en-US"/>
        </w:rPr>
        <w:t>can use</w:t>
      </w:r>
      <w:r w:rsidRPr="00075F12">
        <w:rPr>
          <w:lang w:bidi="en-US"/>
        </w:rPr>
        <w:t xml:space="preserve"> the new WDDM v1.1 functionality. IHVs </w:t>
      </w:r>
      <w:r>
        <w:rPr>
          <w:lang w:bidi="en-US"/>
        </w:rPr>
        <w:t xml:space="preserve">are not required </w:t>
      </w:r>
      <w:r w:rsidRPr="00075F12">
        <w:rPr>
          <w:lang w:bidi="en-US"/>
        </w:rPr>
        <w:t xml:space="preserve">to build and maintain multiple source code branches </w:t>
      </w:r>
      <w:r>
        <w:rPr>
          <w:lang w:bidi="en-US"/>
        </w:rPr>
        <w:t>for</w:t>
      </w:r>
      <w:r w:rsidRPr="00075F12">
        <w:rPr>
          <w:lang w:bidi="en-US"/>
        </w:rPr>
        <w:t xml:space="preserve"> Windows releases that support the WDDM driver model. </w:t>
      </w:r>
      <w:r>
        <w:rPr>
          <w:lang w:bidi="en-US"/>
        </w:rPr>
        <w:t>Vendors who</w:t>
      </w:r>
      <w:r w:rsidRPr="00075F12">
        <w:rPr>
          <w:lang w:bidi="en-US"/>
        </w:rPr>
        <w:t xml:space="preserve"> </w:t>
      </w:r>
      <w:r>
        <w:rPr>
          <w:lang w:bidi="en-US"/>
        </w:rPr>
        <w:t>plan both to provide</w:t>
      </w:r>
      <w:r w:rsidRPr="00075F12">
        <w:rPr>
          <w:lang w:bidi="en-US"/>
        </w:rPr>
        <w:t xml:space="preserve"> new drivers for </w:t>
      </w:r>
      <w:r>
        <w:rPr>
          <w:lang w:bidi="en-US"/>
        </w:rPr>
        <w:t>Windows 7</w:t>
      </w:r>
      <w:r w:rsidRPr="00075F12">
        <w:rPr>
          <w:lang w:bidi="en-US"/>
        </w:rPr>
        <w:t xml:space="preserve"> and </w:t>
      </w:r>
      <w:r>
        <w:rPr>
          <w:lang w:bidi="en-US"/>
        </w:rPr>
        <w:t xml:space="preserve">to </w:t>
      </w:r>
      <w:r w:rsidRPr="00075F12">
        <w:rPr>
          <w:lang w:bidi="en-US"/>
        </w:rPr>
        <w:t>updat</w:t>
      </w:r>
      <w:r>
        <w:rPr>
          <w:lang w:bidi="en-US"/>
        </w:rPr>
        <w:t>e</w:t>
      </w:r>
      <w:r w:rsidRPr="00075F12">
        <w:rPr>
          <w:lang w:bidi="en-US"/>
        </w:rPr>
        <w:t xml:space="preserve"> existing ones for Windows Vista</w:t>
      </w:r>
      <w:r>
        <w:rPr>
          <w:lang w:bidi="en-US"/>
        </w:rPr>
        <w:t xml:space="preserve"> also benefit from this approach</w:t>
      </w:r>
      <w:r w:rsidRPr="00075F12">
        <w:rPr>
          <w:lang w:bidi="en-US"/>
        </w:rPr>
        <w:t>.</w:t>
      </w:r>
    </w:p>
    <w:p w:rsidR="0097689E" w:rsidRDefault="00460B33" w:rsidP="00460B33">
      <w:pPr>
        <w:pStyle w:val="BodyText"/>
        <w:rPr>
          <w:lang w:bidi="en-US"/>
        </w:rPr>
      </w:pPr>
      <w:r>
        <w:rPr>
          <w:lang w:bidi="en-US"/>
        </w:rPr>
        <w:t xml:space="preserve">The list of devices that each </w:t>
      </w:r>
      <w:r w:rsidRPr="00075F12">
        <w:rPr>
          <w:lang w:bidi="en-US"/>
        </w:rPr>
        <w:t>IHV support</w:t>
      </w:r>
      <w:r>
        <w:rPr>
          <w:lang w:bidi="en-US"/>
        </w:rPr>
        <w:t>s</w:t>
      </w:r>
      <w:r w:rsidRPr="00075F12">
        <w:rPr>
          <w:lang w:bidi="en-US"/>
        </w:rPr>
        <w:t xml:space="preserve"> </w:t>
      </w:r>
      <w:r>
        <w:rPr>
          <w:lang w:bidi="en-US"/>
        </w:rPr>
        <w:t>is typically</w:t>
      </w:r>
      <w:r w:rsidRPr="00075F12">
        <w:rPr>
          <w:lang w:bidi="en-US"/>
        </w:rPr>
        <w:t xml:space="preserve"> different </w:t>
      </w:r>
      <w:r>
        <w:rPr>
          <w:lang w:bidi="en-US"/>
        </w:rPr>
        <w:t>for</w:t>
      </w:r>
      <w:r w:rsidRPr="00075F12">
        <w:rPr>
          <w:lang w:bidi="en-US"/>
        </w:rPr>
        <w:t xml:space="preserve"> </w:t>
      </w:r>
      <w:r>
        <w:rPr>
          <w:lang w:bidi="en-US"/>
        </w:rPr>
        <w:t>Windows 7</w:t>
      </w:r>
      <w:r w:rsidRPr="00075F12">
        <w:rPr>
          <w:lang w:bidi="en-US"/>
        </w:rPr>
        <w:t xml:space="preserve"> </w:t>
      </w:r>
      <w:r>
        <w:rPr>
          <w:lang w:bidi="en-US"/>
        </w:rPr>
        <w:t>and</w:t>
      </w:r>
      <w:r w:rsidRPr="00075F12">
        <w:rPr>
          <w:lang w:bidi="en-US"/>
        </w:rPr>
        <w:t xml:space="preserve"> Windows Vista</w:t>
      </w:r>
      <w:r>
        <w:rPr>
          <w:lang w:bidi="en-US"/>
        </w:rPr>
        <w:t>.</w:t>
      </w:r>
      <w:r w:rsidRPr="00075F12">
        <w:rPr>
          <w:lang w:bidi="en-US"/>
        </w:rPr>
        <w:t xml:space="preserve"> </w:t>
      </w:r>
      <w:r>
        <w:rPr>
          <w:lang w:bidi="en-US"/>
        </w:rPr>
        <w:t xml:space="preserve">For this reason, </w:t>
      </w:r>
      <w:r w:rsidR="00291F6B">
        <w:rPr>
          <w:lang w:bidi="en-US"/>
        </w:rPr>
        <w:t xml:space="preserve">we </w:t>
      </w:r>
      <w:r w:rsidRPr="00075F12">
        <w:rPr>
          <w:lang w:bidi="en-US"/>
        </w:rPr>
        <w:t xml:space="preserve">recommend that IHVs build two INF files for </w:t>
      </w:r>
      <w:r>
        <w:rPr>
          <w:lang w:bidi="en-US"/>
        </w:rPr>
        <w:t>each</w:t>
      </w:r>
      <w:r w:rsidRPr="00075F12">
        <w:rPr>
          <w:lang w:bidi="en-US"/>
        </w:rPr>
        <w:t xml:space="preserve"> WDDM driver package</w:t>
      </w:r>
      <w:r>
        <w:rPr>
          <w:lang w:bidi="en-US"/>
        </w:rPr>
        <w:t xml:space="preserve"> that supports both operating systems</w:t>
      </w:r>
      <w:r w:rsidRPr="00075F12">
        <w:rPr>
          <w:lang w:bidi="en-US"/>
        </w:rPr>
        <w:t xml:space="preserve">. </w:t>
      </w:r>
      <w:r>
        <w:rPr>
          <w:lang w:bidi="en-US"/>
        </w:rPr>
        <w:t>One</w:t>
      </w:r>
      <w:r w:rsidRPr="00075F12">
        <w:rPr>
          <w:lang w:bidi="en-US"/>
        </w:rPr>
        <w:t xml:space="preserve"> INF can support existing and new hardware for Windows Vista</w:t>
      </w:r>
      <w:r w:rsidR="00291F6B">
        <w:rPr>
          <w:lang w:bidi="en-US"/>
        </w:rPr>
        <w:t>,</w:t>
      </w:r>
      <w:r w:rsidRPr="00075F12">
        <w:rPr>
          <w:lang w:bidi="en-US"/>
        </w:rPr>
        <w:t xml:space="preserve"> and the other </w:t>
      </w:r>
      <w:r w:rsidR="00291F6B">
        <w:rPr>
          <w:lang w:bidi="en-US"/>
        </w:rPr>
        <w:t xml:space="preserve">INF </w:t>
      </w:r>
      <w:r w:rsidRPr="00075F12">
        <w:rPr>
          <w:lang w:bidi="en-US"/>
        </w:rPr>
        <w:t xml:space="preserve">can support devices that meet </w:t>
      </w:r>
      <w:r>
        <w:rPr>
          <w:lang w:bidi="en-US"/>
        </w:rPr>
        <w:t>Windows 7</w:t>
      </w:r>
      <w:r w:rsidRPr="00075F12">
        <w:rPr>
          <w:lang w:bidi="en-US"/>
        </w:rPr>
        <w:t xml:space="preserve"> logo certification.</w:t>
      </w:r>
    </w:p>
    <w:p w:rsidR="0097689E" w:rsidRDefault="00460B33" w:rsidP="00460B33">
      <w:pPr>
        <w:pStyle w:val="BodyText"/>
        <w:rPr>
          <w:lang w:bidi="en-US"/>
        </w:rPr>
      </w:pPr>
      <w:r>
        <w:rPr>
          <w:lang w:bidi="en-US"/>
        </w:rPr>
        <w:t>Although</w:t>
      </w:r>
      <w:r w:rsidRPr="00075F12">
        <w:rPr>
          <w:lang w:bidi="en-US"/>
        </w:rPr>
        <w:t xml:space="preserve"> the driver packages are unified, IHVs and OEMs </w:t>
      </w:r>
      <w:r>
        <w:rPr>
          <w:lang w:bidi="en-US"/>
        </w:rPr>
        <w:t>must</w:t>
      </w:r>
      <w:r w:rsidRPr="00075F12">
        <w:rPr>
          <w:lang w:bidi="en-US"/>
        </w:rPr>
        <w:t xml:space="preserve"> still </w:t>
      </w:r>
      <w:r>
        <w:rPr>
          <w:lang w:bidi="en-US"/>
        </w:rPr>
        <w:t>pass</w:t>
      </w:r>
      <w:r w:rsidRPr="00075F12">
        <w:rPr>
          <w:lang w:bidi="en-US"/>
        </w:rPr>
        <w:t xml:space="preserve"> WLP </w:t>
      </w:r>
      <w:r>
        <w:rPr>
          <w:lang w:bidi="en-US"/>
        </w:rPr>
        <w:t>testing for each operating system version. A</w:t>
      </w:r>
      <w:r w:rsidRPr="00075F12">
        <w:rPr>
          <w:lang w:bidi="en-US"/>
        </w:rPr>
        <w:t xml:space="preserve"> Windows Vista WDDM driver </w:t>
      </w:r>
      <w:r>
        <w:rPr>
          <w:lang w:bidi="en-US"/>
        </w:rPr>
        <w:t>must</w:t>
      </w:r>
      <w:r w:rsidRPr="00075F12">
        <w:rPr>
          <w:lang w:bidi="en-US"/>
        </w:rPr>
        <w:t xml:space="preserve"> run the </w:t>
      </w:r>
      <w:r>
        <w:rPr>
          <w:lang w:bidi="en-US"/>
        </w:rPr>
        <w:t xml:space="preserve">required </w:t>
      </w:r>
      <w:r w:rsidRPr="00075F12">
        <w:rPr>
          <w:lang w:bidi="en-US"/>
        </w:rPr>
        <w:t xml:space="preserve">test suite and produce logs on Windows Vista, and a </w:t>
      </w:r>
      <w:r>
        <w:rPr>
          <w:lang w:bidi="en-US"/>
        </w:rPr>
        <w:t>Windows 7</w:t>
      </w:r>
      <w:r w:rsidRPr="00075F12">
        <w:rPr>
          <w:lang w:bidi="en-US"/>
        </w:rPr>
        <w:t xml:space="preserve"> WDDM v1.1 driver </w:t>
      </w:r>
      <w:r>
        <w:rPr>
          <w:lang w:bidi="en-US"/>
        </w:rPr>
        <w:t>must</w:t>
      </w:r>
      <w:r w:rsidRPr="00075F12">
        <w:rPr>
          <w:lang w:bidi="en-US"/>
        </w:rPr>
        <w:t xml:space="preserve"> run the required test suite and produce logs on </w:t>
      </w:r>
      <w:r>
        <w:rPr>
          <w:lang w:bidi="en-US"/>
        </w:rPr>
        <w:t>Windows 7</w:t>
      </w:r>
      <w:r w:rsidRPr="00075F12">
        <w:rPr>
          <w:lang w:bidi="en-US"/>
        </w:rPr>
        <w:t>.</w:t>
      </w:r>
    </w:p>
    <w:p w:rsidR="00460B33" w:rsidRPr="00075F12" w:rsidRDefault="00460B33" w:rsidP="00460B33">
      <w:pPr>
        <w:pStyle w:val="Heading3"/>
        <w:rPr>
          <w:lang w:bidi="en-US"/>
        </w:rPr>
      </w:pPr>
      <w:bookmarkStart w:id="200" w:name="_Toc214242526"/>
      <w:bookmarkStart w:id="201" w:name="_Toc214768498"/>
      <w:bookmarkStart w:id="202" w:name="_Toc214779478"/>
      <w:bookmarkStart w:id="203" w:name="_Toc229211412"/>
      <w:bookmarkStart w:id="204" w:name="_Toc229211979"/>
      <w:bookmarkStart w:id="205" w:name="_Toc229212097"/>
      <w:bookmarkStart w:id="206" w:name="_Toc229813612"/>
      <w:bookmarkStart w:id="207" w:name="_Toc229901922"/>
      <w:bookmarkStart w:id="208" w:name="_Toc229967481"/>
      <w:bookmarkStart w:id="209" w:name="_Toc229967694"/>
      <w:bookmarkStart w:id="210" w:name="_Toc231891243"/>
      <w:r w:rsidRPr="00075F12">
        <w:rPr>
          <w:lang w:bidi="en-US"/>
        </w:rPr>
        <w:t>WDDM v1.1 Driver INF Requirements</w:t>
      </w:r>
      <w:bookmarkEnd w:id="200"/>
      <w:bookmarkEnd w:id="201"/>
      <w:bookmarkEnd w:id="202"/>
      <w:bookmarkEnd w:id="203"/>
      <w:bookmarkEnd w:id="204"/>
      <w:bookmarkEnd w:id="205"/>
      <w:bookmarkEnd w:id="206"/>
      <w:bookmarkEnd w:id="207"/>
      <w:bookmarkEnd w:id="208"/>
      <w:bookmarkEnd w:id="209"/>
      <w:bookmarkEnd w:id="210"/>
    </w:p>
    <w:p w:rsidR="00460B33" w:rsidRPr="00075F12" w:rsidRDefault="00460B33" w:rsidP="00460B33">
      <w:pPr>
        <w:pStyle w:val="BodyText"/>
        <w:rPr>
          <w:lang w:bidi="en-US"/>
        </w:rPr>
      </w:pPr>
      <w:r>
        <w:rPr>
          <w:lang w:bidi="en-US"/>
        </w:rPr>
        <w:t xml:space="preserve">The INF files for </w:t>
      </w:r>
      <w:r w:rsidRPr="00075F12">
        <w:rPr>
          <w:lang w:bidi="en-US"/>
        </w:rPr>
        <w:t xml:space="preserve">WDDM drivers in </w:t>
      </w:r>
      <w:r>
        <w:rPr>
          <w:lang w:bidi="en-US"/>
        </w:rPr>
        <w:t>Windows 7</w:t>
      </w:r>
      <w:r w:rsidRPr="00075F12">
        <w:rPr>
          <w:lang w:bidi="en-US"/>
        </w:rPr>
        <w:t xml:space="preserve"> require </w:t>
      </w:r>
      <w:r>
        <w:rPr>
          <w:lang w:bidi="en-US"/>
        </w:rPr>
        <w:t>several changes in addition to the new requirements that Windows Vista</w:t>
      </w:r>
      <w:r w:rsidR="00291F6B">
        <w:rPr>
          <w:lang w:bidi="en-US"/>
        </w:rPr>
        <w:t xml:space="preserve"> imposed</w:t>
      </w:r>
      <w:r>
        <w:rPr>
          <w:lang w:bidi="en-US"/>
        </w:rPr>
        <w:t xml:space="preserve">. </w:t>
      </w:r>
      <w:r w:rsidRPr="00075F12">
        <w:rPr>
          <w:lang w:bidi="en-US"/>
        </w:rPr>
        <w:t xml:space="preserve">The </w:t>
      </w:r>
      <w:r>
        <w:rPr>
          <w:lang w:bidi="en-US"/>
        </w:rPr>
        <w:t xml:space="preserve">most </w:t>
      </w:r>
      <w:r w:rsidRPr="00075F12">
        <w:rPr>
          <w:lang w:bidi="en-US"/>
        </w:rPr>
        <w:t xml:space="preserve">notable change is in the </w:t>
      </w:r>
      <w:r w:rsidRPr="000800C3">
        <w:rPr>
          <w:b/>
          <w:lang w:bidi="en-US"/>
        </w:rPr>
        <w:t>FeatureScore</w:t>
      </w:r>
      <w:r w:rsidRPr="00075F12">
        <w:rPr>
          <w:lang w:bidi="en-US"/>
        </w:rPr>
        <w:t xml:space="preserve">. WDDM v1.1 drivers require a higher </w:t>
      </w:r>
      <w:r w:rsidRPr="000800C3">
        <w:rPr>
          <w:b/>
          <w:lang w:bidi="en-US"/>
        </w:rPr>
        <w:t>FeatureScore</w:t>
      </w:r>
      <w:r w:rsidRPr="00075F12">
        <w:rPr>
          <w:lang w:bidi="en-US"/>
        </w:rPr>
        <w:t xml:space="preserve"> than existing WDDM drivers.</w:t>
      </w:r>
    </w:p>
    <w:p w:rsidR="00460B33" w:rsidRPr="00075F12" w:rsidRDefault="00460B33" w:rsidP="004D6943">
      <w:pPr>
        <w:pStyle w:val="BodyTextLink"/>
        <w:rPr>
          <w:lang w:bidi="en-US"/>
        </w:rPr>
      </w:pPr>
      <w:r w:rsidRPr="00075F12">
        <w:rPr>
          <w:lang w:bidi="en-US"/>
        </w:rPr>
        <w:t xml:space="preserve">The new requirements for display driver INFs in </w:t>
      </w:r>
      <w:r>
        <w:rPr>
          <w:lang w:bidi="en-US"/>
        </w:rPr>
        <w:t>Windows 7</w:t>
      </w:r>
      <w:r w:rsidRPr="00075F12">
        <w:rPr>
          <w:lang w:bidi="en-US"/>
        </w:rPr>
        <w:t xml:space="preserve"> are as follows:</w:t>
      </w:r>
    </w:p>
    <w:p w:rsidR="00460B33" w:rsidRPr="00FF3FF6" w:rsidRDefault="00460B33" w:rsidP="00460B33">
      <w:pPr>
        <w:pStyle w:val="BulletList"/>
      </w:pPr>
      <w:r w:rsidRPr="00FF3FF6">
        <w:t xml:space="preserve">Updated </w:t>
      </w:r>
      <w:r w:rsidRPr="00320C2D">
        <w:rPr>
          <w:b/>
        </w:rPr>
        <w:t>FeatureScore</w:t>
      </w:r>
      <w:r w:rsidRPr="00FF3FF6">
        <w:t xml:space="preserve"> for all Windows 7 display drivers</w:t>
      </w:r>
      <w:r w:rsidR="00291F6B">
        <w:t>.</w:t>
      </w:r>
    </w:p>
    <w:p w:rsidR="00460B33" w:rsidRPr="00FF3FF6" w:rsidRDefault="00460B33" w:rsidP="00460B33">
      <w:pPr>
        <w:pStyle w:val="BulletList"/>
      </w:pPr>
      <w:r w:rsidRPr="00FF3FF6">
        <w:t xml:space="preserve">Updated </w:t>
      </w:r>
      <w:r>
        <w:t>f</w:t>
      </w:r>
      <w:r w:rsidRPr="00FF3FF6">
        <w:t>riendly name for WDDM v1.1 display drivers</w:t>
      </w:r>
      <w:r w:rsidR="00291F6B">
        <w:t>.</w:t>
      </w:r>
    </w:p>
    <w:p w:rsidR="00460B33" w:rsidRPr="00FF3FF6" w:rsidRDefault="00460B33" w:rsidP="00460B33">
      <w:pPr>
        <w:pStyle w:val="BulletList"/>
      </w:pPr>
      <w:r w:rsidRPr="00FF3FF6">
        <w:t xml:space="preserve">SKU </w:t>
      </w:r>
      <w:r w:rsidR="00291F6B">
        <w:t>d</w:t>
      </w:r>
      <w:r w:rsidRPr="00FF3FF6">
        <w:t>ifferentiation directive for all Windows 7 display drivers</w:t>
      </w:r>
      <w:r w:rsidR="00291F6B">
        <w:t>.</w:t>
      </w:r>
    </w:p>
    <w:p w:rsidR="00460B33" w:rsidRPr="00FF3FF6" w:rsidRDefault="00CB4976" w:rsidP="00460B33">
      <w:pPr>
        <w:pStyle w:val="BulletList"/>
      </w:pPr>
      <w:r w:rsidRPr="00FF3FF6">
        <w:t>U</w:t>
      </w:r>
      <w:r>
        <w:t>nicode</w:t>
      </w:r>
      <w:r w:rsidRPr="00FF3FF6">
        <w:t xml:space="preserve"> </w:t>
      </w:r>
      <w:r w:rsidR="00460B33" w:rsidRPr="00FF3FF6">
        <w:t>encoding for all Windows 7 display drivers</w:t>
      </w:r>
      <w:r w:rsidR="00291F6B">
        <w:t>.</w:t>
      </w:r>
    </w:p>
    <w:p w:rsidR="00460B33" w:rsidRDefault="00460B33" w:rsidP="00460B33">
      <w:pPr>
        <w:pStyle w:val="Le"/>
        <w:rPr>
          <w:lang w:bidi="en-US"/>
        </w:rPr>
      </w:pPr>
    </w:p>
    <w:p w:rsidR="00460B33" w:rsidRPr="00075F12" w:rsidRDefault="00460B33" w:rsidP="004D6943">
      <w:pPr>
        <w:pStyle w:val="BodyTextLink"/>
        <w:rPr>
          <w:lang w:bidi="en-US"/>
        </w:rPr>
      </w:pPr>
      <w:r w:rsidRPr="00075F12">
        <w:rPr>
          <w:lang w:bidi="en-US"/>
        </w:rPr>
        <w:t xml:space="preserve">INF requirements </w:t>
      </w:r>
      <w:r>
        <w:rPr>
          <w:lang w:bidi="en-US"/>
        </w:rPr>
        <w:t xml:space="preserve">in the following areas </w:t>
      </w:r>
      <w:r w:rsidRPr="00075F12">
        <w:rPr>
          <w:lang w:bidi="en-US"/>
        </w:rPr>
        <w:t>remain unchanged</w:t>
      </w:r>
      <w:r>
        <w:rPr>
          <w:lang w:bidi="en-US"/>
        </w:rPr>
        <w:t xml:space="preserve"> since Windows Vista</w:t>
      </w:r>
      <w:r w:rsidRPr="00075F12">
        <w:rPr>
          <w:lang w:bidi="en-US"/>
        </w:rPr>
        <w:t>:</w:t>
      </w:r>
    </w:p>
    <w:p w:rsidR="00460B33" w:rsidRPr="00075F12" w:rsidRDefault="00460B33" w:rsidP="00460B33">
      <w:pPr>
        <w:pStyle w:val="BulletList"/>
      </w:pPr>
      <w:r w:rsidRPr="00320C2D">
        <w:rPr>
          <w:b/>
        </w:rPr>
        <w:t>InstalledDisplayDrivers</w:t>
      </w:r>
      <w:r w:rsidRPr="00075F12">
        <w:t xml:space="preserve"> directive</w:t>
      </w:r>
      <w:r w:rsidR="00291F6B">
        <w:t>.</w:t>
      </w:r>
    </w:p>
    <w:p w:rsidR="00460B33" w:rsidRPr="00075F12" w:rsidRDefault="00460B33" w:rsidP="00460B33">
      <w:pPr>
        <w:pStyle w:val="BulletList"/>
        <w:rPr>
          <w:lang w:bidi="en-US"/>
        </w:rPr>
      </w:pPr>
      <w:r w:rsidRPr="00320C2D">
        <w:rPr>
          <w:b/>
          <w:lang w:bidi="en-US"/>
        </w:rPr>
        <w:t>FeatureScore</w:t>
      </w:r>
      <w:r w:rsidRPr="00075F12">
        <w:rPr>
          <w:lang w:bidi="en-US"/>
        </w:rPr>
        <w:t xml:space="preserve"> directive</w:t>
      </w:r>
      <w:r w:rsidR="00291F6B">
        <w:rPr>
          <w:lang w:bidi="en-US"/>
        </w:rPr>
        <w:t>.</w:t>
      </w:r>
    </w:p>
    <w:p w:rsidR="00460B33" w:rsidRPr="0060160B" w:rsidRDefault="00460B33" w:rsidP="00460B33">
      <w:pPr>
        <w:pStyle w:val="BulletList"/>
      </w:pPr>
      <w:r w:rsidRPr="0060160B">
        <w:rPr>
          <w:szCs w:val="16"/>
        </w:rPr>
        <w:t>COPYFLG_IN_USE_RENAME</w:t>
      </w:r>
      <w:r w:rsidRPr="0060160B">
        <w:t xml:space="preserve"> </w:t>
      </w:r>
      <w:r>
        <w:t xml:space="preserve">flag in the </w:t>
      </w:r>
      <w:r w:rsidRPr="0060160B">
        <w:rPr>
          <w:b/>
        </w:rPr>
        <w:t>CopyFiles</w:t>
      </w:r>
      <w:r>
        <w:t xml:space="preserve"> directive </w:t>
      </w:r>
      <w:r w:rsidRPr="0060160B">
        <w:t>for the user-mode driver binary</w:t>
      </w:r>
      <w:r w:rsidR="00291F6B">
        <w:t>.</w:t>
      </w:r>
    </w:p>
    <w:p w:rsidR="00460B33" w:rsidRPr="00075F12" w:rsidRDefault="00460B33" w:rsidP="00460B33">
      <w:pPr>
        <w:pStyle w:val="BulletList"/>
        <w:rPr>
          <w:lang w:bidi="en-US"/>
        </w:rPr>
      </w:pPr>
      <w:r w:rsidRPr="0060160B">
        <w:rPr>
          <w:b/>
          <w:lang w:bidi="en-US"/>
        </w:rPr>
        <w:t>StartType</w:t>
      </w:r>
      <w:r w:rsidRPr="00075F12">
        <w:rPr>
          <w:lang w:bidi="en-US"/>
        </w:rPr>
        <w:t xml:space="preserve"> directive</w:t>
      </w:r>
      <w:r>
        <w:rPr>
          <w:lang w:bidi="en-US"/>
        </w:rPr>
        <w:t xml:space="preserve"> for services</w:t>
      </w:r>
      <w:r w:rsidR="00291F6B">
        <w:rPr>
          <w:lang w:bidi="en-US"/>
        </w:rPr>
        <w:t>.</w:t>
      </w:r>
    </w:p>
    <w:p w:rsidR="00460B33" w:rsidRPr="00075F12" w:rsidRDefault="00460B33" w:rsidP="00460B33">
      <w:pPr>
        <w:pStyle w:val="BulletList"/>
        <w:rPr>
          <w:lang w:bidi="en-US"/>
        </w:rPr>
      </w:pPr>
      <w:r w:rsidRPr="0060160B">
        <w:rPr>
          <w:b/>
          <w:lang w:bidi="en-US"/>
        </w:rPr>
        <w:t>CapabilityOverride</w:t>
      </w:r>
      <w:r w:rsidRPr="00075F12">
        <w:rPr>
          <w:lang w:bidi="en-US"/>
        </w:rPr>
        <w:t xml:space="preserve"> settings</w:t>
      </w:r>
      <w:r w:rsidR="00CB4976">
        <w:rPr>
          <w:lang w:bidi="en-US"/>
        </w:rPr>
        <w:t>.</w:t>
      </w:r>
    </w:p>
    <w:p w:rsidR="00460B33" w:rsidRPr="00075F12" w:rsidRDefault="00460B33" w:rsidP="00460B33">
      <w:pPr>
        <w:pStyle w:val="BulletList"/>
        <w:rPr>
          <w:lang w:bidi="en-US"/>
        </w:rPr>
      </w:pPr>
      <w:r w:rsidRPr="00075F12">
        <w:rPr>
          <w:lang w:bidi="en-US"/>
        </w:rPr>
        <w:t>Friendly string name changes</w:t>
      </w:r>
      <w:r w:rsidR="00291F6B">
        <w:rPr>
          <w:lang w:bidi="en-US"/>
        </w:rPr>
        <w:t>.</w:t>
      </w:r>
    </w:p>
    <w:p w:rsidR="00460B33" w:rsidRPr="00075F12" w:rsidRDefault="00460B33" w:rsidP="00460B33">
      <w:pPr>
        <w:pStyle w:val="BulletList"/>
        <w:rPr>
          <w:lang w:bidi="en-US"/>
        </w:rPr>
      </w:pPr>
      <w:r w:rsidRPr="0060160B">
        <w:rPr>
          <w:b/>
          <w:lang w:bidi="en-US"/>
        </w:rPr>
        <w:t>Version</w:t>
      </w:r>
      <w:r w:rsidRPr="00075F12">
        <w:rPr>
          <w:lang w:bidi="en-US"/>
        </w:rPr>
        <w:t xml:space="preserve"> section directive</w:t>
      </w:r>
      <w:r w:rsidR="00291F6B">
        <w:rPr>
          <w:lang w:bidi="en-US"/>
        </w:rPr>
        <w:t>.</w:t>
      </w:r>
    </w:p>
    <w:p w:rsidR="00460B33" w:rsidRPr="00075F12" w:rsidRDefault="00460B33" w:rsidP="00460B33">
      <w:pPr>
        <w:pStyle w:val="BulletList"/>
        <w:rPr>
          <w:lang w:bidi="en-US"/>
        </w:rPr>
      </w:pPr>
      <w:r w:rsidRPr="0060160B">
        <w:rPr>
          <w:b/>
          <w:lang w:bidi="en-US"/>
        </w:rPr>
        <w:t>SourceDisk</w:t>
      </w:r>
      <w:r>
        <w:rPr>
          <w:b/>
          <w:lang w:bidi="en-US"/>
        </w:rPr>
        <w:t>s</w:t>
      </w:r>
      <w:r w:rsidRPr="0060160B">
        <w:rPr>
          <w:b/>
          <w:lang w:bidi="en-US"/>
        </w:rPr>
        <w:t>Names</w:t>
      </w:r>
      <w:r w:rsidRPr="00075F12">
        <w:rPr>
          <w:lang w:bidi="en-US"/>
        </w:rPr>
        <w:t xml:space="preserve"> </w:t>
      </w:r>
      <w:r>
        <w:rPr>
          <w:lang w:bidi="en-US"/>
        </w:rPr>
        <w:t xml:space="preserve">and </w:t>
      </w:r>
      <w:r w:rsidRPr="0060160B">
        <w:rPr>
          <w:b/>
          <w:lang w:bidi="en-US"/>
        </w:rPr>
        <w:t>SourceDisksFiles</w:t>
      </w:r>
      <w:r>
        <w:rPr>
          <w:lang w:bidi="en-US"/>
        </w:rPr>
        <w:t xml:space="preserve"> </w:t>
      </w:r>
      <w:r w:rsidRPr="00075F12">
        <w:rPr>
          <w:lang w:bidi="en-US"/>
        </w:rPr>
        <w:t>directive</w:t>
      </w:r>
      <w:r w:rsidR="00291F6B">
        <w:rPr>
          <w:lang w:bidi="en-US"/>
        </w:rPr>
        <w:t>.</w:t>
      </w:r>
    </w:p>
    <w:p w:rsidR="00460B33" w:rsidRPr="00075F12" w:rsidRDefault="00460B33" w:rsidP="00460B33">
      <w:pPr>
        <w:pStyle w:val="BulletList"/>
        <w:rPr>
          <w:lang w:bidi="en-US"/>
        </w:rPr>
      </w:pPr>
      <w:r w:rsidRPr="00075F12">
        <w:rPr>
          <w:lang w:bidi="en-US"/>
        </w:rPr>
        <w:t xml:space="preserve">x64 </w:t>
      </w:r>
      <w:r>
        <w:rPr>
          <w:lang w:bidi="en-US"/>
        </w:rPr>
        <w:t>specifications</w:t>
      </w:r>
      <w:r w:rsidR="00291F6B">
        <w:rPr>
          <w:lang w:bidi="en-US"/>
        </w:rPr>
        <w:t>.</w:t>
      </w:r>
    </w:p>
    <w:p w:rsidR="00460B33" w:rsidRPr="00075F12" w:rsidRDefault="00460B33" w:rsidP="00460B33">
      <w:pPr>
        <w:pStyle w:val="Le"/>
        <w:rPr>
          <w:lang w:bidi="en-US"/>
        </w:rPr>
      </w:pPr>
    </w:p>
    <w:p w:rsidR="00460B33" w:rsidRDefault="00460B33" w:rsidP="00460B33">
      <w:pPr>
        <w:pStyle w:val="BodyText"/>
        <w:rPr>
          <w:lang w:bidi="en-US"/>
        </w:rPr>
      </w:pPr>
      <w:r>
        <w:rPr>
          <w:lang w:bidi="en-US"/>
        </w:rPr>
        <w:lastRenderedPageBreak/>
        <w:t xml:space="preserve">For more information about these requirements, see </w:t>
      </w:r>
      <w:r w:rsidRPr="008F7A04">
        <w:rPr>
          <w:lang w:bidi="en-US"/>
        </w:rPr>
        <w:t>“</w:t>
      </w:r>
      <w:r w:rsidRPr="008F7A04">
        <w:t>Installing Display Miniport and User-Mode Display Drivers”</w:t>
      </w:r>
      <w:r w:rsidR="005054CA">
        <w:t xml:space="preserve"> in the Windows Driver Kit (WDK) </w:t>
      </w:r>
      <w:r w:rsidR="00291F6B">
        <w:t>o</w:t>
      </w:r>
      <w:r w:rsidRPr="008F7A04">
        <w:t>n MSDN</w:t>
      </w:r>
      <w:r w:rsidR="005054CA">
        <w:t>®</w:t>
      </w:r>
      <w:r w:rsidRPr="008F7A04">
        <w:t>.</w:t>
      </w:r>
    </w:p>
    <w:p w:rsidR="00460B33" w:rsidRDefault="00460B33" w:rsidP="00460B33">
      <w:pPr>
        <w:pStyle w:val="BodyText"/>
        <w:rPr>
          <w:lang w:bidi="en-US"/>
        </w:rPr>
      </w:pPr>
      <w:r>
        <w:rPr>
          <w:lang w:bidi="en-US"/>
        </w:rPr>
        <w:t>The following sections describe the</w:t>
      </w:r>
      <w:r w:rsidRPr="00075F12">
        <w:rPr>
          <w:lang w:bidi="en-US"/>
        </w:rPr>
        <w:t xml:space="preserve"> new INF requirements for </w:t>
      </w:r>
      <w:r>
        <w:rPr>
          <w:lang w:bidi="en-US"/>
        </w:rPr>
        <w:t>Windows 7.</w:t>
      </w:r>
    </w:p>
    <w:p w:rsidR="00460B33" w:rsidRPr="006173CB" w:rsidRDefault="00460B33" w:rsidP="00460B33">
      <w:pPr>
        <w:pStyle w:val="Heading4"/>
      </w:pPr>
      <w:r w:rsidRPr="006173CB">
        <w:t>Updated Featur</w:t>
      </w:r>
      <w:r>
        <w:t>e</w:t>
      </w:r>
      <w:r w:rsidRPr="006173CB">
        <w:t>Score Directive</w:t>
      </w:r>
    </w:p>
    <w:p w:rsidR="00460B33" w:rsidRDefault="00460B33" w:rsidP="004D6943">
      <w:pPr>
        <w:pStyle w:val="BodyTextLink"/>
        <w:rPr>
          <w:lang w:bidi="en-US"/>
        </w:rPr>
      </w:pPr>
      <w:r w:rsidRPr="00075F12">
        <w:rPr>
          <w:lang w:bidi="en-US"/>
        </w:rPr>
        <w:t>Th</w:t>
      </w:r>
      <w:r>
        <w:rPr>
          <w:lang w:bidi="en-US"/>
        </w:rPr>
        <w:t xml:space="preserve">e updated </w:t>
      </w:r>
      <w:r w:rsidRPr="00B75CAE">
        <w:rPr>
          <w:b/>
          <w:lang w:bidi="en-US"/>
        </w:rPr>
        <w:t>FeatureScore</w:t>
      </w:r>
      <w:r>
        <w:rPr>
          <w:lang w:bidi="en-US"/>
        </w:rPr>
        <w:t xml:space="preserve"> directive</w:t>
      </w:r>
      <w:r w:rsidRPr="00075F12">
        <w:rPr>
          <w:lang w:bidi="en-US"/>
        </w:rPr>
        <w:t xml:space="preserve"> is a new </w:t>
      </w:r>
      <w:r>
        <w:rPr>
          <w:lang w:bidi="en-US"/>
        </w:rPr>
        <w:t>g</w:t>
      </w:r>
      <w:r w:rsidRPr="00075F12">
        <w:rPr>
          <w:lang w:bidi="en-US"/>
        </w:rPr>
        <w:t xml:space="preserve">eneral </w:t>
      </w:r>
      <w:r>
        <w:rPr>
          <w:lang w:bidi="en-US"/>
        </w:rPr>
        <w:t>i</w:t>
      </w:r>
      <w:r w:rsidRPr="00075F12">
        <w:rPr>
          <w:lang w:bidi="en-US"/>
        </w:rPr>
        <w:t xml:space="preserve">nstallation </w:t>
      </w:r>
      <w:r>
        <w:rPr>
          <w:lang w:bidi="en-US"/>
        </w:rPr>
        <w:t>s</w:t>
      </w:r>
      <w:r w:rsidRPr="00075F12">
        <w:rPr>
          <w:lang w:bidi="en-US"/>
        </w:rPr>
        <w:t xml:space="preserve">etting that is required for all </w:t>
      </w:r>
      <w:r>
        <w:rPr>
          <w:lang w:bidi="en-US"/>
        </w:rPr>
        <w:t>WDDM</w:t>
      </w:r>
      <w:r w:rsidRPr="00075F12">
        <w:rPr>
          <w:lang w:bidi="en-US"/>
        </w:rPr>
        <w:t xml:space="preserve"> drivers</w:t>
      </w:r>
      <w:r>
        <w:rPr>
          <w:lang w:bidi="en-US"/>
        </w:rPr>
        <w:t>. Table 1-3</w:t>
      </w:r>
      <w:r w:rsidRPr="00075F12">
        <w:rPr>
          <w:lang w:bidi="en-US"/>
        </w:rPr>
        <w:t xml:space="preserve"> </w:t>
      </w:r>
      <w:r>
        <w:rPr>
          <w:lang w:bidi="en-US"/>
        </w:rPr>
        <w:t>shows the</w:t>
      </w:r>
      <w:r w:rsidRPr="00075F12">
        <w:rPr>
          <w:lang w:bidi="en-US"/>
        </w:rPr>
        <w:t xml:space="preserve"> values </w:t>
      </w:r>
      <w:r>
        <w:rPr>
          <w:lang w:bidi="en-US"/>
        </w:rPr>
        <w:t>that apply for Windows 7</w:t>
      </w:r>
      <w:r w:rsidRPr="00075F12">
        <w:rPr>
          <w:lang w:bidi="en-US"/>
        </w:rPr>
        <w:t>.</w:t>
      </w:r>
    </w:p>
    <w:p w:rsidR="00460B33" w:rsidRDefault="00460B33" w:rsidP="00460B33">
      <w:pPr>
        <w:pStyle w:val="TableHead"/>
      </w:pPr>
      <w:r>
        <w:t>Table 1-3. Feature Scores for WDDM versions</w:t>
      </w:r>
    </w:p>
    <w:tbl>
      <w:tblPr>
        <w:tblStyle w:val="Tablerowcell"/>
        <w:tblW w:w="4628" w:type="pct"/>
        <w:tblLook w:val="04A0"/>
      </w:tblPr>
      <w:tblGrid>
        <w:gridCol w:w="5805"/>
        <w:gridCol w:w="1504"/>
      </w:tblGrid>
      <w:tr w:rsidR="00460B33" w:rsidRPr="00245531" w:rsidTr="00B23B89">
        <w:trPr>
          <w:cnfStyle w:val="100000000000"/>
        </w:trPr>
        <w:tc>
          <w:tcPr>
            <w:tcW w:w="3971" w:type="pct"/>
          </w:tcPr>
          <w:p w:rsidR="00460B33" w:rsidRPr="00245531" w:rsidRDefault="00460B33" w:rsidP="005054CA">
            <w:r w:rsidRPr="00245531">
              <w:t xml:space="preserve">Driver </w:t>
            </w:r>
            <w:r w:rsidR="005054CA">
              <w:t>m</w:t>
            </w:r>
            <w:r w:rsidRPr="00245531">
              <w:t>odel</w:t>
            </w:r>
          </w:p>
        </w:tc>
        <w:tc>
          <w:tcPr>
            <w:tcW w:w="1029" w:type="pct"/>
          </w:tcPr>
          <w:p w:rsidR="00460B33" w:rsidRPr="00245531" w:rsidRDefault="00460B33" w:rsidP="005054CA">
            <w:r w:rsidRPr="001A2C91">
              <w:t xml:space="preserve">Feature </w:t>
            </w:r>
            <w:r w:rsidR="00CB4976">
              <w:t>s</w:t>
            </w:r>
            <w:r w:rsidRPr="001A2C91">
              <w:t>core</w:t>
            </w:r>
          </w:p>
        </w:tc>
      </w:tr>
      <w:tr w:rsidR="00460B33" w:rsidRPr="00245531" w:rsidTr="00B23B89">
        <w:tc>
          <w:tcPr>
            <w:tcW w:w="3971" w:type="pct"/>
          </w:tcPr>
          <w:p w:rsidR="00460B33" w:rsidRPr="00245531" w:rsidRDefault="00460B33" w:rsidP="004D6943">
            <w:r w:rsidRPr="001A2C91">
              <w:t>Windows 7 WDDM v1.1 WHQL</w:t>
            </w:r>
          </w:p>
        </w:tc>
        <w:tc>
          <w:tcPr>
            <w:tcW w:w="1029" w:type="pct"/>
          </w:tcPr>
          <w:p w:rsidR="00460B33" w:rsidRPr="00245531" w:rsidRDefault="00460B33" w:rsidP="00B23B89">
            <w:pPr>
              <w:jc w:val="center"/>
            </w:pPr>
            <w:r w:rsidRPr="001A2C91">
              <w:t>E6</w:t>
            </w:r>
          </w:p>
        </w:tc>
      </w:tr>
      <w:tr w:rsidR="00460B33" w:rsidRPr="00245531" w:rsidTr="00B23B89">
        <w:tc>
          <w:tcPr>
            <w:tcW w:w="3971" w:type="pct"/>
          </w:tcPr>
          <w:p w:rsidR="00460B33" w:rsidRPr="00245531" w:rsidRDefault="00460B33" w:rsidP="00AF5F78">
            <w:r w:rsidRPr="001A2C91">
              <w:t xml:space="preserve">Windows Vista/Windows 7 Unified WDDM v1.1 drivers certified </w:t>
            </w:r>
            <w:r w:rsidR="00AF5F78">
              <w:t>by using</w:t>
            </w:r>
            <w:r w:rsidR="00AF5F78" w:rsidRPr="001A2C91">
              <w:t xml:space="preserve"> </w:t>
            </w:r>
            <w:r w:rsidRPr="001A2C91">
              <w:t>the Windows 7 RC Logo Kit</w:t>
            </w:r>
          </w:p>
        </w:tc>
        <w:tc>
          <w:tcPr>
            <w:tcW w:w="1029" w:type="pct"/>
          </w:tcPr>
          <w:p w:rsidR="00460B33" w:rsidRPr="00245531" w:rsidRDefault="00460B33" w:rsidP="00B23B89">
            <w:pPr>
              <w:jc w:val="center"/>
            </w:pPr>
            <w:r w:rsidRPr="001A2C91">
              <w:t>E6</w:t>
            </w:r>
          </w:p>
        </w:tc>
      </w:tr>
      <w:tr w:rsidR="00460B33" w:rsidRPr="00245531" w:rsidTr="00B23B89">
        <w:tc>
          <w:tcPr>
            <w:tcW w:w="3971" w:type="pct"/>
          </w:tcPr>
          <w:p w:rsidR="00460B33" w:rsidRPr="00245531" w:rsidRDefault="00460B33" w:rsidP="0054706D">
            <w:r w:rsidRPr="001A2C91">
              <w:t>Windows 7 WDDM v1.1 Inbox</w:t>
            </w:r>
          </w:p>
        </w:tc>
        <w:tc>
          <w:tcPr>
            <w:tcW w:w="1029" w:type="pct"/>
          </w:tcPr>
          <w:p w:rsidR="00460B33" w:rsidRPr="00245531" w:rsidRDefault="00460B33" w:rsidP="00B23B89">
            <w:pPr>
              <w:jc w:val="center"/>
            </w:pPr>
            <w:r w:rsidRPr="001A2C91">
              <w:t>EC</w:t>
            </w:r>
          </w:p>
        </w:tc>
      </w:tr>
      <w:tr w:rsidR="00460B33" w:rsidRPr="00245531" w:rsidTr="00B23B89">
        <w:tc>
          <w:tcPr>
            <w:tcW w:w="3971" w:type="pct"/>
          </w:tcPr>
          <w:p w:rsidR="00460B33" w:rsidRPr="00245531" w:rsidRDefault="00460B33" w:rsidP="00AF5F78">
            <w:r w:rsidRPr="001A2C91">
              <w:t xml:space="preserve">Windows Vista/Windows 7 Unified WDDM v1.0 drivers certified </w:t>
            </w:r>
            <w:r w:rsidR="00AF5F78">
              <w:t xml:space="preserve">by using </w:t>
            </w:r>
            <w:r w:rsidRPr="001A2C91">
              <w:t>the Windows 7 RC Logo Kit</w:t>
            </w:r>
          </w:p>
        </w:tc>
        <w:tc>
          <w:tcPr>
            <w:tcW w:w="1029" w:type="pct"/>
          </w:tcPr>
          <w:p w:rsidR="00460B33" w:rsidRPr="00245531" w:rsidRDefault="00460B33" w:rsidP="00B23B89">
            <w:pPr>
              <w:jc w:val="center"/>
            </w:pPr>
            <w:r w:rsidRPr="001A2C91">
              <w:t>F4</w:t>
            </w:r>
          </w:p>
        </w:tc>
      </w:tr>
      <w:tr w:rsidR="00460B33" w:rsidRPr="00245531" w:rsidTr="00B23B89">
        <w:tc>
          <w:tcPr>
            <w:tcW w:w="3971" w:type="pct"/>
          </w:tcPr>
          <w:p w:rsidR="00460B33" w:rsidRPr="00245531" w:rsidRDefault="00460B33" w:rsidP="0054706D">
            <w:r w:rsidRPr="001A2C91">
              <w:t>Windows 7 WDDM v1.0 Inbox</w:t>
            </w:r>
          </w:p>
        </w:tc>
        <w:tc>
          <w:tcPr>
            <w:tcW w:w="1029" w:type="pct"/>
          </w:tcPr>
          <w:p w:rsidR="00460B33" w:rsidRPr="00245531" w:rsidRDefault="00460B33" w:rsidP="00B23B89">
            <w:pPr>
              <w:jc w:val="center"/>
            </w:pPr>
            <w:r w:rsidRPr="001A2C91">
              <w:t>F4</w:t>
            </w:r>
          </w:p>
        </w:tc>
      </w:tr>
      <w:tr w:rsidR="00460B33" w:rsidRPr="00245531" w:rsidTr="00B23B89">
        <w:tc>
          <w:tcPr>
            <w:tcW w:w="3971" w:type="pct"/>
          </w:tcPr>
          <w:p w:rsidR="00460B33" w:rsidRPr="00245531" w:rsidRDefault="00460B33" w:rsidP="004D6943">
            <w:r w:rsidRPr="001A2C91">
              <w:t>Windows Vista WDDM v1.0 WHQL</w:t>
            </w:r>
          </w:p>
        </w:tc>
        <w:tc>
          <w:tcPr>
            <w:tcW w:w="1029" w:type="pct"/>
          </w:tcPr>
          <w:p w:rsidR="00460B33" w:rsidRPr="00245531" w:rsidRDefault="00460B33" w:rsidP="00B23B89">
            <w:pPr>
              <w:jc w:val="center"/>
            </w:pPr>
            <w:r w:rsidRPr="001A2C91">
              <w:t>F6</w:t>
            </w:r>
          </w:p>
        </w:tc>
      </w:tr>
      <w:tr w:rsidR="00460B33" w:rsidRPr="00245531" w:rsidTr="00B23B89">
        <w:tc>
          <w:tcPr>
            <w:tcW w:w="3971" w:type="pct"/>
          </w:tcPr>
          <w:p w:rsidR="00460B33" w:rsidRPr="00245531" w:rsidRDefault="00460B33" w:rsidP="0054706D">
            <w:r w:rsidRPr="001A2C91">
              <w:t>Windows Vista WDDM v1.0 Inbox</w:t>
            </w:r>
          </w:p>
        </w:tc>
        <w:tc>
          <w:tcPr>
            <w:tcW w:w="1029" w:type="pct"/>
          </w:tcPr>
          <w:p w:rsidR="00460B33" w:rsidRPr="00245531" w:rsidRDefault="00460B33" w:rsidP="00B23B89">
            <w:pPr>
              <w:jc w:val="center"/>
            </w:pPr>
            <w:r w:rsidRPr="001A2C91">
              <w:t>F8</w:t>
            </w:r>
          </w:p>
        </w:tc>
      </w:tr>
      <w:tr w:rsidR="00460B33" w:rsidRPr="00245531" w:rsidTr="00B23B89">
        <w:tc>
          <w:tcPr>
            <w:tcW w:w="3971" w:type="pct"/>
          </w:tcPr>
          <w:p w:rsidR="00460B33" w:rsidRPr="00245531" w:rsidRDefault="00460B33" w:rsidP="004D6943">
            <w:r>
              <w:t>XDDM</w:t>
            </w:r>
            <w:r w:rsidRPr="001A2C91">
              <w:t xml:space="preserve"> third party</w:t>
            </w:r>
          </w:p>
        </w:tc>
        <w:tc>
          <w:tcPr>
            <w:tcW w:w="1029" w:type="pct"/>
          </w:tcPr>
          <w:p w:rsidR="00460B33" w:rsidRPr="00245531" w:rsidRDefault="00460B33" w:rsidP="00B23B89">
            <w:pPr>
              <w:jc w:val="center"/>
            </w:pPr>
            <w:r w:rsidRPr="001A2C91">
              <w:t>FC</w:t>
            </w:r>
          </w:p>
        </w:tc>
      </w:tr>
      <w:tr w:rsidR="00460B33" w:rsidRPr="00245531" w:rsidTr="00B23B89">
        <w:tc>
          <w:tcPr>
            <w:tcW w:w="3971" w:type="pct"/>
          </w:tcPr>
          <w:p w:rsidR="00460B33" w:rsidRPr="00245531" w:rsidRDefault="00460B33" w:rsidP="0054706D">
            <w:r>
              <w:t>XDDM</w:t>
            </w:r>
            <w:r w:rsidRPr="001A2C91">
              <w:t xml:space="preserve"> inbox in Windows Vista</w:t>
            </w:r>
          </w:p>
        </w:tc>
        <w:tc>
          <w:tcPr>
            <w:tcW w:w="1029" w:type="pct"/>
          </w:tcPr>
          <w:p w:rsidR="00460B33" w:rsidRPr="00245531" w:rsidRDefault="00460B33" w:rsidP="00B23B89">
            <w:pPr>
              <w:jc w:val="center"/>
            </w:pPr>
            <w:r w:rsidRPr="001A2C91">
              <w:t>FD</w:t>
            </w:r>
          </w:p>
        </w:tc>
      </w:tr>
      <w:tr w:rsidR="00460B33" w:rsidRPr="00245531" w:rsidTr="00B23B89">
        <w:tc>
          <w:tcPr>
            <w:tcW w:w="3971" w:type="pct"/>
          </w:tcPr>
          <w:p w:rsidR="00460B33" w:rsidRPr="00245531" w:rsidRDefault="00726BED" w:rsidP="004D6943">
            <w:r>
              <w:t>Video graphics array (</w:t>
            </w:r>
            <w:r w:rsidR="00460B33" w:rsidRPr="001A2C91">
              <w:t>VGA</w:t>
            </w:r>
            <w:r>
              <w:t>)</w:t>
            </w:r>
          </w:p>
        </w:tc>
        <w:tc>
          <w:tcPr>
            <w:tcW w:w="1029" w:type="pct"/>
          </w:tcPr>
          <w:p w:rsidR="00460B33" w:rsidRPr="00245531" w:rsidRDefault="00460B33" w:rsidP="00B23B89">
            <w:pPr>
              <w:jc w:val="center"/>
            </w:pPr>
            <w:r w:rsidRPr="001A2C91">
              <w:t>FE</w:t>
            </w:r>
          </w:p>
        </w:tc>
      </w:tr>
    </w:tbl>
    <w:p w:rsidR="00460B33" w:rsidRDefault="00460B33" w:rsidP="00460B33">
      <w:pPr>
        <w:pStyle w:val="Le"/>
      </w:pPr>
    </w:p>
    <w:p w:rsidR="00460B33" w:rsidRPr="009332BA" w:rsidRDefault="00460B33" w:rsidP="00460B33">
      <w:pPr>
        <w:pStyle w:val="BodyText"/>
        <w:rPr>
          <w:lang w:bidi="en-US"/>
        </w:rPr>
      </w:pPr>
      <w:r>
        <w:rPr>
          <w:lang w:bidi="en-US"/>
        </w:rPr>
        <w:t xml:space="preserve">For WDDM drivers, the graphics IHV must include the feature score in the </w:t>
      </w:r>
      <w:r>
        <w:rPr>
          <w:b/>
          <w:lang w:bidi="en-US"/>
        </w:rPr>
        <w:t>FeatureScore</w:t>
      </w:r>
      <w:r>
        <w:rPr>
          <w:lang w:bidi="en-US"/>
        </w:rPr>
        <w:t xml:space="preserve"> directive in the </w:t>
      </w:r>
      <w:r>
        <w:rPr>
          <w:i/>
          <w:lang w:bidi="en-US"/>
        </w:rPr>
        <w:t>DDInstall</w:t>
      </w:r>
      <w:r>
        <w:rPr>
          <w:lang w:bidi="en-US"/>
        </w:rPr>
        <w:t xml:space="preserve"> section of the INF.</w:t>
      </w:r>
    </w:p>
    <w:p w:rsidR="00460B33" w:rsidRDefault="00460B33" w:rsidP="00460B33">
      <w:pPr>
        <w:pStyle w:val="BodyText"/>
        <w:rPr>
          <w:lang w:bidi="en-US"/>
        </w:rPr>
      </w:pPr>
      <w:r>
        <w:rPr>
          <w:lang w:bidi="en-US"/>
        </w:rPr>
        <w:t xml:space="preserve">For XDDM drivers, </w:t>
      </w:r>
      <w:r w:rsidR="00007974">
        <w:rPr>
          <w:lang w:bidi="en-US"/>
        </w:rPr>
        <w:t>Microsoft applies</w:t>
      </w:r>
      <w:r w:rsidRPr="00075F12">
        <w:rPr>
          <w:lang w:bidi="en-US"/>
        </w:rPr>
        <w:t xml:space="preserve"> the appropriate </w:t>
      </w:r>
      <w:r>
        <w:rPr>
          <w:lang w:bidi="en-US"/>
        </w:rPr>
        <w:t>f</w:t>
      </w:r>
      <w:r w:rsidRPr="00075F12">
        <w:rPr>
          <w:lang w:bidi="en-US"/>
        </w:rPr>
        <w:t xml:space="preserve">eature score through the </w:t>
      </w:r>
      <w:r>
        <w:rPr>
          <w:lang w:bidi="en-US"/>
        </w:rPr>
        <w:t>c</w:t>
      </w:r>
      <w:r w:rsidRPr="00075F12">
        <w:rPr>
          <w:lang w:bidi="en-US"/>
        </w:rPr>
        <w:t xml:space="preserve">lass </w:t>
      </w:r>
      <w:r>
        <w:rPr>
          <w:lang w:bidi="en-US"/>
        </w:rPr>
        <w:t>i</w:t>
      </w:r>
      <w:r w:rsidRPr="00075F12">
        <w:rPr>
          <w:lang w:bidi="en-US"/>
        </w:rPr>
        <w:t xml:space="preserve">nstaller </w:t>
      </w:r>
      <w:r>
        <w:rPr>
          <w:lang w:bidi="en-US"/>
        </w:rPr>
        <w:t xml:space="preserve">at driver installation </w:t>
      </w:r>
      <w:r w:rsidRPr="00075F12">
        <w:rPr>
          <w:lang w:bidi="en-US"/>
        </w:rPr>
        <w:t xml:space="preserve">or in the </w:t>
      </w:r>
      <w:r>
        <w:rPr>
          <w:lang w:bidi="en-US"/>
        </w:rPr>
        <w:t xml:space="preserve">INF for </w:t>
      </w:r>
      <w:r w:rsidR="0054706D">
        <w:rPr>
          <w:lang w:bidi="en-US"/>
        </w:rPr>
        <w:t>inbox</w:t>
      </w:r>
      <w:r>
        <w:rPr>
          <w:lang w:bidi="en-US"/>
        </w:rPr>
        <w:t xml:space="preserve"> XDDM drivers</w:t>
      </w:r>
      <w:r w:rsidRPr="00075F12">
        <w:rPr>
          <w:lang w:bidi="en-US"/>
        </w:rPr>
        <w:t>.</w:t>
      </w:r>
      <w:r>
        <w:rPr>
          <w:lang w:bidi="en-US"/>
        </w:rPr>
        <w:t xml:space="preserve"> Vendors</w:t>
      </w:r>
      <w:r w:rsidRPr="00075F12">
        <w:rPr>
          <w:lang w:bidi="en-US"/>
        </w:rPr>
        <w:t xml:space="preserve"> </w:t>
      </w:r>
      <w:r>
        <w:rPr>
          <w:lang w:bidi="en-US"/>
        </w:rPr>
        <w:t>must not</w:t>
      </w:r>
      <w:r w:rsidRPr="00075F12">
        <w:rPr>
          <w:lang w:bidi="en-US"/>
        </w:rPr>
        <w:t xml:space="preserve"> insert </w:t>
      </w:r>
      <w:r>
        <w:rPr>
          <w:lang w:bidi="en-US"/>
        </w:rPr>
        <w:t>a feature score</w:t>
      </w:r>
      <w:r w:rsidRPr="00075F12">
        <w:rPr>
          <w:lang w:bidi="en-US"/>
        </w:rPr>
        <w:t xml:space="preserve"> for </w:t>
      </w:r>
      <w:r>
        <w:rPr>
          <w:lang w:bidi="en-US"/>
        </w:rPr>
        <w:t>an</w:t>
      </w:r>
      <w:r w:rsidRPr="00075F12">
        <w:rPr>
          <w:lang w:bidi="en-US"/>
        </w:rPr>
        <w:t xml:space="preserve"> </w:t>
      </w:r>
      <w:r>
        <w:rPr>
          <w:lang w:bidi="en-US"/>
        </w:rPr>
        <w:t>XDDM</w:t>
      </w:r>
      <w:r w:rsidRPr="00075F12">
        <w:rPr>
          <w:lang w:bidi="en-US"/>
        </w:rPr>
        <w:t xml:space="preserve"> driver.</w:t>
      </w:r>
    </w:p>
    <w:p w:rsidR="0097689E" w:rsidRDefault="00460B33" w:rsidP="00460B33">
      <w:pPr>
        <w:pStyle w:val="BodyText"/>
        <w:rPr>
          <w:lang w:bidi="en-US"/>
        </w:rPr>
      </w:pPr>
      <w:r>
        <w:rPr>
          <w:lang w:bidi="en-US"/>
        </w:rPr>
        <w:t xml:space="preserve">An unsigned driver receives a feature score </w:t>
      </w:r>
      <w:r w:rsidR="005054CA">
        <w:rPr>
          <w:lang w:bidi="en-US"/>
        </w:rPr>
        <w:t xml:space="preserve">that is </w:t>
      </w:r>
      <w:r>
        <w:rPr>
          <w:lang w:bidi="en-US"/>
        </w:rPr>
        <w:t>equal to FF. This value is the default and indicates no score.</w:t>
      </w:r>
    </w:p>
    <w:p w:rsidR="00460B33" w:rsidRPr="00075F12" w:rsidRDefault="00460B33" w:rsidP="00460B33">
      <w:pPr>
        <w:pStyle w:val="Heading4"/>
        <w:rPr>
          <w:lang w:bidi="en-US"/>
        </w:rPr>
      </w:pPr>
      <w:r w:rsidRPr="00075F12">
        <w:rPr>
          <w:lang w:bidi="en-US"/>
        </w:rPr>
        <w:t>Updated Friendly Name</w:t>
      </w:r>
    </w:p>
    <w:p w:rsidR="00460B33" w:rsidRPr="00075F12" w:rsidRDefault="00460B33" w:rsidP="004D6943">
      <w:pPr>
        <w:pStyle w:val="BodyTextLink"/>
        <w:rPr>
          <w:lang w:bidi="en-US"/>
        </w:rPr>
      </w:pPr>
      <w:r w:rsidRPr="00075F12">
        <w:rPr>
          <w:lang w:bidi="en-US"/>
        </w:rPr>
        <w:t>Th</w:t>
      </w:r>
      <w:r>
        <w:rPr>
          <w:lang w:bidi="en-US"/>
        </w:rPr>
        <w:t>e updated friendly name</w:t>
      </w:r>
      <w:r w:rsidRPr="00075F12">
        <w:rPr>
          <w:lang w:bidi="en-US"/>
        </w:rPr>
        <w:t xml:space="preserve"> is a </w:t>
      </w:r>
      <w:r>
        <w:rPr>
          <w:lang w:bidi="en-US"/>
        </w:rPr>
        <w:t>l</w:t>
      </w:r>
      <w:r w:rsidRPr="00075F12">
        <w:rPr>
          <w:lang w:bidi="en-US"/>
        </w:rPr>
        <w:t xml:space="preserve">ocalizable </w:t>
      </w:r>
      <w:r>
        <w:rPr>
          <w:lang w:bidi="en-US"/>
        </w:rPr>
        <w:t>s</w:t>
      </w:r>
      <w:r w:rsidRPr="00075F12">
        <w:rPr>
          <w:lang w:bidi="en-US"/>
        </w:rPr>
        <w:t xml:space="preserve">tring name </w:t>
      </w:r>
      <w:r>
        <w:rPr>
          <w:lang w:bidi="en-US"/>
        </w:rPr>
        <w:t>that is</w:t>
      </w:r>
      <w:r w:rsidRPr="00075F12">
        <w:rPr>
          <w:lang w:bidi="en-US"/>
        </w:rPr>
        <w:t xml:space="preserve"> </w:t>
      </w:r>
      <w:r>
        <w:rPr>
          <w:lang w:bidi="en-US"/>
        </w:rPr>
        <w:t>required in the INF for every Windows 7</w:t>
      </w:r>
      <w:r w:rsidRPr="00075F12">
        <w:rPr>
          <w:lang w:bidi="en-US"/>
        </w:rPr>
        <w:t xml:space="preserve"> </w:t>
      </w:r>
      <w:r>
        <w:rPr>
          <w:lang w:bidi="en-US"/>
        </w:rPr>
        <w:t>i</w:t>
      </w:r>
      <w:r w:rsidRPr="00075F12">
        <w:rPr>
          <w:lang w:bidi="en-US"/>
        </w:rPr>
        <w:t xml:space="preserve">nbox display driver. </w:t>
      </w:r>
      <w:r>
        <w:rPr>
          <w:lang w:bidi="en-US"/>
        </w:rPr>
        <w:t>To update the string, append the following to the device name:</w:t>
      </w:r>
    </w:p>
    <w:p w:rsidR="00460B33" w:rsidRDefault="00460B33" w:rsidP="00460B33">
      <w:pPr>
        <w:pStyle w:val="BodyTextIndent"/>
        <w:rPr>
          <w:lang w:bidi="en-US"/>
        </w:rPr>
      </w:pPr>
      <w:r w:rsidRPr="00075F12">
        <w:t>(Microsoft Corporation – WDDM v1.1)</w:t>
      </w:r>
    </w:p>
    <w:p w:rsidR="00E3323F" w:rsidRDefault="00E3323F" w:rsidP="00E3323F">
      <w:pPr>
        <w:pStyle w:val="Le"/>
        <w:rPr>
          <w:lang w:bidi="en-US"/>
        </w:rPr>
      </w:pPr>
    </w:p>
    <w:p w:rsidR="00460B33" w:rsidRPr="00075F12" w:rsidRDefault="00460B33" w:rsidP="004D6943">
      <w:pPr>
        <w:pStyle w:val="BodyTextLink"/>
        <w:rPr>
          <w:lang w:bidi="en-US"/>
        </w:rPr>
      </w:pPr>
      <w:r w:rsidRPr="00075F12">
        <w:rPr>
          <w:lang w:bidi="en-US"/>
        </w:rPr>
        <w:t xml:space="preserve">For </w:t>
      </w:r>
      <w:r>
        <w:rPr>
          <w:lang w:bidi="en-US"/>
        </w:rPr>
        <w:t>e</w:t>
      </w:r>
      <w:r w:rsidRPr="00075F12">
        <w:rPr>
          <w:lang w:bidi="en-US"/>
        </w:rPr>
        <w:t>xample:</w:t>
      </w:r>
    </w:p>
    <w:p w:rsidR="00460B33" w:rsidRPr="00075F12" w:rsidRDefault="00460B33" w:rsidP="00460B33">
      <w:pPr>
        <w:pStyle w:val="PlainText"/>
      </w:pPr>
      <w:r w:rsidRPr="00075F12">
        <w:t>;</w:t>
      </w:r>
    </w:p>
    <w:p w:rsidR="00460B33" w:rsidRPr="00075F12" w:rsidRDefault="00460B33" w:rsidP="00460B33">
      <w:pPr>
        <w:pStyle w:val="PlainText"/>
      </w:pPr>
      <w:r w:rsidRPr="00075F12">
        <w:t>; Localizable Strings</w:t>
      </w:r>
    </w:p>
    <w:p w:rsidR="00460B33" w:rsidRPr="00075F12" w:rsidRDefault="00460B33" w:rsidP="00460B33">
      <w:pPr>
        <w:pStyle w:val="PlainText"/>
      </w:pPr>
      <w:r w:rsidRPr="00075F12">
        <w:t>;</w:t>
      </w:r>
    </w:p>
    <w:p w:rsidR="00460B33" w:rsidRPr="00075F12" w:rsidRDefault="00460B33" w:rsidP="00460B33">
      <w:pPr>
        <w:pStyle w:val="PlainText"/>
      </w:pPr>
      <w:r>
        <w:t>XDDM</w:t>
      </w:r>
      <w:r w:rsidRPr="00075F12">
        <w:t xml:space="preserve"> Foo Device Name (Microsoft Corporation)</w:t>
      </w:r>
    </w:p>
    <w:p w:rsidR="00460B33" w:rsidRDefault="00460B33" w:rsidP="00460B33">
      <w:pPr>
        <w:pStyle w:val="PlainText"/>
      </w:pPr>
      <w:r w:rsidRPr="00075F12">
        <w:t>New Driver Model Foo Device Name (Microsoft Corporation – WDDM v1.1)</w:t>
      </w:r>
    </w:p>
    <w:p w:rsidR="00460B33" w:rsidRDefault="00460B33" w:rsidP="00460B33">
      <w:pPr>
        <w:pStyle w:val="Le"/>
      </w:pPr>
    </w:p>
    <w:p w:rsidR="0097689E" w:rsidRDefault="00460B33" w:rsidP="00460B33">
      <w:pPr>
        <w:pStyle w:val="BodyText"/>
      </w:pPr>
      <w:r>
        <w:t>The updated friendly name specifies the WDDM version that the driver uses.</w:t>
      </w:r>
    </w:p>
    <w:p w:rsidR="00460B33" w:rsidRPr="009C2304" w:rsidRDefault="00460B33" w:rsidP="00460B33">
      <w:pPr>
        <w:pStyle w:val="Heading4"/>
      </w:pPr>
      <w:r w:rsidRPr="009C2304">
        <w:t>SKU Differentiation Directive</w:t>
      </w:r>
    </w:p>
    <w:p w:rsidR="0097689E" w:rsidRDefault="00460B33" w:rsidP="00460B33">
      <w:pPr>
        <w:pStyle w:val="BodyText"/>
        <w:rPr>
          <w:lang w:bidi="en-US"/>
        </w:rPr>
      </w:pPr>
      <w:r>
        <w:rPr>
          <w:lang w:bidi="en-US"/>
        </w:rPr>
        <w:t xml:space="preserve">All </w:t>
      </w:r>
      <w:r w:rsidR="0054706D">
        <w:rPr>
          <w:lang w:bidi="en-US"/>
        </w:rPr>
        <w:t>inbox</w:t>
      </w:r>
      <w:r w:rsidR="00145D0E">
        <w:rPr>
          <w:lang w:bidi="en-US"/>
        </w:rPr>
        <w:t xml:space="preserve"> display driver INFs i</w:t>
      </w:r>
      <w:r>
        <w:rPr>
          <w:lang w:bidi="en-US"/>
        </w:rPr>
        <w:t xml:space="preserve">n </w:t>
      </w:r>
      <w:r w:rsidRPr="00075F12">
        <w:rPr>
          <w:lang w:bidi="en-US"/>
        </w:rPr>
        <w:t>Windows Server</w:t>
      </w:r>
      <w:r w:rsidR="005054CA">
        <w:rPr>
          <w:lang w:bidi="en-US"/>
        </w:rPr>
        <w:t>®</w:t>
      </w:r>
      <w:r w:rsidRPr="00075F12">
        <w:rPr>
          <w:lang w:bidi="en-US"/>
        </w:rPr>
        <w:t xml:space="preserve"> 2008</w:t>
      </w:r>
      <w:r>
        <w:rPr>
          <w:lang w:bidi="en-US"/>
        </w:rPr>
        <w:t xml:space="preserve">, Windows </w:t>
      </w:r>
      <w:r w:rsidRPr="00075F12">
        <w:rPr>
          <w:lang w:bidi="en-US"/>
        </w:rPr>
        <w:t>Vista SP1</w:t>
      </w:r>
      <w:r>
        <w:rPr>
          <w:lang w:bidi="en-US"/>
        </w:rPr>
        <w:t>, and later versions</w:t>
      </w:r>
      <w:r w:rsidRPr="00075F12">
        <w:rPr>
          <w:lang w:bidi="en-US"/>
        </w:rPr>
        <w:t xml:space="preserve"> </w:t>
      </w:r>
      <w:r>
        <w:rPr>
          <w:lang w:bidi="en-US"/>
        </w:rPr>
        <w:t>must</w:t>
      </w:r>
      <w:r w:rsidRPr="00075F12">
        <w:rPr>
          <w:lang w:bidi="en-US"/>
        </w:rPr>
        <w:t xml:space="preserve"> include a value that </w:t>
      </w:r>
      <w:r>
        <w:rPr>
          <w:lang w:bidi="en-US"/>
        </w:rPr>
        <w:t>indicates that</w:t>
      </w:r>
      <w:r w:rsidRPr="00075F12">
        <w:rPr>
          <w:lang w:bidi="en-US"/>
        </w:rPr>
        <w:t xml:space="preserve"> the drivers </w:t>
      </w:r>
      <w:r>
        <w:rPr>
          <w:lang w:bidi="en-US"/>
        </w:rPr>
        <w:t>are for Windows Client editions only</w:t>
      </w:r>
      <w:r w:rsidRPr="00075F12">
        <w:rPr>
          <w:lang w:bidi="en-US"/>
        </w:rPr>
        <w:t xml:space="preserve"> and that </w:t>
      </w:r>
      <w:r>
        <w:rPr>
          <w:lang w:bidi="en-US"/>
        </w:rPr>
        <w:t>they do</w:t>
      </w:r>
      <w:r w:rsidRPr="00075F12">
        <w:rPr>
          <w:lang w:bidi="en-US"/>
        </w:rPr>
        <w:t xml:space="preserve"> not install on </w:t>
      </w:r>
      <w:r>
        <w:rPr>
          <w:lang w:bidi="en-US"/>
        </w:rPr>
        <w:t>Windows Server SKUs</w:t>
      </w:r>
      <w:r w:rsidRPr="00075F12">
        <w:rPr>
          <w:lang w:bidi="en-US"/>
        </w:rPr>
        <w:t>.</w:t>
      </w:r>
    </w:p>
    <w:p w:rsidR="00460B33" w:rsidRDefault="0054706D" w:rsidP="004D6943">
      <w:pPr>
        <w:pStyle w:val="BodyTextLink"/>
        <w:rPr>
          <w:lang w:bidi="en-US"/>
        </w:rPr>
      </w:pPr>
      <w:r>
        <w:rPr>
          <w:lang w:bidi="en-US"/>
        </w:rPr>
        <w:lastRenderedPageBreak/>
        <w:t>I</w:t>
      </w:r>
      <w:r w:rsidR="00460B33">
        <w:rPr>
          <w:lang w:bidi="en-US"/>
        </w:rPr>
        <w:t xml:space="preserve">n Windows 7, Windows </w:t>
      </w:r>
      <w:r w:rsidR="00460B33" w:rsidRPr="00075F12">
        <w:rPr>
          <w:lang w:bidi="en-US"/>
        </w:rPr>
        <w:t>Vista SP1</w:t>
      </w:r>
      <w:r w:rsidR="00460B33">
        <w:rPr>
          <w:lang w:bidi="en-US"/>
        </w:rPr>
        <w:t xml:space="preserve">, and Windows </w:t>
      </w:r>
      <w:r w:rsidR="00460B33" w:rsidRPr="00075F12">
        <w:rPr>
          <w:lang w:bidi="en-US"/>
        </w:rPr>
        <w:t>Server 2008</w:t>
      </w:r>
      <w:r w:rsidR="00460B33">
        <w:rPr>
          <w:lang w:bidi="en-US"/>
        </w:rPr>
        <w:t>,</w:t>
      </w:r>
      <w:r w:rsidR="00460B33" w:rsidRPr="00075F12">
        <w:rPr>
          <w:lang w:bidi="en-US"/>
        </w:rPr>
        <w:t xml:space="preserve"> the </w:t>
      </w:r>
      <w:r w:rsidR="00460B33" w:rsidRPr="009C2304">
        <w:rPr>
          <w:b/>
          <w:lang w:bidi="en-US"/>
        </w:rPr>
        <w:t>Manufacturer</w:t>
      </w:r>
      <w:r w:rsidR="00460B33">
        <w:rPr>
          <w:lang w:bidi="en-US"/>
        </w:rPr>
        <w:t xml:space="preserve"> directive must be followed by a string in the following form:</w:t>
      </w:r>
    </w:p>
    <w:p w:rsidR="00460B33" w:rsidRDefault="00460B33" w:rsidP="00460B33">
      <w:pPr>
        <w:pStyle w:val="BodyTextIndent"/>
        <w:keepNext/>
        <w:rPr>
          <w:lang w:bidi="en-US"/>
        </w:rPr>
      </w:pPr>
      <w:r>
        <w:rPr>
          <w:lang w:bidi="en-US"/>
        </w:rPr>
        <w:t>NT&lt;</w:t>
      </w:r>
      <w:r w:rsidRPr="008F7A04">
        <w:rPr>
          <w:i/>
          <w:lang w:bidi="en-US"/>
        </w:rPr>
        <w:t>platform</w:t>
      </w:r>
      <w:r>
        <w:rPr>
          <w:lang w:bidi="en-US"/>
        </w:rPr>
        <w:t>&gt;…1</w:t>
      </w:r>
    </w:p>
    <w:p w:rsidR="00460B33" w:rsidRPr="006524AA" w:rsidRDefault="00460B33" w:rsidP="00460B33">
      <w:pPr>
        <w:pStyle w:val="BodyText"/>
        <w:rPr>
          <w:lang w:bidi="en-US"/>
        </w:rPr>
      </w:pPr>
      <w:r>
        <w:rPr>
          <w:lang w:bidi="en-US"/>
        </w:rPr>
        <w:t xml:space="preserve">where </w:t>
      </w:r>
      <w:r>
        <w:rPr>
          <w:i/>
          <w:lang w:bidi="en-US"/>
        </w:rPr>
        <w:t xml:space="preserve">platform </w:t>
      </w:r>
      <w:r>
        <w:rPr>
          <w:lang w:bidi="en-US"/>
        </w:rPr>
        <w:t>is x86 or amd64.</w:t>
      </w:r>
    </w:p>
    <w:p w:rsidR="0097689E" w:rsidRDefault="00460B33" w:rsidP="004D6943">
      <w:pPr>
        <w:pStyle w:val="BodyTextLink"/>
        <w:rPr>
          <w:lang w:bidi="en-US"/>
        </w:rPr>
      </w:pPr>
      <w:r>
        <w:rPr>
          <w:lang w:bidi="en-US"/>
        </w:rPr>
        <w:t xml:space="preserve">For example, the </w:t>
      </w:r>
      <w:r w:rsidRPr="00075F12">
        <w:rPr>
          <w:lang w:bidi="en-US"/>
        </w:rPr>
        <w:t xml:space="preserve">following </w:t>
      </w:r>
      <w:r>
        <w:rPr>
          <w:lang w:bidi="en-US"/>
        </w:rPr>
        <w:t>value applies for drivers for x86 systems:</w:t>
      </w:r>
    </w:p>
    <w:p w:rsidR="00460B33" w:rsidRPr="00075F12" w:rsidRDefault="00460B33" w:rsidP="00460B33">
      <w:pPr>
        <w:pStyle w:val="PlainText"/>
      </w:pPr>
      <w:r w:rsidRPr="00075F12">
        <w:t>[Manufacturer]</w:t>
      </w:r>
    </w:p>
    <w:p w:rsidR="00460B33" w:rsidRPr="00075F12" w:rsidRDefault="00460B33" w:rsidP="00460B33">
      <w:pPr>
        <w:pStyle w:val="PlainText"/>
      </w:pPr>
      <w:r w:rsidRPr="00075F12">
        <w:t>%ATI% = ATI.Mfg,NTx86...1</w:t>
      </w:r>
    </w:p>
    <w:p w:rsidR="00460B33" w:rsidRPr="00075F12" w:rsidRDefault="00460B33" w:rsidP="00460B33">
      <w:pPr>
        <w:pStyle w:val="PlainText"/>
      </w:pPr>
    </w:p>
    <w:p w:rsidR="00460B33" w:rsidRPr="00075F12" w:rsidRDefault="00460B33" w:rsidP="00460B33">
      <w:pPr>
        <w:pStyle w:val="PlainText"/>
      </w:pPr>
      <w:r w:rsidRPr="00075F12">
        <w:t>[ATI.Mfg.NTx86...1]</w:t>
      </w:r>
    </w:p>
    <w:p w:rsidR="00460B33" w:rsidRDefault="00460B33" w:rsidP="00460B33">
      <w:pPr>
        <w:pStyle w:val="Le"/>
        <w:rPr>
          <w:lang w:bidi="en-US"/>
        </w:rPr>
      </w:pPr>
    </w:p>
    <w:p w:rsidR="0097689E" w:rsidRDefault="00460B33" w:rsidP="004D6943">
      <w:pPr>
        <w:pStyle w:val="BodyTextLink"/>
        <w:rPr>
          <w:lang w:bidi="en-US"/>
        </w:rPr>
      </w:pPr>
      <w:r>
        <w:rPr>
          <w:lang w:bidi="en-US"/>
        </w:rPr>
        <w:t>The following value applies for drivers on x64 systems:</w:t>
      </w:r>
    </w:p>
    <w:p w:rsidR="00460B33" w:rsidRPr="00075F12" w:rsidRDefault="00460B33" w:rsidP="00460B33">
      <w:pPr>
        <w:pStyle w:val="PlainText"/>
      </w:pPr>
      <w:r w:rsidRPr="00075F12">
        <w:t>[Manufacturer]</w:t>
      </w:r>
    </w:p>
    <w:p w:rsidR="00460B33" w:rsidRPr="00075F12" w:rsidRDefault="00460B33" w:rsidP="00460B33">
      <w:pPr>
        <w:pStyle w:val="PlainText"/>
      </w:pPr>
      <w:r w:rsidRPr="00075F12">
        <w:t>%ATI% = ATI.Mfg,NTamd64...1</w:t>
      </w:r>
    </w:p>
    <w:p w:rsidR="00460B33" w:rsidRPr="00075F12" w:rsidRDefault="00460B33" w:rsidP="00460B33">
      <w:pPr>
        <w:pStyle w:val="PlainText"/>
      </w:pPr>
    </w:p>
    <w:p w:rsidR="00460B33" w:rsidRPr="00075F12" w:rsidRDefault="00460B33" w:rsidP="00460B33">
      <w:pPr>
        <w:pStyle w:val="PlainText"/>
      </w:pPr>
      <w:r w:rsidRPr="00075F12">
        <w:t>[ATI.Mfg.NTamd64...1]</w:t>
      </w:r>
    </w:p>
    <w:p w:rsidR="00460B33" w:rsidRDefault="00460B33" w:rsidP="00460B33">
      <w:pPr>
        <w:pStyle w:val="Le"/>
      </w:pPr>
    </w:p>
    <w:p w:rsidR="00460B33" w:rsidRDefault="00460B33" w:rsidP="00460B33">
      <w:pPr>
        <w:pStyle w:val="BodyText"/>
        <w:rPr>
          <w:lang w:bidi="en-US"/>
        </w:rPr>
      </w:pPr>
      <w:r>
        <w:rPr>
          <w:lang w:bidi="en-US"/>
        </w:rPr>
        <w:t xml:space="preserve">For additional information, see </w:t>
      </w:r>
      <w:r w:rsidRPr="008F7A04">
        <w:rPr>
          <w:lang w:bidi="en-US"/>
        </w:rPr>
        <w:t>“INF Manufacturer Section”</w:t>
      </w:r>
      <w:r>
        <w:rPr>
          <w:lang w:bidi="en-US"/>
        </w:rPr>
        <w:t xml:space="preserve"> in the WDK.</w:t>
      </w:r>
    </w:p>
    <w:p w:rsidR="00460B33" w:rsidRPr="00075F12" w:rsidRDefault="00460B33" w:rsidP="00460B33">
      <w:pPr>
        <w:pStyle w:val="Heading4"/>
        <w:rPr>
          <w:lang w:bidi="en-US"/>
        </w:rPr>
      </w:pPr>
      <w:r>
        <w:rPr>
          <w:lang w:bidi="en-US"/>
        </w:rPr>
        <w:t>General UNICODE Requirement</w:t>
      </w:r>
    </w:p>
    <w:p w:rsidR="00460B33" w:rsidRDefault="00460B33" w:rsidP="00460B33">
      <w:pPr>
        <w:pStyle w:val="BodyText"/>
        <w:rPr>
          <w:lang w:bidi="en-US"/>
        </w:rPr>
      </w:pPr>
      <w:r w:rsidRPr="00075F12">
        <w:rPr>
          <w:lang w:bidi="en-US"/>
        </w:rPr>
        <w:t>All inbox INF files must be encoded as U</w:t>
      </w:r>
      <w:r>
        <w:rPr>
          <w:lang w:bidi="en-US"/>
        </w:rPr>
        <w:t xml:space="preserve">nicode; they must not be </w:t>
      </w:r>
      <w:r w:rsidRPr="00075F12">
        <w:rPr>
          <w:lang w:bidi="en-US"/>
        </w:rPr>
        <w:t>ANSI</w:t>
      </w:r>
      <w:r>
        <w:rPr>
          <w:lang w:bidi="en-US"/>
        </w:rPr>
        <w:t>.</w:t>
      </w:r>
    </w:p>
    <w:p w:rsidR="00460B33" w:rsidRPr="00075F12" w:rsidRDefault="00460B33" w:rsidP="00460B33">
      <w:pPr>
        <w:pStyle w:val="Procedure"/>
      </w:pPr>
      <w:r>
        <w:t>To check for UNICODE in INF files</w:t>
      </w:r>
    </w:p>
    <w:p w:rsidR="00460B33" w:rsidRDefault="00460B33" w:rsidP="00460B33">
      <w:pPr>
        <w:pStyle w:val="List"/>
        <w:rPr>
          <w:lang w:bidi="en-US"/>
        </w:rPr>
      </w:pPr>
      <w:r>
        <w:rPr>
          <w:lang w:bidi="en-US"/>
        </w:rPr>
        <w:t>1.</w:t>
      </w:r>
      <w:r>
        <w:rPr>
          <w:lang w:bidi="en-US"/>
        </w:rPr>
        <w:tab/>
        <w:t>Use Notepad to o</w:t>
      </w:r>
      <w:r w:rsidRPr="00075F12">
        <w:rPr>
          <w:lang w:bidi="en-US"/>
        </w:rPr>
        <w:t xml:space="preserve">pen </w:t>
      </w:r>
      <w:r>
        <w:rPr>
          <w:lang w:bidi="en-US"/>
        </w:rPr>
        <w:t>the INF</w:t>
      </w:r>
      <w:r w:rsidRPr="00075F12">
        <w:rPr>
          <w:lang w:bidi="en-US"/>
        </w:rPr>
        <w:t xml:space="preserve"> file</w:t>
      </w:r>
      <w:r w:rsidR="00145D0E">
        <w:rPr>
          <w:lang w:bidi="en-US"/>
        </w:rPr>
        <w:t>.</w:t>
      </w:r>
    </w:p>
    <w:p w:rsidR="00460B33" w:rsidRDefault="00460B33" w:rsidP="00460B33">
      <w:pPr>
        <w:pStyle w:val="List"/>
        <w:rPr>
          <w:lang w:bidi="en-US"/>
        </w:rPr>
      </w:pPr>
      <w:r>
        <w:rPr>
          <w:lang w:bidi="en-US"/>
        </w:rPr>
        <w:t>2.</w:t>
      </w:r>
      <w:r>
        <w:rPr>
          <w:lang w:bidi="en-US"/>
        </w:rPr>
        <w:tab/>
      </w:r>
      <w:r w:rsidR="00145D0E">
        <w:rPr>
          <w:lang w:bidi="en-US"/>
        </w:rPr>
        <w:t xml:space="preserve">On the </w:t>
      </w:r>
      <w:r w:rsidRPr="006524AA">
        <w:rPr>
          <w:b/>
          <w:lang w:bidi="en-US"/>
        </w:rPr>
        <w:t>File</w:t>
      </w:r>
      <w:r>
        <w:rPr>
          <w:lang w:bidi="en-US"/>
        </w:rPr>
        <w:t xml:space="preserve"> </w:t>
      </w:r>
      <w:r w:rsidR="00145D0E">
        <w:rPr>
          <w:lang w:bidi="en-US"/>
        </w:rPr>
        <w:t xml:space="preserve">menu, click </w:t>
      </w:r>
      <w:r w:rsidRPr="006524AA">
        <w:rPr>
          <w:b/>
          <w:lang w:bidi="en-US"/>
        </w:rPr>
        <w:t>Save As</w:t>
      </w:r>
      <w:r w:rsidR="00145D0E">
        <w:rPr>
          <w:b/>
          <w:lang w:bidi="en-US"/>
        </w:rPr>
        <w:t>.</w:t>
      </w:r>
    </w:p>
    <w:p w:rsidR="00460B33" w:rsidRDefault="00460B33" w:rsidP="00460B33">
      <w:pPr>
        <w:pStyle w:val="List"/>
        <w:rPr>
          <w:lang w:bidi="en-US"/>
        </w:rPr>
      </w:pPr>
      <w:r>
        <w:rPr>
          <w:lang w:bidi="en-US"/>
        </w:rPr>
        <w:t>3.</w:t>
      </w:r>
      <w:r>
        <w:rPr>
          <w:lang w:bidi="en-US"/>
        </w:rPr>
        <w:tab/>
        <w:t xml:space="preserve">If </w:t>
      </w:r>
      <w:r w:rsidR="00145D0E">
        <w:rPr>
          <w:lang w:bidi="en-US"/>
        </w:rPr>
        <w:t>“</w:t>
      </w:r>
      <w:r>
        <w:rPr>
          <w:lang w:bidi="en-US"/>
        </w:rPr>
        <w:t>ANSI</w:t>
      </w:r>
      <w:r w:rsidR="00145D0E">
        <w:rPr>
          <w:lang w:bidi="en-US"/>
        </w:rPr>
        <w:t>”</w:t>
      </w:r>
      <w:r>
        <w:rPr>
          <w:lang w:bidi="en-US"/>
        </w:rPr>
        <w:t xml:space="preserve"> appears in the </w:t>
      </w:r>
      <w:r w:rsidR="00E618DC" w:rsidRPr="00E618DC">
        <w:rPr>
          <w:b/>
          <w:lang w:bidi="en-US"/>
        </w:rPr>
        <w:t>Encoding</w:t>
      </w:r>
      <w:r>
        <w:rPr>
          <w:lang w:bidi="en-US"/>
        </w:rPr>
        <w:t xml:space="preserve"> field of the dialog box, change the encoding to </w:t>
      </w:r>
      <w:r w:rsidR="00145D0E">
        <w:rPr>
          <w:lang w:bidi="en-US"/>
        </w:rPr>
        <w:t>“</w:t>
      </w:r>
      <w:r>
        <w:rPr>
          <w:lang w:bidi="en-US"/>
        </w:rPr>
        <w:t>Unicode</w:t>
      </w:r>
      <w:r w:rsidR="00145D0E">
        <w:rPr>
          <w:lang w:bidi="en-US"/>
        </w:rPr>
        <w:t>”</w:t>
      </w:r>
      <w:r>
        <w:rPr>
          <w:lang w:bidi="en-US"/>
        </w:rPr>
        <w:t xml:space="preserve"> and save the file under a new name.</w:t>
      </w:r>
    </w:p>
    <w:p w:rsidR="00E3323F" w:rsidRDefault="00E3323F" w:rsidP="00E3323F">
      <w:pPr>
        <w:pStyle w:val="Le"/>
        <w:rPr>
          <w:lang w:bidi="en-US"/>
        </w:rPr>
      </w:pPr>
    </w:p>
    <w:p w:rsidR="0097689E" w:rsidRDefault="00460B33" w:rsidP="004D6943">
      <w:pPr>
        <w:pStyle w:val="BodyTextLink"/>
        <w:rPr>
          <w:lang w:bidi="en-US"/>
        </w:rPr>
      </w:pPr>
      <w:r>
        <w:rPr>
          <w:lang w:bidi="en-US"/>
        </w:rPr>
        <w:t xml:space="preserve">Figure 1-6 shows the </w:t>
      </w:r>
      <w:r w:rsidRPr="006524AA">
        <w:rPr>
          <w:b/>
          <w:lang w:bidi="en-US"/>
        </w:rPr>
        <w:t>Save As</w:t>
      </w:r>
      <w:r>
        <w:rPr>
          <w:lang w:bidi="en-US"/>
        </w:rPr>
        <w:t xml:space="preserve"> dialog box for a file that has ANSI encoding.</w:t>
      </w:r>
    </w:p>
    <w:p w:rsidR="00460B33" w:rsidRPr="00075F12" w:rsidRDefault="00460B33" w:rsidP="00460B33">
      <w:pPr>
        <w:pStyle w:val="BodyText"/>
        <w:rPr>
          <w:lang w:bidi="en-US"/>
        </w:rPr>
      </w:pPr>
      <w:r>
        <w:rPr>
          <w:noProof/>
          <w:lang w:eastAsia="zh-TW"/>
        </w:rPr>
        <w:drawing>
          <wp:inline distT="0" distB="0" distL="0" distR="0">
            <wp:extent cx="4923514" cy="700856"/>
            <wp:effectExtent l="38100" t="57150" r="105686" b="99244"/>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4926410" cy="701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60B33" w:rsidRDefault="00460B33" w:rsidP="00460B33">
      <w:pPr>
        <w:pStyle w:val="FigCap"/>
        <w:rPr>
          <w:lang w:bidi="en-US"/>
        </w:rPr>
      </w:pPr>
      <w:r>
        <w:rPr>
          <w:lang w:bidi="en-US"/>
        </w:rPr>
        <w:t xml:space="preserve">Figure 1-6. Save As Dialog Box </w:t>
      </w:r>
      <w:r w:rsidR="00145D0E">
        <w:rPr>
          <w:lang w:bidi="en-US"/>
        </w:rPr>
        <w:t xml:space="preserve">that has </w:t>
      </w:r>
      <w:r>
        <w:rPr>
          <w:lang w:bidi="en-US"/>
        </w:rPr>
        <w:t xml:space="preserve">ANSI </w:t>
      </w:r>
      <w:r w:rsidR="00145D0E">
        <w:rPr>
          <w:lang w:bidi="en-US"/>
        </w:rPr>
        <w:t>e</w:t>
      </w:r>
      <w:r>
        <w:rPr>
          <w:lang w:bidi="en-US"/>
        </w:rPr>
        <w:t>ncoding</w:t>
      </w:r>
    </w:p>
    <w:p w:rsidR="0097689E" w:rsidRDefault="00460B33" w:rsidP="004D6943">
      <w:pPr>
        <w:pStyle w:val="BodyTextLink"/>
        <w:rPr>
          <w:lang w:bidi="en-US"/>
        </w:rPr>
      </w:pPr>
      <w:r>
        <w:rPr>
          <w:lang w:bidi="en-US"/>
        </w:rPr>
        <w:t>Figure 1-7 shows the correct Encoding value.</w:t>
      </w:r>
    </w:p>
    <w:p w:rsidR="00460B33" w:rsidRPr="00075F12" w:rsidRDefault="00460B33" w:rsidP="00460B33">
      <w:pPr>
        <w:pStyle w:val="BodyText"/>
        <w:rPr>
          <w:lang w:bidi="en-US"/>
        </w:rPr>
      </w:pPr>
      <w:r>
        <w:rPr>
          <w:noProof/>
          <w:lang w:eastAsia="zh-TW"/>
        </w:rPr>
        <w:drawing>
          <wp:inline distT="0" distB="0" distL="0" distR="0">
            <wp:extent cx="4921471" cy="679127"/>
            <wp:effectExtent l="38100" t="57150" r="107729" b="101923"/>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4918558" cy="67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60B33" w:rsidRDefault="00460B33" w:rsidP="00460B33">
      <w:pPr>
        <w:pStyle w:val="FigCap"/>
        <w:rPr>
          <w:lang w:bidi="en-US"/>
        </w:rPr>
      </w:pPr>
      <w:r>
        <w:rPr>
          <w:lang w:bidi="en-US"/>
        </w:rPr>
        <w:t xml:space="preserve">Figure 1-7. Save As Dialog Box </w:t>
      </w:r>
      <w:r w:rsidR="00145D0E">
        <w:rPr>
          <w:lang w:bidi="en-US"/>
        </w:rPr>
        <w:t xml:space="preserve">that has </w:t>
      </w:r>
      <w:r>
        <w:rPr>
          <w:lang w:bidi="en-US"/>
        </w:rPr>
        <w:t xml:space="preserve">Unicode </w:t>
      </w:r>
      <w:r w:rsidR="00145D0E">
        <w:rPr>
          <w:lang w:bidi="en-US"/>
        </w:rPr>
        <w:t>e</w:t>
      </w:r>
      <w:r>
        <w:rPr>
          <w:lang w:bidi="en-US"/>
        </w:rPr>
        <w:t>ncoding</w:t>
      </w:r>
    </w:p>
    <w:p w:rsidR="00460B33" w:rsidRPr="005B2803" w:rsidRDefault="00460B33" w:rsidP="00460B33">
      <w:pPr>
        <w:pStyle w:val="Heading3"/>
        <w:rPr>
          <w:lang w:bidi="en-US"/>
        </w:rPr>
      </w:pPr>
      <w:bookmarkStart w:id="211" w:name="_Toc212458423"/>
      <w:bookmarkStart w:id="212" w:name="_Toc214242527"/>
      <w:bookmarkStart w:id="213" w:name="_Toc214768499"/>
      <w:bookmarkStart w:id="214" w:name="_Toc214779479"/>
      <w:bookmarkStart w:id="215" w:name="_Toc229211413"/>
      <w:bookmarkStart w:id="216" w:name="_Toc229211980"/>
      <w:bookmarkStart w:id="217" w:name="_Toc229212098"/>
      <w:bookmarkStart w:id="218" w:name="_Toc229813613"/>
      <w:bookmarkStart w:id="219" w:name="_Toc229901923"/>
      <w:bookmarkStart w:id="220" w:name="_Toc229967482"/>
      <w:bookmarkStart w:id="221" w:name="_Toc229967695"/>
      <w:bookmarkStart w:id="222" w:name="_Toc231891244"/>
      <w:r w:rsidRPr="005B2803">
        <w:rPr>
          <w:lang w:bidi="en-US"/>
        </w:rPr>
        <w:t>Future of the Windows XP Display Driver Model</w:t>
      </w:r>
      <w:bookmarkEnd w:id="211"/>
      <w:bookmarkEnd w:id="212"/>
      <w:bookmarkEnd w:id="213"/>
      <w:bookmarkEnd w:id="214"/>
      <w:bookmarkEnd w:id="215"/>
      <w:bookmarkEnd w:id="216"/>
      <w:bookmarkEnd w:id="217"/>
      <w:bookmarkEnd w:id="218"/>
      <w:bookmarkEnd w:id="219"/>
      <w:bookmarkEnd w:id="220"/>
      <w:bookmarkEnd w:id="221"/>
      <w:bookmarkEnd w:id="222"/>
    </w:p>
    <w:p w:rsidR="0097689E" w:rsidRDefault="00145D0E" w:rsidP="00460B33">
      <w:pPr>
        <w:pStyle w:val="BodyText"/>
        <w:rPr>
          <w:lang w:bidi="en-US"/>
        </w:rPr>
      </w:pPr>
      <w:r>
        <w:rPr>
          <w:lang w:bidi="en-US"/>
        </w:rPr>
        <w:t xml:space="preserve">We </w:t>
      </w:r>
      <w:r w:rsidR="00460B33" w:rsidRPr="005B2803">
        <w:rPr>
          <w:lang w:bidi="en-US"/>
        </w:rPr>
        <w:t xml:space="preserve">encourage system manufacturers to ship new systems with WDDM drivers for a stable and reliable Windows experience. Market data </w:t>
      </w:r>
      <w:r>
        <w:rPr>
          <w:lang w:bidi="en-US"/>
        </w:rPr>
        <w:t xml:space="preserve">that we </w:t>
      </w:r>
      <w:r w:rsidR="00460B33" w:rsidRPr="005B2803">
        <w:rPr>
          <w:lang w:bidi="en-US"/>
        </w:rPr>
        <w:t xml:space="preserve">computed </w:t>
      </w:r>
      <w:r>
        <w:rPr>
          <w:lang w:bidi="en-US"/>
        </w:rPr>
        <w:t xml:space="preserve">from </w:t>
      </w:r>
      <w:r w:rsidR="00E618DC" w:rsidRPr="00E618DC">
        <w:rPr>
          <w:caps/>
          <w:lang w:bidi="en-US"/>
        </w:rPr>
        <w:t>OC</w:t>
      </w:r>
      <w:r>
        <w:rPr>
          <w:caps/>
          <w:lang w:bidi="en-US"/>
        </w:rPr>
        <w:t xml:space="preserve">A </w:t>
      </w:r>
      <w:r w:rsidR="00460B33" w:rsidRPr="005B2803">
        <w:rPr>
          <w:lang w:bidi="en-US"/>
        </w:rPr>
        <w:t xml:space="preserve">for Windows client systems shows that WDDM drivers </w:t>
      </w:r>
      <w:r w:rsidR="00EC3358">
        <w:rPr>
          <w:lang w:bidi="en-US"/>
        </w:rPr>
        <w:t xml:space="preserve">are already available for most systems </w:t>
      </w:r>
      <w:r w:rsidR="00460B33" w:rsidRPr="005B2803">
        <w:rPr>
          <w:lang w:bidi="en-US"/>
        </w:rPr>
        <w:t>and only 1</w:t>
      </w:r>
      <w:r>
        <w:rPr>
          <w:lang w:bidi="en-US"/>
        </w:rPr>
        <w:t xml:space="preserve"> to </w:t>
      </w:r>
      <w:r w:rsidR="00460B33" w:rsidRPr="005B2803">
        <w:rPr>
          <w:lang w:bidi="en-US"/>
        </w:rPr>
        <w:t>2</w:t>
      </w:r>
      <w:r>
        <w:rPr>
          <w:lang w:bidi="en-US"/>
        </w:rPr>
        <w:t xml:space="preserve"> percent</w:t>
      </w:r>
      <w:r w:rsidR="00460B33" w:rsidRPr="005B2803">
        <w:rPr>
          <w:lang w:bidi="en-US"/>
        </w:rPr>
        <w:t xml:space="preserve"> </w:t>
      </w:r>
      <w:r w:rsidR="00EC3358">
        <w:rPr>
          <w:lang w:bidi="en-US"/>
        </w:rPr>
        <w:t xml:space="preserve">of Windows Vista customers </w:t>
      </w:r>
      <w:r w:rsidR="00460B33" w:rsidRPr="005B2803">
        <w:rPr>
          <w:lang w:bidi="en-US"/>
        </w:rPr>
        <w:t xml:space="preserve">still </w:t>
      </w:r>
      <w:r w:rsidR="00EC3358">
        <w:rPr>
          <w:lang w:bidi="en-US"/>
        </w:rPr>
        <w:t>use</w:t>
      </w:r>
      <w:r w:rsidR="00460B33" w:rsidRPr="005B2803">
        <w:rPr>
          <w:lang w:bidi="en-US"/>
        </w:rPr>
        <w:t xml:space="preserve"> </w:t>
      </w:r>
      <w:r w:rsidR="00460B33">
        <w:rPr>
          <w:lang w:bidi="en-US"/>
        </w:rPr>
        <w:t>XDDM</w:t>
      </w:r>
      <w:r w:rsidR="00460B33" w:rsidRPr="005B2803">
        <w:rPr>
          <w:lang w:bidi="en-US"/>
        </w:rPr>
        <w:t xml:space="preserve"> drivers.</w:t>
      </w:r>
    </w:p>
    <w:p w:rsidR="00460B33" w:rsidRPr="005B2803" w:rsidRDefault="00145D0E" w:rsidP="00460B33">
      <w:pPr>
        <w:pStyle w:val="BodyText"/>
        <w:rPr>
          <w:lang w:bidi="en-US"/>
        </w:rPr>
      </w:pPr>
      <w:r>
        <w:rPr>
          <w:lang w:bidi="en-US"/>
        </w:rPr>
        <w:lastRenderedPageBreak/>
        <w:t xml:space="preserve">Later </w:t>
      </w:r>
      <w:r w:rsidR="00460B33" w:rsidRPr="005B2803">
        <w:rPr>
          <w:lang w:bidi="en-US"/>
        </w:rPr>
        <w:t xml:space="preserve">Windows operating systems will advance the graphics platform based on WDDM. </w:t>
      </w:r>
      <w:r w:rsidR="00460B33">
        <w:t xml:space="preserve">XDDM platform support </w:t>
      </w:r>
      <w:r w:rsidR="00007974">
        <w:t>might not be available in</w:t>
      </w:r>
      <w:r w:rsidR="00460B33">
        <w:t xml:space="preserve"> future versions of the Windows operating system.</w:t>
      </w:r>
    </w:p>
    <w:p w:rsidR="00460B33" w:rsidRPr="005B2803" w:rsidRDefault="00460B33" w:rsidP="004D6943">
      <w:pPr>
        <w:pStyle w:val="BodyTextLink"/>
        <w:rPr>
          <w:lang w:bidi="en-US"/>
        </w:rPr>
      </w:pPr>
      <w:r w:rsidRPr="005B2803">
        <w:rPr>
          <w:lang w:bidi="en-US"/>
        </w:rPr>
        <w:t xml:space="preserve">Windows 7 provides the same level of support for </w:t>
      </w:r>
      <w:r>
        <w:rPr>
          <w:lang w:bidi="en-US"/>
        </w:rPr>
        <w:t>XDDM</w:t>
      </w:r>
      <w:r w:rsidRPr="005B2803">
        <w:rPr>
          <w:lang w:bidi="en-US"/>
        </w:rPr>
        <w:t xml:space="preserve"> drivers as Windows Vista, and any signed </w:t>
      </w:r>
      <w:r>
        <w:rPr>
          <w:lang w:bidi="en-US"/>
        </w:rPr>
        <w:t>XDDM</w:t>
      </w:r>
      <w:r w:rsidRPr="005B2803">
        <w:rPr>
          <w:lang w:bidi="en-US"/>
        </w:rPr>
        <w:t xml:space="preserve"> driver for Windows Vista install</w:t>
      </w:r>
      <w:r w:rsidR="00007974">
        <w:rPr>
          <w:lang w:bidi="en-US"/>
        </w:rPr>
        <w:t>s</w:t>
      </w:r>
      <w:r w:rsidRPr="005B2803">
        <w:rPr>
          <w:lang w:bidi="en-US"/>
        </w:rPr>
        <w:t xml:space="preserve"> on Windows 7. Such drivers do not support the Aero experience or other advanced graphics effects. Here is a quick summary of Windows </w:t>
      </w:r>
      <w:r>
        <w:rPr>
          <w:lang w:bidi="en-US"/>
        </w:rPr>
        <w:t>XDDM</w:t>
      </w:r>
      <w:r w:rsidRPr="005B2803">
        <w:rPr>
          <w:lang w:bidi="en-US"/>
        </w:rPr>
        <w:t xml:space="preserve"> driver support in Windows 7:</w:t>
      </w:r>
    </w:p>
    <w:p w:rsidR="00460B33" w:rsidRPr="005B2803" w:rsidRDefault="00460B33" w:rsidP="00460B33">
      <w:pPr>
        <w:pStyle w:val="BulletList"/>
      </w:pPr>
      <w:r w:rsidRPr="005B2803">
        <w:t xml:space="preserve">Windows </w:t>
      </w:r>
      <w:r>
        <w:t>XDDM</w:t>
      </w:r>
      <w:r w:rsidRPr="005B2803">
        <w:t xml:space="preserve"> drivers cannot obtain a Windows 7 client logo. This is now true for Windows Vista also.</w:t>
      </w:r>
    </w:p>
    <w:p w:rsidR="00460B33" w:rsidRPr="005B2803" w:rsidRDefault="00AF5F78" w:rsidP="00460B33">
      <w:pPr>
        <w:pStyle w:val="BulletList"/>
      </w:pPr>
      <w:r w:rsidRPr="005B2803">
        <w:t>U</w:t>
      </w:r>
      <w:r>
        <w:t>M</w:t>
      </w:r>
      <w:r w:rsidR="00460B33" w:rsidRPr="005B2803">
        <w:t>PCs that run Windows Vista or Windows 7 now require WDDM drivers.</w:t>
      </w:r>
    </w:p>
    <w:p w:rsidR="00460B33" w:rsidRPr="005B2803" w:rsidRDefault="00460B33" w:rsidP="00460B33">
      <w:pPr>
        <w:pStyle w:val="BulletList"/>
      </w:pPr>
      <w:r w:rsidRPr="005B2803">
        <w:t xml:space="preserve">Windows </w:t>
      </w:r>
      <w:r>
        <w:t>XDDM</w:t>
      </w:r>
      <w:r w:rsidRPr="005B2803">
        <w:t xml:space="preserve"> drivers can receive</w:t>
      </w:r>
      <w:r>
        <w:t xml:space="preserve"> a</w:t>
      </w:r>
      <w:r w:rsidRPr="005B2803">
        <w:t xml:space="preserve"> Windows Server</w:t>
      </w:r>
      <w:r>
        <w:t xml:space="preserve"> 2008</w:t>
      </w:r>
      <w:r w:rsidRPr="005B2803">
        <w:t xml:space="preserve"> logo until June 2011. After </w:t>
      </w:r>
      <w:r w:rsidR="00145D0E">
        <w:t>then</w:t>
      </w:r>
      <w:r w:rsidRPr="005B2803">
        <w:t>,</w:t>
      </w:r>
      <w:r w:rsidR="00007974">
        <w:t xml:space="preserve"> drivers submitted for logo must support WDDM. </w:t>
      </w:r>
      <w:r>
        <w:t>The Microsoft WDDM inbox class driver provide</w:t>
      </w:r>
      <w:r w:rsidR="00145D0E">
        <w:t>s</w:t>
      </w:r>
      <w:r>
        <w:t xml:space="preserve"> support for 2D-only devices that do not meet WDDM requirements.</w:t>
      </w:r>
    </w:p>
    <w:p w:rsidR="0097689E" w:rsidRDefault="00460B33" w:rsidP="00460B33">
      <w:pPr>
        <w:pStyle w:val="BulletList"/>
      </w:pPr>
      <w:r w:rsidRPr="005B2803">
        <w:t xml:space="preserve">Both signed and unsigned 32-bit </w:t>
      </w:r>
      <w:r>
        <w:t>XDDM</w:t>
      </w:r>
      <w:r w:rsidRPr="005B2803">
        <w:t xml:space="preserve"> drivers can install on 32-bit versions of Windows 7.</w:t>
      </w:r>
    </w:p>
    <w:p w:rsidR="0097689E" w:rsidRDefault="00460B33" w:rsidP="00E3323F">
      <w:pPr>
        <w:pStyle w:val="BulletList"/>
        <w:rPr>
          <w:lang w:bidi="en-US"/>
        </w:rPr>
      </w:pPr>
      <w:r>
        <w:t>XDDM</w:t>
      </w:r>
      <w:r w:rsidRPr="005B2803">
        <w:t xml:space="preserve"> drivers for Windows Vista migrate during an upgrade to Windows 7, with </w:t>
      </w:r>
      <w:r w:rsidR="00145D0E">
        <w:t xml:space="preserve">one </w:t>
      </w:r>
      <w:r>
        <w:t>exception</w:t>
      </w:r>
      <w:r w:rsidR="00145D0E">
        <w:t xml:space="preserve">. </w:t>
      </w:r>
      <w:r w:rsidRPr="005B2803">
        <w:rPr>
          <w:lang w:bidi="en-US"/>
        </w:rPr>
        <w:t xml:space="preserve">Only signed 64-bit </w:t>
      </w:r>
      <w:r>
        <w:rPr>
          <w:lang w:bidi="en-US"/>
        </w:rPr>
        <w:t>XDDM</w:t>
      </w:r>
      <w:r w:rsidRPr="005B2803">
        <w:rPr>
          <w:lang w:bidi="en-US"/>
        </w:rPr>
        <w:t xml:space="preserve"> drivers for Windows Server 2008 and </w:t>
      </w:r>
      <w:r w:rsidRPr="00E3323F">
        <w:t>Windows</w:t>
      </w:r>
      <w:r w:rsidRPr="005B2803">
        <w:rPr>
          <w:lang w:bidi="en-US"/>
        </w:rPr>
        <w:t xml:space="preserve"> Vista can be installed on 64-bit versions of Windows 7. Signed drivers for earlier versions of Windows cannot be installed.</w:t>
      </w:r>
    </w:p>
    <w:p w:rsidR="00460B33" w:rsidRPr="005B2803" w:rsidRDefault="00460B33" w:rsidP="00460B33">
      <w:pPr>
        <w:pStyle w:val="Le"/>
        <w:rPr>
          <w:lang w:bidi="en-US"/>
        </w:rPr>
      </w:pPr>
    </w:p>
    <w:p w:rsidR="00460B33" w:rsidRDefault="00460B33" w:rsidP="00460B33">
      <w:pPr>
        <w:pStyle w:val="BodyText"/>
        <w:rPr>
          <w:lang w:bidi="en-US"/>
        </w:rPr>
      </w:pPr>
      <w:r>
        <w:rPr>
          <w:lang w:bidi="en-US"/>
        </w:rPr>
        <w:t>If you have</w:t>
      </w:r>
      <w:r w:rsidRPr="005B2803">
        <w:rPr>
          <w:lang w:bidi="en-US"/>
        </w:rPr>
        <w:t xml:space="preserve"> any questions about current or future </w:t>
      </w:r>
      <w:r>
        <w:rPr>
          <w:lang w:bidi="en-US"/>
        </w:rPr>
        <w:t>XDDM</w:t>
      </w:r>
      <w:r w:rsidRPr="005B2803">
        <w:rPr>
          <w:lang w:bidi="en-US"/>
        </w:rPr>
        <w:t xml:space="preserve"> support</w:t>
      </w:r>
      <w:r>
        <w:rPr>
          <w:lang w:bidi="en-US"/>
        </w:rPr>
        <w:t xml:space="preserve">, </w:t>
      </w:r>
      <w:r w:rsidRPr="005B2803">
        <w:rPr>
          <w:lang w:bidi="en-US"/>
        </w:rPr>
        <w:t xml:space="preserve">contact </w:t>
      </w:r>
      <w:r>
        <w:rPr>
          <w:lang w:bidi="en-US"/>
        </w:rPr>
        <w:t>your</w:t>
      </w:r>
      <w:r w:rsidRPr="005B2803">
        <w:rPr>
          <w:lang w:bidi="en-US"/>
        </w:rPr>
        <w:t xml:space="preserve"> Microsoft </w:t>
      </w:r>
      <w:r w:rsidR="00145D0E">
        <w:rPr>
          <w:lang w:bidi="en-US"/>
        </w:rPr>
        <w:t>t</w:t>
      </w:r>
      <w:r w:rsidRPr="005B2803">
        <w:rPr>
          <w:lang w:bidi="en-US"/>
        </w:rPr>
        <w:t xml:space="preserve">echnology </w:t>
      </w:r>
      <w:r w:rsidR="00145D0E">
        <w:rPr>
          <w:lang w:bidi="en-US"/>
        </w:rPr>
        <w:t>a</w:t>
      </w:r>
      <w:r w:rsidRPr="005B2803">
        <w:rPr>
          <w:lang w:bidi="en-US"/>
        </w:rPr>
        <w:t xml:space="preserve">ccount </w:t>
      </w:r>
      <w:r w:rsidR="00145D0E">
        <w:rPr>
          <w:lang w:bidi="en-US"/>
        </w:rPr>
        <w:t>m</w:t>
      </w:r>
      <w:r w:rsidRPr="005B2803">
        <w:rPr>
          <w:lang w:bidi="en-US"/>
        </w:rPr>
        <w:t>anager (TAM).</w:t>
      </w:r>
    </w:p>
    <w:p w:rsidR="00460B33" w:rsidRDefault="00460B33" w:rsidP="00460B33">
      <w:pPr>
        <w:pStyle w:val="Heading2"/>
        <w:rPr>
          <w:lang w:bidi="en-US"/>
        </w:rPr>
      </w:pPr>
      <w:bookmarkStart w:id="223" w:name="_Toc214768500"/>
      <w:bookmarkStart w:id="224" w:name="_Toc214779480"/>
      <w:bookmarkStart w:id="225" w:name="_Toc229211298"/>
      <w:bookmarkStart w:id="226" w:name="_Toc229211414"/>
      <w:bookmarkStart w:id="227" w:name="_Toc229211981"/>
      <w:bookmarkStart w:id="228" w:name="_Toc229212099"/>
      <w:bookmarkStart w:id="229" w:name="_Toc229813614"/>
      <w:bookmarkStart w:id="230" w:name="_Toc229899477"/>
      <w:bookmarkStart w:id="231" w:name="_Toc229901924"/>
      <w:bookmarkStart w:id="232" w:name="_Toc229967483"/>
      <w:bookmarkStart w:id="233" w:name="_Toc229967696"/>
      <w:bookmarkStart w:id="234" w:name="_Toc229969418"/>
      <w:bookmarkStart w:id="235" w:name="_Toc230488687"/>
      <w:bookmarkStart w:id="236" w:name="_Toc231891245"/>
      <w:r>
        <w:rPr>
          <w:lang w:bidi="en-US"/>
        </w:rPr>
        <w:t>Best Practices for the WDDM v1.1 Driver Model</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460B33" w:rsidRDefault="00460B33" w:rsidP="004D6943">
      <w:pPr>
        <w:pStyle w:val="BodyTextLink"/>
        <w:rPr>
          <w:lang w:bidi="en-US"/>
        </w:rPr>
      </w:pPr>
      <w:bookmarkStart w:id="237" w:name="Part1WDDM"/>
      <w:r>
        <w:rPr>
          <w:lang w:bidi="en-US"/>
        </w:rPr>
        <w:t>For WDDM v1.1 drivers:</w:t>
      </w:r>
    </w:p>
    <w:p w:rsidR="00460B33" w:rsidRDefault="00460B33" w:rsidP="00E3323F">
      <w:pPr>
        <w:pStyle w:val="Checklist"/>
      </w:pPr>
      <w:bookmarkStart w:id="238" w:name="Part1Rec1"/>
      <w:r>
        <w:t>Support the new GDI hardware acceleration interfaces and raster operations (ROPs).</w:t>
      </w:r>
    </w:p>
    <w:p w:rsidR="00460B33" w:rsidRDefault="00460B33" w:rsidP="00E3323F">
      <w:pPr>
        <w:pStyle w:val="Checklist"/>
      </w:pPr>
      <w:r>
        <w:t>Support a maximum texture size of 8K x 8K.</w:t>
      </w:r>
    </w:p>
    <w:p w:rsidR="00460B33" w:rsidRDefault="00460B33" w:rsidP="00E3323F">
      <w:pPr>
        <w:pStyle w:val="Checklist"/>
      </w:pPr>
      <w:r>
        <w:t>Use common industry benchmarks for 2</w:t>
      </w:r>
      <w:r w:rsidR="00145D0E">
        <w:noBreakHyphen/>
      </w:r>
      <w:r>
        <w:t>D graphics operations to optimize for drawing performance.</w:t>
      </w:r>
    </w:p>
    <w:p w:rsidR="00460B33" w:rsidRDefault="00460B33" w:rsidP="00E3323F">
      <w:pPr>
        <w:pStyle w:val="Checklist"/>
      </w:pPr>
      <w:r>
        <w:t xml:space="preserve">Ensure that OEM and IHV customizations such as </w:t>
      </w:r>
      <w:r w:rsidR="00145D0E">
        <w:t>C</w:t>
      </w:r>
      <w:r>
        <w:t xml:space="preserve">ontrol </w:t>
      </w:r>
      <w:r w:rsidR="00145D0E">
        <w:t>P</w:t>
      </w:r>
      <w:r>
        <w:t>anel applications and services do not disable DWM composition.</w:t>
      </w:r>
    </w:p>
    <w:p w:rsidR="00460B33" w:rsidRPr="00AF5F78" w:rsidRDefault="00460B33" w:rsidP="00E3323F">
      <w:pPr>
        <w:pStyle w:val="Checklist"/>
      </w:pPr>
      <w:r>
        <w:t xml:space="preserve">Support extended color </w:t>
      </w:r>
      <w:r w:rsidRPr="00AF5F78">
        <w:t xml:space="preserve">formats such as </w:t>
      </w:r>
      <w:r w:rsidR="00EB6429" w:rsidRPr="00AF5F78">
        <w:t>blue-green-red-alpha (</w:t>
      </w:r>
      <w:r w:rsidRPr="00AF5F78">
        <w:t>BGRA</w:t>
      </w:r>
      <w:r w:rsidR="00EB6429" w:rsidRPr="00AF5F78">
        <w:t>)</w:t>
      </w:r>
      <w:r w:rsidRPr="00AF5F78">
        <w:t xml:space="preserve"> and XR_BIAS.</w:t>
      </w:r>
    </w:p>
    <w:p w:rsidR="00460B33" w:rsidRDefault="00460B33" w:rsidP="00E3323F">
      <w:pPr>
        <w:pStyle w:val="Checklist"/>
      </w:pPr>
      <w:r>
        <w:t xml:space="preserve">Build WDDM v1.1 kernel-mode driver components with </w:t>
      </w:r>
      <w:r w:rsidR="0024486A">
        <w:t>frame pointer</w:t>
      </w:r>
      <w:r>
        <w:t xml:space="preserve"> optimizations (FPO) disabled.</w:t>
      </w:r>
    </w:p>
    <w:p w:rsidR="0097689E" w:rsidRDefault="00460B33" w:rsidP="00E3323F">
      <w:pPr>
        <w:pStyle w:val="Checklist"/>
      </w:pPr>
      <w:r>
        <w:t>Record diagnosability information for TDRs in all possible scenarios.</w:t>
      </w:r>
    </w:p>
    <w:p w:rsidR="00460B33" w:rsidRDefault="00460B33" w:rsidP="00E3323F">
      <w:pPr>
        <w:pStyle w:val="Checklist"/>
      </w:pPr>
      <w:r>
        <w:t>Do not cause a reboot or the loss of desktop functionality during driver upgrade.</w:t>
      </w:r>
    </w:p>
    <w:p w:rsidR="00460B33" w:rsidRDefault="00460B33" w:rsidP="00E3323F">
      <w:pPr>
        <w:pStyle w:val="Checklist"/>
      </w:pPr>
      <w:r>
        <w:t>Invest in performance analysis and tuning to minimize system boot and resume times.</w:t>
      </w:r>
    </w:p>
    <w:bookmarkEnd w:id="238"/>
    <w:p w:rsidR="00E3323F" w:rsidRDefault="00E3323F" w:rsidP="00E3323F">
      <w:pPr>
        <w:pStyle w:val="Le"/>
        <w:rPr>
          <w:lang w:bidi="en-US"/>
        </w:rPr>
      </w:pPr>
    </w:p>
    <w:p w:rsidR="00460B33" w:rsidRDefault="00460B33" w:rsidP="004D6943">
      <w:pPr>
        <w:pStyle w:val="BodyTextLink"/>
      </w:pPr>
      <w:r>
        <w:t>For GPU and graphics IHVs:</w:t>
      </w:r>
    </w:p>
    <w:p w:rsidR="00460B33" w:rsidRDefault="00460B33" w:rsidP="00E3323F">
      <w:pPr>
        <w:pStyle w:val="Checklist"/>
      </w:pPr>
      <w:r>
        <w:t>Include digital connectors on the GPU for attaching displays.</w:t>
      </w:r>
    </w:p>
    <w:p w:rsidR="00460B33" w:rsidRDefault="00460B33" w:rsidP="00460B33">
      <w:pPr>
        <w:pStyle w:val="Heading1"/>
      </w:pPr>
      <w:bookmarkStart w:id="239" w:name="_Toc214779481"/>
      <w:bookmarkStart w:id="240" w:name="_Toc229211299"/>
      <w:bookmarkStart w:id="241" w:name="_Toc229211909"/>
      <w:bookmarkStart w:id="242" w:name="_Toc229211982"/>
      <w:bookmarkStart w:id="243" w:name="_Toc229212100"/>
      <w:bookmarkStart w:id="244" w:name="_Toc229813615"/>
      <w:bookmarkStart w:id="245" w:name="_Toc229899478"/>
      <w:bookmarkStart w:id="246" w:name="_Toc229901925"/>
      <w:bookmarkStart w:id="247" w:name="_Toc229967484"/>
      <w:bookmarkStart w:id="248" w:name="_Toc229967660"/>
      <w:bookmarkStart w:id="249" w:name="_Toc229967697"/>
      <w:bookmarkStart w:id="250" w:name="_Toc229969419"/>
      <w:bookmarkStart w:id="251" w:name="_Toc230488688"/>
      <w:bookmarkStart w:id="252" w:name="_Toc231891246"/>
      <w:bookmarkEnd w:id="237"/>
      <w:r>
        <w:lastRenderedPageBreak/>
        <w:t>Direct3D 10</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460B33" w:rsidRDefault="00460B33" w:rsidP="004D6943">
      <w:pPr>
        <w:pStyle w:val="BodyTextLink"/>
      </w:pPr>
      <w:r>
        <w:rPr>
          <w:lang w:bidi="en-US"/>
        </w:rPr>
        <w:t xml:space="preserve">Direct3D 10 is the foundation for current desktop improvements </w:t>
      </w:r>
      <w:r w:rsidR="00145D0E">
        <w:rPr>
          <w:lang w:bidi="en-US"/>
        </w:rPr>
        <w:t xml:space="preserve">and </w:t>
      </w:r>
      <w:r>
        <w:rPr>
          <w:lang w:bidi="en-US"/>
        </w:rPr>
        <w:t xml:space="preserve">future graphics innovations. </w:t>
      </w:r>
      <w:r>
        <w:t>Direct3D 10 provides a powerful API that ensures a consistent, predictable graphics experience across different graphics adapters. Tighter specification means that e</w:t>
      </w:r>
      <w:r>
        <w:rPr>
          <w:rFonts w:ascii="Calibri" w:eastAsia="Calibri" w:hAnsi="Calibri" w:cs="Times New Roman"/>
        </w:rPr>
        <w:t xml:space="preserve">very </w:t>
      </w:r>
      <w:r>
        <w:t>Direct3D 10</w:t>
      </w:r>
      <w:r>
        <w:rPr>
          <w:rFonts w:ascii="Calibri" w:eastAsia="Calibri" w:hAnsi="Calibri" w:cs="Times New Roman"/>
        </w:rPr>
        <w:t xml:space="preserve"> adapter provides identical feature implementations. </w:t>
      </w:r>
      <w:r>
        <w:t>Direct3D 10 offers improved</w:t>
      </w:r>
      <w:r>
        <w:rPr>
          <w:rFonts w:ascii="Calibri" w:eastAsia="Calibri" w:hAnsi="Calibri" w:cs="Times New Roman"/>
        </w:rPr>
        <w:t xml:space="preserve"> programmability, </w:t>
      </w:r>
      <w:r w:rsidRPr="00652EAE">
        <w:rPr>
          <w:rFonts w:ascii="Calibri" w:eastAsia="Calibri" w:hAnsi="Calibri" w:cs="Times New Roman"/>
        </w:rPr>
        <w:t>flexibility</w:t>
      </w:r>
      <w:r>
        <w:rPr>
          <w:rFonts w:ascii="Calibri" w:eastAsia="Calibri" w:hAnsi="Calibri" w:cs="Times New Roman"/>
        </w:rPr>
        <w:t>, and mathematical precision.</w:t>
      </w:r>
      <w:r>
        <w:t xml:space="preserve"> In particular:</w:t>
      </w:r>
    </w:p>
    <w:p w:rsidR="0097689E" w:rsidRDefault="00460B33" w:rsidP="00460B33">
      <w:pPr>
        <w:pStyle w:val="BulletList"/>
      </w:pPr>
      <w:r w:rsidRPr="00652EAE">
        <w:t xml:space="preserve">Shader </w:t>
      </w:r>
      <w:r>
        <w:t>m</w:t>
      </w:r>
      <w:r w:rsidRPr="00652EAE">
        <w:t>odel 4.0</w:t>
      </w:r>
      <w:r>
        <w:t xml:space="preserve"> makes it easier to program </w:t>
      </w:r>
      <w:r w:rsidRPr="00652EAE">
        <w:t xml:space="preserve">sophisticated </w:t>
      </w:r>
      <w:r>
        <w:t xml:space="preserve">animations and </w:t>
      </w:r>
      <w:r w:rsidRPr="00652EAE">
        <w:t>material shading, complex lighting</w:t>
      </w:r>
      <w:r>
        <w:t xml:space="preserve"> calculations, </w:t>
      </w:r>
      <w:r w:rsidRPr="00652EAE">
        <w:t xml:space="preserve">environmental </w:t>
      </w:r>
      <w:r>
        <w:t xml:space="preserve">effects, </w:t>
      </w:r>
      <w:r w:rsidRPr="00652EAE">
        <w:t>and post-processing effects.</w:t>
      </w:r>
    </w:p>
    <w:p w:rsidR="0097689E" w:rsidRDefault="00460B33" w:rsidP="00460B33">
      <w:pPr>
        <w:pStyle w:val="BulletList"/>
      </w:pPr>
      <w:r>
        <w:t>Performance</w:t>
      </w:r>
      <w:r w:rsidRPr="00652EAE">
        <w:t xml:space="preserve"> </w:t>
      </w:r>
      <w:r>
        <w:t xml:space="preserve">improves because </w:t>
      </w:r>
      <w:r w:rsidRPr="00652EAE">
        <w:t xml:space="preserve">developers </w:t>
      </w:r>
      <w:r>
        <w:t>can</w:t>
      </w:r>
      <w:r w:rsidRPr="00652EAE">
        <w:t xml:space="preserve"> do more on the GPU without involving the CPU</w:t>
      </w:r>
      <w:r>
        <w:t>.</w:t>
      </w:r>
    </w:p>
    <w:p w:rsidR="00460B33" w:rsidRDefault="00460B33" w:rsidP="00460B33">
      <w:pPr>
        <w:pStyle w:val="BulletList"/>
      </w:pPr>
      <w:r>
        <w:t>R</w:t>
      </w:r>
      <w:r w:rsidRPr="00345CC3">
        <w:t>econfiguring the GPU is significantly faster</w:t>
      </w:r>
      <w:r>
        <w:t>.</w:t>
      </w:r>
    </w:p>
    <w:p w:rsidR="0097689E" w:rsidRDefault="0097689E" w:rsidP="00460B33">
      <w:pPr>
        <w:pStyle w:val="Le"/>
      </w:pPr>
    </w:p>
    <w:p w:rsidR="00460B33" w:rsidRDefault="00460B33" w:rsidP="004D6943">
      <w:pPr>
        <w:pStyle w:val="BodyTextLink"/>
        <w:rPr>
          <w:lang w:bidi="en-US"/>
        </w:rPr>
      </w:pPr>
      <w:r>
        <w:rPr>
          <w:lang w:bidi="en-US"/>
        </w:rPr>
        <w:t>The Direct3D 10 API that was released with Windows Vista represented a re</w:t>
      </w:r>
      <w:r w:rsidR="0000687A">
        <w:rPr>
          <w:lang w:bidi="en-US"/>
        </w:rPr>
        <w:noBreakHyphen/>
      </w:r>
      <w:r>
        <w:rPr>
          <w:lang w:bidi="en-US"/>
        </w:rPr>
        <w:t xml:space="preserve">architecture and ground-up rewrite of code from earlier Direct3D versions. Direct3D 10.1, which was released with </w:t>
      </w:r>
      <w:r w:rsidR="0000687A">
        <w:rPr>
          <w:lang w:bidi="en-US"/>
        </w:rPr>
        <w:t xml:space="preserve">Windows </w:t>
      </w:r>
      <w:r>
        <w:rPr>
          <w:lang w:bidi="en-US"/>
        </w:rPr>
        <w:t>Vista SP1, includes incremental changes. Windows 7 further builds upon the Direct3D 10 infrastructure with the following feature areas:</w:t>
      </w:r>
    </w:p>
    <w:p w:rsidR="00460B33" w:rsidRDefault="00460B33" w:rsidP="00460B33">
      <w:pPr>
        <w:pStyle w:val="BulletList"/>
        <w:rPr>
          <w:lang w:bidi="en-US"/>
        </w:rPr>
      </w:pPr>
      <w:r>
        <w:rPr>
          <w:lang w:bidi="en-US"/>
        </w:rPr>
        <w:t>DWM</w:t>
      </w:r>
    </w:p>
    <w:p w:rsidR="00460B33" w:rsidRDefault="00460B33" w:rsidP="00460B33">
      <w:pPr>
        <w:pStyle w:val="BulletList"/>
        <w:rPr>
          <w:lang w:bidi="en-US"/>
        </w:rPr>
      </w:pPr>
      <w:r>
        <w:rPr>
          <w:lang w:bidi="en-US"/>
        </w:rPr>
        <w:t>Direct3D 10</w:t>
      </w:r>
      <w:r w:rsidR="00AF5F78">
        <w:rPr>
          <w:lang w:bidi="en-US"/>
        </w:rPr>
        <w:t xml:space="preserve"> L</w:t>
      </w:r>
      <w:r>
        <w:rPr>
          <w:lang w:bidi="en-US"/>
        </w:rPr>
        <w:t>evel</w:t>
      </w:r>
      <w:r w:rsidR="00AF5F78">
        <w:rPr>
          <w:lang w:bidi="en-US"/>
        </w:rPr>
        <w:t xml:space="preserve"> </w:t>
      </w:r>
      <w:r>
        <w:rPr>
          <w:lang w:bidi="en-US"/>
        </w:rPr>
        <w:t>9</w:t>
      </w:r>
    </w:p>
    <w:p w:rsidR="00460B33" w:rsidRPr="00E3636D" w:rsidRDefault="00460B33" w:rsidP="00460B33">
      <w:pPr>
        <w:pStyle w:val="Heading2"/>
      </w:pPr>
      <w:bookmarkStart w:id="253" w:name="_Toc212458425"/>
      <w:bookmarkStart w:id="254" w:name="_Toc214242529"/>
      <w:bookmarkStart w:id="255" w:name="_Toc214768502"/>
      <w:bookmarkStart w:id="256" w:name="_Toc214779482"/>
      <w:bookmarkStart w:id="257" w:name="_Toc229211300"/>
      <w:bookmarkStart w:id="258" w:name="_Toc229211416"/>
      <w:bookmarkStart w:id="259" w:name="_Toc229211983"/>
      <w:bookmarkStart w:id="260" w:name="_Toc229212101"/>
      <w:bookmarkStart w:id="261" w:name="_Toc229813616"/>
      <w:bookmarkStart w:id="262" w:name="_Toc229899479"/>
      <w:bookmarkStart w:id="263" w:name="_Toc229901926"/>
      <w:bookmarkStart w:id="264" w:name="_Toc229967485"/>
      <w:bookmarkStart w:id="265" w:name="_Toc229967698"/>
      <w:bookmarkStart w:id="266" w:name="_Toc229969420"/>
      <w:bookmarkStart w:id="267" w:name="_Toc230488689"/>
      <w:bookmarkStart w:id="268" w:name="_Toc231891247"/>
      <w:r w:rsidRPr="00E3636D">
        <w:t>Desktop Window Manager</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97689E" w:rsidRDefault="00460B33" w:rsidP="00460B33">
      <w:pPr>
        <w:pStyle w:val="BodyText"/>
        <w:rPr>
          <w:lang w:bidi="en-US"/>
        </w:rPr>
      </w:pPr>
      <w:r w:rsidRPr="00075F12">
        <w:rPr>
          <w:lang w:bidi="en-US"/>
        </w:rPr>
        <w:t xml:space="preserve">DWM in </w:t>
      </w:r>
      <w:r>
        <w:rPr>
          <w:lang w:bidi="en-US"/>
        </w:rPr>
        <w:t>Windows 7</w:t>
      </w:r>
      <w:r w:rsidRPr="00075F12">
        <w:rPr>
          <w:lang w:bidi="en-US"/>
        </w:rPr>
        <w:t xml:space="preserve"> </w:t>
      </w:r>
      <w:r>
        <w:rPr>
          <w:lang w:bidi="en-US"/>
        </w:rPr>
        <w:t>uses the</w:t>
      </w:r>
      <w:r w:rsidRPr="00075F12">
        <w:rPr>
          <w:lang w:bidi="en-US"/>
        </w:rPr>
        <w:t xml:space="preserve"> DirectX 10 interface </w:t>
      </w:r>
      <w:r>
        <w:rPr>
          <w:lang w:bidi="en-US"/>
        </w:rPr>
        <w:t>that was first available</w:t>
      </w:r>
      <w:r w:rsidRPr="00075F12">
        <w:rPr>
          <w:lang w:bidi="en-US"/>
        </w:rPr>
        <w:t xml:space="preserve"> in Windows Vista. </w:t>
      </w:r>
      <w:r>
        <w:rPr>
          <w:lang w:bidi="en-US"/>
        </w:rPr>
        <w:t>On</w:t>
      </w:r>
      <w:r w:rsidRPr="00075F12">
        <w:rPr>
          <w:lang w:bidi="en-US"/>
        </w:rPr>
        <w:t xml:space="preserve"> DirectX 10 hardware </w:t>
      </w:r>
      <w:r>
        <w:rPr>
          <w:lang w:bidi="en-US"/>
        </w:rPr>
        <w:t>that has</w:t>
      </w:r>
      <w:r w:rsidRPr="00075F12">
        <w:rPr>
          <w:lang w:bidi="en-US"/>
        </w:rPr>
        <w:t xml:space="preserve"> a DirectX 10 WDDM</w:t>
      </w:r>
      <w:r>
        <w:rPr>
          <w:lang w:bidi="en-US"/>
        </w:rPr>
        <w:t> </w:t>
      </w:r>
      <w:r w:rsidRPr="00075F12">
        <w:rPr>
          <w:lang w:bidi="en-US"/>
        </w:rPr>
        <w:t xml:space="preserve">v1.1 driver, DWM </w:t>
      </w:r>
      <w:r>
        <w:rPr>
          <w:lang w:bidi="en-US"/>
        </w:rPr>
        <w:t>uses</w:t>
      </w:r>
      <w:r w:rsidRPr="00075F12">
        <w:rPr>
          <w:lang w:bidi="en-US"/>
        </w:rPr>
        <w:t xml:space="preserve"> the native </w:t>
      </w:r>
      <w:r>
        <w:rPr>
          <w:lang w:bidi="en-US"/>
        </w:rPr>
        <w:t>Direct3D 10</w:t>
      </w:r>
      <w:r w:rsidRPr="00075F12">
        <w:rPr>
          <w:lang w:bidi="en-US"/>
        </w:rPr>
        <w:t xml:space="preserve"> API. </w:t>
      </w:r>
      <w:r>
        <w:rPr>
          <w:lang w:bidi="en-US"/>
        </w:rPr>
        <w:t>Without</w:t>
      </w:r>
      <w:r w:rsidRPr="00075F12">
        <w:rPr>
          <w:lang w:bidi="en-US"/>
        </w:rPr>
        <w:t xml:space="preserve"> either DirectX 10 or WDDM v1.1, DWM </w:t>
      </w:r>
      <w:r>
        <w:rPr>
          <w:lang w:bidi="en-US"/>
        </w:rPr>
        <w:t>uses</w:t>
      </w:r>
      <w:r w:rsidRPr="00075F12">
        <w:rPr>
          <w:lang w:bidi="en-US"/>
        </w:rPr>
        <w:t xml:space="preserve"> the DirectX 10</w:t>
      </w:r>
      <w:r w:rsidR="00605E53">
        <w:rPr>
          <w:lang w:bidi="en-US"/>
        </w:rPr>
        <w:t xml:space="preserve"> L</w:t>
      </w:r>
      <w:r w:rsidRPr="00075F12">
        <w:rPr>
          <w:lang w:bidi="en-US"/>
        </w:rPr>
        <w:t>evel</w:t>
      </w:r>
      <w:r w:rsidR="00605E53">
        <w:rPr>
          <w:lang w:bidi="en-US"/>
        </w:rPr>
        <w:t> </w:t>
      </w:r>
      <w:r w:rsidRPr="00075F12">
        <w:rPr>
          <w:lang w:bidi="en-US"/>
        </w:rPr>
        <w:t>9 driver</w:t>
      </w:r>
      <w:r>
        <w:rPr>
          <w:lang w:bidi="en-US"/>
        </w:rPr>
        <w:t xml:space="preserve"> that Microsoft provides</w:t>
      </w:r>
      <w:r w:rsidRPr="00075F12">
        <w:rPr>
          <w:lang w:bidi="en-US"/>
        </w:rPr>
        <w:t>. The DirectX 10</w:t>
      </w:r>
      <w:r w:rsidR="00605E53">
        <w:rPr>
          <w:lang w:bidi="en-US"/>
        </w:rPr>
        <w:t xml:space="preserve"> L</w:t>
      </w:r>
      <w:r w:rsidRPr="00075F12">
        <w:rPr>
          <w:lang w:bidi="en-US"/>
        </w:rPr>
        <w:t>evel</w:t>
      </w:r>
      <w:r w:rsidR="00605E53">
        <w:rPr>
          <w:lang w:bidi="en-US"/>
        </w:rPr>
        <w:t> </w:t>
      </w:r>
      <w:r w:rsidRPr="00075F12">
        <w:rPr>
          <w:lang w:bidi="en-US"/>
        </w:rPr>
        <w:t>9 driver</w:t>
      </w:r>
      <w:r w:rsidRPr="00075F12" w:rsidDel="00AE3F17">
        <w:rPr>
          <w:lang w:bidi="en-US"/>
        </w:rPr>
        <w:t xml:space="preserve"> </w:t>
      </w:r>
      <w:r w:rsidRPr="00075F12">
        <w:rPr>
          <w:lang w:bidi="en-US"/>
        </w:rPr>
        <w:t xml:space="preserve">is essentially a large subset of Direct3D 10 API </w:t>
      </w:r>
      <w:r>
        <w:rPr>
          <w:lang w:bidi="en-US"/>
        </w:rPr>
        <w:t>that</w:t>
      </w:r>
      <w:r w:rsidRPr="00075F12">
        <w:rPr>
          <w:lang w:bidi="en-US"/>
        </w:rPr>
        <w:t xml:space="preserve"> runs on DirectX 9 hardware </w:t>
      </w:r>
      <w:r>
        <w:rPr>
          <w:lang w:bidi="en-US"/>
        </w:rPr>
        <w:t>and uses</w:t>
      </w:r>
      <w:r w:rsidRPr="00075F12">
        <w:rPr>
          <w:lang w:bidi="en-US"/>
        </w:rPr>
        <w:t xml:space="preserve"> Direct3D</w:t>
      </w:r>
      <w:r>
        <w:rPr>
          <w:lang w:bidi="en-US"/>
        </w:rPr>
        <w:t xml:space="preserve"> </w:t>
      </w:r>
      <w:r w:rsidRPr="00075F12">
        <w:rPr>
          <w:lang w:bidi="en-US"/>
        </w:rPr>
        <w:t xml:space="preserve">9 capabilities. </w:t>
      </w:r>
      <w:r>
        <w:rPr>
          <w:lang w:bidi="en-US"/>
        </w:rPr>
        <w:t>For more information, see “</w:t>
      </w:r>
      <w:r w:rsidR="000D1EFF">
        <w:rPr>
          <w:color w:val="0000FF"/>
          <w:u w:val="single"/>
          <w:lang w:bidi="en-US"/>
        </w:rPr>
        <w:fldChar w:fldCharType="begin"/>
      </w:r>
      <w:r>
        <w:rPr>
          <w:lang w:bidi="en-US"/>
        </w:rPr>
        <w:instrText xml:space="preserve"> REF _Ref229224856 \h </w:instrText>
      </w:r>
      <w:r w:rsidR="000D1EFF">
        <w:rPr>
          <w:color w:val="0000FF"/>
          <w:u w:val="single"/>
          <w:lang w:bidi="en-US"/>
        </w:rPr>
      </w:r>
      <w:r w:rsidR="000D1EFF">
        <w:rPr>
          <w:color w:val="0000FF"/>
          <w:u w:val="single"/>
          <w:lang w:bidi="en-US"/>
        </w:rPr>
        <w:fldChar w:fldCharType="separate"/>
      </w:r>
      <w:r w:rsidR="009175FE">
        <w:rPr>
          <w:lang w:bidi="en-US"/>
        </w:rPr>
        <w:t>Direct3D 10 Level -9</w:t>
      </w:r>
      <w:r w:rsidR="000D1EFF">
        <w:rPr>
          <w:color w:val="0000FF"/>
          <w:u w:val="single"/>
          <w:lang w:bidi="en-US"/>
        </w:rPr>
        <w:fldChar w:fldCharType="end"/>
      </w:r>
      <w:r w:rsidRPr="00CE2B9F">
        <w:t xml:space="preserve">” </w:t>
      </w:r>
      <w:r>
        <w:rPr>
          <w:lang w:bidi="en-US"/>
        </w:rPr>
        <w:t>later in this paper.</w:t>
      </w:r>
    </w:p>
    <w:p w:rsidR="00460B33" w:rsidRPr="00075F12" w:rsidRDefault="00460B33" w:rsidP="004D6943">
      <w:pPr>
        <w:pStyle w:val="BodyTextLink"/>
        <w:rPr>
          <w:lang w:bidi="en-US"/>
        </w:rPr>
      </w:pPr>
      <w:r>
        <w:rPr>
          <w:lang w:bidi="en-US"/>
        </w:rPr>
        <w:t>By using Direct3D 10, DWM gains several benefits:</w:t>
      </w:r>
    </w:p>
    <w:p w:rsidR="0000687A" w:rsidRDefault="00460B33" w:rsidP="00460B33">
      <w:pPr>
        <w:pStyle w:val="BulletList"/>
      </w:pPr>
      <w:r w:rsidRPr="006524AA">
        <w:t xml:space="preserve">Advantages of the </w:t>
      </w:r>
      <w:r>
        <w:t>Direct3D 10</w:t>
      </w:r>
      <w:r w:rsidRPr="006524AA">
        <w:t xml:space="preserve"> API and techniques</w:t>
      </w:r>
      <w:r w:rsidR="00EB6429">
        <w:t>.</w:t>
      </w:r>
    </w:p>
    <w:p w:rsidR="00460B33" w:rsidRPr="006524AA" w:rsidRDefault="00460B33" w:rsidP="00EB6429">
      <w:pPr>
        <w:pStyle w:val="BodyTextIndent"/>
      </w:pPr>
      <w:r w:rsidRPr="006524AA">
        <w:t>The Direct3D</w:t>
      </w:r>
      <w:r>
        <w:t xml:space="preserve"> </w:t>
      </w:r>
      <w:r w:rsidRPr="006524AA">
        <w:t xml:space="preserve">10 API was a radical change from </w:t>
      </w:r>
      <w:r w:rsidR="0000687A">
        <w:t xml:space="preserve">earlier </w:t>
      </w:r>
      <w:r w:rsidRPr="006524AA">
        <w:t xml:space="preserve">DirectX APIs and provides several benefits to clients. </w:t>
      </w:r>
      <w:r>
        <w:t>DWM</w:t>
      </w:r>
      <w:r w:rsidRPr="006524AA">
        <w:t xml:space="preserve"> can thus take advantage of this new API.</w:t>
      </w:r>
    </w:p>
    <w:p w:rsidR="0000687A" w:rsidRDefault="00460B33" w:rsidP="00460B33">
      <w:pPr>
        <w:pStyle w:val="BulletList"/>
      </w:pPr>
      <w:r w:rsidRPr="006524AA">
        <w:t xml:space="preserve">Better maintainability of the window manager for </w:t>
      </w:r>
      <w:r w:rsidR="0000687A">
        <w:t xml:space="preserve">later </w:t>
      </w:r>
      <w:r>
        <w:t>versions of Windows</w:t>
      </w:r>
      <w:r w:rsidR="00EB6429">
        <w:t>.</w:t>
      </w:r>
    </w:p>
    <w:p w:rsidR="0097689E" w:rsidRDefault="00460B33" w:rsidP="00EB6429">
      <w:pPr>
        <w:pStyle w:val="BodyTextIndent"/>
      </w:pPr>
      <w:r>
        <w:t>DWM</w:t>
      </w:r>
      <w:r w:rsidRPr="006524AA">
        <w:t xml:space="preserve"> uses the DirectX Graphics Interface </w:t>
      </w:r>
      <w:r>
        <w:t>(</w:t>
      </w:r>
      <w:r w:rsidRPr="006524AA">
        <w:t>DXGI</w:t>
      </w:r>
      <w:r>
        <w:t>)</w:t>
      </w:r>
      <w:r w:rsidRPr="006524AA">
        <w:t xml:space="preserve"> </w:t>
      </w:r>
      <w:r>
        <w:t>to</w:t>
      </w:r>
      <w:r w:rsidRPr="006524AA">
        <w:t xml:space="preserve"> discover adapter capabilities. DXGI eliminates common reliability problems </w:t>
      </w:r>
      <w:r>
        <w:t>and</w:t>
      </w:r>
      <w:r w:rsidRPr="006524AA">
        <w:t xml:space="preserve"> manages low-level tasks </w:t>
      </w:r>
      <w:r w:rsidR="0000687A">
        <w:t xml:space="preserve">that are </w:t>
      </w:r>
      <w:r w:rsidRPr="006524AA">
        <w:t>independent of the Direct3D graphics runtime.</w:t>
      </w:r>
    </w:p>
    <w:p w:rsidR="00460B33" w:rsidRPr="006524AA" w:rsidRDefault="00460B33" w:rsidP="00460B33">
      <w:pPr>
        <w:pStyle w:val="BodyTextIndent"/>
      </w:pPr>
      <w:r w:rsidRPr="006524AA">
        <w:t xml:space="preserve">DXGI provides a common framework for several versions of Direct3D. In </w:t>
      </w:r>
      <w:r w:rsidR="0000687A">
        <w:t xml:space="preserve">earlier </w:t>
      </w:r>
      <w:r w:rsidRPr="006524AA">
        <w:t>versions of Direct3D,</w:t>
      </w:r>
      <w:r>
        <w:t xml:space="preserve"> the 3</w:t>
      </w:r>
      <w:r w:rsidR="0000687A">
        <w:noBreakHyphen/>
      </w:r>
      <w:r>
        <w:t xml:space="preserve">D runtime performed </w:t>
      </w:r>
      <w:r w:rsidRPr="006524AA">
        <w:t xml:space="preserve">low-level tasks </w:t>
      </w:r>
      <w:r w:rsidR="0000687A">
        <w:t xml:space="preserve">such as </w:t>
      </w:r>
      <w:r w:rsidRPr="006524AA">
        <w:t>enumerati</w:t>
      </w:r>
      <w:r>
        <w:t>ng</w:t>
      </w:r>
      <w:r w:rsidRPr="006524AA">
        <w:t xml:space="preserve"> hardware devices, presenting rendered frames to an output, controlling gamma, and managing a full</w:t>
      </w:r>
      <w:r w:rsidR="0000687A">
        <w:t xml:space="preserve"> </w:t>
      </w:r>
      <w:r w:rsidRPr="006524AA">
        <w:t xml:space="preserve">screen. These tasks are now implemented in DXGI. </w:t>
      </w:r>
      <w:r>
        <w:t xml:space="preserve">For more information, see </w:t>
      </w:r>
      <w:r w:rsidRPr="00CE2B9F">
        <w:rPr>
          <w:rStyle w:val="BodyTextChar"/>
        </w:rPr>
        <w:t xml:space="preserve">“DXGI” </w:t>
      </w:r>
      <w:r w:rsidR="0000687A">
        <w:rPr>
          <w:rStyle w:val="BodyTextChar"/>
        </w:rPr>
        <w:t>in the</w:t>
      </w:r>
      <w:r w:rsidR="004F1128">
        <w:rPr>
          <w:rStyle w:val="BodyTextChar"/>
        </w:rPr>
        <w:t xml:space="preserve"> DirectX</w:t>
      </w:r>
      <w:r w:rsidR="0000687A">
        <w:rPr>
          <w:rStyle w:val="BodyTextChar"/>
        </w:rPr>
        <w:t xml:space="preserve"> Software Developers Kit (SDK) </w:t>
      </w:r>
      <w:r>
        <w:t>on</w:t>
      </w:r>
      <w:r w:rsidRPr="006524AA">
        <w:t xml:space="preserve"> MSDN.</w:t>
      </w:r>
    </w:p>
    <w:p w:rsidR="00EB6429" w:rsidRDefault="00460B33" w:rsidP="00460B33">
      <w:pPr>
        <w:pStyle w:val="BulletList"/>
      </w:pPr>
      <w:r w:rsidRPr="006524AA">
        <w:lastRenderedPageBreak/>
        <w:t>Ease of supportability</w:t>
      </w:r>
      <w:r w:rsidR="00EB6429">
        <w:t>.</w:t>
      </w:r>
    </w:p>
    <w:p w:rsidR="00460B33" w:rsidRPr="006524AA" w:rsidRDefault="00460B33" w:rsidP="00EB6429">
      <w:pPr>
        <w:pStyle w:val="BodyTextIndent"/>
      </w:pPr>
      <w:r>
        <w:t>U</w:t>
      </w:r>
      <w:r w:rsidRPr="006524AA">
        <w:t>se of the Direct3D API</w:t>
      </w:r>
      <w:r>
        <w:t xml:space="preserve"> and a clean rewrite of DWM </w:t>
      </w:r>
      <w:r w:rsidRPr="006524AA">
        <w:t>automatically provide the benefit of great long-term supportability and the ability to make fixes if necessary.</w:t>
      </w:r>
    </w:p>
    <w:p w:rsidR="00EB6429" w:rsidRDefault="00460B33" w:rsidP="00460B33">
      <w:pPr>
        <w:pStyle w:val="BulletList"/>
      </w:pPr>
      <w:r w:rsidRPr="006524AA">
        <w:t>Performance</w:t>
      </w:r>
      <w:r w:rsidR="00EB6429">
        <w:t>.</w:t>
      </w:r>
    </w:p>
    <w:p w:rsidR="0097689E" w:rsidRDefault="00460B33" w:rsidP="00EB6429">
      <w:pPr>
        <w:pStyle w:val="BodyTextIndent"/>
      </w:pPr>
      <w:r w:rsidRPr="006524AA">
        <w:t xml:space="preserve">Use of the </w:t>
      </w:r>
      <w:r>
        <w:t>Direct3D 10</w:t>
      </w:r>
      <w:r w:rsidRPr="006524AA">
        <w:t xml:space="preserve"> API </w:t>
      </w:r>
      <w:r>
        <w:t>improves performance</w:t>
      </w:r>
      <w:r w:rsidRPr="006524AA">
        <w:t xml:space="preserve"> in </w:t>
      </w:r>
      <w:r>
        <w:t>some</w:t>
      </w:r>
      <w:r w:rsidRPr="006524AA">
        <w:t xml:space="preserve"> DWM micro-benchmark scenarios. For example, it </w:t>
      </w:r>
      <w:r>
        <w:t>increases the speed of</w:t>
      </w:r>
      <w:r w:rsidRPr="006524AA">
        <w:t xml:space="preserve"> glass blur and window update </w:t>
      </w:r>
      <w:r>
        <w:t xml:space="preserve">and at the same time reduces </w:t>
      </w:r>
      <w:r w:rsidRPr="006524AA">
        <w:t>the memory footprint.</w:t>
      </w:r>
    </w:p>
    <w:p w:rsidR="00460B33" w:rsidRPr="006524AA" w:rsidRDefault="00460B33" w:rsidP="00460B33">
      <w:pPr>
        <w:pStyle w:val="Le"/>
      </w:pPr>
    </w:p>
    <w:p w:rsidR="0097689E" w:rsidRDefault="00460B33" w:rsidP="00460B33">
      <w:pPr>
        <w:pStyle w:val="BodyText"/>
        <w:rPr>
          <w:lang w:bidi="en-US"/>
        </w:rPr>
      </w:pPr>
      <w:r>
        <w:rPr>
          <w:lang w:bidi="en-US"/>
        </w:rPr>
        <w:t xml:space="preserve">For </w:t>
      </w:r>
      <w:r w:rsidRPr="00075F12">
        <w:rPr>
          <w:lang w:bidi="en-US"/>
        </w:rPr>
        <w:t xml:space="preserve">DWM to run on </w:t>
      </w:r>
      <w:r>
        <w:rPr>
          <w:lang w:bidi="en-US"/>
        </w:rPr>
        <w:t xml:space="preserve">Direct3D 10, the display driver must support </w:t>
      </w:r>
      <w:r w:rsidRPr="00075F12">
        <w:rPr>
          <w:lang w:bidi="en-US"/>
        </w:rPr>
        <w:t>BGRA color format</w:t>
      </w:r>
      <w:r>
        <w:rPr>
          <w:lang w:bidi="en-US"/>
        </w:rPr>
        <w:t xml:space="preserve"> as described in Part 4 of this paper. </w:t>
      </w:r>
      <w:r w:rsidRPr="00075F12">
        <w:rPr>
          <w:lang w:bidi="en-US"/>
        </w:rPr>
        <w:t>BGRA color format support is included in the WDDM v1.1 requirements</w:t>
      </w:r>
      <w:r>
        <w:rPr>
          <w:lang w:bidi="en-US"/>
        </w:rPr>
        <w:t>, so that</w:t>
      </w:r>
      <w:r w:rsidRPr="00075F12">
        <w:rPr>
          <w:lang w:bidi="en-US"/>
        </w:rPr>
        <w:t xml:space="preserve"> a WDDM v1.1 driver offer</w:t>
      </w:r>
      <w:r>
        <w:rPr>
          <w:lang w:bidi="en-US"/>
        </w:rPr>
        <w:t>s</w:t>
      </w:r>
      <w:r w:rsidRPr="00075F12">
        <w:rPr>
          <w:lang w:bidi="en-US"/>
        </w:rPr>
        <w:t xml:space="preserve"> the premium experience for </w:t>
      </w:r>
      <w:r>
        <w:rPr>
          <w:lang w:bidi="en-US"/>
        </w:rPr>
        <w:t>d</w:t>
      </w:r>
      <w:r w:rsidRPr="00075F12">
        <w:rPr>
          <w:lang w:bidi="en-US"/>
        </w:rPr>
        <w:t xml:space="preserve">esktop </w:t>
      </w:r>
      <w:r>
        <w:rPr>
          <w:lang w:bidi="en-US"/>
        </w:rPr>
        <w:t>g</w:t>
      </w:r>
      <w:r w:rsidRPr="00075F12">
        <w:rPr>
          <w:lang w:bidi="en-US"/>
        </w:rPr>
        <w:t xml:space="preserve">raphics. In the absence of a WDDM v1.1 driver, DWM </w:t>
      </w:r>
      <w:r>
        <w:rPr>
          <w:lang w:bidi="en-US"/>
        </w:rPr>
        <w:t>uses</w:t>
      </w:r>
      <w:r w:rsidRPr="00075F12">
        <w:rPr>
          <w:lang w:bidi="en-US"/>
        </w:rPr>
        <w:t xml:space="preserve"> the DirectX 10</w:t>
      </w:r>
      <w:r w:rsidR="00605E53">
        <w:rPr>
          <w:lang w:bidi="en-US"/>
        </w:rPr>
        <w:t xml:space="preserve"> </w:t>
      </w:r>
      <w:r w:rsidRPr="00075F12">
        <w:rPr>
          <w:lang w:bidi="en-US"/>
        </w:rPr>
        <w:t>Level</w:t>
      </w:r>
      <w:r w:rsidR="00605E53">
        <w:rPr>
          <w:lang w:bidi="en-US"/>
        </w:rPr>
        <w:t> </w:t>
      </w:r>
      <w:r w:rsidRPr="00075F12">
        <w:rPr>
          <w:lang w:bidi="en-US"/>
        </w:rPr>
        <w:t>9 driver.</w:t>
      </w:r>
    </w:p>
    <w:p w:rsidR="00460B33" w:rsidRDefault="00460B33" w:rsidP="00460B33">
      <w:pPr>
        <w:pStyle w:val="Heading2"/>
        <w:rPr>
          <w:lang w:bidi="en-US"/>
        </w:rPr>
      </w:pPr>
      <w:bookmarkStart w:id="269" w:name="_Toc212458426"/>
      <w:bookmarkStart w:id="270" w:name="_Toc214242530"/>
      <w:bookmarkStart w:id="271" w:name="_Toc214768503"/>
      <w:bookmarkStart w:id="272" w:name="_Toc214779483"/>
      <w:bookmarkStart w:id="273" w:name="_Toc229211301"/>
      <w:bookmarkStart w:id="274" w:name="_Toc229211417"/>
      <w:bookmarkStart w:id="275" w:name="_Toc229211984"/>
      <w:bookmarkStart w:id="276" w:name="_Toc229212102"/>
      <w:bookmarkStart w:id="277" w:name="_Ref229224856"/>
      <w:bookmarkStart w:id="278" w:name="_Toc229813617"/>
      <w:bookmarkStart w:id="279" w:name="_Toc229899480"/>
      <w:bookmarkStart w:id="280" w:name="_Toc229901927"/>
      <w:bookmarkStart w:id="281" w:name="_Toc229967486"/>
      <w:bookmarkStart w:id="282" w:name="_Toc229967699"/>
      <w:bookmarkStart w:id="283" w:name="_Toc229969421"/>
      <w:bookmarkStart w:id="284" w:name="_Toc230488690"/>
      <w:bookmarkStart w:id="285" w:name="_Toc231891248"/>
      <w:r>
        <w:rPr>
          <w:lang w:bidi="en-US"/>
        </w:rPr>
        <w:t>Direct3D 10</w:t>
      </w:r>
      <w:r w:rsidR="00605E53">
        <w:rPr>
          <w:lang w:bidi="en-US"/>
        </w:rPr>
        <w:t xml:space="preserve"> </w:t>
      </w:r>
      <w:r>
        <w:rPr>
          <w:lang w:bidi="en-US"/>
        </w:rPr>
        <w:t>Level</w:t>
      </w:r>
      <w:r w:rsidR="00605E53">
        <w:rPr>
          <w:lang w:bidi="en-US"/>
        </w:rPr>
        <w:t> </w:t>
      </w:r>
      <w:r>
        <w:rPr>
          <w:lang w:bidi="en-US"/>
        </w:rPr>
        <w:t>-9</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460B33" w:rsidRPr="00075F12" w:rsidRDefault="00460B33" w:rsidP="004D6943">
      <w:pPr>
        <w:pStyle w:val="BodyTextLink"/>
        <w:rPr>
          <w:lang w:bidi="en-US"/>
        </w:rPr>
      </w:pPr>
      <w:r>
        <w:rPr>
          <w:lang w:bidi="en-US"/>
        </w:rPr>
        <w:t>Direct3D 10</w:t>
      </w:r>
      <w:r w:rsidRPr="00075F12">
        <w:rPr>
          <w:lang w:bidi="en-US"/>
        </w:rPr>
        <w:t xml:space="preserve"> </w:t>
      </w:r>
      <w:r>
        <w:rPr>
          <w:lang w:bidi="en-US"/>
        </w:rPr>
        <w:t>applications</w:t>
      </w:r>
      <w:r w:rsidRPr="00075F12">
        <w:rPr>
          <w:lang w:bidi="en-US"/>
        </w:rPr>
        <w:t xml:space="preserve"> can simultaneously target DirectX 9 </w:t>
      </w:r>
      <w:r>
        <w:rPr>
          <w:lang w:bidi="en-US"/>
        </w:rPr>
        <w:t xml:space="preserve">and DirectX 10 </w:t>
      </w:r>
      <w:r w:rsidRPr="00075F12">
        <w:rPr>
          <w:lang w:bidi="en-US"/>
        </w:rPr>
        <w:t xml:space="preserve">hardware in </w:t>
      </w:r>
      <w:r>
        <w:rPr>
          <w:lang w:bidi="en-US"/>
        </w:rPr>
        <w:t>Windows 7</w:t>
      </w:r>
      <w:r w:rsidRPr="00075F12">
        <w:rPr>
          <w:lang w:bidi="en-US"/>
        </w:rPr>
        <w:t xml:space="preserve"> </w:t>
      </w:r>
      <w:r>
        <w:rPr>
          <w:lang w:bidi="en-US"/>
        </w:rPr>
        <w:t>by using</w:t>
      </w:r>
      <w:r w:rsidRPr="00075F12">
        <w:rPr>
          <w:lang w:bidi="en-US"/>
        </w:rPr>
        <w:t xml:space="preserve"> the Microsoft Direct</w:t>
      </w:r>
      <w:r>
        <w:rPr>
          <w:lang w:bidi="en-US"/>
        </w:rPr>
        <w:t>3D</w:t>
      </w:r>
      <w:r w:rsidRPr="00075F12">
        <w:rPr>
          <w:lang w:bidi="en-US"/>
        </w:rPr>
        <w:t xml:space="preserve"> </w:t>
      </w:r>
      <w:r>
        <w:rPr>
          <w:lang w:bidi="en-US"/>
        </w:rPr>
        <w:t>10</w:t>
      </w:r>
      <w:r w:rsidR="00605E53">
        <w:rPr>
          <w:lang w:bidi="en-US"/>
        </w:rPr>
        <w:t xml:space="preserve"> </w:t>
      </w:r>
      <w:r>
        <w:rPr>
          <w:lang w:bidi="en-US"/>
        </w:rPr>
        <w:t>Level</w:t>
      </w:r>
      <w:r w:rsidR="00605E53">
        <w:rPr>
          <w:lang w:bidi="en-US"/>
        </w:rPr>
        <w:t> </w:t>
      </w:r>
      <w:r>
        <w:rPr>
          <w:lang w:bidi="en-US"/>
        </w:rPr>
        <w:t>9</w:t>
      </w:r>
      <w:r w:rsidRPr="00075F12">
        <w:rPr>
          <w:lang w:bidi="en-US"/>
        </w:rPr>
        <w:t xml:space="preserve"> driver. The </w:t>
      </w:r>
      <w:r>
        <w:rPr>
          <w:lang w:bidi="en-US"/>
        </w:rPr>
        <w:t xml:space="preserve">following is a summary of </w:t>
      </w:r>
      <w:r w:rsidRPr="00075F12">
        <w:rPr>
          <w:lang w:bidi="en-US"/>
        </w:rPr>
        <w:t>benefits:</w:t>
      </w:r>
    </w:p>
    <w:p w:rsidR="00EB6429" w:rsidRDefault="00460B33" w:rsidP="00460B33">
      <w:pPr>
        <w:pStyle w:val="BulletList"/>
      </w:pPr>
      <w:r>
        <w:t>Unified</w:t>
      </w:r>
      <w:r w:rsidRPr="00102E66">
        <w:t xml:space="preserve"> </w:t>
      </w:r>
      <w:r>
        <w:t xml:space="preserve">source code </w:t>
      </w:r>
      <w:r w:rsidRPr="00102E66">
        <w:t>for DirectX</w:t>
      </w:r>
      <w:r>
        <w:t xml:space="preserve"> </w:t>
      </w:r>
      <w:r w:rsidRPr="00102E66">
        <w:t>10 and DirectX</w:t>
      </w:r>
      <w:r>
        <w:t xml:space="preserve"> </w:t>
      </w:r>
      <w:r w:rsidRPr="00102E66">
        <w:t>9 hardware</w:t>
      </w:r>
      <w:r>
        <w:t>.</w:t>
      </w:r>
    </w:p>
    <w:p w:rsidR="00460B33" w:rsidRPr="00102E66" w:rsidRDefault="00460B33" w:rsidP="00EB6429">
      <w:pPr>
        <w:pStyle w:val="BodyTextIndent"/>
      </w:pPr>
      <w:r w:rsidRPr="00102E66">
        <w:t xml:space="preserve">Game developers </w:t>
      </w:r>
      <w:r>
        <w:t>can</w:t>
      </w:r>
      <w:r w:rsidRPr="00102E66">
        <w:t xml:space="preserve"> maintain a single </w:t>
      </w:r>
      <w:r>
        <w:t>source code tree</w:t>
      </w:r>
      <w:r w:rsidRPr="00102E66">
        <w:t xml:space="preserve"> </w:t>
      </w:r>
      <w:r>
        <w:t xml:space="preserve">by </w:t>
      </w:r>
      <w:r w:rsidRPr="00102E66">
        <w:t xml:space="preserve">using </w:t>
      </w:r>
      <w:r>
        <w:t>Direct3D 10</w:t>
      </w:r>
      <w:r w:rsidRPr="00102E66">
        <w:t xml:space="preserve"> on both DirectX</w:t>
      </w:r>
      <w:r>
        <w:t xml:space="preserve"> </w:t>
      </w:r>
      <w:r w:rsidRPr="00102E66">
        <w:t>10 and DirectX</w:t>
      </w:r>
      <w:r>
        <w:t xml:space="preserve"> </w:t>
      </w:r>
      <w:r w:rsidRPr="00102E66">
        <w:t>9 hardware.</w:t>
      </w:r>
    </w:p>
    <w:p w:rsidR="00EB6429" w:rsidRDefault="00460B33" w:rsidP="00460B33">
      <w:pPr>
        <w:pStyle w:val="BulletList"/>
      </w:pPr>
      <w:r w:rsidRPr="00102E66">
        <w:t>Higher performance</w:t>
      </w:r>
      <w:r>
        <w:t>.</w:t>
      </w:r>
      <w:r w:rsidRPr="00102E66">
        <w:t xml:space="preserve"> </w:t>
      </w:r>
    </w:p>
    <w:p w:rsidR="00460B33" w:rsidRPr="00102E66" w:rsidRDefault="00460B33" w:rsidP="00EB6429">
      <w:pPr>
        <w:pStyle w:val="BodyTextIndent"/>
      </w:pPr>
      <w:r>
        <w:t>Direct3D 10</w:t>
      </w:r>
      <w:r w:rsidR="00605E53">
        <w:t xml:space="preserve"> </w:t>
      </w:r>
      <w:r>
        <w:t>Level</w:t>
      </w:r>
      <w:r w:rsidR="00605E53">
        <w:t> </w:t>
      </w:r>
      <w:r>
        <w:t xml:space="preserve">9 is a specialized driver for the Direct3D 10 runtime. Therefore, game developers </w:t>
      </w:r>
      <w:r w:rsidR="00EB6429">
        <w:t xml:space="preserve">obtain </w:t>
      </w:r>
      <w:r>
        <w:t>the higher performance of the Direct3D 10 runtime (versus the Direct3D 9 runtime) but can still target the Direct3D 9 hardware.</w:t>
      </w:r>
    </w:p>
    <w:p w:rsidR="00EB6429" w:rsidRDefault="00460B33" w:rsidP="00460B33">
      <w:pPr>
        <w:pStyle w:val="BulletList"/>
      </w:pPr>
      <w:r w:rsidRPr="00102E66">
        <w:t>Positioning for the future</w:t>
      </w:r>
      <w:r>
        <w:t>.</w:t>
      </w:r>
      <w:r w:rsidRPr="00102E66">
        <w:t xml:space="preserve"> </w:t>
      </w:r>
    </w:p>
    <w:p w:rsidR="00460B33" w:rsidRPr="00102E66" w:rsidRDefault="00460B33" w:rsidP="00EB6429">
      <w:pPr>
        <w:pStyle w:val="BodyTextIndent"/>
      </w:pPr>
      <w:r w:rsidRPr="00102E66">
        <w:t>Direct3D</w:t>
      </w:r>
      <w:r>
        <w:t> </w:t>
      </w:r>
      <w:r w:rsidRPr="00102E66">
        <w:t xml:space="preserve">11 </w:t>
      </w:r>
      <w:r>
        <w:t>runs on</w:t>
      </w:r>
      <w:r w:rsidRPr="00102E66">
        <w:t xml:space="preserve"> </w:t>
      </w:r>
      <w:r>
        <w:t>Direct3D 10</w:t>
      </w:r>
      <w:r w:rsidRPr="00102E66">
        <w:t xml:space="preserve"> hardware</w:t>
      </w:r>
      <w:r>
        <w:t>,</w:t>
      </w:r>
      <w:r w:rsidRPr="00102E66">
        <w:t xml:space="preserve"> including </w:t>
      </w:r>
      <w:r>
        <w:t>Direct3D 10</w:t>
      </w:r>
      <w:r w:rsidR="00605E53">
        <w:t xml:space="preserve"> L</w:t>
      </w:r>
      <w:r>
        <w:t>evel</w:t>
      </w:r>
      <w:r w:rsidR="00605E53">
        <w:t> </w:t>
      </w:r>
      <w:r>
        <w:t>9.</w:t>
      </w:r>
      <w:r w:rsidRPr="00102E66">
        <w:t xml:space="preserve"> Extending a Direct</w:t>
      </w:r>
      <w:r>
        <w:t>3D</w:t>
      </w:r>
      <w:r w:rsidRPr="00102E66">
        <w:t xml:space="preserve"> 10</w:t>
      </w:r>
      <w:r w:rsidR="00605E53">
        <w:t xml:space="preserve"> L</w:t>
      </w:r>
      <w:r w:rsidRPr="00102E66">
        <w:t>evel</w:t>
      </w:r>
      <w:r w:rsidR="00605E53">
        <w:t> </w:t>
      </w:r>
      <w:r w:rsidRPr="00102E66">
        <w:t xml:space="preserve">9 code path to </w:t>
      </w:r>
      <w:r>
        <w:t>use</w:t>
      </w:r>
      <w:r w:rsidRPr="00102E66">
        <w:t xml:space="preserve"> Direct3D</w:t>
      </w:r>
      <w:r>
        <w:t> </w:t>
      </w:r>
      <w:r w:rsidRPr="00102E66">
        <w:t>11 features is straightforward</w:t>
      </w:r>
      <w:r>
        <w:t>, where</w:t>
      </w:r>
      <w:r w:rsidRPr="00102E66">
        <w:t>as extending a Direct3D</w:t>
      </w:r>
      <w:r>
        <w:t> </w:t>
      </w:r>
      <w:r w:rsidRPr="00102E66">
        <w:t xml:space="preserve">9 code path </w:t>
      </w:r>
      <w:r>
        <w:t>requires</w:t>
      </w:r>
      <w:r w:rsidRPr="00102E66">
        <w:t xml:space="preserve"> a complicated abstraction layer.</w:t>
      </w:r>
    </w:p>
    <w:p w:rsidR="00460B33" w:rsidRDefault="00460B33" w:rsidP="00460B33">
      <w:pPr>
        <w:pStyle w:val="Le"/>
      </w:pPr>
    </w:p>
    <w:p w:rsidR="00460B33" w:rsidRDefault="00460B33" w:rsidP="00460B33">
      <w:pPr>
        <w:pStyle w:val="Heading1"/>
      </w:pPr>
      <w:bookmarkStart w:id="286" w:name="_Toc212458427"/>
      <w:bookmarkStart w:id="287" w:name="_Toc214779485"/>
      <w:bookmarkStart w:id="288" w:name="_Toc229211303"/>
      <w:bookmarkStart w:id="289" w:name="_Toc229211910"/>
      <w:bookmarkStart w:id="290" w:name="_Toc229211986"/>
      <w:bookmarkStart w:id="291" w:name="_Toc229212104"/>
      <w:bookmarkStart w:id="292" w:name="_Toc229813618"/>
      <w:bookmarkStart w:id="293" w:name="_Toc229899481"/>
      <w:bookmarkStart w:id="294" w:name="_Toc229901928"/>
      <w:bookmarkStart w:id="295" w:name="_Toc229967487"/>
      <w:bookmarkStart w:id="296" w:name="_Toc229967661"/>
      <w:bookmarkStart w:id="297" w:name="_Toc229967700"/>
      <w:bookmarkStart w:id="298" w:name="_Toc229969422"/>
      <w:bookmarkStart w:id="299" w:name="_Toc230488691"/>
      <w:bookmarkStart w:id="300" w:name="_Toc231891249"/>
      <w:r>
        <w:t>Direct2D</w:t>
      </w:r>
      <w:bookmarkEnd w:id="286"/>
      <w:r>
        <w:t xml:space="preserve"> API</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460B33" w:rsidRDefault="00460B33" w:rsidP="00EB6429">
      <w:pPr>
        <w:pStyle w:val="BodyText"/>
        <w:rPr>
          <w:lang w:bidi="en-US"/>
        </w:rPr>
      </w:pPr>
      <w:r w:rsidRPr="003479BF">
        <w:rPr>
          <w:lang w:bidi="en-US"/>
        </w:rPr>
        <w:t>The D</w:t>
      </w:r>
      <w:r>
        <w:rPr>
          <w:lang w:bidi="en-US"/>
        </w:rPr>
        <w:t>irect</w:t>
      </w:r>
      <w:r w:rsidRPr="003479BF">
        <w:rPr>
          <w:lang w:bidi="en-US"/>
        </w:rPr>
        <w:t xml:space="preserve">2D API </w:t>
      </w:r>
      <w:r>
        <w:rPr>
          <w:lang w:bidi="en-US"/>
        </w:rPr>
        <w:t>enables applications to render 2</w:t>
      </w:r>
      <w:r>
        <w:rPr>
          <w:lang w:bidi="en-US"/>
        </w:rPr>
        <w:noBreakHyphen/>
        <w:t>D graphics with</w:t>
      </w:r>
      <w:r w:rsidRPr="003479BF">
        <w:rPr>
          <w:lang w:bidi="en-US"/>
        </w:rPr>
        <w:t xml:space="preserve"> better performance and quality than GDI or GDI+</w:t>
      </w:r>
      <w:r>
        <w:rPr>
          <w:lang w:bidi="en-US"/>
        </w:rPr>
        <w:t>. Direct2D is a new user-mode library that is based on the Direct3D 10.1 API</w:t>
      </w:r>
      <w:r w:rsidR="00EB6429">
        <w:rPr>
          <w:lang w:bidi="en-US"/>
        </w:rPr>
        <w:t>.</w:t>
      </w:r>
      <w:r>
        <w:rPr>
          <w:lang w:bidi="en-US"/>
        </w:rPr>
        <w:t xml:space="preserve"> </w:t>
      </w:r>
      <w:r w:rsidR="00EB6429">
        <w:rPr>
          <w:lang w:bidi="en-US"/>
        </w:rPr>
        <w:t>I</w:t>
      </w:r>
      <w:r>
        <w:rPr>
          <w:lang w:bidi="en-US"/>
        </w:rPr>
        <w:t xml:space="preserve">t </w:t>
      </w:r>
      <w:r w:rsidRPr="003479BF">
        <w:rPr>
          <w:lang w:bidi="en-US"/>
        </w:rPr>
        <w:t>interoperates easily with other Windows technologies, including the Windows Imaging Component</w:t>
      </w:r>
      <w:r>
        <w:rPr>
          <w:lang w:bidi="en-US"/>
        </w:rPr>
        <w:t xml:space="preserve"> (WIC)</w:t>
      </w:r>
      <w:r w:rsidRPr="003479BF">
        <w:rPr>
          <w:lang w:bidi="en-US"/>
        </w:rPr>
        <w:t>, Direct3D 10, and the Windows Color System</w:t>
      </w:r>
      <w:r>
        <w:rPr>
          <w:lang w:bidi="en-US"/>
        </w:rPr>
        <w:t xml:space="preserve"> (WCS)</w:t>
      </w:r>
      <w:r w:rsidRPr="003479BF">
        <w:rPr>
          <w:lang w:bidi="en-US"/>
        </w:rPr>
        <w:t>.</w:t>
      </w:r>
      <w:r>
        <w:rPr>
          <w:lang w:bidi="en-US"/>
        </w:rPr>
        <w:t xml:space="preserve"> Figure 1-8 </w:t>
      </w:r>
      <w:r w:rsidR="00EB6429">
        <w:rPr>
          <w:lang w:bidi="en-US"/>
        </w:rPr>
        <w:t xml:space="preserve">on the following page </w:t>
      </w:r>
      <w:r>
        <w:rPr>
          <w:lang w:bidi="en-US"/>
        </w:rPr>
        <w:t>shows how the Direct2D API layers over other graphics APIs.</w:t>
      </w:r>
    </w:p>
    <w:p w:rsidR="0097689E" w:rsidRDefault="004F1128" w:rsidP="00460B33">
      <w:pPr>
        <w:pStyle w:val="BodyText"/>
        <w:rPr>
          <w:noProof/>
        </w:rPr>
      </w:pPr>
      <w:r w:rsidRPr="004F1128">
        <w:rPr>
          <w:noProof/>
          <w:lang w:eastAsia="zh-TW"/>
        </w:rPr>
        <w:lastRenderedPageBreak/>
        <w:drawing>
          <wp:inline distT="0" distB="0" distL="0" distR="0">
            <wp:extent cx="3467100" cy="30861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467100" cy="3086100"/>
                    </a:xfrm>
                    <a:prstGeom prst="rect">
                      <a:avLst/>
                    </a:prstGeom>
                    <a:noFill/>
                    <a:ln w="9525">
                      <a:noFill/>
                      <a:miter lim="800000"/>
                      <a:headEnd/>
                      <a:tailEnd/>
                    </a:ln>
                  </pic:spPr>
                </pic:pic>
              </a:graphicData>
            </a:graphic>
          </wp:inline>
        </w:drawing>
      </w:r>
    </w:p>
    <w:p w:rsidR="00460B33" w:rsidRDefault="00460B33" w:rsidP="00460B33">
      <w:pPr>
        <w:pStyle w:val="FigCap"/>
        <w:rPr>
          <w:lang w:bidi="en-US"/>
        </w:rPr>
      </w:pPr>
      <w:r>
        <w:rPr>
          <w:lang w:bidi="en-US"/>
        </w:rPr>
        <w:t xml:space="preserve">Figure 1-8. Direct2D API </w:t>
      </w:r>
      <w:r w:rsidR="00EB6429">
        <w:rPr>
          <w:lang w:bidi="en-US"/>
        </w:rPr>
        <w:t>l</w:t>
      </w:r>
      <w:r>
        <w:rPr>
          <w:lang w:bidi="en-US"/>
        </w:rPr>
        <w:t>ayering</w:t>
      </w:r>
    </w:p>
    <w:p w:rsidR="0097689E" w:rsidRDefault="00460B33" w:rsidP="00460B33">
      <w:pPr>
        <w:pStyle w:val="BodyText"/>
        <w:rPr>
          <w:lang w:bidi="en-US"/>
        </w:rPr>
      </w:pPr>
      <w:r>
        <w:rPr>
          <w:lang w:bidi="en-US"/>
        </w:rPr>
        <w:t>As Figure 1-8 shows, the Direct2D API is layered over the Direct3D 10 API and DXGI. These components enable Direct2D applications to run on Direct3D 10 hardware directly or on Direct3D 9 hardware by using the Direct3D 10</w:t>
      </w:r>
      <w:r w:rsidR="00605E53">
        <w:rPr>
          <w:lang w:bidi="en-US"/>
        </w:rPr>
        <w:t xml:space="preserve"> L</w:t>
      </w:r>
      <w:r>
        <w:rPr>
          <w:lang w:bidi="en-US"/>
        </w:rPr>
        <w:t>evel</w:t>
      </w:r>
      <w:r w:rsidR="00605E53">
        <w:rPr>
          <w:lang w:bidi="en-US"/>
        </w:rPr>
        <w:t> </w:t>
      </w:r>
      <w:r>
        <w:rPr>
          <w:lang w:bidi="en-US"/>
        </w:rPr>
        <w:t>9 driver.</w:t>
      </w:r>
    </w:p>
    <w:p w:rsidR="00460B33" w:rsidRDefault="00460B33" w:rsidP="00460B33">
      <w:pPr>
        <w:pStyle w:val="BodyText"/>
        <w:rPr>
          <w:lang w:bidi="en-US"/>
        </w:rPr>
      </w:pPr>
      <w:r>
        <w:rPr>
          <w:lang w:bidi="en-US"/>
        </w:rPr>
        <w:t xml:space="preserve">To achieve the best performance, Direct2D requires a WDDM v1.1 driver. Such drivers support DirectX 10 hardware and the </w:t>
      </w:r>
      <w:r w:rsidRPr="008F7A04">
        <w:rPr>
          <w:lang w:bidi="en-US"/>
        </w:rPr>
        <w:t>BGRA</w:t>
      </w:r>
      <w:r>
        <w:rPr>
          <w:lang w:bidi="en-US"/>
        </w:rPr>
        <w:t xml:space="preserve"> color format. If</w:t>
      </w:r>
      <w:r w:rsidRPr="00075F12">
        <w:rPr>
          <w:lang w:bidi="en-US"/>
        </w:rPr>
        <w:t xml:space="preserve"> a WDDM v1.1 driver</w:t>
      </w:r>
      <w:r>
        <w:rPr>
          <w:lang w:bidi="en-US"/>
        </w:rPr>
        <w:t xml:space="preserve"> is not available</w:t>
      </w:r>
      <w:r w:rsidRPr="00075F12">
        <w:rPr>
          <w:lang w:bidi="en-US"/>
        </w:rPr>
        <w:t>, Direc</w:t>
      </w:r>
      <w:r>
        <w:rPr>
          <w:lang w:bidi="en-US"/>
        </w:rPr>
        <w:t xml:space="preserve">t2D uses </w:t>
      </w:r>
      <w:r w:rsidRPr="00075F12">
        <w:rPr>
          <w:lang w:bidi="en-US"/>
        </w:rPr>
        <w:t>Direct</w:t>
      </w:r>
      <w:r>
        <w:rPr>
          <w:lang w:bidi="en-US"/>
        </w:rPr>
        <w:t>3D</w:t>
      </w:r>
      <w:r w:rsidRPr="00075F12">
        <w:rPr>
          <w:lang w:bidi="en-US"/>
        </w:rPr>
        <w:t xml:space="preserve"> 10</w:t>
      </w:r>
      <w:r w:rsidR="00605E53">
        <w:rPr>
          <w:lang w:bidi="en-US"/>
        </w:rPr>
        <w:t xml:space="preserve"> </w:t>
      </w:r>
      <w:r w:rsidRPr="00075F12">
        <w:rPr>
          <w:lang w:bidi="en-US"/>
        </w:rPr>
        <w:t>Level</w:t>
      </w:r>
      <w:r w:rsidR="00605E53">
        <w:rPr>
          <w:lang w:bidi="en-US"/>
        </w:rPr>
        <w:t> </w:t>
      </w:r>
      <w:r w:rsidRPr="00075F12">
        <w:rPr>
          <w:lang w:bidi="en-US"/>
        </w:rPr>
        <w:t>9.</w:t>
      </w:r>
    </w:p>
    <w:p w:rsidR="00460B33" w:rsidRPr="000D2C9B" w:rsidRDefault="00460B33" w:rsidP="00460B33">
      <w:pPr>
        <w:pStyle w:val="BodyText"/>
        <w:rPr>
          <w:lang w:bidi="en-US"/>
        </w:rPr>
      </w:pPr>
      <w:r w:rsidRPr="000D2C9B">
        <w:rPr>
          <w:lang w:bidi="en-US"/>
        </w:rPr>
        <w:t xml:space="preserve">Direct2D </w:t>
      </w:r>
      <w:r>
        <w:rPr>
          <w:lang w:bidi="en-US"/>
        </w:rPr>
        <w:t>uses</w:t>
      </w:r>
      <w:r w:rsidRPr="000D2C9B">
        <w:rPr>
          <w:lang w:bidi="en-US"/>
        </w:rPr>
        <w:t xml:space="preserve"> the Direct3D 10.1 API</w:t>
      </w:r>
      <w:r>
        <w:rPr>
          <w:lang w:bidi="en-US"/>
        </w:rPr>
        <w:t>, which supports</w:t>
      </w:r>
      <w:r w:rsidRPr="000D2C9B">
        <w:rPr>
          <w:lang w:bidi="en-US"/>
        </w:rPr>
        <w:t xml:space="preserve"> hardware</w:t>
      </w:r>
      <w:r>
        <w:rPr>
          <w:lang w:bidi="en-US"/>
        </w:rPr>
        <w:t>-</w:t>
      </w:r>
      <w:r w:rsidRPr="000D2C9B">
        <w:rPr>
          <w:lang w:bidi="en-US"/>
        </w:rPr>
        <w:t xml:space="preserve">accelerated rendering on </w:t>
      </w:r>
      <w:r>
        <w:rPr>
          <w:lang w:bidi="en-US"/>
        </w:rPr>
        <w:t>DirectX 10</w:t>
      </w:r>
      <w:r w:rsidRPr="000D2C9B">
        <w:rPr>
          <w:lang w:bidi="en-US"/>
        </w:rPr>
        <w:t xml:space="preserve"> GPUs. </w:t>
      </w:r>
      <w:r>
        <w:rPr>
          <w:lang w:bidi="en-US"/>
        </w:rPr>
        <w:t>On Direct3D 9 hardware, Direct2D uses Direct3D 10</w:t>
      </w:r>
      <w:r w:rsidR="00605E53">
        <w:rPr>
          <w:lang w:bidi="en-US"/>
        </w:rPr>
        <w:t xml:space="preserve"> L</w:t>
      </w:r>
      <w:r>
        <w:rPr>
          <w:lang w:bidi="en-US"/>
        </w:rPr>
        <w:t>evel</w:t>
      </w:r>
      <w:r w:rsidR="00605E53">
        <w:rPr>
          <w:lang w:bidi="en-US"/>
        </w:rPr>
        <w:t> </w:t>
      </w:r>
      <w:r>
        <w:rPr>
          <w:lang w:bidi="en-US"/>
        </w:rPr>
        <w:t>9 rendering to achieve h</w:t>
      </w:r>
      <w:r w:rsidRPr="000D2C9B">
        <w:rPr>
          <w:lang w:bidi="en-US"/>
        </w:rPr>
        <w:t>ardware acceleration</w:t>
      </w:r>
      <w:r>
        <w:rPr>
          <w:lang w:bidi="en-US"/>
        </w:rPr>
        <w:t xml:space="preserve">. </w:t>
      </w:r>
      <w:r w:rsidRPr="000D2C9B">
        <w:rPr>
          <w:lang w:bidi="en-US"/>
        </w:rPr>
        <w:t xml:space="preserve">This combination provides excellent performance on the graphics hardware on </w:t>
      </w:r>
      <w:r>
        <w:rPr>
          <w:lang w:bidi="en-US"/>
        </w:rPr>
        <w:t xml:space="preserve">most </w:t>
      </w:r>
      <w:r w:rsidRPr="000D2C9B">
        <w:rPr>
          <w:lang w:bidi="en-US"/>
        </w:rPr>
        <w:t>Windows PCs.</w:t>
      </w:r>
    </w:p>
    <w:p w:rsidR="0097689E" w:rsidRDefault="00460B33" w:rsidP="00460B33">
      <w:pPr>
        <w:pStyle w:val="BodyText"/>
        <w:rPr>
          <w:lang w:bidi="en-US"/>
        </w:rPr>
      </w:pPr>
      <w:r w:rsidRPr="000D2C9B">
        <w:rPr>
          <w:lang w:bidi="en-US"/>
        </w:rPr>
        <w:t>Direct2D includes a high-performance software rasterizer</w:t>
      </w:r>
      <w:r>
        <w:rPr>
          <w:lang w:bidi="en-US"/>
        </w:rPr>
        <w:t xml:space="preserve"> </w:t>
      </w:r>
      <w:r w:rsidR="00270D06">
        <w:rPr>
          <w:lang w:bidi="en-US"/>
        </w:rPr>
        <w:t xml:space="preserve">that is </w:t>
      </w:r>
      <w:r>
        <w:rPr>
          <w:lang w:bidi="en-US"/>
        </w:rPr>
        <w:t>use</w:t>
      </w:r>
      <w:r w:rsidR="00270D06">
        <w:rPr>
          <w:lang w:bidi="en-US"/>
        </w:rPr>
        <w:t>d</w:t>
      </w:r>
      <w:r w:rsidRPr="000D2C9B">
        <w:rPr>
          <w:lang w:bidi="en-US"/>
        </w:rPr>
        <w:t xml:space="preserve"> </w:t>
      </w:r>
      <w:r w:rsidR="00270D06">
        <w:rPr>
          <w:lang w:bidi="en-US"/>
        </w:rPr>
        <w:t xml:space="preserve">if </w:t>
      </w:r>
      <w:r w:rsidRPr="000D2C9B">
        <w:rPr>
          <w:lang w:bidi="en-US"/>
        </w:rPr>
        <w:t xml:space="preserve">hardware acceleration is either not possible or not </w:t>
      </w:r>
      <w:r>
        <w:rPr>
          <w:lang w:bidi="en-US"/>
        </w:rPr>
        <w:t>required</w:t>
      </w:r>
      <w:r w:rsidRPr="000D2C9B">
        <w:rPr>
          <w:lang w:bidi="en-US"/>
        </w:rPr>
        <w:t xml:space="preserve">. </w:t>
      </w:r>
      <w:r>
        <w:rPr>
          <w:lang w:bidi="en-US"/>
        </w:rPr>
        <w:t xml:space="preserve">Applications that use Direct2D instead of GDI+ to render content in software perform much better </w:t>
      </w:r>
      <w:r w:rsidRPr="000D2C9B">
        <w:rPr>
          <w:lang w:bidi="en-US"/>
        </w:rPr>
        <w:t>with similar visual quality.</w:t>
      </w:r>
    </w:p>
    <w:p w:rsidR="00460B33" w:rsidRDefault="00460B33" w:rsidP="00460B33">
      <w:pPr>
        <w:pStyle w:val="Heading1"/>
        <w:rPr>
          <w:lang w:bidi="en-US"/>
        </w:rPr>
      </w:pPr>
      <w:bookmarkStart w:id="301" w:name="_Toc212458430"/>
      <w:bookmarkStart w:id="302" w:name="_Toc214779486"/>
      <w:bookmarkStart w:id="303" w:name="_Toc229211304"/>
      <w:bookmarkStart w:id="304" w:name="_Toc229211911"/>
      <w:bookmarkStart w:id="305" w:name="_Toc229211987"/>
      <w:bookmarkStart w:id="306" w:name="_Toc229212105"/>
      <w:bookmarkStart w:id="307" w:name="_Toc229813619"/>
      <w:bookmarkStart w:id="308" w:name="_Toc229899482"/>
      <w:bookmarkStart w:id="309" w:name="_Toc229901929"/>
      <w:bookmarkStart w:id="310" w:name="_Toc229967488"/>
      <w:bookmarkStart w:id="311" w:name="_Toc229967662"/>
      <w:bookmarkStart w:id="312" w:name="_Toc229967701"/>
      <w:bookmarkStart w:id="313" w:name="_Toc229969423"/>
      <w:bookmarkStart w:id="314" w:name="_Toc230488692"/>
      <w:bookmarkStart w:id="315" w:name="_Toc231891250"/>
      <w:r>
        <w:rPr>
          <w:lang w:bidi="en-US"/>
        </w:rPr>
        <w:t>DirectX 11</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460B33" w:rsidRDefault="00460B33" w:rsidP="00460B33">
      <w:pPr>
        <w:pStyle w:val="BodyText"/>
        <w:rPr>
          <w:lang w:bidi="en-US"/>
        </w:rPr>
      </w:pPr>
      <w:r>
        <w:rPr>
          <w:lang w:bidi="en-US"/>
        </w:rPr>
        <w:t>Windows 7 introduces the next</w:t>
      </w:r>
      <w:r w:rsidR="00270D06">
        <w:rPr>
          <w:lang w:bidi="en-US"/>
        </w:rPr>
        <w:t>-</w:t>
      </w:r>
      <w:r>
        <w:rPr>
          <w:lang w:bidi="en-US"/>
        </w:rPr>
        <w:t>generation Direct3D 11 API, which</w:t>
      </w:r>
      <w:r>
        <w:t xml:space="preserve"> is a strict superset of Direct3D 10. </w:t>
      </w:r>
      <w:r>
        <w:rPr>
          <w:lang w:bidi="en-US"/>
        </w:rPr>
        <w:t xml:space="preserve">The Direct3D 11 API enables Windows 7 to take advantage of DirectX 11 hardware. </w:t>
      </w:r>
      <w:r>
        <w:t>Direct3D 11 adds features to the existing DirectX 10 (and 10.1) pipeline to improve 3</w:t>
      </w:r>
      <w:r>
        <w:noBreakHyphen/>
        <w:t>D performance and support data-parallel computing on the GPU.</w:t>
      </w:r>
    </w:p>
    <w:p w:rsidR="00460B33" w:rsidRDefault="00460B33" w:rsidP="004D6943">
      <w:pPr>
        <w:pStyle w:val="BodyTextLink"/>
        <w:rPr>
          <w:lang w:bidi="en-US"/>
        </w:rPr>
      </w:pPr>
      <w:r>
        <w:rPr>
          <w:lang w:bidi="en-US"/>
        </w:rPr>
        <w:t>The Direct3D 11 API significantly advances graphics technology in two important areas:</w:t>
      </w:r>
    </w:p>
    <w:p w:rsidR="00460B33" w:rsidRDefault="00460B33" w:rsidP="00460B33">
      <w:pPr>
        <w:pStyle w:val="BulletList"/>
        <w:rPr>
          <w:lang w:bidi="en-US"/>
        </w:rPr>
      </w:pPr>
      <w:r>
        <w:rPr>
          <w:lang w:bidi="en-US"/>
        </w:rPr>
        <w:t>Compute shader for data-parallel computing</w:t>
      </w:r>
      <w:r w:rsidR="00270D06">
        <w:rPr>
          <w:lang w:bidi="en-US"/>
        </w:rPr>
        <w:t>.</w:t>
      </w:r>
    </w:p>
    <w:p w:rsidR="00460B33" w:rsidRDefault="00460B33" w:rsidP="00460B33">
      <w:pPr>
        <w:pStyle w:val="BulletList"/>
        <w:rPr>
          <w:lang w:bidi="en-US"/>
        </w:rPr>
      </w:pPr>
      <w:r>
        <w:rPr>
          <w:lang w:bidi="en-US"/>
        </w:rPr>
        <w:t>3</w:t>
      </w:r>
      <w:r w:rsidR="00270D06">
        <w:rPr>
          <w:lang w:bidi="en-US"/>
        </w:rPr>
        <w:t>-</w:t>
      </w:r>
      <w:r>
        <w:rPr>
          <w:lang w:bidi="en-US"/>
        </w:rPr>
        <w:t>D graphics</w:t>
      </w:r>
      <w:r w:rsidR="00270D06">
        <w:rPr>
          <w:lang w:bidi="en-US"/>
        </w:rPr>
        <w:t>.</w:t>
      </w:r>
    </w:p>
    <w:p w:rsidR="00460B33" w:rsidRDefault="00460B33" w:rsidP="00460B33">
      <w:pPr>
        <w:pStyle w:val="Le"/>
        <w:rPr>
          <w:lang w:bidi="en-US"/>
        </w:rPr>
      </w:pPr>
    </w:p>
    <w:p w:rsidR="0097689E" w:rsidRDefault="00460B33" w:rsidP="00460B33">
      <w:pPr>
        <w:pStyle w:val="BodyText"/>
        <w:rPr>
          <w:lang w:bidi="en-US"/>
        </w:rPr>
      </w:pPr>
      <w:r>
        <w:rPr>
          <w:lang w:bidi="en-US"/>
        </w:rPr>
        <w:t xml:space="preserve">In addition, it includes numerous other improvements that are based on extensive feedback from third-party hardware and software vendors. The </w:t>
      </w:r>
      <w:r w:rsidR="00270D06">
        <w:rPr>
          <w:lang w:bidi="en-US"/>
        </w:rPr>
        <w:t xml:space="preserve">following </w:t>
      </w:r>
      <w:r>
        <w:rPr>
          <w:lang w:bidi="en-US"/>
        </w:rPr>
        <w:t>sections provide details about the advances in Direct3D 11.</w:t>
      </w:r>
    </w:p>
    <w:p w:rsidR="00460B33" w:rsidRDefault="00460B33" w:rsidP="00460B33">
      <w:pPr>
        <w:pStyle w:val="Heading2"/>
        <w:rPr>
          <w:lang w:bidi="en-US"/>
        </w:rPr>
      </w:pPr>
      <w:bookmarkStart w:id="316" w:name="Tesselation"/>
      <w:bookmarkStart w:id="317" w:name="Multithreading"/>
      <w:bookmarkStart w:id="318" w:name="Dynamic_Shader_Linkage"/>
      <w:bookmarkStart w:id="319" w:name="_Toc212458433"/>
      <w:bookmarkStart w:id="320" w:name="_Toc214242534"/>
      <w:bookmarkStart w:id="321" w:name="_Toc214768507"/>
      <w:bookmarkStart w:id="322" w:name="_Toc214779487"/>
      <w:bookmarkStart w:id="323" w:name="_Toc229211305"/>
      <w:bookmarkStart w:id="324" w:name="_Toc229211421"/>
      <w:bookmarkStart w:id="325" w:name="_Toc229211988"/>
      <w:bookmarkStart w:id="326" w:name="_Toc229212106"/>
      <w:bookmarkStart w:id="327" w:name="_Toc229813620"/>
      <w:bookmarkStart w:id="328" w:name="_Toc229899483"/>
      <w:bookmarkStart w:id="329" w:name="_Toc229901930"/>
      <w:bookmarkStart w:id="330" w:name="_Toc229967489"/>
      <w:bookmarkStart w:id="331" w:name="_Toc229967702"/>
      <w:bookmarkStart w:id="332" w:name="_Toc229969424"/>
      <w:bookmarkStart w:id="333" w:name="_Toc230488693"/>
      <w:bookmarkStart w:id="334" w:name="_Toc231891251"/>
      <w:bookmarkEnd w:id="316"/>
      <w:bookmarkEnd w:id="317"/>
      <w:bookmarkEnd w:id="318"/>
      <w:r>
        <w:rPr>
          <w:lang w:bidi="en-US"/>
        </w:rPr>
        <w:t xml:space="preserve">Compute Shader for Data-Parallel </w:t>
      </w:r>
      <w:bookmarkEnd w:id="319"/>
      <w:r>
        <w:rPr>
          <w:lang w:bidi="en-US"/>
        </w:rPr>
        <w:t>Programming</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97689E" w:rsidRDefault="00460B33" w:rsidP="00460B33">
      <w:pPr>
        <w:pStyle w:val="BodyText"/>
        <w:rPr>
          <w:lang w:bidi="en-US"/>
        </w:rPr>
      </w:pPr>
      <w:r>
        <w:rPr>
          <w:lang w:bidi="en-US"/>
        </w:rPr>
        <w:t>As the processing power of the GPU increase</w:t>
      </w:r>
      <w:r w:rsidR="00270D06">
        <w:rPr>
          <w:lang w:bidi="en-US"/>
        </w:rPr>
        <w:t>s</w:t>
      </w:r>
      <w:r>
        <w:rPr>
          <w:lang w:bidi="en-US"/>
        </w:rPr>
        <w:t>, it become</w:t>
      </w:r>
      <w:r w:rsidR="00270D06">
        <w:rPr>
          <w:lang w:bidi="en-US"/>
        </w:rPr>
        <w:t>s</w:t>
      </w:r>
      <w:r>
        <w:rPr>
          <w:lang w:bidi="en-US"/>
        </w:rPr>
        <w:t xml:space="preserve"> a viable processor not only for games but also for general computing applications. DirectX 11 introduces a new compute shader API that enables the GPU to be used for data-parallel computing.</w:t>
      </w:r>
    </w:p>
    <w:p w:rsidR="00460B33" w:rsidRPr="00B54808" w:rsidRDefault="00460B33" w:rsidP="00460B33">
      <w:pPr>
        <w:pStyle w:val="BodyText"/>
      </w:pPr>
      <w:r>
        <w:t xml:space="preserve">Data-parallel programming is a way to target parallel processors with code that scales to any number of processor cores. Direct3D is based on this programming model, but until Direct3D 11, various restrictions limited developer options and flexibility. The </w:t>
      </w:r>
      <w:r w:rsidRPr="00B54808">
        <w:t xml:space="preserve">compute shader in DirectX 11 enables a broader set of algorithms to target the </w:t>
      </w:r>
      <w:r w:rsidR="00B54808" w:rsidRPr="00B54808">
        <w:t>tera floating-point operations per second (TFLOPS)</w:t>
      </w:r>
      <w:r w:rsidRPr="00B54808">
        <w:t xml:space="preserve"> and </w:t>
      </w:r>
      <w:r w:rsidR="00270D06" w:rsidRPr="00B54808">
        <w:t>gigabytes per second (</w:t>
      </w:r>
      <w:r w:rsidRPr="00B54808">
        <w:t>GB/s</w:t>
      </w:r>
      <w:r w:rsidR="00270D06" w:rsidRPr="00B54808">
        <w:t>)</w:t>
      </w:r>
      <w:r w:rsidRPr="00B54808">
        <w:t xml:space="preserve"> of the graphics processor.</w:t>
      </w:r>
    </w:p>
    <w:p w:rsidR="00460B33" w:rsidRDefault="00460B33" w:rsidP="00460B33">
      <w:pPr>
        <w:pStyle w:val="Heading3"/>
      </w:pPr>
      <w:bookmarkStart w:id="335" w:name="_Toc214242535"/>
      <w:bookmarkStart w:id="336" w:name="_Toc214768508"/>
      <w:bookmarkStart w:id="337" w:name="_Toc214779488"/>
      <w:bookmarkStart w:id="338" w:name="_Toc229211422"/>
      <w:bookmarkStart w:id="339" w:name="_Toc229211989"/>
      <w:bookmarkStart w:id="340" w:name="_Toc229212107"/>
      <w:bookmarkStart w:id="341" w:name="_Toc229813621"/>
      <w:bookmarkStart w:id="342" w:name="_Toc229901931"/>
      <w:bookmarkStart w:id="343" w:name="_Toc229967490"/>
      <w:bookmarkStart w:id="344" w:name="_Toc229967703"/>
      <w:bookmarkStart w:id="345" w:name="_Toc231891252"/>
      <w:r>
        <w:t>About Data-Parallel Programming</w:t>
      </w:r>
      <w:bookmarkEnd w:id="335"/>
      <w:bookmarkEnd w:id="336"/>
      <w:bookmarkEnd w:id="337"/>
      <w:bookmarkEnd w:id="338"/>
      <w:bookmarkEnd w:id="339"/>
      <w:bookmarkEnd w:id="340"/>
      <w:bookmarkEnd w:id="341"/>
      <w:bookmarkEnd w:id="342"/>
      <w:bookmarkEnd w:id="343"/>
      <w:bookmarkEnd w:id="344"/>
      <w:bookmarkEnd w:id="345"/>
    </w:p>
    <w:p w:rsidR="00460B33" w:rsidRDefault="00460B33" w:rsidP="00460B33">
      <w:pPr>
        <w:pStyle w:val="BodyText"/>
      </w:pPr>
      <w:r>
        <w:t>In 2003, silicon fabricators began to reach limits in chip clock rates because of power and thermal effects. Since then, manufacturers have focused on adding processor cores, instead of making individual cores run faster. Unfortunately</w:t>
      </w:r>
      <w:r w:rsidR="00270D06">
        <w:t xml:space="preserve"> as</w:t>
      </w:r>
      <w:r>
        <w:t xml:space="preserve"> applications require</w:t>
      </w:r>
      <w:r w:rsidR="00270D06">
        <w:t>d</w:t>
      </w:r>
      <w:r>
        <w:t xml:space="preserve"> better performance </w:t>
      </w:r>
      <w:r w:rsidR="00270D06">
        <w:t xml:space="preserve">developers </w:t>
      </w:r>
      <w:r>
        <w:t xml:space="preserve">often </w:t>
      </w:r>
      <w:r w:rsidR="00270D06">
        <w:t xml:space="preserve">were forced to </w:t>
      </w:r>
      <w:r>
        <w:t>substantial</w:t>
      </w:r>
      <w:r w:rsidR="00270D06">
        <w:t>ly</w:t>
      </w:r>
      <w:r>
        <w:t xml:space="preserve"> restructur</w:t>
      </w:r>
      <w:r w:rsidR="00270D06">
        <w:t>e</w:t>
      </w:r>
      <w:r>
        <w:t xml:space="preserve"> the</w:t>
      </w:r>
      <w:r w:rsidR="00270D06">
        <w:t>ir</w:t>
      </w:r>
      <w:r>
        <w:t xml:space="preserve"> code base.</w:t>
      </w:r>
    </w:p>
    <w:p w:rsidR="0097689E" w:rsidRDefault="00270D06" w:rsidP="00460B33">
      <w:pPr>
        <w:pStyle w:val="BodyText"/>
      </w:pPr>
      <w:r>
        <w:t>Developers approached t</w:t>
      </w:r>
      <w:r w:rsidR="00460B33">
        <w:t xml:space="preserve">he problem from two different directions. The multicore approach splits a code base in half and runs each portion on a separate core. However, synchronizing the two parts of the code base can be extremely complicated. Deadlocks and live locks make development difficult, and synchronization commonly limits performance boosts to well under 2X. </w:t>
      </w:r>
      <w:r>
        <w:t>S</w:t>
      </w:r>
      <w:r w:rsidR="00460B33">
        <w:t>oftware developer</w:t>
      </w:r>
      <w:r>
        <w:t>s</w:t>
      </w:r>
      <w:r w:rsidR="00460B33">
        <w:t xml:space="preserve"> must split the code base again when the number of cores again doubles.</w:t>
      </w:r>
    </w:p>
    <w:p w:rsidR="00460B33" w:rsidRDefault="00460B33" w:rsidP="00460B33">
      <w:pPr>
        <w:pStyle w:val="BodyText"/>
      </w:pPr>
      <w:r>
        <w:t xml:space="preserve">The other approach is to parallelize each separate data element that the application processes. This involves identifying key inner loops and assigning them to separate cores. Vector supercomputers have used this approach, which has resulted in the introduction of many </w:t>
      </w:r>
      <w:r w:rsidR="0002777B">
        <w:t>s</w:t>
      </w:r>
      <w:r>
        <w:t>ingle-</w:t>
      </w:r>
      <w:r w:rsidR="0002777B">
        <w:t>i</w:t>
      </w:r>
      <w:r>
        <w:t>nstruction</w:t>
      </w:r>
      <w:r w:rsidR="0002777B">
        <w:t>,</w:t>
      </w:r>
      <w:r>
        <w:t xml:space="preserve"> </w:t>
      </w:r>
      <w:r w:rsidR="0002777B">
        <w:t>m</w:t>
      </w:r>
      <w:r>
        <w:t>ultiple-</w:t>
      </w:r>
      <w:r w:rsidR="0002777B" w:rsidRPr="0002777B">
        <w:t>d</w:t>
      </w:r>
      <w:r w:rsidRPr="0002777B">
        <w:t>ata (SIMD) parallel processors</w:t>
      </w:r>
      <w:r>
        <w:t>.</w:t>
      </w:r>
    </w:p>
    <w:p w:rsidR="00460B33" w:rsidRDefault="00460B33" w:rsidP="00460B33">
      <w:pPr>
        <w:pStyle w:val="BodyText"/>
      </w:pPr>
      <w:r>
        <w:t xml:space="preserve">The data-parallel model has several advantages for developers. The primary benefit is that the number of data elements that the system can process scales automatically with the number of cores, provided that the number of data elements processed is large. Processing large numbers of small data elements is a common problem for many classes of applications. Media applications </w:t>
      </w:r>
      <w:r w:rsidR="00270D06">
        <w:t xml:space="preserve">must handle </w:t>
      </w:r>
      <w:r>
        <w:t xml:space="preserve">audio samples or video/photo pixels and tiles. Database applications </w:t>
      </w:r>
      <w:r w:rsidR="00270D06">
        <w:t xml:space="preserve">must manage </w:t>
      </w:r>
      <w:r>
        <w:t>millions of records. Financial, technical, and scientific applications often process huge numbers of floating point values.</w:t>
      </w:r>
    </w:p>
    <w:p w:rsidR="00460B33" w:rsidRDefault="00460B33" w:rsidP="00460B33">
      <w:pPr>
        <w:pStyle w:val="BodyText"/>
      </w:pPr>
      <w:r>
        <w:t xml:space="preserve">In general, performing tasks in parallel is natural for hardware, whereas performing tasks serially is natural for software. The data-parallel abstraction isolates the application from hardware details, such as the number of cores. Therefore, the application code is the same and behaves the same regardless of the number of cores. </w:t>
      </w:r>
      <w:r w:rsidR="004F1128">
        <w:t>Because t</w:t>
      </w:r>
      <w:r>
        <w:t xml:space="preserve">he application does not require recompilation, </w:t>
      </w:r>
      <w:r w:rsidR="0099781C">
        <w:t xml:space="preserve">the need for </w:t>
      </w:r>
      <w:r w:rsidR="004F1128">
        <w:t>software developers to</w:t>
      </w:r>
      <w:r>
        <w:t xml:space="preserve"> test and debug on different configurations</w:t>
      </w:r>
      <w:r w:rsidR="0099781C">
        <w:t xml:space="preserve"> is reduced</w:t>
      </w:r>
      <w:r>
        <w:t xml:space="preserve">. At the same </w:t>
      </w:r>
      <w:r>
        <w:lastRenderedPageBreak/>
        <w:t>time, hardware developers can innovate on the number of cores without breaking application compatibility. The DirectX 11 compute shader provides an easy way to use data-parallel programming to help applications achieve scalable performance for the next several generations of silicon performance growth.</w:t>
      </w:r>
    </w:p>
    <w:p w:rsidR="00460B33" w:rsidRDefault="00460B33" w:rsidP="00460B33">
      <w:pPr>
        <w:pStyle w:val="Heading3"/>
      </w:pPr>
      <w:bookmarkStart w:id="346" w:name="_Toc214242536"/>
      <w:bookmarkStart w:id="347" w:name="_Toc214768509"/>
      <w:bookmarkStart w:id="348" w:name="_Toc214779489"/>
      <w:bookmarkStart w:id="349" w:name="_Toc229211423"/>
      <w:bookmarkStart w:id="350" w:name="_Toc229211990"/>
      <w:bookmarkStart w:id="351" w:name="_Toc229212108"/>
      <w:bookmarkStart w:id="352" w:name="_Toc229813622"/>
      <w:bookmarkStart w:id="353" w:name="_Toc229901932"/>
      <w:bookmarkStart w:id="354" w:name="_Toc229967491"/>
      <w:bookmarkStart w:id="355" w:name="_Toc229967704"/>
      <w:bookmarkStart w:id="356" w:name="_Toc231891253"/>
      <w:r>
        <w:t>Graphics Processor as a Data-Parallel Processor</w:t>
      </w:r>
      <w:bookmarkEnd w:id="346"/>
      <w:bookmarkEnd w:id="347"/>
      <w:bookmarkEnd w:id="348"/>
      <w:bookmarkEnd w:id="349"/>
      <w:bookmarkEnd w:id="350"/>
      <w:bookmarkEnd w:id="351"/>
      <w:bookmarkEnd w:id="352"/>
      <w:bookmarkEnd w:id="353"/>
      <w:bookmarkEnd w:id="354"/>
      <w:bookmarkEnd w:id="355"/>
      <w:bookmarkEnd w:id="356"/>
    </w:p>
    <w:p w:rsidR="00460B33" w:rsidRDefault="00270D06" w:rsidP="00460B33">
      <w:pPr>
        <w:pStyle w:val="BodyText"/>
      </w:pPr>
      <w:r>
        <w:t>Today, e</w:t>
      </w:r>
      <w:r w:rsidR="00460B33">
        <w:t xml:space="preserve">very PC already contains a dedicated data-parallel processor: the GPU. The graphics processor has been designed to target 3-D rendering as a data-parallel workload for the past 15 years. The GPU can already deliver several times the performance of the CPU in 3-D rendering applications. It </w:t>
      </w:r>
      <w:r>
        <w:t xml:space="preserve">can </w:t>
      </w:r>
      <w:r w:rsidR="00460B33">
        <w:t xml:space="preserve">also deliver as much as a </w:t>
      </w:r>
      <w:r w:rsidR="00B54808">
        <w:t xml:space="preserve">TFLOP </w:t>
      </w:r>
      <w:r w:rsidR="00460B33">
        <w:t>of general computing capability to other application areas.</w:t>
      </w:r>
    </w:p>
    <w:p w:rsidR="00460B33" w:rsidRDefault="00460B33" w:rsidP="00460B33">
      <w:pPr>
        <w:pStyle w:val="BodyText"/>
      </w:pPr>
      <w:r>
        <w:t xml:space="preserve">A </w:t>
      </w:r>
      <w:r w:rsidR="0099781C">
        <w:t xml:space="preserve">current </w:t>
      </w:r>
      <w:r>
        <w:t>high-end GPU can deliver about 4</w:t>
      </w:r>
      <w:r w:rsidR="00B54808">
        <w:t> </w:t>
      </w:r>
      <w:r>
        <w:t>TF</w:t>
      </w:r>
      <w:r w:rsidR="00B54808">
        <w:t>LOPS</w:t>
      </w:r>
      <w:r>
        <w:t xml:space="preserve"> of power for graphics applications, and one of those </w:t>
      </w:r>
      <w:r w:rsidR="00B54808">
        <w:t xml:space="preserve">TFLOPS </w:t>
      </w:r>
      <w:r>
        <w:t>provides full 32-bit single-precision floating-point math that is generally useful. In addition, graphics processors often include a dedicated memory subsystem that has roughly 10 times the bandwidth of the CPU’s interface to main memory. Many applications other than graphics have already achieved substantial performance improvements by using the higher processing power and the greater memory bandwidth of the GPU.</w:t>
      </w:r>
    </w:p>
    <w:p w:rsidR="00460B33" w:rsidRDefault="00460B33" w:rsidP="00460B33">
      <w:pPr>
        <w:pStyle w:val="BodyText"/>
      </w:pPr>
      <w:r>
        <w:t>The field of general</w:t>
      </w:r>
      <w:r w:rsidR="0002777B">
        <w:t>-</w:t>
      </w:r>
      <w:r>
        <w:t xml:space="preserve">purpose computation on GPUs (GPGPU) has shown that algorithms </w:t>
      </w:r>
      <w:r w:rsidRPr="0002777B">
        <w:t>for fast Fourier transforms (FFT), sort</w:t>
      </w:r>
      <w:r>
        <w:t>, and linear algebra—to name a few—can all attain higher performance levels by using Direct3D than by running on the CPU. Additional graphics-related applications that are not 3</w:t>
      </w:r>
      <w:r w:rsidR="00B54808">
        <w:noBreakHyphen/>
      </w:r>
      <w:r>
        <w:t>D, such as image and media processing and composition, are common uses for Direct3D 9 and Direct3D 10.</w:t>
      </w:r>
    </w:p>
    <w:p w:rsidR="00460B33" w:rsidRDefault="00460B33" w:rsidP="00460B33">
      <w:pPr>
        <w:pStyle w:val="Heading3"/>
      </w:pPr>
      <w:bookmarkStart w:id="357" w:name="_Toc214242537"/>
      <w:bookmarkStart w:id="358" w:name="_Toc214768510"/>
      <w:bookmarkStart w:id="359" w:name="_Toc214779490"/>
      <w:bookmarkStart w:id="360" w:name="_Toc229211424"/>
      <w:bookmarkStart w:id="361" w:name="_Toc229211991"/>
      <w:bookmarkStart w:id="362" w:name="_Toc229212109"/>
      <w:bookmarkStart w:id="363" w:name="_Toc229813623"/>
      <w:bookmarkStart w:id="364" w:name="_Toc229901933"/>
      <w:bookmarkStart w:id="365" w:name="_Toc229967492"/>
      <w:bookmarkStart w:id="366" w:name="_Toc229967705"/>
      <w:bookmarkStart w:id="367" w:name="_Toc231891254"/>
      <w:r>
        <w:t>The Compute Shader</w:t>
      </w:r>
      <w:bookmarkEnd w:id="357"/>
      <w:bookmarkEnd w:id="358"/>
      <w:bookmarkEnd w:id="359"/>
      <w:bookmarkEnd w:id="360"/>
      <w:bookmarkEnd w:id="361"/>
      <w:bookmarkEnd w:id="362"/>
      <w:bookmarkEnd w:id="363"/>
      <w:bookmarkEnd w:id="364"/>
      <w:bookmarkEnd w:id="365"/>
      <w:bookmarkEnd w:id="366"/>
      <w:bookmarkEnd w:id="367"/>
    </w:p>
    <w:p w:rsidR="00460B33" w:rsidRPr="00B74FC5" w:rsidRDefault="00460B33" w:rsidP="00460B33">
      <w:pPr>
        <w:pStyle w:val="BodyText"/>
        <w:rPr>
          <w:rStyle w:val="Editornote"/>
          <w:b w:val="0"/>
          <w:bCs w:val="0"/>
        </w:rPr>
      </w:pPr>
      <w:r>
        <w:t xml:space="preserve">The DirectX 11 compute shader provides a general mechanism for applications to access the computing power and bandwidth of SIMD cores such as those </w:t>
      </w:r>
      <w:r w:rsidR="00B54808">
        <w:t xml:space="preserve">that are </w:t>
      </w:r>
      <w:r>
        <w:t xml:space="preserve">used in graphics processors. By using this flexible technology, many more applications can use the data-parallel processor capability of the GPU. </w:t>
      </w:r>
      <w:r w:rsidRPr="005A51BD">
        <w:t>To promote the development of compute-intensive applications, we encourage system manufacturers to work with graphics vendors and Microsoft to plan the move to DirectX</w:t>
      </w:r>
      <w:r>
        <w:t xml:space="preserve"> </w:t>
      </w:r>
      <w:r w:rsidRPr="005A51BD">
        <w:t>11</w:t>
      </w:r>
      <w:r w:rsidR="00B54808">
        <w:t>–</w:t>
      </w:r>
      <w:r w:rsidRPr="005A51BD">
        <w:t>based graphics hardware in the Windows 7 timeframe.</w:t>
      </w:r>
    </w:p>
    <w:p w:rsidR="00460B33" w:rsidRDefault="00460B33" w:rsidP="004D6943">
      <w:pPr>
        <w:pStyle w:val="BodyTextLink"/>
      </w:pPr>
      <w:r>
        <w:t>The compute shader was designed to meet the following requirements:</w:t>
      </w:r>
    </w:p>
    <w:p w:rsidR="00B54808" w:rsidRDefault="00460B33" w:rsidP="00460B33">
      <w:pPr>
        <w:pStyle w:val="BulletList"/>
      </w:pPr>
      <w:r>
        <w:t>A</w:t>
      </w:r>
      <w:r w:rsidR="0002777B">
        <w:t>n</w:t>
      </w:r>
      <w:r>
        <w:t xml:space="preserve"> API </w:t>
      </w:r>
      <w:r w:rsidR="0002777B">
        <w:t xml:space="preserve">that is simpler </w:t>
      </w:r>
      <w:r>
        <w:t xml:space="preserve">than Direct3D. </w:t>
      </w:r>
    </w:p>
    <w:p w:rsidR="00460B33" w:rsidRDefault="00460B33" w:rsidP="00B54808">
      <w:pPr>
        <w:pStyle w:val="BodyTextIndent"/>
      </w:pPr>
      <w:r>
        <w:t xml:space="preserve">The compute shader does not require an application to set up the parameters and state that are required for 3-D rendering. </w:t>
      </w:r>
      <w:r w:rsidRPr="001A2C91">
        <w:t>To send work to the GPU in previous DirectX versions, even algorithms that are totally unrelated to graphics had to draw a triangle.</w:t>
      </w:r>
      <w:r>
        <w:t xml:space="preserve"> With the compute shader, an application can launch a thread by explicit request.</w:t>
      </w:r>
    </w:p>
    <w:p w:rsidR="00B54808" w:rsidRDefault="00460B33" w:rsidP="00460B33">
      <w:pPr>
        <w:pStyle w:val="BulletList"/>
      </w:pPr>
      <w:r>
        <w:t xml:space="preserve">Explicit separation between data-parallel code and serial code. </w:t>
      </w:r>
    </w:p>
    <w:p w:rsidR="00460B33" w:rsidRDefault="00460B33" w:rsidP="00B54808">
      <w:pPr>
        <w:pStyle w:val="BodyTextIndent"/>
      </w:pPr>
      <w:r>
        <w:t>Data-parallel code usually run</w:t>
      </w:r>
      <w:r w:rsidR="00B54808">
        <w:t>s</w:t>
      </w:r>
      <w:r>
        <w:t xml:space="preserve"> on SIMD processors and typically </w:t>
      </w:r>
      <w:r w:rsidR="0099781C">
        <w:t xml:space="preserve">implements </w:t>
      </w:r>
      <w:r>
        <w:t xml:space="preserve">substantially different algorithms than serial code. </w:t>
      </w:r>
      <w:r w:rsidR="00B54808">
        <w:t>A</w:t>
      </w:r>
      <w:r>
        <w:t>pplication developer</w:t>
      </w:r>
      <w:r w:rsidR="00B54808">
        <w:t>s</w:t>
      </w:r>
      <w:r>
        <w:t xml:space="preserve"> can completely control the programming model that each code segment uses.</w:t>
      </w:r>
    </w:p>
    <w:p w:rsidR="0097689E" w:rsidRDefault="00460B33" w:rsidP="00460B33">
      <w:pPr>
        <w:pStyle w:val="BulletList"/>
      </w:pPr>
      <w:r>
        <w:t>A single consistent programming model that spans hardware implementations.</w:t>
      </w:r>
    </w:p>
    <w:p w:rsidR="00B54808" w:rsidRDefault="00460B33" w:rsidP="00460B33">
      <w:pPr>
        <w:pStyle w:val="BulletList"/>
      </w:pPr>
      <w:r>
        <w:lastRenderedPageBreak/>
        <w:t xml:space="preserve">Automatic conversion of data types for read and write operations. </w:t>
      </w:r>
    </w:p>
    <w:p w:rsidR="00460B33" w:rsidRDefault="00460B33" w:rsidP="00B54808">
      <w:pPr>
        <w:pStyle w:val="BodyTextIndent"/>
      </w:pPr>
      <w:r>
        <w:t>Media applications often use data types that are smaller than 32-bit floating</w:t>
      </w:r>
      <w:r w:rsidR="00B54808">
        <w:t>-</w:t>
      </w:r>
      <w:r>
        <w:t>point values. Explicit conversion means that applications can avoid unnecessarily wasting bandwidth on 32-bit data.</w:t>
      </w:r>
    </w:p>
    <w:p w:rsidR="00B54808" w:rsidRDefault="00460B33" w:rsidP="00460B33">
      <w:pPr>
        <w:pStyle w:val="BulletList"/>
      </w:pPr>
      <w:r>
        <w:t xml:space="preserve">Interactive display of computation results, ideally updated at the monitor refresh rate. </w:t>
      </w:r>
    </w:p>
    <w:p w:rsidR="00460B33" w:rsidRDefault="00460B33" w:rsidP="00B54808">
      <w:pPr>
        <w:pStyle w:val="BodyTextIndent"/>
      </w:pPr>
      <w:r>
        <w:t>Therefore, the computational work must be tightly integrated with the graphics tasks to meet the total refresh time constraint of 10</w:t>
      </w:r>
      <w:r w:rsidR="00B54808">
        <w:t xml:space="preserve"> to </w:t>
      </w:r>
      <w:r>
        <w:t>20</w:t>
      </w:r>
      <w:r w:rsidR="00B54808">
        <w:t xml:space="preserve"> milliseconds (</w:t>
      </w:r>
      <w:r>
        <w:t>ms</w:t>
      </w:r>
      <w:r w:rsidR="00B54808">
        <w:t>)</w:t>
      </w:r>
      <w:r>
        <w:t xml:space="preserve"> (</w:t>
      </w:r>
      <w:r w:rsidR="00B54808">
        <w:t xml:space="preserve">which </w:t>
      </w:r>
      <w:r>
        <w:t>result</w:t>
      </w:r>
      <w:r w:rsidR="00B54808">
        <w:t>s</w:t>
      </w:r>
      <w:r>
        <w:t xml:space="preserve"> in 50</w:t>
      </w:r>
      <w:r w:rsidR="00B54808">
        <w:t xml:space="preserve"> to </w:t>
      </w:r>
      <w:r>
        <w:t xml:space="preserve">100 frames per second). </w:t>
      </w:r>
      <w:r w:rsidR="00B54808">
        <w:t>For this reason, t</w:t>
      </w:r>
      <w:r>
        <w:t xml:space="preserve">he DirectX compute shader is tightly integrated with Direct3D. This integration includes both the ability </w:t>
      </w:r>
      <w:r w:rsidR="00B54808">
        <w:t xml:space="preserve">of </w:t>
      </w:r>
      <w:r>
        <w:t xml:space="preserve">compute shaders to read and write the array and surface objects </w:t>
      </w:r>
      <w:r w:rsidR="00B54808">
        <w:t xml:space="preserve">that </w:t>
      </w:r>
      <w:r>
        <w:t>DirectX</w:t>
      </w:r>
      <w:r w:rsidR="00B54808">
        <w:t xml:space="preserve"> typically uses</w:t>
      </w:r>
      <w:r>
        <w:t xml:space="preserve"> and the ability </w:t>
      </w:r>
      <w:r w:rsidR="00B54808">
        <w:t xml:space="preserve">of </w:t>
      </w:r>
      <w:r>
        <w:t xml:space="preserve">the graphics pipeline to use scattered writes to update the more general data structures </w:t>
      </w:r>
      <w:r w:rsidR="00B54808">
        <w:t xml:space="preserve">on which </w:t>
      </w:r>
      <w:r>
        <w:t>compute-oriented algorithms rely.</w:t>
      </w:r>
    </w:p>
    <w:p w:rsidR="00460B33" w:rsidRDefault="00460B33" w:rsidP="00460B33">
      <w:pPr>
        <w:pStyle w:val="Le"/>
      </w:pPr>
    </w:p>
    <w:p w:rsidR="00460B33" w:rsidRDefault="00B54808" w:rsidP="00460B33">
      <w:pPr>
        <w:pStyle w:val="BodyText"/>
      </w:pPr>
      <w:r>
        <w:t>T</w:t>
      </w:r>
      <w:r w:rsidR="00460B33">
        <w:t>o further increase flexibility, polymorphism, and opportunities for optimization by specialization</w:t>
      </w:r>
      <w:r>
        <w:t>, the compute shader supports runtime compilation and runtime data binding</w:t>
      </w:r>
      <w:r w:rsidR="00460B33">
        <w:t>.</w:t>
      </w:r>
    </w:p>
    <w:p w:rsidR="0097689E" w:rsidRDefault="00460B33" w:rsidP="00460B33">
      <w:pPr>
        <w:pStyle w:val="BodyText"/>
      </w:pPr>
      <w:r w:rsidRPr="006E6F22">
        <w:t xml:space="preserve">Some algorithms are difficult to implement because Direct3D is </w:t>
      </w:r>
      <w:r>
        <w:t>pure data-parallel with no shared memory constructs or atomic operations. Because the compute shader is more general and contains the core data-parallel constructs for shared memory accesses with atomic operations, Direct3D 11 can execute a broader set of algorithms than previous versions, and some of these might be faster than the pure data-parallel versions</w:t>
      </w:r>
      <w:r w:rsidRPr="0035535C">
        <w:t>.</w:t>
      </w:r>
    </w:p>
    <w:p w:rsidR="00460B33" w:rsidRDefault="00460B33" w:rsidP="00460B33">
      <w:pPr>
        <w:pStyle w:val="Heading3"/>
      </w:pPr>
      <w:bookmarkStart w:id="368" w:name="_Toc214242538"/>
      <w:bookmarkStart w:id="369" w:name="_Toc214768511"/>
      <w:bookmarkStart w:id="370" w:name="_Toc214779491"/>
      <w:bookmarkStart w:id="371" w:name="_Toc229211425"/>
      <w:bookmarkStart w:id="372" w:name="_Toc229211992"/>
      <w:bookmarkStart w:id="373" w:name="_Toc229212110"/>
      <w:bookmarkStart w:id="374" w:name="_Toc229813624"/>
      <w:bookmarkStart w:id="375" w:name="_Toc229901934"/>
      <w:bookmarkStart w:id="376" w:name="_Toc229967493"/>
      <w:bookmarkStart w:id="377" w:name="_Toc229967706"/>
      <w:bookmarkStart w:id="378" w:name="_Toc231891255"/>
      <w:r>
        <w:t>New DirectX 11 Features for the Compute Shader</w:t>
      </w:r>
      <w:bookmarkEnd w:id="368"/>
      <w:bookmarkEnd w:id="369"/>
      <w:bookmarkEnd w:id="370"/>
      <w:bookmarkEnd w:id="371"/>
      <w:bookmarkEnd w:id="372"/>
      <w:bookmarkEnd w:id="373"/>
      <w:bookmarkEnd w:id="374"/>
      <w:bookmarkEnd w:id="375"/>
      <w:bookmarkEnd w:id="376"/>
      <w:bookmarkEnd w:id="377"/>
      <w:bookmarkEnd w:id="378"/>
    </w:p>
    <w:p w:rsidR="00460B33" w:rsidRDefault="00460B33" w:rsidP="004D6943">
      <w:pPr>
        <w:pStyle w:val="BodyTextLink"/>
      </w:pPr>
      <w:r>
        <w:t>In Windows 7, DirectX 11 includes the following new features to support general processing in the compute shader:</w:t>
      </w:r>
    </w:p>
    <w:p w:rsidR="00460B33" w:rsidRDefault="00460B33" w:rsidP="00460B33">
      <w:pPr>
        <w:pStyle w:val="BulletList"/>
      </w:pPr>
      <w:r>
        <w:t>Explicit thread dispatch</w:t>
      </w:r>
      <w:r w:rsidR="00B54808">
        <w:t>.</w:t>
      </w:r>
    </w:p>
    <w:p w:rsidR="00460B33" w:rsidRDefault="00460B33" w:rsidP="00460B33">
      <w:pPr>
        <w:pStyle w:val="BulletList"/>
      </w:pPr>
      <w:r>
        <w:t>Random access I/O (scatter)</w:t>
      </w:r>
      <w:r w:rsidR="00B54808">
        <w:t>.</w:t>
      </w:r>
    </w:p>
    <w:p w:rsidR="00460B33" w:rsidRDefault="00460B33" w:rsidP="00460B33">
      <w:pPr>
        <w:pStyle w:val="BulletList"/>
      </w:pPr>
      <w:r>
        <w:t>Interthread communication by using locally shared registers</w:t>
      </w:r>
      <w:r w:rsidR="00B54808">
        <w:t>.</w:t>
      </w:r>
    </w:p>
    <w:p w:rsidR="00460B33" w:rsidRDefault="00460B33" w:rsidP="00460B33">
      <w:pPr>
        <w:pStyle w:val="BulletList"/>
      </w:pPr>
      <w:r>
        <w:t>Ability to read and sample DirectX data objects</w:t>
      </w:r>
      <w:r w:rsidR="00B54808">
        <w:t>.</w:t>
      </w:r>
    </w:p>
    <w:p w:rsidR="00460B33" w:rsidRDefault="00460B33" w:rsidP="00460B33">
      <w:pPr>
        <w:pStyle w:val="BulletList"/>
      </w:pPr>
      <w:r>
        <w:t>Atomic operators on shared memory locations</w:t>
      </w:r>
      <w:r w:rsidR="00B54808">
        <w:t>.</w:t>
      </w:r>
    </w:p>
    <w:p w:rsidR="00460B33" w:rsidRDefault="00460B33" w:rsidP="00460B33">
      <w:pPr>
        <w:pStyle w:val="Le"/>
      </w:pPr>
    </w:p>
    <w:p w:rsidR="0097689E" w:rsidRDefault="00460B33" w:rsidP="00460B33">
      <w:pPr>
        <w:pStyle w:val="BodyText"/>
      </w:pPr>
      <w:r>
        <w:t>The following sections provide details about these features. For more information, see “Supporting Direct3D Version 11” in the WDK.</w:t>
      </w:r>
    </w:p>
    <w:p w:rsidR="00460B33" w:rsidRDefault="00460B33" w:rsidP="00460B33">
      <w:pPr>
        <w:pStyle w:val="Heading4"/>
      </w:pPr>
      <w:r>
        <w:t>Explicit Thread Dispatch</w:t>
      </w:r>
    </w:p>
    <w:p w:rsidR="0097689E" w:rsidRDefault="00460B33" w:rsidP="00460B33">
      <w:pPr>
        <w:pStyle w:val="BodyText"/>
      </w:pPr>
      <w:r>
        <w:t xml:space="preserve">The compute shader provides an explicit </w:t>
      </w:r>
      <w:r w:rsidRPr="008F7A04">
        <w:rPr>
          <w:b/>
        </w:rPr>
        <w:t>Dispatch</w:t>
      </w:r>
      <w:r>
        <w:t xml:space="preserve">() entry point to </w:t>
      </w:r>
      <w:r w:rsidR="0089470B">
        <w:t xml:space="preserve">clarify </w:t>
      </w:r>
      <w:r>
        <w:t>how many threads are launched for a given algorithm.</w:t>
      </w:r>
    </w:p>
    <w:p w:rsidR="0097689E" w:rsidRDefault="00460B33" w:rsidP="00460B33">
      <w:pPr>
        <w:pStyle w:val="BodyText"/>
      </w:pPr>
      <w:r>
        <w:t xml:space="preserve">In </w:t>
      </w:r>
      <w:r w:rsidR="0089470B">
        <w:t xml:space="preserve">earlier </w:t>
      </w:r>
      <w:r>
        <w:t xml:space="preserve">DirectX releases, an application was required to draw two triangles to </w:t>
      </w:r>
      <w:r w:rsidR="0089470B">
        <w:t xml:space="preserve">begin </w:t>
      </w:r>
      <w:r>
        <w:t xml:space="preserve">work in multiple execution threads. Developers required a good understanding of polygon fill rules and texture sampling rules to guarantee that the number of threads that the application </w:t>
      </w:r>
      <w:r w:rsidR="0089470B">
        <w:t xml:space="preserve">started </w:t>
      </w:r>
      <w:r>
        <w:t>matched the data set to be processed.</w:t>
      </w:r>
    </w:p>
    <w:p w:rsidR="00460B33" w:rsidRDefault="00460B33" w:rsidP="00460B33">
      <w:pPr>
        <w:pStyle w:val="Heading4"/>
      </w:pPr>
      <w:r>
        <w:lastRenderedPageBreak/>
        <w:t>Random Access I/O (scatter)</w:t>
      </w:r>
    </w:p>
    <w:p w:rsidR="00460B33" w:rsidRDefault="00460B33" w:rsidP="00460B33">
      <w:pPr>
        <w:pStyle w:val="BodyText"/>
      </w:pPr>
      <w:r>
        <w:t>By using the compute shader, applications can write data to arbitrary destinations. This feature enables developers to implement new types</w:t>
      </w:r>
      <w:r w:rsidRPr="00DB0E02">
        <w:t xml:space="preserve"> of algorithms </w:t>
      </w:r>
      <w:r>
        <w:t xml:space="preserve">that have </w:t>
      </w:r>
      <w:r w:rsidRPr="00DB0E02">
        <w:t>output sizes</w:t>
      </w:r>
      <w:r w:rsidR="0089470B">
        <w:t xml:space="preserve"> that </w:t>
      </w:r>
      <w:r w:rsidR="006E0E9C">
        <w:t>are determined at</w:t>
      </w:r>
      <w:r w:rsidR="0089470B">
        <w:t xml:space="preserve"> runtime</w:t>
      </w:r>
      <w:r>
        <w:t>. For example, variable-length compression and encoding schemes require this capability.</w:t>
      </w:r>
    </w:p>
    <w:p w:rsidR="0097689E" w:rsidRDefault="0089470B" w:rsidP="00460B33">
      <w:pPr>
        <w:pStyle w:val="BodyText"/>
      </w:pPr>
      <w:r>
        <w:t xml:space="preserve">Earlier </w:t>
      </w:r>
      <w:r w:rsidR="00460B33">
        <w:t>versions of Direct3D required the developer to pre</w:t>
      </w:r>
      <w:r w:rsidR="0002777B">
        <w:t>-</w:t>
      </w:r>
      <w:r w:rsidR="00460B33">
        <w:t>allocate the output destination of all units of execution before runtime.</w:t>
      </w:r>
    </w:p>
    <w:p w:rsidR="00460B33" w:rsidRDefault="00460B33" w:rsidP="00460B33">
      <w:pPr>
        <w:pStyle w:val="Heading4"/>
      </w:pPr>
      <w:r>
        <w:t xml:space="preserve">Interthread Communications </w:t>
      </w:r>
      <w:r w:rsidR="0089470B">
        <w:t>T</w:t>
      </w:r>
      <w:r>
        <w:t>hat Use Locally Shared Registers</w:t>
      </w:r>
    </w:p>
    <w:p w:rsidR="00460B33" w:rsidRDefault="00460B33" w:rsidP="00460B33">
      <w:pPr>
        <w:pStyle w:val="BodyText"/>
      </w:pPr>
      <w:r>
        <w:t>The compute shader enables threads to read and write from a new class of registers that are visible to multiple threads. Threads can use these registers to cache previous results or to swap data across thread boundaries.</w:t>
      </w:r>
    </w:p>
    <w:p w:rsidR="00460B33" w:rsidRDefault="00460B33" w:rsidP="00460B33">
      <w:pPr>
        <w:pStyle w:val="Heading4"/>
      </w:pPr>
      <w:r>
        <w:t>Ability to Read and Sample DirectX Data Objects</w:t>
      </w:r>
    </w:p>
    <w:p w:rsidR="00460B33" w:rsidRDefault="00460B33" w:rsidP="00460B33">
      <w:pPr>
        <w:pStyle w:val="BodyText"/>
      </w:pPr>
      <w:r>
        <w:t>The compute shader can also use the standard resource types that the graphics APIs support for graphics-like image sampling and filtering and for random-access read and write operations.</w:t>
      </w:r>
    </w:p>
    <w:p w:rsidR="00460B33" w:rsidRDefault="00460B33" w:rsidP="00460B33">
      <w:pPr>
        <w:pStyle w:val="Heading4"/>
      </w:pPr>
      <w:r>
        <w:t>Atomic Operators on Shared Memory Locations</w:t>
      </w:r>
    </w:p>
    <w:p w:rsidR="0097689E" w:rsidRDefault="00460B33" w:rsidP="00460B33">
      <w:pPr>
        <w:pStyle w:val="BodyText"/>
      </w:pPr>
      <w:r>
        <w:t xml:space="preserve">When multiple threads try to access the same </w:t>
      </w:r>
      <w:r w:rsidRPr="00DB0E02">
        <w:t>shared</w:t>
      </w:r>
      <w:r>
        <w:t xml:space="preserve"> locations in video memory, conflicts and race conditions can occur. The compute shader includes a special set of intrinsic operators that enable atomic access to shared locations. An application can use these operators to ensure that its computations produce the same result regardless of the order in which threads execute.</w:t>
      </w:r>
    </w:p>
    <w:p w:rsidR="00460B33" w:rsidRDefault="00460B33" w:rsidP="00460B33">
      <w:pPr>
        <w:pStyle w:val="Heading3"/>
      </w:pPr>
      <w:bookmarkStart w:id="379" w:name="_Toc214242539"/>
      <w:bookmarkStart w:id="380" w:name="_Toc214768512"/>
      <w:bookmarkStart w:id="381" w:name="_Toc214779492"/>
      <w:bookmarkStart w:id="382" w:name="_Toc229211426"/>
      <w:bookmarkStart w:id="383" w:name="_Toc229211993"/>
      <w:bookmarkStart w:id="384" w:name="_Toc229212111"/>
      <w:bookmarkStart w:id="385" w:name="_Toc229813625"/>
      <w:bookmarkStart w:id="386" w:name="_Toc229901935"/>
      <w:bookmarkStart w:id="387" w:name="_Toc229967494"/>
      <w:bookmarkStart w:id="388" w:name="_Toc229967707"/>
      <w:bookmarkStart w:id="389" w:name="_Toc231891256"/>
      <w:r>
        <w:t>Supported Configurations for the Compute Shader</w:t>
      </w:r>
      <w:bookmarkEnd w:id="379"/>
      <w:bookmarkEnd w:id="380"/>
      <w:bookmarkEnd w:id="381"/>
      <w:bookmarkEnd w:id="382"/>
      <w:bookmarkEnd w:id="383"/>
      <w:bookmarkEnd w:id="384"/>
      <w:bookmarkEnd w:id="385"/>
      <w:bookmarkEnd w:id="386"/>
      <w:bookmarkEnd w:id="387"/>
      <w:bookmarkEnd w:id="388"/>
      <w:bookmarkEnd w:id="389"/>
    </w:p>
    <w:p w:rsidR="00460B33" w:rsidRDefault="00460B33" w:rsidP="00460B33">
      <w:pPr>
        <w:pStyle w:val="BodyText"/>
      </w:pPr>
      <w:r>
        <w:t>The DirectX 11 compute shader ships with DirectX 11 hardware and is available on Windows Vista and later versions of Windows. The Direct3D 11 API on Windows 7 supports the DirectX 11 computer shader.</w:t>
      </w:r>
    </w:p>
    <w:p w:rsidR="00460B33" w:rsidRDefault="00460B33" w:rsidP="00760F5E">
      <w:pPr>
        <w:pStyle w:val="BodyTextLink"/>
      </w:pPr>
      <w:r>
        <w:t>A core subset of compute shader features is available on recent DirectX 10-class hardware so that developers can start to create DirectX 11 compute shader applications now on a hardware</w:t>
      </w:r>
      <w:r w:rsidR="0089470B">
        <w:t>-</w:t>
      </w:r>
      <w:r>
        <w:t>accelerated development platform. Table 1-4 lists the shader features that DirectX 10 and DirectX 11 hardware support. Note that a “group” is the name for a collection of threads that run in the same instance of the compute shader.</w:t>
      </w:r>
    </w:p>
    <w:p w:rsidR="00460B33" w:rsidRDefault="00460B33" w:rsidP="00460B33">
      <w:pPr>
        <w:pStyle w:val="TableHead"/>
      </w:pPr>
      <w:r>
        <w:t xml:space="preserve">Table 1-4. Compute Shader Features </w:t>
      </w:r>
    </w:p>
    <w:tbl>
      <w:tblPr>
        <w:tblStyle w:val="Tablerowcell"/>
        <w:tblW w:w="5000" w:type="pct"/>
        <w:tblLook w:val="04A0"/>
      </w:tblPr>
      <w:tblGrid>
        <w:gridCol w:w="3078"/>
        <w:gridCol w:w="2340"/>
        <w:gridCol w:w="2478"/>
      </w:tblGrid>
      <w:tr w:rsidR="00460B33" w:rsidRPr="00760F5E" w:rsidTr="00760F5E">
        <w:trPr>
          <w:cnfStyle w:val="100000000000"/>
        </w:trPr>
        <w:tc>
          <w:tcPr>
            <w:tcW w:w="1949" w:type="pct"/>
          </w:tcPr>
          <w:p w:rsidR="00460B33" w:rsidRPr="00760F5E" w:rsidRDefault="00460B33" w:rsidP="00760F5E">
            <w:pPr>
              <w:pStyle w:val="TableRowCell0"/>
              <w:spacing w:after="0"/>
              <w:rPr>
                <w:sz w:val="20"/>
              </w:rPr>
            </w:pPr>
            <w:r w:rsidRPr="00760F5E">
              <w:rPr>
                <w:sz w:val="20"/>
              </w:rPr>
              <w:t>Feature</w:t>
            </w:r>
          </w:p>
        </w:tc>
        <w:tc>
          <w:tcPr>
            <w:tcW w:w="1482" w:type="pct"/>
          </w:tcPr>
          <w:p w:rsidR="00460B33" w:rsidRPr="00760F5E" w:rsidRDefault="00460B33" w:rsidP="0089470B">
            <w:pPr>
              <w:pStyle w:val="TableRowCell0"/>
              <w:spacing w:after="0"/>
              <w:rPr>
                <w:sz w:val="20"/>
              </w:rPr>
            </w:pPr>
            <w:r w:rsidRPr="00760F5E">
              <w:rPr>
                <w:sz w:val="20"/>
              </w:rPr>
              <w:t xml:space="preserve">DirectX 10 </w:t>
            </w:r>
            <w:r w:rsidR="0089470B">
              <w:rPr>
                <w:sz w:val="20"/>
              </w:rPr>
              <w:t>h</w:t>
            </w:r>
            <w:r w:rsidRPr="00760F5E">
              <w:rPr>
                <w:sz w:val="20"/>
              </w:rPr>
              <w:t>ardware</w:t>
            </w:r>
          </w:p>
        </w:tc>
        <w:tc>
          <w:tcPr>
            <w:tcW w:w="1569" w:type="pct"/>
          </w:tcPr>
          <w:p w:rsidR="00460B33" w:rsidRPr="00760F5E" w:rsidRDefault="00460B33" w:rsidP="0089470B">
            <w:pPr>
              <w:pStyle w:val="TableRowCell0"/>
              <w:spacing w:after="0"/>
              <w:rPr>
                <w:sz w:val="20"/>
              </w:rPr>
            </w:pPr>
            <w:r w:rsidRPr="00760F5E">
              <w:rPr>
                <w:sz w:val="20"/>
              </w:rPr>
              <w:t xml:space="preserve">DirectX 11 </w:t>
            </w:r>
            <w:r w:rsidR="0089470B">
              <w:rPr>
                <w:sz w:val="20"/>
              </w:rPr>
              <w:t>h</w:t>
            </w:r>
            <w:r w:rsidRPr="00760F5E">
              <w:rPr>
                <w:sz w:val="20"/>
              </w:rPr>
              <w:t>ardware</w:t>
            </w:r>
          </w:p>
        </w:tc>
      </w:tr>
      <w:tr w:rsidR="00460B33" w:rsidRPr="00760F5E" w:rsidTr="00760F5E">
        <w:tc>
          <w:tcPr>
            <w:tcW w:w="1949" w:type="pct"/>
          </w:tcPr>
          <w:p w:rsidR="00460B33" w:rsidRPr="00760F5E" w:rsidRDefault="00460B33" w:rsidP="00760F5E">
            <w:pPr>
              <w:pStyle w:val="TableRowCell0"/>
              <w:spacing w:after="0"/>
              <w:rPr>
                <w:sz w:val="20"/>
              </w:rPr>
            </w:pPr>
            <w:r w:rsidRPr="00760F5E">
              <w:rPr>
                <w:sz w:val="20"/>
              </w:rPr>
              <w:t>Number of 32-bit shared registers</w:t>
            </w:r>
          </w:p>
        </w:tc>
        <w:tc>
          <w:tcPr>
            <w:tcW w:w="1482" w:type="pct"/>
          </w:tcPr>
          <w:p w:rsidR="00460B33" w:rsidRPr="00760F5E" w:rsidRDefault="00460B33" w:rsidP="00760F5E">
            <w:pPr>
              <w:pStyle w:val="TableRowCell0"/>
              <w:spacing w:after="0"/>
              <w:rPr>
                <w:sz w:val="20"/>
              </w:rPr>
            </w:pPr>
            <w:r w:rsidRPr="00760F5E">
              <w:rPr>
                <w:sz w:val="20"/>
              </w:rPr>
              <w:t>4</w:t>
            </w:r>
            <w:r w:rsidR="0089470B">
              <w:rPr>
                <w:sz w:val="20"/>
              </w:rPr>
              <w:t> </w:t>
            </w:r>
            <w:r w:rsidRPr="00760F5E">
              <w:rPr>
                <w:sz w:val="20"/>
              </w:rPr>
              <w:t>K</w:t>
            </w:r>
          </w:p>
        </w:tc>
        <w:tc>
          <w:tcPr>
            <w:tcW w:w="1569" w:type="pct"/>
          </w:tcPr>
          <w:p w:rsidR="00460B33" w:rsidRPr="00760F5E" w:rsidRDefault="00E618DC" w:rsidP="00760F5E">
            <w:pPr>
              <w:pStyle w:val="TableRowCell0"/>
              <w:spacing w:after="0"/>
              <w:rPr>
                <w:sz w:val="20"/>
              </w:rPr>
            </w:pPr>
            <w:r w:rsidRPr="00E618DC">
              <w:t>8</w:t>
            </w:r>
            <w:r w:rsidR="006E0E9C">
              <w:t> </w:t>
            </w:r>
            <w:r w:rsidRPr="00E618DC">
              <w:t>K</w:t>
            </w:r>
          </w:p>
        </w:tc>
      </w:tr>
      <w:tr w:rsidR="00460B33" w:rsidRPr="00760F5E" w:rsidTr="00760F5E">
        <w:tc>
          <w:tcPr>
            <w:tcW w:w="1949" w:type="pct"/>
          </w:tcPr>
          <w:p w:rsidR="00460B33" w:rsidRPr="00760F5E" w:rsidRDefault="00460B33" w:rsidP="00760F5E">
            <w:pPr>
              <w:pStyle w:val="TableRowCell0"/>
              <w:spacing w:after="0"/>
              <w:rPr>
                <w:sz w:val="20"/>
              </w:rPr>
            </w:pPr>
            <w:r w:rsidRPr="00760F5E">
              <w:rPr>
                <w:sz w:val="20"/>
              </w:rPr>
              <w:t>Shared register access</w:t>
            </w:r>
          </w:p>
        </w:tc>
        <w:tc>
          <w:tcPr>
            <w:tcW w:w="1482" w:type="pct"/>
          </w:tcPr>
          <w:p w:rsidR="00460B33" w:rsidRPr="00760F5E" w:rsidRDefault="00460B33" w:rsidP="00760F5E">
            <w:pPr>
              <w:pStyle w:val="TableRowCell0"/>
              <w:spacing w:after="0"/>
              <w:rPr>
                <w:sz w:val="20"/>
              </w:rPr>
            </w:pPr>
            <w:r w:rsidRPr="00760F5E">
              <w:rPr>
                <w:sz w:val="20"/>
              </w:rPr>
              <w:t>Private write/shared read</w:t>
            </w:r>
          </w:p>
        </w:tc>
        <w:tc>
          <w:tcPr>
            <w:tcW w:w="1569" w:type="pct"/>
          </w:tcPr>
          <w:p w:rsidR="00460B33" w:rsidRPr="00760F5E" w:rsidRDefault="00460B33" w:rsidP="00760F5E">
            <w:pPr>
              <w:pStyle w:val="TableRowCell0"/>
              <w:spacing w:after="0"/>
              <w:rPr>
                <w:sz w:val="20"/>
              </w:rPr>
            </w:pPr>
            <w:r w:rsidRPr="00760F5E">
              <w:rPr>
                <w:sz w:val="20"/>
              </w:rPr>
              <w:t>Fully indexed</w:t>
            </w:r>
          </w:p>
        </w:tc>
      </w:tr>
      <w:tr w:rsidR="00460B33" w:rsidRPr="00760F5E" w:rsidTr="00760F5E">
        <w:tc>
          <w:tcPr>
            <w:tcW w:w="1949" w:type="pct"/>
          </w:tcPr>
          <w:p w:rsidR="00460B33" w:rsidRPr="00760F5E" w:rsidRDefault="00460B33" w:rsidP="00760F5E">
            <w:pPr>
              <w:pStyle w:val="TableRowCell0"/>
              <w:spacing w:after="0"/>
              <w:rPr>
                <w:sz w:val="20"/>
              </w:rPr>
            </w:pPr>
            <w:r w:rsidRPr="00760F5E">
              <w:rPr>
                <w:sz w:val="20"/>
              </w:rPr>
              <w:t>Maximum group dimensions</w:t>
            </w:r>
          </w:p>
        </w:tc>
        <w:tc>
          <w:tcPr>
            <w:tcW w:w="1482" w:type="pct"/>
          </w:tcPr>
          <w:p w:rsidR="00460B33" w:rsidRPr="00760F5E" w:rsidRDefault="00460B33" w:rsidP="00760F5E">
            <w:pPr>
              <w:pStyle w:val="TableRowCell0"/>
              <w:spacing w:after="0"/>
              <w:rPr>
                <w:sz w:val="20"/>
              </w:rPr>
            </w:pPr>
            <w:r w:rsidRPr="00760F5E">
              <w:rPr>
                <w:sz w:val="20"/>
              </w:rPr>
              <w:t>(768, 768, 1)</w:t>
            </w:r>
          </w:p>
        </w:tc>
        <w:tc>
          <w:tcPr>
            <w:tcW w:w="1569" w:type="pct"/>
          </w:tcPr>
          <w:p w:rsidR="00460B33" w:rsidRPr="00760F5E" w:rsidRDefault="00460B33" w:rsidP="00760F5E">
            <w:pPr>
              <w:pStyle w:val="TableRowCell0"/>
              <w:spacing w:after="0"/>
              <w:rPr>
                <w:sz w:val="20"/>
              </w:rPr>
            </w:pPr>
            <w:r w:rsidRPr="00760F5E">
              <w:rPr>
                <w:sz w:val="20"/>
              </w:rPr>
              <w:t>(1024, 1024, 64)</w:t>
            </w:r>
          </w:p>
        </w:tc>
      </w:tr>
      <w:tr w:rsidR="00460B33" w:rsidRPr="00760F5E" w:rsidTr="00760F5E">
        <w:tc>
          <w:tcPr>
            <w:tcW w:w="1949" w:type="pct"/>
          </w:tcPr>
          <w:p w:rsidR="00460B33" w:rsidRPr="00760F5E" w:rsidRDefault="00460B33" w:rsidP="00760F5E">
            <w:pPr>
              <w:pStyle w:val="TableRowCell0"/>
              <w:spacing w:after="0"/>
              <w:rPr>
                <w:sz w:val="20"/>
              </w:rPr>
            </w:pPr>
            <w:r w:rsidRPr="00760F5E">
              <w:rPr>
                <w:sz w:val="20"/>
              </w:rPr>
              <w:t>Maximum group threads</w:t>
            </w:r>
          </w:p>
        </w:tc>
        <w:tc>
          <w:tcPr>
            <w:tcW w:w="1482" w:type="pct"/>
          </w:tcPr>
          <w:p w:rsidR="00460B33" w:rsidRPr="00760F5E" w:rsidRDefault="00460B33" w:rsidP="00760F5E">
            <w:pPr>
              <w:pStyle w:val="TableRowCell0"/>
              <w:spacing w:after="0"/>
              <w:rPr>
                <w:sz w:val="20"/>
              </w:rPr>
            </w:pPr>
            <w:r w:rsidRPr="00760F5E">
              <w:rPr>
                <w:sz w:val="20"/>
              </w:rPr>
              <w:t>768</w:t>
            </w:r>
          </w:p>
        </w:tc>
        <w:tc>
          <w:tcPr>
            <w:tcW w:w="1569" w:type="pct"/>
          </w:tcPr>
          <w:p w:rsidR="00460B33" w:rsidRPr="00760F5E" w:rsidRDefault="00460B33" w:rsidP="00760F5E">
            <w:pPr>
              <w:pStyle w:val="TableRowCell0"/>
              <w:spacing w:after="0"/>
              <w:rPr>
                <w:sz w:val="20"/>
              </w:rPr>
            </w:pPr>
            <w:r w:rsidRPr="00760F5E">
              <w:rPr>
                <w:sz w:val="20"/>
              </w:rPr>
              <w:t>1024</w:t>
            </w:r>
          </w:p>
        </w:tc>
      </w:tr>
      <w:tr w:rsidR="00460B33" w:rsidRPr="00760F5E" w:rsidTr="00760F5E">
        <w:tc>
          <w:tcPr>
            <w:tcW w:w="1949" w:type="pct"/>
          </w:tcPr>
          <w:p w:rsidR="00460B33" w:rsidRPr="00760F5E" w:rsidRDefault="00460B33" w:rsidP="00760F5E">
            <w:pPr>
              <w:pStyle w:val="TableRowCell0"/>
              <w:spacing w:after="0"/>
              <w:rPr>
                <w:sz w:val="20"/>
              </w:rPr>
            </w:pPr>
            <w:r w:rsidRPr="00760F5E">
              <w:rPr>
                <w:sz w:val="20"/>
              </w:rPr>
              <w:t>Atomic operators</w:t>
            </w:r>
          </w:p>
        </w:tc>
        <w:tc>
          <w:tcPr>
            <w:tcW w:w="1482" w:type="pct"/>
          </w:tcPr>
          <w:p w:rsidR="00460B33" w:rsidRPr="00760F5E" w:rsidRDefault="00460B33" w:rsidP="00760F5E">
            <w:pPr>
              <w:pStyle w:val="TableRowCell0"/>
              <w:spacing w:after="0"/>
              <w:rPr>
                <w:sz w:val="20"/>
              </w:rPr>
            </w:pPr>
            <w:r w:rsidRPr="00760F5E">
              <w:rPr>
                <w:sz w:val="20"/>
              </w:rPr>
              <w:t>None</w:t>
            </w:r>
          </w:p>
        </w:tc>
        <w:tc>
          <w:tcPr>
            <w:tcW w:w="1569" w:type="pct"/>
          </w:tcPr>
          <w:p w:rsidR="00460B33" w:rsidRPr="00760F5E" w:rsidRDefault="00460B33" w:rsidP="00760F5E">
            <w:pPr>
              <w:pStyle w:val="TableRowCell0"/>
              <w:spacing w:after="0"/>
              <w:rPr>
                <w:sz w:val="20"/>
              </w:rPr>
            </w:pPr>
            <w:r w:rsidRPr="00760F5E">
              <w:rPr>
                <w:sz w:val="20"/>
              </w:rPr>
              <w:t>Full set</w:t>
            </w:r>
          </w:p>
        </w:tc>
      </w:tr>
      <w:tr w:rsidR="00460B33" w:rsidRPr="00760F5E" w:rsidTr="00760F5E">
        <w:tc>
          <w:tcPr>
            <w:tcW w:w="1949" w:type="pct"/>
          </w:tcPr>
          <w:p w:rsidR="00460B33" w:rsidRPr="00760F5E" w:rsidRDefault="00460B33" w:rsidP="00760F5E">
            <w:pPr>
              <w:pStyle w:val="TableRowCell0"/>
              <w:spacing w:after="0"/>
              <w:rPr>
                <w:sz w:val="20"/>
              </w:rPr>
            </w:pPr>
            <w:r w:rsidRPr="00760F5E">
              <w:rPr>
                <w:sz w:val="20"/>
              </w:rPr>
              <w:t>Double precision</w:t>
            </w:r>
          </w:p>
        </w:tc>
        <w:tc>
          <w:tcPr>
            <w:tcW w:w="1482" w:type="pct"/>
          </w:tcPr>
          <w:p w:rsidR="00460B33" w:rsidRPr="00760F5E" w:rsidRDefault="00460B33" w:rsidP="00760F5E">
            <w:pPr>
              <w:pStyle w:val="TableRowCell0"/>
              <w:spacing w:after="0"/>
              <w:rPr>
                <w:sz w:val="20"/>
              </w:rPr>
            </w:pPr>
            <w:r w:rsidRPr="00760F5E">
              <w:rPr>
                <w:sz w:val="20"/>
              </w:rPr>
              <w:t>None</w:t>
            </w:r>
          </w:p>
        </w:tc>
        <w:tc>
          <w:tcPr>
            <w:tcW w:w="1569" w:type="pct"/>
          </w:tcPr>
          <w:p w:rsidR="00460B33" w:rsidRPr="00760F5E" w:rsidRDefault="00460B33" w:rsidP="00760F5E">
            <w:pPr>
              <w:pStyle w:val="TableRowCell0"/>
              <w:spacing w:after="0"/>
              <w:rPr>
                <w:sz w:val="20"/>
              </w:rPr>
            </w:pPr>
            <w:r w:rsidRPr="00760F5E">
              <w:rPr>
                <w:sz w:val="20"/>
              </w:rPr>
              <w:t>Check feature</w:t>
            </w:r>
          </w:p>
        </w:tc>
      </w:tr>
      <w:tr w:rsidR="00460B33" w:rsidRPr="00760F5E" w:rsidTr="00760F5E">
        <w:tc>
          <w:tcPr>
            <w:tcW w:w="1949" w:type="pct"/>
          </w:tcPr>
          <w:p w:rsidR="00460B33" w:rsidRPr="00760F5E" w:rsidRDefault="00460B33" w:rsidP="00760F5E">
            <w:pPr>
              <w:pStyle w:val="TableRowCell0"/>
              <w:spacing w:after="0"/>
              <w:rPr>
                <w:sz w:val="20"/>
              </w:rPr>
            </w:pPr>
            <w:r w:rsidRPr="00760F5E">
              <w:rPr>
                <w:sz w:val="20"/>
              </w:rPr>
              <w:t>DispatchIndirect()</w:t>
            </w:r>
          </w:p>
        </w:tc>
        <w:tc>
          <w:tcPr>
            <w:tcW w:w="1482" w:type="pct"/>
          </w:tcPr>
          <w:p w:rsidR="00460B33" w:rsidRPr="00760F5E" w:rsidRDefault="00460B33" w:rsidP="00760F5E">
            <w:pPr>
              <w:pStyle w:val="TableRowCell0"/>
              <w:spacing w:after="0"/>
              <w:rPr>
                <w:sz w:val="20"/>
              </w:rPr>
            </w:pPr>
            <w:r w:rsidRPr="00760F5E">
              <w:rPr>
                <w:sz w:val="20"/>
              </w:rPr>
              <w:t>None</w:t>
            </w:r>
          </w:p>
        </w:tc>
        <w:tc>
          <w:tcPr>
            <w:tcW w:w="1569" w:type="pct"/>
          </w:tcPr>
          <w:p w:rsidR="00460B33" w:rsidRPr="00760F5E" w:rsidRDefault="00460B33" w:rsidP="00760F5E">
            <w:pPr>
              <w:pStyle w:val="TableRowCell0"/>
              <w:spacing w:after="0"/>
              <w:rPr>
                <w:sz w:val="20"/>
              </w:rPr>
            </w:pPr>
            <w:r w:rsidRPr="00760F5E">
              <w:rPr>
                <w:sz w:val="20"/>
              </w:rPr>
              <w:t>Supported</w:t>
            </w:r>
          </w:p>
        </w:tc>
      </w:tr>
    </w:tbl>
    <w:p w:rsidR="00460B33" w:rsidRDefault="00460B33" w:rsidP="00460B33">
      <w:pPr>
        <w:pStyle w:val="Le"/>
      </w:pPr>
    </w:p>
    <w:p w:rsidR="00460B33" w:rsidRDefault="00460B33" w:rsidP="00760F5E">
      <w:pPr>
        <w:pStyle w:val="Heading4"/>
      </w:pPr>
      <w:bookmarkStart w:id="390" w:name="_Toc214242540"/>
      <w:bookmarkStart w:id="391" w:name="_Toc214768513"/>
      <w:bookmarkStart w:id="392" w:name="_Toc214779493"/>
      <w:bookmarkStart w:id="393" w:name="_Toc229211427"/>
      <w:bookmarkStart w:id="394" w:name="_Toc229211994"/>
      <w:bookmarkStart w:id="395" w:name="_Toc229212112"/>
      <w:bookmarkStart w:id="396" w:name="_Toc229813626"/>
      <w:bookmarkStart w:id="397" w:name="_Toc229901936"/>
      <w:bookmarkStart w:id="398" w:name="_Toc229967495"/>
      <w:bookmarkStart w:id="399" w:name="_Toc229967708"/>
      <w:r>
        <w:lastRenderedPageBreak/>
        <w:t>Target Applications</w:t>
      </w:r>
      <w:bookmarkEnd w:id="390"/>
      <w:bookmarkEnd w:id="391"/>
      <w:bookmarkEnd w:id="392"/>
      <w:bookmarkEnd w:id="393"/>
      <w:bookmarkEnd w:id="394"/>
      <w:bookmarkEnd w:id="395"/>
      <w:bookmarkEnd w:id="396"/>
      <w:bookmarkEnd w:id="397"/>
      <w:bookmarkEnd w:id="398"/>
      <w:bookmarkEnd w:id="399"/>
    </w:p>
    <w:p w:rsidR="00460B33" w:rsidRDefault="00460B33" w:rsidP="00760F5E">
      <w:pPr>
        <w:pStyle w:val="BodyTextLink"/>
      </w:pPr>
      <w:r>
        <w:t>Many applications can benefit from the compute shader technology. The following list describes several such applications, ordered by similarity to current Direct3D applications.</w:t>
      </w:r>
    </w:p>
    <w:p w:rsidR="00460B33" w:rsidRDefault="00460B33" w:rsidP="00460B33">
      <w:pPr>
        <w:pStyle w:val="BulletList"/>
      </w:pPr>
      <w:r>
        <w:t>Photo and imaging</w:t>
      </w:r>
      <w:r w:rsidR="0089470B">
        <w:t>.</w:t>
      </w:r>
    </w:p>
    <w:p w:rsidR="00460B33" w:rsidRDefault="00460B33" w:rsidP="00460B33">
      <w:pPr>
        <w:pStyle w:val="BodyTextIndent"/>
      </w:pPr>
      <w:r>
        <w:t>Although most imaging tasks are similar enough to graphics that Direct3D is a good solution, some operations such as FFT benefit substantially from the random access I/O capabilities of the compute shader.</w:t>
      </w:r>
    </w:p>
    <w:p w:rsidR="00460B33" w:rsidRDefault="00460B33" w:rsidP="00460B33">
      <w:pPr>
        <w:pStyle w:val="BulletList"/>
        <w:keepNext/>
      </w:pPr>
      <w:r>
        <w:t>Video</w:t>
      </w:r>
      <w:r w:rsidR="0089470B">
        <w:t>.</w:t>
      </w:r>
    </w:p>
    <w:p w:rsidR="00460B33" w:rsidRDefault="00460B33" w:rsidP="00460B33">
      <w:pPr>
        <w:pStyle w:val="BodyTextIndent"/>
      </w:pPr>
      <w:r>
        <w:t xml:space="preserve">Video compression and encoding are difficult to accomplish without random access I/O. The compute shader </w:t>
      </w:r>
      <w:r w:rsidRPr="00883847">
        <w:t>enables</w:t>
      </w:r>
      <w:r>
        <w:t xml:space="preserve"> many key algorithms </w:t>
      </w:r>
      <w:r w:rsidR="0089470B">
        <w:t xml:space="preserve">that are </w:t>
      </w:r>
      <w:r>
        <w:t xml:space="preserve">used in video encoding that simply were not feasible previously. Currently, applications typically use fixed-function cores to decode video. The compute shader adds a </w:t>
      </w:r>
      <w:r w:rsidR="00B54808">
        <w:t xml:space="preserve">TFLOP </w:t>
      </w:r>
      <w:r>
        <w:t>of flexible computing power, which enables applications to perform many additional tasks in real time instead. Such tasks include super-resolution scaling, fast noise removal, and de-ringing.</w:t>
      </w:r>
    </w:p>
    <w:p w:rsidR="00460B33" w:rsidRDefault="00460B33" w:rsidP="00460B33">
      <w:pPr>
        <w:pStyle w:val="BulletList"/>
      </w:pPr>
      <w:r>
        <w:t>Advanced rendering</w:t>
      </w:r>
      <w:r w:rsidR="0089470B">
        <w:t>.</w:t>
      </w:r>
    </w:p>
    <w:p w:rsidR="00460B33" w:rsidRDefault="00460B33" w:rsidP="00460B33">
      <w:pPr>
        <w:pStyle w:val="BodyTextIndent"/>
      </w:pPr>
      <w:r>
        <w:t xml:space="preserve">Games and visualizations benefit from </w:t>
      </w:r>
      <w:r w:rsidRPr="00064185">
        <w:t>A-Buffer techniques for order-independent transparency (OIT)</w:t>
      </w:r>
      <w:r>
        <w:t xml:space="preserve"> and</w:t>
      </w:r>
      <w:r w:rsidRPr="00883847">
        <w:t xml:space="preserve"> real-time radiosity</w:t>
      </w:r>
      <w:r>
        <w:t xml:space="preserve"> that uses a global </w:t>
      </w:r>
      <w:r w:rsidRPr="00064185">
        <w:t>illumination (GI)</w:t>
      </w:r>
      <w:r>
        <w:t xml:space="preserve"> </w:t>
      </w:r>
      <w:r w:rsidR="00064185" w:rsidRPr="00064185">
        <w:t xml:space="preserve">model </w:t>
      </w:r>
      <w:r>
        <w:t>to render realistic, diffuse lighting effects.</w:t>
      </w:r>
    </w:p>
    <w:p w:rsidR="00460B33" w:rsidRDefault="00460B33" w:rsidP="00460B33">
      <w:pPr>
        <w:pStyle w:val="BulletList"/>
      </w:pPr>
      <w:r>
        <w:t>Search, sort, and query</w:t>
      </w:r>
      <w:r w:rsidR="0089470B">
        <w:t>.</w:t>
      </w:r>
    </w:p>
    <w:p w:rsidR="00460B33" w:rsidRDefault="00460B33" w:rsidP="00460B33">
      <w:pPr>
        <w:pStyle w:val="BodyTextIndent"/>
      </w:pPr>
      <w:r>
        <w:t xml:space="preserve">Databases often handle large numbers of small records that data-parallel programming can target efficiently. Many search, sort, and query algorithms can easily be parallelized at a fine-grained level. </w:t>
      </w:r>
      <w:r w:rsidRPr="0047356F">
        <w:t xml:space="preserve">Some of them benefit from processing models that do not enforce ordering of results, </w:t>
      </w:r>
      <w:r>
        <w:t>such as</w:t>
      </w:r>
      <w:r w:rsidRPr="0047356F">
        <w:t xml:space="preserve"> datasets that will be sorted later.</w:t>
      </w:r>
    </w:p>
    <w:p w:rsidR="00460B33" w:rsidRDefault="00460B33" w:rsidP="00460B33">
      <w:pPr>
        <w:pStyle w:val="BulletList"/>
      </w:pPr>
      <w:r>
        <w:t xml:space="preserve">Technical and </w:t>
      </w:r>
      <w:r w:rsidR="0089470B">
        <w:t>s</w:t>
      </w:r>
      <w:r>
        <w:t>cientific</w:t>
      </w:r>
      <w:r w:rsidR="0089470B">
        <w:t>.</w:t>
      </w:r>
    </w:p>
    <w:p w:rsidR="00460B33" w:rsidRDefault="00460B33" w:rsidP="00460B33">
      <w:pPr>
        <w:pStyle w:val="BodyTextIndent"/>
      </w:pPr>
      <w:r>
        <w:t>Academic researchers who required increased performance were the first to program graphics processors for applications beyond 3-D rendering. Scientific and technical computing can benefit greatly by using the compute shader, especially when single-precision math is often used.</w:t>
      </w:r>
    </w:p>
    <w:p w:rsidR="00460B33" w:rsidRDefault="00460B33" w:rsidP="00460B33">
      <w:pPr>
        <w:pStyle w:val="BulletList"/>
      </w:pPr>
      <w:r>
        <w:t>Cryptography</w:t>
      </w:r>
      <w:r w:rsidR="0089470B">
        <w:t>.</w:t>
      </w:r>
    </w:p>
    <w:p w:rsidR="00460B33" w:rsidRDefault="00460B33" w:rsidP="00460B33">
      <w:pPr>
        <w:pStyle w:val="BodyTextIndent"/>
      </w:pPr>
      <w:r>
        <w:t>Since the release of Direct3D 10, GPUs have supported internal computations on integer data types. Combined with the new flexibility of the compute shader, integer arithmetic enables client PCs to treat their GPU as an encryption</w:t>
      </w:r>
      <w:r w:rsidR="0089470B">
        <w:t xml:space="preserve"> and </w:t>
      </w:r>
      <w:r>
        <w:t>decryption accelerator and enables server-clustered PCs to process large data sets.</w:t>
      </w:r>
    </w:p>
    <w:p w:rsidR="00460B33" w:rsidRDefault="00460B33" w:rsidP="00460B33">
      <w:pPr>
        <w:pStyle w:val="Heading2"/>
        <w:rPr>
          <w:lang w:bidi="en-US"/>
        </w:rPr>
      </w:pPr>
      <w:bookmarkStart w:id="400" w:name="_Toc212458431"/>
      <w:bookmarkStart w:id="401" w:name="_Toc214242541"/>
      <w:bookmarkStart w:id="402" w:name="_Toc214768514"/>
      <w:bookmarkStart w:id="403" w:name="_Toc214779494"/>
      <w:bookmarkStart w:id="404" w:name="_Toc229211306"/>
      <w:bookmarkStart w:id="405" w:name="_Toc229211428"/>
      <w:bookmarkStart w:id="406" w:name="_Toc229211995"/>
      <w:bookmarkStart w:id="407" w:name="_Toc229212113"/>
      <w:bookmarkStart w:id="408" w:name="_Toc229813627"/>
      <w:bookmarkStart w:id="409" w:name="_Toc229899484"/>
      <w:bookmarkStart w:id="410" w:name="_Toc229901937"/>
      <w:bookmarkStart w:id="411" w:name="_Toc229967496"/>
      <w:bookmarkStart w:id="412" w:name="_Toc229967709"/>
      <w:bookmarkStart w:id="413" w:name="_Toc229969425"/>
      <w:bookmarkStart w:id="414" w:name="_Toc230488694"/>
      <w:bookmarkStart w:id="415" w:name="_Toc231891257"/>
      <w:bookmarkStart w:id="416" w:name="_Toc212458434"/>
      <w:r>
        <w:rPr>
          <w:lang w:bidi="en-US"/>
        </w:rPr>
        <w:t>3</w:t>
      </w:r>
      <w:r w:rsidR="0089470B">
        <w:rPr>
          <w:lang w:bidi="en-US"/>
        </w:rPr>
        <w:noBreakHyphen/>
      </w:r>
      <w:r>
        <w:rPr>
          <w:lang w:bidi="en-US"/>
        </w:rPr>
        <w:t>D Graphics Improvements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460B33" w:rsidRDefault="00460B33" w:rsidP="004D6943">
      <w:pPr>
        <w:pStyle w:val="BodyTextLink"/>
      </w:pPr>
      <w:r>
        <w:t>Direct3D 11 addresses limitations in the performance and visual quality of today’s graphics. It supports new and improved features for the following:</w:t>
      </w:r>
    </w:p>
    <w:p w:rsidR="0097689E" w:rsidRDefault="00460B33" w:rsidP="00460B33">
      <w:pPr>
        <w:pStyle w:val="BulletList"/>
        <w:rPr>
          <w:bCs/>
        </w:rPr>
      </w:pPr>
      <w:r w:rsidRPr="00CD7116">
        <w:rPr>
          <w:bCs/>
        </w:rPr>
        <w:t>Use of multiple CPU cores.</w:t>
      </w:r>
    </w:p>
    <w:p w:rsidR="0097689E" w:rsidRDefault="00460B33" w:rsidP="00460B33">
      <w:pPr>
        <w:pStyle w:val="BulletList"/>
      </w:pPr>
      <w:r w:rsidRPr="00CD7116">
        <w:rPr>
          <w:bCs/>
        </w:rPr>
        <w:t>Tessellation</w:t>
      </w:r>
      <w:r w:rsidRPr="00CD7116">
        <w:t>.</w:t>
      </w:r>
    </w:p>
    <w:p w:rsidR="0097689E" w:rsidRDefault="00460B33" w:rsidP="00460B33">
      <w:pPr>
        <w:pStyle w:val="BulletList"/>
      </w:pPr>
      <w:r>
        <w:rPr>
          <w:bCs/>
        </w:rPr>
        <w:lastRenderedPageBreak/>
        <w:t>H</w:t>
      </w:r>
      <w:r w:rsidRPr="00CD7116">
        <w:rPr>
          <w:bCs/>
        </w:rPr>
        <w:t>igh-level shading language</w:t>
      </w:r>
      <w:r w:rsidRPr="00CD7116">
        <w:t>.</w:t>
      </w:r>
    </w:p>
    <w:p w:rsidR="00460B33" w:rsidRPr="00CD7116" w:rsidRDefault="00460B33" w:rsidP="00460B33">
      <w:pPr>
        <w:pStyle w:val="BulletList"/>
      </w:pPr>
      <w:r w:rsidRPr="00CD7116">
        <w:rPr>
          <w:bCs/>
        </w:rPr>
        <w:t>Cross</w:t>
      </w:r>
      <w:r w:rsidRPr="00CD7116">
        <w:t xml:space="preserve">-platform development with the </w:t>
      </w:r>
      <w:r w:rsidR="0089470B">
        <w:t xml:space="preserve">Microsoft </w:t>
      </w:r>
      <w:r w:rsidRPr="00CD7116">
        <w:t>XBox</w:t>
      </w:r>
      <w:r w:rsidR="0089470B">
        <w:t>®</w:t>
      </w:r>
      <w:r w:rsidRPr="00CD7116">
        <w:t> 360 platform.</w:t>
      </w:r>
    </w:p>
    <w:p w:rsidR="00460B33" w:rsidRDefault="00460B33" w:rsidP="00460B33">
      <w:pPr>
        <w:pStyle w:val="Heading3"/>
      </w:pPr>
      <w:bookmarkStart w:id="417" w:name="_Toc214242542"/>
      <w:bookmarkStart w:id="418" w:name="_Toc214768515"/>
      <w:bookmarkStart w:id="419" w:name="_Toc214779495"/>
      <w:bookmarkStart w:id="420" w:name="_Toc229211429"/>
      <w:bookmarkStart w:id="421" w:name="_Toc229211996"/>
      <w:bookmarkStart w:id="422" w:name="_Toc229212114"/>
      <w:bookmarkStart w:id="423" w:name="_Toc229813628"/>
      <w:bookmarkStart w:id="424" w:name="_Toc229901938"/>
      <w:bookmarkStart w:id="425" w:name="_Toc229967497"/>
      <w:bookmarkStart w:id="426" w:name="_Toc229967710"/>
      <w:bookmarkStart w:id="427" w:name="_Toc231891258"/>
      <w:r>
        <w:t>Use of Multiple CPU Cores</w:t>
      </w:r>
      <w:bookmarkEnd w:id="417"/>
      <w:bookmarkEnd w:id="418"/>
      <w:bookmarkEnd w:id="419"/>
      <w:bookmarkEnd w:id="420"/>
      <w:bookmarkEnd w:id="421"/>
      <w:bookmarkEnd w:id="422"/>
      <w:bookmarkEnd w:id="423"/>
      <w:bookmarkEnd w:id="424"/>
      <w:bookmarkEnd w:id="425"/>
      <w:bookmarkEnd w:id="426"/>
      <w:bookmarkEnd w:id="427"/>
    </w:p>
    <w:p w:rsidR="0097689E" w:rsidRDefault="00460B33" w:rsidP="00460B33">
      <w:pPr>
        <w:pStyle w:val="BodyText"/>
      </w:pPr>
      <w:r>
        <w:t>Direct3D 11 increases the throughput of rendering calls by distributing the application, runtime, and driver workloads across multiple cores. Parallel application threads can generate precompiled rendering commands without synchronization. In addition, background threads can efficiently create and initialize device objects such as textures. On a multicore CPU, multithreading can significantly improve end-user frame rates and 3</w:t>
      </w:r>
      <w:r w:rsidR="0089470B">
        <w:noBreakHyphen/>
      </w:r>
      <w:r>
        <w:t>D graphics application performance.</w:t>
      </w:r>
    </w:p>
    <w:p w:rsidR="00460B33" w:rsidRDefault="00460B33" w:rsidP="00460B33">
      <w:pPr>
        <w:pStyle w:val="BodyText"/>
      </w:pPr>
      <w:r>
        <w:t xml:space="preserve">The multithreading feature is also available on Direct3D 10 hardware. The Direct3D 11 runtime communicates with existing Direct3D 10 drivers to enable this feature. </w:t>
      </w:r>
      <w:r w:rsidRPr="001A1F00">
        <w:t>Although Direct3D 11 supports multithreading on all Direct3D 10 drivers, OEMs should work with their graphics IHV partners to obtain updated Direct3D 10 drivers that are fully optimized for multithreading</w:t>
      </w:r>
      <w:r>
        <w:t>.</w:t>
      </w:r>
    </w:p>
    <w:p w:rsidR="00460B33" w:rsidRDefault="00460B33" w:rsidP="00460B33">
      <w:pPr>
        <w:pStyle w:val="Heading3"/>
      </w:pPr>
      <w:bookmarkStart w:id="428" w:name="_Toc214242543"/>
      <w:bookmarkStart w:id="429" w:name="_Toc214768516"/>
      <w:bookmarkStart w:id="430" w:name="_Toc214779496"/>
      <w:bookmarkStart w:id="431" w:name="_Toc229211430"/>
      <w:bookmarkStart w:id="432" w:name="_Toc229211997"/>
      <w:bookmarkStart w:id="433" w:name="_Toc229212115"/>
      <w:bookmarkStart w:id="434" w:name="_Toc229813629"/>
      <w:bookmarkStart w:id="435" w:name="_Toc229901939"/>
      <w:bookmarkStart w:id="436" w:name="_Toc229967498"/>
      <w:bookmarkStart w:id="437" w:name="_Toc229967711"/>
      <w:bookmarkStart w:id="438" w:name="_Toc231891259"/>
      <w:r w:rsidRPr="00D40538">
        <w:t>Tessellation</w:t>
      </w:r>
      <w:bookmarkEnd w:id="428"/>
      <w:bookmarkEnd w:id="429"/>
      <w:bookmarkEnd w:id="430"/>
      <w:bookmarkEnd w:id="431"/>
      <w:bookmarkEnd w:id="432"/>
      <w:bookmarkEnd w:id="433"/>
      <w:bookmarkEnd w:id="434"/>
      <w:bookmarkEnd w:id="435"/>
      <w:bookmarkEnd w:id="436"/>
      <w:bookmarkEnd w:id="437"/>
      <w:bookmarkEnd w:id="438"/>
    </w:p>
    <w:p w:rsidR="0097689E" w:rsidRDefault="00460B33" w:rsidP="00460B33">
      <w:pPr>
        <w:pStyle w:val="BodyText"/>
      </w:pPr>
      <w:r w:rsidRPr="00D40538">
        <w:t>Direct3D</w:t>
      </w:r>
      <w:r>
        <w:t xml:space="preserve"> 11 implements</w:t>
      </w:r>
      <w:r w:rsidRPr="00D40538">
        <w:t xml:space="preserve"> tessellation on the GPU to calculate a smoother curved surface from a coarse</w:t>
      </w:r>
      <w:r>
        <w:t xml:space="preserve">, </w:t>
      </w:r>
      <w:r w:rsidRPr="00D40538">
        <w:t>less detailed</w:t>
      </w:r>
      <w:r>
        <w:t>,</w:t>
      </w:r>
      <w:r w:rsidRPr="00D40538">
        <w:t xml:space="preserve"> input patch. </w:t>
      </w:r>
      <w:r>
        <w:t>Tessellation subdivides e</w:t>
      </w:r>
      <w:r w:rsidRPr="00D40538">
        <w:t>ach quad or triangle patch face into smaller triangular faces that better approximate the desired surface.</w:t>
      </w:r>
    </w:p>
    <w:p w:rsidR="0097689E" w:rsidRDefault="00460B33" w:rsidP="00460B33">
      <w:pPr>
        <w:pStyle w:val="BodyText"/>
        <w:rPr>
          <w:rFonts w:eastAsia="Times New Roman"/>
        </w:rPr>
      </w:pPr>
      <w:r>
        <w:t xml:space="preserve">By using tessellation, an application can render a </w:t>
      </w:r>
      <w:r>
        <w:rPr>
          <w:rFonts w:eastAsia="Times New Roman"/>
        </w:rPr>
        <w:t>single model at several levels of detail. This technique shrinks the gap between higher quality offline content creation and faster real-time rendering. For example, a model that is far away can be rendered with low detail, but when seen up close, the same model can be refined to be smoother and more attractive, while maintaining consistent frame rates.</w:t>
      </w:r>
    </w:p>
    <w:p w:rsidR="00460B33" w:rsidRDefault="00460B33" w:rsidP="00460B33">
      <w:pPr>
        <w:pStyle w:val="BodyText"/>
        <w:rPr>
          <w:rFonts w:eastAsia="Times New Roman"/>
        </w:rPr>
      </w:pPr>
      <w:r>
        <w:rPr>
          <w:rFonts w:eastAsia="Times New Roman"/>
        </w:rPr>
        <w:t>In effect, tessellation acts as a form of compression. The coarse base model results in faster load times from disk to main memory and from main memory to the GPU.</w:t>
      </w:r>
    </w:p>
    <w:p w:rsidR="0097689E" w:rsidRDefault="00460B33" w:rsidP="004D6943">
      <w:pPr>
        <w:pStyle w:val="BodyTextLink"/>
      </w:pPr>
      <w:r w:rsidRPr="004C311F">
        <w:t xml:space="preserve">Direct3D 11 hardware supports tessellation of </w:t>
      </w:r>
      <w:r w:rsidRPr="00064185">
        <w:t xml:space="preserve">geometry and higher-order surfaces such as </w:t>
      </w:r>
      <w:r w:rsidR="00064185" w:rsidRPr="00064185">
        <w:t>N</w:t>
      </w:r>
      <w:r w:rsidRPr="00064185">
        <w:t>on-</w:t>
      </w:r>
      <w:r w:rsidR="00064185" w:rsidRPr="00064185">
        <w:t>U</w:t>
      </w:r>
      <w:r w:rsidRPr="00064185">
        <w:t xml:space="preserve">niform </w:t>
      </w:r>
      <w:r w:rsidR="00064185" w:rsidRPr="00064185">
        <w:t>R</w:t>
      </w:r>
      <w:r w:rsidRPr="00064185">
        <w:t xml:space="preserve">ational </w:t>
      </w:r>
      <w:hyperlink r:id="rId27" w:tooltip="B-spline" w:history="1">
        <w:r w:rsidR="001F5EC7" w:rsidRPr="001F5EC7">
          <w:t>B-Spline</w:t>
        </w:r>
      </w:hyperlink>
      <w:r w:rsidRPr="006E0E9C">
        <w:t xml:space="preserve"> </w:t>
      </w:r>
      <w:r w:rsidRPr="00064185">
        <w:t>(NURBS), N-patches, bicubic patches, and Catmull-Clark subdivision, which digital content creators</w:t>
      </w:r>
      <w:r w:rsidR="00C666EC">
        <w:t xml:space="preserve"> commonly use</w:t>
      </w:r>
      <w:r>
        <w:t>. Even more specifically, Direct3D 11 tessellation supports</w:t>
      </w:r>
      <w:r w:rsidRPr="004C311F">
        <w:t>:</w:t>
      </w:r>
    </w:p>
    <w:p w:rsidR="00460B33" w:rsidRPr="00B85AAA" w:rsidRDefault="00460B33" w:rsidP="00460B33">
      <w:pPr>
        <w:pStyle w:val="BulletList"/>
        <w:rPr>
          <w:b/>
          <w:bCs/>
        </w:rPr>
      </w:pPr>
      <w:r>
        <w:t xml:space="preserve">Triangle and quad </w:t>
      </w:r>
      <w:r w:rsidRPr="00B85AAA">
        <w:t>patch primitives</w:t>
      </w:r>
      <w:r w:rsidR="00C666EC">
        <w:t>.</w:t>
      </w:r>
    </w:p>
    <w:p w:rsidR="00460B33" w:rsidRDefault="00460B33" w:rsidP="00460B33">
      <w:pPr>
        <w:pStyle w:val="BulletList"/>
        <w:rPr>
          <w:b/>
          <w:bCs/>
        </w:rPr>
      </w:pPr>
      <w:r>
        <w:t>Adaptive and continuous refinement</w:t>
      </w:r>
      <w:r w:rsidRPr="00B85AAA">
        <w:t xml:space="preserve"> of the domain topology</w:t>
      </w:r>
      <w:r w:rsidR="00C666EC">
        <w:t>.</w:t>
      </w:r>
    </w:p>
    <w:p w:rsidR="00460B33" w:rsidRPr="00A12018" w:rsidRDefault="00460B33" w:rsidP="00460B33">
      <w:pPr>
        <w:pStyle w:val="BulletList"/>
        <w:rPr>
          <w:b/>
          <w:bCs/>
        </w:rPr>
      </w:pPr>
      <w:r>
        <w:t>P</w:t>
      </w:r>
      <w:r w:rsidRPr="00B85AAA">
        <w:t>rogrammable evaluation of higher-order surfaces with displacement</w:t>
      </w:r>
      <w:r w:rsidR="00C666EC">
        <w:t>.</w:t>
      </w:r>
    </w:p>
    <w:p w:rsidR="00460B33" w:rsidRDefault="00460B33" w:rsidP="00460B33">
      <w:pPr>
        <w:pStyle w:val="Le"/>
      </w:pPr>
    </w:p>
    <w:p w:rsidR="00460B33" w:rsidRPr="00D40538" w:rsidRDefault="00460B33" w:rsidP="00460B33">
      <w:pPr>
        <w:pStyle w:val="BodyText"/>
        <w:rPr>
          <w:b/>
          <w:bCs/>
        </w:rPr>
      </w:pPr>
      <w:r>
        <w:t>By using tessellation in these models, DirectX 11 enables applications to render graphics that are truer to the original artist’s creative vision.</w:t>
      </w:r>
    </w:p>
    <w:p w:rsidR="00460B33" w:rsidRDefault="00460B33" w:rsidP="00460B33">
      <w:pPr>
        <w:pStyle w:val="Heading3"/>
      </w:pPr>
      <w:bookmarkStart w:id="439" w:name="_Toc214242544"/>
      <w:bookmarkStart w:id="440" w:name="_Toc214768517"/>
      <w:bookmarkStart w:id="441" w:name="_Toc214779497"/>
      <w:bookmarkStart w:id="442" w:name="_Toc229211431"/>
      <w:bookmarkStart w:id="443" w:name="_Toc229211998"/>
      <w:bookmarkStart w:id="444" w:name="_Toc229212116"/>
      <w:bookmarkStart w:id="445" w:name="_Toc229813630"/>
      <w:bookmarkStart w:id="446" w:name="_Toc229901940"/>
      <w:bookmarkStart w:id="447" w:name="_Toc229967499"/>
      <w:bookmarkStart w:id="448" w:name="_Toc229967712"/>
      <w:bookmarkStart w:id="449" w:name="_Toc231891260"/>
      <w:r>
        <w:t>High-</w:t>
      </w:r>
      <w:r w:rsidR="00C666EC">
        <w:t>L</w:t>
      </w:r>
      <w:r>
        <w:t>evel Shading Language</w:t>
      </w:r>
      <w:bookmarkEnd w:id="439"/>
      <w:bookmarkEnd w:id="440"/>
      <w:bookmarkEnd w:id="441"/>
      <w:bookmarkEnd w:id="442"/>
      <w:bookmarkEnd w:id="443"/>
      <w:bookmarkEnd w:id="444"/>
      <w:bookmarkEnd w:id="445"/>
      <w:bookmarkEnd w:id="446"/>
      <w:bookmarkEnd w:id="447"/>
      <w:bookmarkEnd w:id="448"/>
      <w:bookmarkEnd w:id="449"/>
    </w:p>
    <w:p w:rsidR="00460B33" w:rsidRDefault="00460B33" w:rsidP="00460B33">
      <w:pPr>
        <w:pStyle w:val="BodyText"/>
      </w:pPr>
      <w:r>
        <w:t>The high-level shading language (HLSL) has new subroutines and better support for double-precision floating-point computation. These features provide a more expressive, more flexible programming model that enables ISVs to better express their vision in code.</w:t>
      </w:r>
    </w:p>
    <w:p w:rsidR="00460B33" w:rsidRDefault="00460B33" w:rsidP="00460B33">
      <w:pPr>
        <w:pStyle w:val="BodyText"/>
      </w:pPr>
      <w:r>
        <w:lastRenderedPageBreak/>
        <w:t>Software developers</w:t>
      </w:r>
      <w:r w:rsidRPr="00D40538">
        <w:t xml:space="preserve"> </w:t>
      </w:r>
      <w:r>
        <w:t>sometimes design programmable shaders by combining</w:t>
      </w:r>
      <w:r w:rsidRPr="00D40538">
        <w:t xml:space="preserve"> multiple subroutines. This </w:t>
      </w:r>
      <w:r>
        <w:t xml:space="preserve">approach </w:t>
      </w:r>
      <w:r w:rsidRPr="00D40538">
        <w:t xml:space="preserve">often results in a large number of </w:t>
      </w:r>
      <w:r>
        <w:t>custom</w:t>
      </w:r>
      <w:r w:rsidRPr="00D40538">
        <w:t xml:space="preserve"> shaders, each </w:t>
      </w:r>
      <w:r>
        <w:t>of which uses</w:t>
      </w:r>
      <w:r w:rsidRPr="00D40538">
        <w:t xml:space="preserve"> a combination of subroutines to realize slight variations.</w:t>
      </w:r>
      <w:r>
        <w:t xml:space="preserve"> However, these custom shaders have the penalty of expensive state changes. The alternate approach—sometimes called “one shader to rule them all”—uses flow control statements to choose the optimal shader. However, a single shader causes unnecessary register pressure because the compiler must allocate registers based on the worst-case path. Poor register allocation can</w:t>
      </w:r>
      <w:r w:rsidRPr="00D40538">
        <w:t xml:space="preserve"> </w:t>
      </w:r>
      <w:r>
        <w:t xml:space="preserve">seriously reduce </w:t>
      </w:r>
      <w:r w:rsidRPr="00D40538">
        <w:t>runtime performance.</w:t>
      </w:r>
    </w:p>
    <w:p w:rsidR="00460B33" w:rsidRDefault="00460B33" w:rsidP="00460B33">
      <w:pPr>
        <w:pStyle w:val="BodyText"/>
      </w:pPr>
      <w:r>
        <w:t>To address this problem, s</w:t>
      </w:r>
      <w:r w:rsidRPr="00D40538">
        <w:t xml:space="preserve">ubroutines extend the </w:t>
      </w:r>
      <w:r>
        <w:t xml:space="preserve">Direct3D 11 </w:t>
      </w:r>
      <w:r w:rsidRPr="00D40538">
        <w:t xml:space="preserve">runtime with a simple, expressive programming model that </w:t>
      </w:r>
      <w:r>
        <w:t xml:space="preserve">provides an </w:t>
      </w:r>
      <w:r w:rsidRPr="00D40538">
        <w:t xml:space="preserve">abstract </w:t>
      </w:r>
      <w:r>
        <w:t xml:space="preserve">layer over the </w:t>
      </w:r>
      <w:r w:rsidRPr="00D40538">
        <w:t xml:space="preserve">combinatoric complexity </w:t>
      </w:r>
      <w:r>
        <w:t>but</w:t>
      </w:r>
      <w:r w:rsidRPr="00D40538">
        <w:t xml:space="preserve"> still achiev</w:t>
      </w:r>
      <w:r>
        <w:t>es</w:t>
      </w:r>
      <w:r w:rsidRPr="00D40538">
        <w:t xml:space="preserve"> the performance of the custom precompiled shaders. </w:t>
      </w:r>
      <w:r>
        <w:t>As a result,</w:t>
      </w:r>
      <w:r w:rsidRPr="00D40538">
        <w:t xml:space="preserve"> programming complexity </w:t>
      </w:r>
      <w:r>
        <w:t xml:space="preserve">migrates </w:t>
      </w:r>
      <w:r w:rsidRPr="00D40538">
        <w:t>from the application level to the driver level.</w:t>
      </w:r>
    </w:p>
    <w:p w:rsidR="00460B33" w:rsidRDefault="00460B33" w:rsidP="00460B33">
      <w:pPr>
        <w:pStyle w:val="Heading3"/>
      </w:pPr>
      <w:bookmarkStart w:id="450" w:name="_Toc214242545"/>
      <w:bookmarkStart w:id="451" w:name="_Toc214768518"/>
      <w:bookmarkStart w:id="452" w:name="_Toc214779498"/>
      <w:bookmarkStart w:id="453" w:name="_Toc229211432"/>
      <w:bookmarkStart w:id="454" w:name="_Toc229211999"/>
      <w:bookmarkStart w:id="455" w:name="_Toc229212117"/>
      <w:bookmarkStart w:id="456" w:name="_Toc229813631"/>
      <w:bookmarkStart w:id="457" w:name="_Toc229901941"/>
      <w:bookmarkStart w:id="458" w:name="_Toc229967500"/>
      <w:bookmarkStart w:id="459" w:name="_Toc229967713"/>
      <w:bookmarkStart w:id="460" w:name="_Toc231891261"/>
      <w:r>
        <w:t>Cross-</w:t>
      </w:r>
      <w:r w:rsidR="00C666EC">
        <w:t>P</w:t>
      </w:r>
      <w:r>
        <w:t xml:space="preserve">latform Development </w:t>
      </w:r>
      <w:r w:rsidR="006E0E9C">
        <w:t xml:space="preserve">for </w:t>
      </w:r>
      <w:r>
        <w:t>Xbox 360</w:t>
      </w:r>
      <w:bookmarkEnd w:id="450"/>
      <w:bookmarkEnd w:id="451"/>
      <w:bookmarkEnd w:id="452"/>
      <w:bookmarkEnd w:id="453"/>
      <w:bookmarkEnd w:id="454"/>
      <w:bookmarkEnd w:id="455"/>
      <w:bookmarkEnd w:id="456"/>
      <w:bookmarkEnd w:id="457"/>
      <w:bookmarkEnd w:id="458"/>
      <w:bookmarkEnd w:id="459"/>
      <w:bookmarkEnd w:id="460"/>
    </w:p>
    <w:p w:rsidR="0097689E" w:rsidRDefault="00460B33" w:rsidP="00460B33">
      <w:pPr>
        <w:pStyle w:val="BodyText"/>
      </w:pPr>
      <w:r>
        <w:t>Many Direct3D 11 features improve cross-platform development between PC games and Xbox 360 games. In particular, multithreading and tessellation use and extend the existing functionality of Xbox</w:t>
      </w:r>
      <w:r w:rsidR="006E0E9C">
        <w:t> </w:t>
      </w:r>
      <w:r>
        <w:t>360</w:t>
      </w:r>
      <w:r w:rsidRPr="00B85AAA">
        <w:t>.</w:t>
      </w:r>
      <w:r>
        <w:t xml:space="preserve"> The increased ease of cross-platform development helps vendors more easily create games for both XBox 360 and the PC.</w:t>
      </w:r>
    </w:p>
    <w:p w:rsidR="00460B33" w:rsidRPr="0068766C" w:rsidRDefault="00460B33" w:rsidP="00460B33">
      <w:pPr>
        <w:pStyle w:val="Heading2"/>
      </w:pPr>
      <w:bookmarkStart w:id="461" w:name="_Toc214242546"/>
      <w:bookmarkStart w:id="462" w:name="_Toc214768519"/>
      <w:bookmarkStart w:id="463" w:name="_Toc214779499"/>
      <w:bookmarkStart w:id="464" w:name="_Toc229211307"/>
      <w:bookmarkStart w:id="465" w:name="_Toc229211433"/>
      <w:bookmarkStart w:id="466" w:name="_Toc229212000"/>
      <w:bookmarkStart w:id="467" w:name="_Toc229212118"/>
      <w:bookmarkStart w:id="468" w:name="_Toc229813632"/>
      <w:bookmarkStart w:id="469" w:name="_Toc229899485"/>
      <w:bookmarkStart w:id="470" w:name="_Toc229901942"/>
      <w:bookmarkStart w:id="471" w:name="_Toc229967501"/>
      <w:bookmarkStart w:id="472" w:name="_Toc229967714"/>
      <w:bookmarkStart w:id="473" w:name="_Toc229969426"/>
      <w:bookmarkStart w:id="474" w:name="_Toc230488695"/>
      <w:bookmarkStart w:id="475" w:name="_Toc231891262"/>
      <w:r>
        <w:t>Additional Direct3D 11 Features</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rsidR="00460B33" w:rsidRPr="0068766C" w:rsidRDefault="00460B33" w:rsidP="00460B33">
      <w:pPr>
        <w:pStyle w:val="BodyText"/>
      </w:pPr>
      <w:r w:rsidRPr="0068766C">
        <w:t xml:space="preserve">In addition to </w:t>
      </w:r>
      <w:r>
        <w:t>3</w:t>
      </w:r>
      <w:r w:rsidR="00C666EC">
        <w:noBreakHyphen/>
      </w:r>
      <w:r>
        <w:t>D improvements and support for data-parallel computing, Direct3D 11 incorporates several other</w:t>
      </w:r>
      <w:r w:rsidRPr="0068766C">
        <w:t xml:space="preserve"> improvements</w:t>
      </w:r>
      <w:r>
        <w:t xml:space="preserve"> that are based</w:t>
      </w:r>
      <w:r w:rsidRPr="0068766C">
        <w:t xml:space="preserve"> on extensive ISV and IHV feedback</w:t>
      </w:r>
      <w:r>
        <w:t>.</w:t>
      </w:r>
    </w:p>
    <w:p w:rsidR="0097689E" w:rsidRDefault="00460B33" w:rsidP="00460B33">
      <w:pPr>
        <w:pStyle w:val="Heading3"/>
      </w:pPr>
      <w:bookmarkStart w:id="476" w:name="_Toc214242547"/>
      <w:bookmarkStart w:id="477" w:name="_Toc214768520"/>
      <w:bookmarkStart w:id="478" w:name="_Toc214779500"/>
      <w:bookmarkStart w:id="479" w:name="_Toc229211434"/>
      <w:bookmarkStart w:id="480" w:name="_Toc229212001"/>
      <w:bookmarkStart w:id="481" w:name="_Toc229212119"/>
      <w:bookmarkStart w:id="482" w:name="_Toc229813633"/>
      <w:bookmarkStart w:id="483" w:name="_Toc229901943"/>
      <w:bookmarkStart w:id="484" w:name="_Toc229967502"/>
      <w:bookmarkStart w:id="485" w:name="_Toc229967715"/>
      <w:bookmarkStart w:id="486" w:name="_Toc231891263"/>
      <w:r>
        <w:t>Improved Texture Compression</w:t>
      </w:r>
      <w:bookmarkEnd w:id="476"/>
      <w:bookmarkEnd w:id="477"/>
      <w:bookmarkEnd w:id="478"/>
      <w:bookmarkEnd w:id="479"/>
      <w:bookmarkEnd w:id="480"/>
      <w:bookmarkEnd w:id="481"/>
      <w:bookmarkEnd w:id="482"/>
      <w:bookmarkEnd w:id="483"/>
      <w:bookmarkEnd w:id="484"/>
      <w:bookmarkEnd w:id="485"/>
      <w:bookmarkEnd w:id="486"/>
    </w:p>
    <w:p w:rsidR="00460B33" w:rsidRDefault="00460B33" w:rsidP="00460B33">
      <w:pPr>
        <w:pStyle w:val="BodyText"/>
      </w:pPr>
      <w:r w:rsidRPr="008441C8">
        <w:rPr>
          <w:bCs/>
        </w:rPr>
        <w:t>Direct3D 11 introduces the</w:t>
      </w:r>
      <w:r>
        <w:t xml:space="preserve"> first high-dynamic range, compressed hardware texture format and a new higher quality compression format for standard dynamic range textures. These new formats result in better looking textures and imagery in 3</w:t>
      </w:r>
      <w:r>
        <w:noBreakHyphen/>
        <w:t>D applications.</w:t>
      </w:r>
    </w:p>
    <w:p w:rsidR="0097689E" w:rsidRDefault="00460B33" w:rsidP="00460B33">
      <w:pPr>
        <w:pStyle w:val="Heading3"/>
      </w:pPr>
      <w:bookmarkStart w:id="487" w:name="_Toc214242548"/>
      <w:bookmarkStart w:id="488" w:name="_Toc214768521"/>
      <w:bookmarkStart w:id="489" w:name="_Toc214779501"/>
      <w:bookmarkStart w:id="490" w:name="_Toc229211435"/>
      <w:bookmarkStart w:id="491" w:name="_Toc229212002"/>
      <w:bookmarkStart w:id="492" w:name="_Toc229212120"/>
      <w:bookmarkStart w:id="493" w:name="_Toc229813634"/>
      <w:bookmarkStart w:id="494" w:name="_Toc229901944"/>
      <w:bookmarkStart w:id="495" w:name="_Toc229967503"/>
      <w:bookmarkStart w:id="496" w:name="_Toc229967716"/>
      <w:bookmarkStart w:id="497" w:name="_Toc231891264"/>
      <w:r>
        <w:t>Shader Model 5.0</w:t>
      </w:r>
      <w:bookmarkEnd w:id="487"/>
      <w:bookmarkEnd w:id="488"/>
      <w:bookmarkEnd w:id="489"/>
      <w:bookmarkEnd w:id="490"/>
      <w:bookmarkEnd w:id="491"/>
      <w:bookmarkEnd w:id="492"/>
      <w:bookmarkEnd w:id="493"/>
      <w:bookmarkEnd w:id="494"/>
      <w:bookmarkEnd w:id="495"/>
      <w:bookmarkEnd w:id="496"/>
      <w:bookmarkEnd w:id="497"/>
    </w:p>
    <w:p w:rsidR="00460B33" w:rsidRDefault="00460B33" w:rsidP="004D6943">
      <w:pPr>
        <w:pStyle w:val="BodyTextLink"/>
      </w:pPr>
      <w:r>
        <w:t>Shader model 5.0 adds many new features, including the following:</w:t>
      </w:r>
    </w:p>
    <w:p w:rsidR="0097689E" w:rsidRDefault="00460B33" w:rsidP="00460B33">
      <w:pPr>
        <w:pStyle w:val="BulletList"/>
      </w:pPr>
      <w:r>
        <w:t>S</w:t>
      </w:r>
      <w:r w:rsidRPr="00104099">
        <w:t>upport for high-precision math for scientific and CAD applications.</w:t>
      </w:r>
    </w:p>
    <w:p w:rsidR="0097689E" w:rsidRDefault="00460B33" w:rsidP="00460B33">
      <w:pPr>
        <w:pStyle w:val="BulletList"/>
      </w:pPr>
      <w:r w:rsidRPr="00104099">
        <w:t>Bit reversal instructions for FFTs</w:t>
      </w:r>
      <w:r>
        <w:t>.</w:t>
      </w:r>
    </w:p>
    <w:p w:rsidR="00460B33" w:rsidRPr="00104099" w:rsidRDefault="00460B33" w:rsidP="00460B33">
      <w:pPr>
        <w:pStyle w:val="BulletList"/>
      </w:pPr>
      <w:r w:rsidRPr="00104099">
        <w:t xml:space="preserve">Shader conversion instructions </w:t>
      </w:r>
      <w:r>
        <w:t xml:space="preserve">for </w:t>
      </w:r>
      <w:r w:rsidR="00AD2F00">
        <w:t>FP16</w:t>
      </w:r>
      <w:r w:rsidR="00AD2F00" w:rsidRPr="00104099">
        <w:t xml:space="preserve"> </w:t>
      </w:r>
      <w:r w:rsidRPr="00104099">
        <w:t xml:space="preserve">to </w:t>
      </w:r>
      <w:r w:rsidR="00AD2F00">
        <w:t>FP32</w:t>
      </w:r>
      <w:r w:rsidR="00AD2F00" w:rsidRPr="00104099">
        <w:t xml:space="preserve"> </w:t>
      </w:r>
      <w:r w:rsidRPr="00104099">
        <w:t>and vice versa</w:t>
      </w:r>
      <w:r>
        <w:t>.</w:t>
      </w:r>
    </w:p>
    <w:p w:rsidR="00460B33" w:rsidRDefault="00460B33" w:rsidP="00460B33">
      <w:pPr>
        <w:pStyle w:val="Heading3"/>
      </w:pPr>
      <w:bookmarkStart w:id="498" w:name="_Toc214242549"/>
      <w:bookmarkStart w:id="499" w:name="_Toc214768522"/>
      <w:bookmarkStart w:id="500" w:name="_Toc214779502"/>
      <w:bookmarkStart w:id="501" w:name="_Toc229211436"/>
      <w:bookmarkStart w:id="502" w:name="_Toc229212003"/>
      <w:bookmarkStart w:id="503" w:name="_Toc229212121"/>
      <w:bookmarkStart w:id="504" w:name="_Toc229813635"/>
      <w:bookmarkStart w:id="505" w:name="_Toc229901945"/>
      <w:bookmarkStart w:id="506" w:name="_Toc229967504"/>
      <w:bookmarkStart w:id="507" w:name="_Toc229967717"/>
      <w:bookmarkStart w:id="508" w:name="_Toc231891265"/>
      <w:r w:rsidRPr="00343B93">
        <w:t>Stream Output Flexibility</w:t>
      </w:r>
      <w:bookmarkEnd w:id="498"/>
      <w:bookmarkEnd w:id="499"/>
      <w:bookmarkEnd w:id="500"/>
      <w:bookmarkEnd w:id="501"/>
      <w:bookmarkEnd w:id="502"/>
      <w:bookmarkEnd w:id="503"/>
      <w:bookmarkEnd w:id="504"/>
      <w:bookmarkEnd w:id="505"/>
      <w:bookmarkEnd w:id="506"/>
      <w:bookmarkEnd w:id="507"/>
      <w:bookmarkEnd w:id="508"/>
    </w:p>
    <w:p w:rsidR="00460B33" w:rsidRDefault="00460B33" w:rsidP="00460B33">
      <w:pPr>
        <w:pStyle w:val="BodyText"/>
      </w:pPr>
      <w:r>
        <w:t>Direct3D 11 can perform multi-element stream output to multiple independent streams, including the rasterizer. This reduces the need for expensive CPU involvement in multipass GPU rendering and computation.</w:t>
      </w:r>
    </w:p>
    <w:p w:rsidR="00460B33" w:rsidRDefault="00460B33" w:rsidP="00460B33">
      <w:pPr>
        <w:pStyle w:val="Heading3"/>
      </w:pPr>
      <w:bookmarkStart w:id="509" w:name="_Toc214242550"/>
      <w:bookmarkStart w:id="510" w:name="_Toc214768523"/>
      <w:bookmarkStart w:id="511" w:name="_Toc214779503"/>
      <w:bookmarkStart w:id="512" w:name="_Toc229211437"/>
      <w:bookmarkStart w:id="513" w:name="_Toc229212004"/>
      <w:bookmarkStart w:id="514" w:name="_Toc229212122"/>
      <w:bookmarkStart w:id="515" w:name="_Toc229813636"/>
      <w:bookmarkStart w:id="516" w:name="_Toc229901946"/>
      <w:bookmarkStart w:id="517" w:name="_Toc229967505"/>
      <w:bookmarkStart w:id="518" w:name="_Toc229967718"/>
      <w:bookmarkStart w:id="519" w:name="_Toc231891266"/>
      <w:r>
        <w:lastRenderedPageBreak/>
        <w:t>Depth Buffer Capabilities</w:t>
      </w:r>
      <w:bookmarkEnd w:id="509"/>
      <w:bookmarkEnd w:id="510"/>
      <w:bookmarkEnd w:id="511"/>
      <w:bookmarkEnd w:id="512"/>
      <w:bookmarkEnd w:id="513"/>
      <w:bookmarkEnd w:id="514"/>
      <w:bookmarkEnd w:id="515"/>
      <w:bookmarkEnd w:id="516"/>
      <w:bookmarkEnd w:id="517"/>
      <w:bookmarkEnd w:id="518"/>
      <w:bookmarkEnd w:id="519"/>
    </w:p>
    <w:p w:rsidR="00460B33" w:rsidRDefault="00460B33" w:rsidP="004D6943">
      <w:pPr>
        <w:pStyle w:val="BodyTextLink"/>
      </w:pPr>
      <w:r>
        <w:t>Direct3D 11 accelerates techniques that often use depth buffers, which are common in the current generation of games. Direct3D 11 can:</w:t>
      </w:r>
    </w:p>
    <w:p w:rsidR="00460B33" w:rsidRDefault="00460B33" w:rsidP="00460B33">
      <w:pPr>
        <w:pStyle w:val="BulletList"/>
      </w:pPr>
      <w:r>
        <w:t>Write depth from the shader conservatively, maintaining early-z acceleration.</w:t>
      </w:r>
    </w:p>
    <w:p w:rsidR="00460B33" w:rsidRPr="00343B93" w:rsidRDefault="00460B33" w:rsidP="00460B33">
      <w:pPr>
        <w:pStyle w:val="BulletList"/>
      </w:pPr>
      <w:r>
        <w:t>Declare a read-only depth view that can be simultaneously bound as depth and texture, allowing z-comparison, z-rejection, and texture read without copying the depth buffer. Scenarios include soft particles and volumetric fog effects.</w:t>
      </w:r>
    </w:p>
    <w:p w:rsidR="00460B33" w:rsidRDefault="00460B33" w:rsidP="00460B33">
      <w:pPr>
        <w:pStyle w:val="Le"/>
      </w:pPr>
    </w:p>
    <w:p w:rsidR="00460B33" w:rsidRPr="00C34B45" w:rsidRDefault="00460B33" w:rsidP="00460B33">
      <w:pPr>
        <w:pStyle w:val="MyTOCList2"/>
      </w:pPr>
      <w:bookmarkStart w:id="520" w:name="_Toc214779504"/>
      <w:bookmarkStart w:id="521" w:name="_Toc214780846"/>
      <w:bookmarkStart w:id="522" w:name="_Toc214780935"/>
      <w:bookmarkStart w:id="523" w:name="_Toc229211308"/>
      <w:bookmarkStart w:id="524" w:name="_Toc229211438"/>
      <w:bookmarkStart w:id="525" w:name="_Toc229212005"/>
      <w:bookmarkStart w:id="526" w:name="_Toc229212123"/>
      <w:bookmarkStart w:id="527" w:name="_Toc229899486"/>
      <w:bookmarkStart w:id="528" w:name="_Toc229901947"/>
      <w:bookmarkStart w:id="529" w:name="_Toc229967506"/>
      <w:bookmarkStart w:id="530" w:name="_Toc229967719"/>
      <w:bookmarkStart w:id="531" w:name="_Toc229969427"/>
      <w:bookmarkStart w:id="532" w:name="_Toc230488696"/>
      <w:bookmarkStart w:id="533" w:name="_Toc231891267"/>
      <w:r>
        <w:t>Best Practices</w:t>
      </w:r>
      <w:r w:rsidRPr="00C34B45">
        <w:t xml:space="preserve"> for DirectX Technologies</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rsidR="0097689E" w:rsidRDefault="00460B33" w:rsidP="00460B33">
      <w:pPr>
        <w:pStyle w:val="Checklist"/>
      </w:pPr>
      <w:bookmarkStart w:id="534" w:name="Part1DirectX"/>
      <w:r>
        <w:t>At a minimum, support DirectX 10 in the GPU.</w:t>
      </w:r>
    </w:p>
    <w:p w:rsidR="00460B33" w:rsidRDefault="00460B33" w:rsidP="00460B33">
      <w:pPr>
        <w:pStyle w:val="Checklist"/>
      </w:pPr>
      <w:r>
        <w:t>To deliver the best Windows 7 user experience, support DirectX 11 or DirectX 10.1.</w:t>
      </w:r>
    </w:p>
    <w:p w:rsidR="00460B33" w:rsidRDefault="00460B33" w:rsidP="00460B33">
      <w:pPr>
        <w:pStyle w:val="Checklist"/>
      </w:pPr>
      <w:r>
        <w:t xml:space="preserve">Implement WDDM </w:t>
      </w:r>
      <w:r w:rsidR="00486303">
        <w:t>v</w:t>
      </w:r>
      <w:r>
        <w:t>1.1 features in drivers.</w:t>
      </w:r>
    </w:p>
    <w:p w:rsidR="0097689E" w:rsidRDefault="00460B33" w:rsidP="00460B33">
      <w:pPr>
        <w:pStyle w:val="Checklist"/>
      </w:pPr>
      <w:r>
        <w:t>Keep the WDDM driver’s device context memory footprint as small as possible.</w:t>
      </w:r>
    </w:p>
    <w:p w:rsidR="00460B33" w:rsidRDefault="00460B33" w:rsidP="00460B33">
      <w:pPr>
        <w:pStyle w:val="Checklist"/>
      </w:pPr>
      <w:r>
        <w:t>Invest time and effort to reduce the WDDM driver’s device startup time.</w:t>
      </w:r>
    </w:p>
    <w:p w:rsidR="0097689E" w:rsidRDefault="00460B33" w:rsidP="00460B33">
      <w:pPr>
        <w:pStyle w:val="Checklist"/>
      </w:pPr>
      <w:r>
        <w:t>Do not use more system resources than a WDDM driver</w:t>
      </w:r>
      <w:r w:rsidR="00C666EC">
        <w:t xml:space="preserve"> requires</w:t>
      </w:r>
      <w:r>
        <w:t>.</w:t>
      </w:r>
    </w:p>
    <w:p w:rsidR="00460B33" w:rsidRDefault="00460B33" w:rsidP="00460B33">
      <w:pPr>
        <w:pStyle w:val="Checklist"/>
      </w:pPr>
      <w:r>
        <w:t>Run industry benchmarks for gaming to validate driver performance on a particular system.</w:t>
      </w:r>
    </w:p>
    <w:p w:rsidR="00460B33" w:rsidRDefault="00460B33" w:rsidP="00460B33">
      <w:pPr>
        <w:pStyle w:val="Heading1"/>
        <w:rPr>
          <w:lang w:bidi="en-US"/>
        </w:rPr>
      </w:pPr>
      <w:bookmarkStart w:id="535" w:name="_Toc214779505"/>
      <w:bookmarkStart w:id="536" w:name="_Toc229211309"/>
      <w:bookmarkStart w:id="537" w:name="_Toc229211912"/>
      <w:bookmarkStart w:id="538" w:name="_Toc229212006"/>
      <w:bookmarkStart w:id="539" w:name="_Toc229212124"/>
      <w:bookmarkStart w:id="540" w:name="_Toc229813637"/>
      <w:bookmarkStart w:id="541" w:name="_Toc229899487"/>
      <w:bookmarkStart w:id="542" w:name="_Toc229901948"/>
      <w:bookmarkStart w:id="543" w:name="_Toc229967507"/>
      <w:bookmarkStart w:id="544" w:name="_Toc229967663"/>
      <w:bookmarkStart w:id="545" w:name="_Toc229967720"/>
      <w:bookmarkStart w:id="546" w:name="_Toc229969428"/>
      <w:bookmarkStart w:id="547" w:name="_Toc230488697"/>
      <w:bookmarkStart w:id="548" w:name="_Toc231891268"/>
      <w:bookmarkEnd w:id="534"/>
      <w:r>
        <w:rPr>
          <w:lang w:bidi="en-US"/>
        </w:rPr>
        <w:t>Video Playback</w:t>
      </w:r>
      <w:bookmarkEnd w:id="416"/>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rsidR="00460B33" w:rsidRDefault="00460B33" w:rsidP="004D6943">
      <w:pPr>
        <w:pStyle w:val="BodyTextLink"/>
        <w:rPr>
          <w:lang w:bidi="en-US"/>
        </w:rPr>
      </w:pPr>
      <w:r>
        <w:rPr>
          <w:lang w:bidi="en-US"/>
        </w:rPr>
        <w:t>Windows 7 includes enhancements to the video pipeline that enable standardized solutions for media center and third-part video IHVs. The video playback enhancements include the following:</w:t>
      </w:r>
    </w:p>
    <w:p w:rsidR="00460B33" w:rsidRDefault="00460B33" w:rsidP="00460B33">
      <w:pPr>
        <w:pStyle w:val="BulletList"/>
        <w:rPr>
          <w:lang w:bidi="en-US"/>
        </w:rPr>
      </w:pPr>
      <w:r>
        <w:rPr>
          <w:lang w:bidi="en-US"/>
        </w:rPr>
        <w:t xml:space="preserve">Common </w:t>
      </w:r>
      <w:r w:rsidRPr="00C83E6D">
        <w:rPr>
          <w:lang w:bidi="en-US"/>
        </w:rPr>
        <w:t>DXVA-HD</w:t>
      </w:r>
      <w:r>
        <w:rPr>
          <w:lang w:bidi="en-US"/>
        </w:rPr>
        <w:t xml:space="preserve"> device driver interface (DDI)</w:t>
      </w:r>
    </w:p>
    <w:p w:rsidR="00460B33" w:rsidRDefault="00460B33" w:rsidP="00460B33">
      <w:pPr>
        <w:pStyle w:val="BulletList"/>
        <w:rPr>
          <w:lang w:bidi="en-US"/>
        </w:rPr>
      </w:pPr>
      <w:r w:rsidRPr="00C83E6D">
        <w:rPr>
          <w:lang w:bidi="en-US"/>
        </w:rPr>
        <w:t xml:space="preserve">GPU </w:t>
      </w:r>
      <w:r>
        <w:rPr>
          <w:lang w:bidi="en-US"/>
        </w:rPr>
        <w:t>c</w:t>
      </w:r>
      <w:r w:rsidRPr="00C83E6D">
        <w:rPr>
          <w:lang w:bidi="en-US"/>
        </w:rPr>
        <w:t xml:space="preserve">ontent </w:t>
      </w:r>
      <w:r>
        <w:rPr>
          <w:lang w:bidi="en-US"/>
        </w:rPr>
        <w:t>p</w:t>
      </w:r>
      <w:r w:rsidRPr="00C83E6D">
        <w:rPr>
          <w:lang w:bidi="en-US"/>
        </w:rPr>
        <w:t>rotection</w:t>
      </w:r>
      <w:r w:rsidR="00C666EC">
        <w:rPr>
          <w:lang w:bidi="en-US"/>
        </w:rPr>
        <w:t>.</w:t>
      </w:r>
    </w:p>
    <w:p w:rsidR="00460B33" w:rsidRDefault="00460B33" w:rsidP="00460B33">
      <w:pPr>
        <w:pStyle w:val="BulletList"/>
        <w:rPr>
          <w:lang w:bidi="en-US"/>
        </w:rPr>
      </w:pPr>
      <w:r>
        <w:rPr>
          <w:lang w:bidi="en-US"/>
        </w:rPr>
        <w:t>Video</w:t>
      </w:r>
      <w:r w:rsidRPr="00C83E6D">
        <w:rPr>
          <w:lang w:bidi="en-US"/>
        </w:rPr>
        <w:t xml:space="preserve"> overlay</w:t>
      </w:r>
      <w:r>
        <w:rPr>
          <w:lang w:bidi="en-US"/>
        </w:rPr>
        <w:t xml:space="preserve"> DDI in WDDM v1.1</w:t>
      </w:r>
      <w:r w:rsidR="00C666EC">
        <w:rPr>
          <w:lang w:bidi="en-US"/>
        </w:rPr>
        <w:t>.</w:t>
      </w:r>
    </w:p>
    <w:p w:rsidR="00460B33" w:rsidRDefault="00460B33" w:rsidP="00460B33">
      <w:pPr>
        <w:pStyle w:val="Le"/>
        <w:rPr>
          <w:lang w:bidi="en-US"/>
        </w:rPr>
      </w:pPr>
    </w:p>
    <w:p w:rsidR="0097689E" w:rsidRDefault="00460B33" w:rsidP="00460B33">
      <w:pPr>
        <w:pStyle w:val="BodyText"/>
        <w:rPr>
          <w:lang w:bidi="en-US"/>
        </w:rPr>
      </w:pPr>
      <w:r w:rsidRPr="00C83E6D">
        <w:rPr>
          <w:lang w:bidi="en-US"/>
        </w:rPr>
        <w:t>Historically</w:t>
      </w:r>
      <w:r>
        <w:rPr>
          <w:lang w:bidi="en-US"/>
        </w:rPr>
        <w:t>,</w:t>
      </w:r>
      <w:r w:rsidRPr="00C83E6D">
        <w:rPr>
          <w:lang w:bidi="en-US"/>
        </w:rPr>
        <w:t xml:space="preserve"> </w:t>
      </w:r>
      <w:r>
        <w:rPr>
          <w:lang w:bidi="en-US"/>
        </w:rPr>
        <w:t>video source data that is compressed in one of the popular video codec formats</w:t>
      </w:r>
      <w:r w:rsidR="00C666EC">
        <w:rPr>
          <w:lang w:bidi="en-US"/>
        </w:rPr>
        <w:t>—</w:t>
      </w:r>
      <w:r>
        <w:rPr>
          <w:lang w:bidi="en-US"/>
        </w:rPr>
        <w:t>such as H.264, MPEG2, or RVC-1</w:t>
      </w:r>
      <w:r w:rsidR="00C666EC">
        <w:rPr>
          <w:lang w:bidi="en-US"/>
        </w:rPr>
        <w:t>—</w:t>
      </w:r>
      <w:r>
        <w:rPr>
          <w:lang w:bidi="en-US"/>
        </w:rPr>
        <w:t xml:space="preserve">and encoded. The </w:t>
      </w:r>
      <w:r w:rsidRPr="00C83E6D">
        <w:rPr>
          <w:lang w:bidi="en-US"/>
        </w:rPr>
        <w:t xml:space="preserve">video pipeline </w:t>
      </w:r>
      <w:r>
        <w:rPr>
          <w:lang w:bidi="en-US"/>
        </w:rPr>
        <w:t>receives such data, processes it,</w:t>
      </w:r>
      <w:r w:rsidRPr="00C83E6D">
        <w:rPr>
          <w:lang w:bidi="en-US"/>
        </w:rPr>
        <w:t xml:space="preserve"> and present</w:t>
      </w:r>
      <w:r>
        <w:rPr>
          <w:lang w:bidi="en-US"/>
        </w:rPr>
        <w:t>s it</w:t>
      </w:r>
      <w:r w:rsidRPr="00C83E6D">
        <w:rPr>
          <w:lang w:bidi="en-US"/>
        </w:rPr>
        <w:t xml:space="preserve"> over an output connector to the monitor.</w:t>
      </w:r>
      <w:r>
        <w:rPr>
          <w:lang w:bidi="en-US"/>
        </w:rPr>
        <w:t xml:space="preserve"> Because</w:t>
      </w:r>
      <w:r w:rsidRPr="00C83E6D">
        <w:rPr>
          <w:lang w:bidi="en-US"/>
        </w:rPr>
        <w:t xml:space="preserve"> the video source is </w:t>
      </w:r>
      <w:r>
        <w:rPr>
          <w:lang w:bidi="en-US"/>
        </w:rPr>
        <w:t>usually</w:t>
      </w:r>
      <w:r w:rsidRPr="00C83E6D">
        <w:rPr>
          <w:lang w:bidi="en-US"/>
        </w:rPr>
        <w:t xml:space="preserve"> encrypted, the decoder must </w:t>
      </w:r>
      <w:r>
        <w:rPr>
          <w:lang w:bidi="en-US"/>
        </w:rPr>
        <w:t>perform</w:t>
      </w:r>
      <w:r w:rsidRPr="00C83E6D">
        <w:rPr>
          <w:lang w:bidi="en-US"/>
        </w:rPr>
        <w:t xml:space="preserve"> a key exchange</w:t>
      </w:r>
      <w:r>
        <w:rPr>
          <w:lang w:bidi="en-US"/>
        </w:rPr>
        <w:t xml:space="preserve"> with the display driver</w:t>
      </w:r>
      <w:r w:rsidRPr="00C83E6D">
        <w:rPr>
          <w:lang w:bidi="en-US"/>
        </w:rPr>
        <w:t xml:space="preserve"> to decrypt the video stream and encrypt the compressed data before </w:t>
      </w:r>
      <w:r>
        <w:rPr>
          <w:lang w:bidi="en-US"/>
        </w:rPr>
        <w:t xml:space="preserve">it </w:t>
      </w:r>
      <w:r w:rsidRPr="00C83E6D">
        <w:rPr>
          <w:lang w:bidi="en-US"/>
        </w:rPr>
        <w:t>send</w:t>
      </w:r>
      <w:r>
        <w:rPr>
          <w:lang w:bidi="en-US"/>
        </w:rPr>
        <w:t>s</w:t>
      </w:r>
      <w:r w:rsidRPr="00C83E6D">
        <w:rPr>
          <w:lang w:bidi="en-US"/>
        </w:rPr>
        <w:t xml:space="preserve"> the data to the GPU for further video processing. Video data is ready for presentation after it is de-interlaced (if necessary), color converted, composited</w:t>
      </w:r>
      <w:r>
        <w:rPr>
          <w:lang w:bidi="en-US"/>
        </w:rPr>
        <w:t>,</w:t>
      </w:r>
      <w:r w:rsidRPr="00C83E6D">
        <w:rPr>
          <w:lang w:bidi="en-US"/>
        </w:rPr>
        <w:t xml:space="preserve"> and </w:t>
      </w:r>
      <w:r>
        <w:rPr>
          <w:lang w:bidi="en-US"/>
        </w:rPr>
        <w:t xml:space="preserve">possibly </w:t>
      </w:r>
      <w:r w:rsidRPr="00C83E6D">
        <w:rPr>
          <w:lang w:bidi="en-US"/>
        </w:rPr>
        <w:t>stretched.</w:t>
      </w:r>
    </w:p>
    <w:p w:rsidR="00460B33" w:rsidRPr="00D728A9" w:rsidRDefault="00460B33" w:rsidP="00460B33">
      <w:pPr>
        <w:pStyle w:val="Heading2"/>
      </w:pPr>
      <w:bookmarkStart w:id="549" w:name="_Toc212458435"/>
      <w:bookmarkStart w:id="550" w:name="_Toc214242552"/>
      <w:bookmarkStart w:id="551" w:name="_Toc214768526"/>
      <w:bookmarkStart w:id="552" w:name="_Toc214779506"/>
      <w:bookmarkStart w:id="553" w:name="_Toc229211310"/>
      <w:bookmarkStart w:id="554" w:name="_Toc229211440"/>
      <w:bookmarkStart w:id="555" w:name="_Toc229212007"/>
      <w:bookmarkStart w:id="556" w:name="_Toc229212125"/>
      <w:bookmarkStart w:id="557" w:name="_Toc229813638"/>
      <w:bookmarkStart w:id="558" w:name="_Toc229899488"/>
      <w:bookmarkStart w:id="559" w:name="_Toc229901949"/>
      <w:bookmarkStart w:id="560" w:name="_Toc229967508"/>
      <w:bookmarkStart w:id="561" w:name="_Toc229967721"/>
      <w:bookmarkStart w:id="562" w:name="_Toc229969429"/>
      <w:bookmarkStart w:id="563" w:name="_Toc230488698"/>
      <w:bookmarkStart w:id="564" w:name="_Toc231891269"/>
      <w:r w:rsidRPr="00D728A9">
        <w:t>DXVA-HD</w:t>
      </w:r>
      <w:bookmarkEnd w:id="549"/>
      <w:r>
        <w:t xml:space="preserve"> DDI</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sidR="0097689E" w:rsidRDefault="00460B33" w:rsidP="00460B33">
      <w:pPr>
        <w:pStyle w:val="BodyText"/>
        <w:rPr>
          <w:lang w:bidi="en-US"/>
        </w:rPr>
      </w:pPr>
      <w:r w:rsidRPr="00075F12">
        <w:rPr>
          <w:lang w:bidi="en-US"/>
        </w:rPr>
        <w:t xml:space="preserve">WDDM v1.1 </w:t>
      </w:r>
      <w:r>
        <w:rPr>
          <w:lang w:bidi="en-US"/>
        </w:rPr>
        <w:t>provides</w:t>
      </w:r>
      <w:r w:rsidRPr="00075F12">
        <w:rPr>
          <w:lang w:bidi="en-US"/>
        </w:rPr>
        <w:t xml:space="preserve"> </w:t>
      </w:r>
      <w:r w:rsidRPr="00075F12">
        <w:rPr>
          <w:rFonts w:hint="eastAsia"/>
          <w:lang w:bidi="en-US"/>
        </w:rPr>
        <w:t xml:space="preserve">a </w:t>
      </w:r>
      <w:r>
        <w:rPr>
          <w:lang w:bidi="en-US"/>
        </w:rPr>
        <w:t>common</w:t>
      </w:r>
      <w:r w:rsidRPr="00075F12">
        <w:rPr>
          <w:lang w:bidi="en-US"/>
        </w:rPr>
        <w:t xml:space="preserve"> DXVA-HD DDI </w:t>
      </w:r>
      <w:r w:rsidRPr="00075F12">
        <w:rPr>
          <w:rFonts w:hint="eastAsia"/>
          <w:lang w:bidi="en-US"/>
        </w:rPr>
        <w:t xml:space="preserve">that can </w:t>
      </w:r>
      <w:r>
        <w:rPr>
          <w:lang w:bidi="en-US"/>
        </w:rPr>
        <w:t xml:space="preserve">efficiently </w:t>
      </w:r>
      <w:r w:rsidRPr="00075F12">
        <w:rPr>
          <w:rFonts w:hint="eastAsia"/>
          <w:lang w:bidi="en-US"/>
        </w:rPr>
        <w:t xml:space="preserve">handle </w:t>
      </w:r>
      <w:r>
        <w:rPr>
          <w:lang w:bidi="en-US"/>
        </w:rPr>
        <w:t>h</w:t>
      </w:r>
      <w:r w:rsidRPr="00075F12">
        <w:rPr>
          <w:lang w:bidi="en-US"/>
        </w:rPr>
        <w:t>igh-</w:t>
      </w:r>
      <w:r>
        <w:rPr>
          <w:lang w:bidi="en-US"/>
        </w:rPr>
        <w:t>d</w:t>
      </w:r>
      <w:r w:rsidRPr="00075F12">
        <w:rPr>
          <w:lang w:bidi="en-US"/>
        </w:rPr>
        <w:t>efinition composition for DVD playback</w:t>
      </w:r>
      <w:r w:rsidRPr="00075F12">
        <w:rPr>
          <w:rFonts w:hint="eastAsia"/>
          <w:lang w:bidi="en-US"/>
        </w:rPr>
        <w:t>.</w:t>
      </w:r>
      <w:r w:rsidRPr="00075F12">
        <w:rPr>
          <w:lang w:bidi="en-US"/>
        </w:rPr>
        <w:t xml:space="preserve"> </w:t>
      </w:r>
      <w:r>
        <w:rPr>
          <w:lang w:bidi="en-US"/>
        </w:rPr>
        <w:t>ISVs can use t</w:t>
      </w:r>
      <w:r w:rsidRPr="00075F12">
        <w:rPr>
          <w:lang w:bidi="en-US"/>
        </w:rPr>
        <w:t xml:space="preserve">he </w:t>
      </w:r>
      <w:r>
        <w:rPr>
          <w:lang w:bidi="en-US"/>
        </w:rPr>
        <w:t>new public interface</w:t>
      </w:r>
      <w:r w:rsidRPr="00075F12">
        <w:rPr>
          <w:lang w:bidi="en-US"/>
        </w:rPr>
        <w:t xml:space="preserve"> </w:t>
      </w:r>
      <w:r>
        <w:rPr>
          <w:lang w:bidi="en-US"/>
        </w:rPr>
        <w:t>instead of</w:t>
      </w:r>
      <w:r w:rsidRPr="00075F12">
        <w:rPr>
          <w:lang w:bidi="en-US"/>
        </w:rPr>
        <w:t xml:space="preserve"> invent</w:t>
      </w:r>
      <w:r>
        <w:rPr>
          <w:lang w:bidi="en-US"/>
        </w:rPr>
        <w:t>ing a</w:t>
      </w:r>
      <w:r w:rsidRPr="00075F12">
        <w:rPr>
          <w:lang w:bidi="en-US"/>
        </w:rPr>
        <w:t xml:space="preserve"> private interface.</w:t>
      </w:r>
    </w:p>
    <w:p w:rsidR="00460B33" w:rsidRDefault="00460B33" w:rsidP="004D6943">
      <w:pPr>
        <w:pStyle w:val="BodyTextLink"/>
        <w:rPr>
          <w:lang w:bidi="en-US"/>
        </w:rPr>
      </w:pPr>
      <w:r>
        <w:rPr>
          <w:lang w:bidi="en-US"/>
        </w:rPr>
        <w:lastRenderedPageBreak/>
        <w:t>Figure 1-9 shows how ISV applications can layer over the DXVA-HD support that Windows 7 provides.</w:t>
      </w:r>
    </w:p>
    <w:p w:rsidR="0097689E" w:rsidRDefault="006E0E9C" w:rsidP="00460B33">
      <w:pPr>
        <w:pStyle w:val="BodyText"/>
      </w:pPr>
      <w:r w:rsidRPr="006E0E9C">
        <w:rPr>
          <w:noProof/>
          <w:lang w:eastAsia="zh-TW"/>
        </w:rPr>
        <w:drawing>
          <wp:inline distT="0" distB="0" distL="0" distR="0">
            <wp:extent cx="3352800" cy="323850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3352800" cy="3238500"/>
                    </a:xfrm>
                    <a:prstGeom prst="rect">
                      <a:avLst/>
                    </a:prstGeom>
                    <a:noFill/>
                    <a:ln w="9525">
                      <a:noFill/>
                      <a:miter lim="800000"/>
                      <a:headEnd/>
                      <a:tailEnd/>
                    </a:ln>
                  </pic:spPr>
                </pic:pic>
              </a:graphicData>
            </a:graphic>
          </wp:inline>
        </w:drawing>
      </w:r>
      <w:r w:rsidRPr="006E0E9C">
        <w:t xml:space="preserve"> </w:t>
      </w:r>
    </w:p>
    <w:p w:rsidR="00460B33" w:rsidRDefault="00460B33" w:rsidP="00460B33">
      <w:pPr>
        <w:pStyle w:val="FigCap"/>
        <w:rPr>
          <w:lang w:bidi="en-US"/>
        </w:rPr>
      </w:pPr>
      <w:r>
        <w:t xml:space="preserve">Figure 1-9. DXVA-HD </w:t>
      </w:r>
      <w:r w:rsidR="00C666EC">
        <w:t>l</w:t>
      </w:r>
      <w:r>
        <w:t>ayering</w:t>
      </w:r>
    </w:p>
    <w:p w:rsidR="00460B33" w:rsidRDefault="00460B33" w:rsidP="00460B33">
      <w:pPr>
        <w:pStyle w:val="BodyText"/>
        <w:rPr>
          <w:lang w:bidi="en-US"/>
        </w:rPr>
      </w:pPr>
      <w:r w:rsidRPr="00075F12">
        <w:rPr>
          <w:lang w:bidi="en-US"/>
        </w:rPr>
        <w:t xml:space="preserve">As </w:t>
      </w:r>
      <w:r>
        <w:rPr>
          <w:lang w:bidi="en-US"/>
        </w:rPr>
        <w:t>F</w:t>
      </w:r>
      <w:r w:rsidRPr="00075F12">
        <w:rPr>
          <w:lang w:bidi="en-US"/>
        </w:rPr>
        <w:t>igure</w:t>
      </w:r>
      <w:r>
        <w:rPr>
          <w:lang w:bidi="en-US"/>
        </w:rPr>
        <w:t xml:space="preserve"> 1-9 shows</w:t>
      </w:r>
      <w:r w:rsidRPr="00075F12">
        <w:rPr>
          <w:lang w:bidi="en-US"/>
        </w:rPr>
        <w:t xml:space="preserve">, </w:t>
      </w:r>
      <w:r>
        <w:rPr>
          <w:lang w:bidi="en-US"/>
        </w:rPr>
        <w:t>third-party</w:t>
      </w:r>
      <w:r w:rsidRPr="00075F12">
        <w:rPr>
          <w:rFonts w:hint="eastAsia"/>
          <w:lang w:bidi="en-US"/>
        </w:rPr>
        <w:t xml:space="preserve"> application</w:t>
      </w:r>
      <w:r w:rsidRPr="00075F12">
        <w:rPr>
          <w:lang w:bidi="en-US"/>
        </w:rPr>
        <w:t>s</w:t>
      </w:r>
      <w:r w:rsidRPr="00075F12">
        <w:rPr>
          <w:rFonts w:hint="eastAsia"/>
          <w:lang w:bidi="en-US"/>
        </w:rPr>
        <w:t xml:space="preserve"> </w:t>
      </w:r>
      <w:r>
        <w:rPr>
          <w:lang w:bidi="en-US"/>
        </w:rPr>
        <w:t>can</w:t>
      </w:r>
      <w:r w:rsidRPr="00075F12">
        <w:rPr>
          <w:rFonts w:hint="eastAsia"/>
          <w:lang w:bidi="en-US"/>
        </w:rPr>
        <w:t xml:space="preserve"> use </w:t>
      </w:r>
      <w:r>
        <w:rPr>
          <w:lang w:bidi="en-US"/>
        </w:rPr>
        <w:t>the Direct3D 9</w:t>
      </w:r>
      <w:r w:rsidRPr="00075F12">
        <w:rPr>
          <w:rFonts w:hint="eastAsia"/>
          <w:lang w:bidi="en-US"/>
        </w:rPr>
        <w:t xml:space="preserve"> API to represent a graphic context </w:t>
      </w:r>
      <w:r>
        <w:rPr>
          <w:lang w:bidi="en-US"/>
        </w:rPr>
        <w:t>and to compose</w:t>
      </w:r>
      <w:r w:rsidRPr="00075F12">
        <w:rPr>
          <w:rFonts w:hint="eastAsia"/>
          <w:lang w:bidi="en-US"/>
        </w:rPr>
        <w:t xml:space="preserve"> the final presentation.</w:t>
      </w:r>
      <w:r w:rsidRPr="00075F12">
        <w:rPr>
          <w:lang w:bidi="en-US"/>
        </w:rPr>
        <w:t xml:space="preserve"> </w:t>
      </w:r>
      <w:r>
        <w:rPr>
          <w:lang w:bidi="en-US"/>
        </w:rPr>
        <w:t xml:space="preserve">The </w:t>
      </w:r>
      <w:r w:rsidRPr="00075F12">
        <w:rPr>
          <w:rFonts w:hint="eastAsia"/>
          <w:lang w:bidi="en-US"/>
        </w:rPr>
        <w:t>DXVA2 API provide</w:t>
      </w:r>
      <w:r>
        <w:rPr>
          <w:lang w:bidi="en-US"/>
        </w:rPr>
        <w:t>s</w:t>
      </w:r>
      <w:r w:rsidRPr="00075F12">
        <w:rPr>
          <w:rFonts w:hint="eastAsia"/>
          <w:lang w:bidi="en-US"/>
        </w:rPr>
        <w:t xml:space="preserve"> </w:t>
      </w:r>
      <w:r>
        <w:rPr>
          <w:lang w:bidi="en-US"/>
        </w:rPr>
        <w:t xml:space="preserve">hardware acceleration for </w:t>
      </w:r>
      <w:r w:rsidRPr="00075F12">
        <w:rPr>
          <w:rFonts w:hint="eastAsia"/>
          <w:lang w:bidi="en-US"/>
        </w:rPr>
        <w:t>video decod</w:t>
      </w:r>
      <w:r>
        <w:rPr>
          <w:lang w:bidi="en-US"/>
        </w:rPr>
        <w:t xml:space="preserve">ing—for example, </w:t>
      </w:r>
      <w:r w:rsidRPr="00075F12">
        <w:rPr>
          <w:rFonts w:hint="eastAsia"/>
          <w:lang w:bidi="en-US"/>
        </w:rPr>
        <w:t>MPEG2, VC-1</w:t>
      </w:r>
      <w:r>
        <w:rPr>
          <w:lang w:bidi="en-US"/>
        </w:rPr>
        <w:t>,</w:t>
      </w:r>
      <w:r w:rsidRPr="00075F12">
        <w:rPr>
          <w:rFonts w:hint="eastAsia"/>
          <w:lang w:bidi="en-US"/>
        </w:rPr>
        <w:t xml:space="preserve"> and H.264 </w:t>
      </w:r>
      <w:r>
        <w:rPr>
          <w:lang w:bidi="en-US"/>
        </w:rPr>
        <w:t>audio/video control (</w:t>
      </w:r>
      <w:r w:rsidRPr="00075F12">
        <w:rPr>
          <w:rFonts w:hint="eastAsia"/>
          <w:lang w:bidi="en-US"/>
        </w:rPr>
        <w:t>AV</w:t>
      </w:r>
      <w:r>
        <w:rPr>
          <w:lang w:bidi="en-US"/>
        </w:rPr>
        <w:t>/</w:t>
      </w:r>
      <w:r w:rsidRPr="00075F12">
        <w:rPr>
          <w:rFonts w:hint="eastAsia"/>
          <w:lang w:bidi="en-US"/>
        </w:rPr>
        <w:t>C</w:t>
      </w:r>
      <w:r>
        <w:rPr>
          <w:lang w:bidi="en-US"/>
        </w:rPr>
        <w:t>)</w:t>
      </w:r>
      <w:r w:rsidRPr="00075F12">
        <w:rPr>
          <w:rFonts w:hint="eastAsia"/>
          <w:lang w:bidi="en-US"/>
        </w:rPr>
        <w:t>.</w:t>
      </w:r>
      <w:r w:rsidRPr="00075F12">
        <w:rPr>
          <w:lang w:bidi="en-US"/>
        </w:rPr>
        <w:t xml:space="preserve"> </w:t>
      </w:r>
      <w:r w:rsidRPr="00075F12">
        <w:rPr>
          <w:rFonts w:hint="eastAsia"/>
          <w:lang w:bidi="en-US"/>
        </w:rPr>
        <w:t>The new DXVA-HD API provide</w:t>
      </w:r>
      <w:r>
        <w:rPr>
          <w:lang w:bidi="en-US"/>
        </w:rPr>
        <w:t>s hardware acceleration for</w:t>
      </w:r>
      <w:r w:rsidRPr="00075F12">
        <w:rPr>
          <w:rFonts w:hint="eastAsia"/>
          <w:lang w:bidi="en-US"/>
        </w:rPr>
        <w:t xml:space="preserve"> video processing and composition.</w:t>
      </w:r>
    </w:p>
    <w:p w:rsidR="0097689E" w:rsidRDefault="00460B33" w:rsidP="00460B33">
      <w:pPr>
        <w:pStyle w:val="BodyText"/>
        <w:rPr>
          <w:lang w:bidi="en-US"/>
        </w:rPr>
      </w:pPr>
      <w:r>
        <w:rPr>
          <w:lang w:bidi="en-US"/>
        </w:rPr>
        <w:t xml:space="preserve">The DXVA-HD DDI supports the </w:t>
      </w:r>
      <w:r w:rsidRPr="007C4597">
        <w:rPr>
          <w:rFonts w:hint="eastAsia"/>
        </w:rPr>
        <w:t xml:space="preserve">Blu-ray </w:t>
      </w:r>
      <w:r>
        <w:t>format, which has a</w:t>
      </w:r>
      <w:r w:rsidRPr="007C4597">
        <w:rPr>
          <w:rFonts w:hint="eastAsia"/>
        </w:rPr>
        <w:t xml:space="preserve"> highly flexible composition model </w:t>
      </w:r>
      <w:r>
        <w:t xml:space="preserve">that is </w:t>
      </w:r>
      <w:r w:rsidRPr="007C4597">
        <w:rPr>
          <w:rFonts w:hint="eastAsia"/>
        </w:rPr>
        <w:t xml:space="preserve">controlled by </w:t>
      </w:r>
      <w:r w:rsidRPr="00344B47">
        <w:t>Blu-ray Disc Movie Mode</w:t>
      </w:r>
      <w:r w:rsidRPr="00344B47">
        <w:rPr>
          <w:rFonts w:hint="eastAsia"/>
        </w:rPr>
        <w:t xml:space="preserve"> </w:t>
      </w:r>
      <w:r w:rsidRPr="00344B47">
        <w:t>(</w:t>
      </w:r>
      <w:r w:rsidRPr="00344B47">
        <w:rPr>
          <w:rFonts w:hint="eastAsia"/>
        </w:rPr>
        <w:t>HDMV</w:t>
      </w:r>
      <w:r w:rsidRPr="00344B47">
        <w:t>)</w:t>
      </w:r>
      <w:r w:rsidRPr="00344B47">
        <w:rPr>
          <w:rFonts w:hint="eastAsia"/>
        </w:rPr>
        <w:t xml:space="preserve"> or </w:t>
      </w:r>
      <w:r w:rsidRPr="00344B47">
        <w:t xml:space="preserve">Java for </w:t>
      </w:r>
      <w:r w:rsidRPr="00344B47">
        <w:rPr>
          <w:rFonts w:hint="eastAsia"/>
        </w:rPr>
        <w:t>B</w:t>
      </w:r>
      <w:r w:rsidRPr="00344B47">
        <w:t xml:space="preserve">lu-ray </w:t>
      </w:r>
      <w:r w:rsidRPr="00344B47">
        <w:rPr>
          <w:rFonts w:hint="eastAsia"/>
        </w:rPr>
        <w:t>D</w:t>
      </w:r>
      <w:r w:rsidRPr="00344B47">
        <w:t>isk (</w:t>
      </w:r>
      <w:r w:rsidR="00E837DF" w:rsidRPr="00344B47">
        <w:t>B</w:t>
      </w:r>
      <w:r w:rsidR="00E837DF">
        <w:t>D</w:t>
      </w:r>
      <w:r w:rsidRPr="00344B47">
        <w:t>-</w:t>
      </w:r>
      <w:r w:rsidR="00E837DF">
        <w:t>J</w:t>
      </w:r>
      <w:r w:rsidRPr="00344B47">
        <w:t>)</w:t>
      </w:r>
      <w:r w:rsidRPr="00344B47">
        <w:rPr>
          <w:rFonts w:hint="eastAsia"/>
        </w:rPr>
        <w:t>.</w:t>
      </w:r>
      <w:r w:rsidRPr="007C4597">
        <w:rPr>
          <w:rFonts w:hint="eastAsia"/>
        </w:rPr>
        <w:t xml:space="preserve"> </w:t>
      </w:r>
      <w:r w:rsidRPr="007C4597">
        <w:t>The</w:t>
      </w:r>
      <w:r w:rsidRPr="007C4597">
        <w:rPr>
          <w:rFonts w:hint="eastAsia"/>
        </w:rPr>
        <w:t xml:space="preserve"> new digital </w:t>
      </w:r>
      <w:r>
        <w:t>h</w:t>
      </w:r>
      <w:r w:rsidRPr="007C4597">
        <w:rPr>
          <w:rFonts w:hint="eastAsia"/>
        </w:rPr>
        <w:t>igh-</w:t>
      </w:r>
      <w:r>
        <w:t>d</w:t>
      </w:r>
      <w:r w:rsidRPr="007C4597">
        <w:rPr>
          <w:rFonts w:hint="eastAsia"/>
        </w:rPr>
        <w:t>efinition broadcast standards</w:t>
      </w:r>
      <w:r w:rsidRPr="007C4597">
        <w:t xml:space="preserve">—such as the </w:t>
      </w:r>
      <w:r w:rsidRPr="007C4597">
        <w:rPr>
          <w:rFonts w:hint="eastAsia"/>
        </w:rPr>
        <w:t xml:space="preserve">Japanese </w:t>
      </w:r>
      <w:r w:rsidRPr="007C4597">
        <w:rPr>
          <w:szCs w:val="14"/>
        </w:rPr>
        <w:t>Integrated Services Digit</w:t>
      </w:r>
      <w:r>
        <w:rPr>
          <w:szCs w:val="14"/>
        </w:rPr>
        <w:t>al Broadcasting-Terrestrial (IS</w:t>
      </w:r>
      <w:r w:rsidRPr="007C4597">
        <w:rPr>
          <w:szCs w:val="14"/>
        </w:rPr>
        <w:t>D</w:t>
      </w:r>
      <w:r>
        <w:rPr>
          <w:szCs w:val="14"/>
        </w:rPr>
        <w:t>B</w:t>
      </w:r>
      <w:r w:rsidRPr="007C4597">
        <w:rPr>
          <w:szCs w:val="14"/>
        </w:rPr>
        <w:t>-T)</w:t>
      </w:r>
      <w:r w:rsidRPr="007C4597">
        <w:rPr>
          <w:rFonts w:hint="eastAsia"/>
        </w:rPr>
        <w:t xml:space="preserve"> with </w:t>
      </w:r>
      <w:r w:rsidRPr="00344B47">
        <w:t>broadcast markup language (</w:t>
      </w:r>
      <w:r w:rsidRPr="00344B47">
        <w:rPr>
          <w:rFonts w:hint="eastAsia"/>
        </w:rPr>
        <w:t>BML</w:t>
      </w:r>
      <w:r w:rsidRPr="00344B47">
        <w:t>)—</w:t>
      </w:r>
      <w:r w:rsidRPr="007C4597">
        <w:rPr>
          <w:rFonts w:hint="eastAsia"/>
        </w:rPr>
        <w:t xml:space="preserve">use similar </w:t>
      </w:r>
      <w:r w:rsidRPr="007C4597">
        <w:t>technology</w:t>
      </w:r>
      <w:r>
        <w:t xml:space="preserve">. </w:t>
      </w:r>
      <w:r>
        <w:rPr>
          <w:lang w:bidi="en-US"/>
        </w:rPr>
        <w:t xml:space="preserve">Currently, some applications use </w:t>
      </w:r>
      <w:r w:rsidRPr="00075F12">
        <w:rPr>
          <w:lang w:bidi="en-US"/>
        </w:rPr>
        <w:t>Direct3D</w:t>
      </w:r>
      <w:r w:rsidRPr="00075F12">
        <w:rPr>
          <w:rFonts w:hint="eastAsia"/>
          <w:lang w:bidi="en-US"/>
        </w:rPr>
        <w:t xml:space="preserve"> shader</w:t>
      </w:r>
      <w:r w:rsidRPr="00075F12">
        <w:rPr>
          <w:lang w:bidi="en-US"/>
        </w:rPr>
        <w:t>s</w:t>
      </w:r>
      <w:r w:rsidRPr="00075F12">
        <w:rPr>
          <w:rFonts w:hint="eastAsia"/>
          <w:lang w:bidi="en-US"/>
        </w:rPr>
        <w:t xml:space="preserve"> </w:t>
      </w:r>
      <w:r>
        <w:rPr>
          <w:lang w:bidi="en-US"/>
        </w:rPr>
        <w:t xml:space="preserve">instead of DXVA2 to perform </w:t>
      </w:r>
      <w:r w:rsidRPr="00075F12">
        <w:rPr>
          <w:rFonts w:hint="eastAsia"/>
          <w:lang w:bidi="en-US"/>
        </w:rPr>
        <w:t xml:space="preserve">video processing and composition. </w:t>
      </w:r>
      <w:r>
        <w:rPr>
          <w:lang w:bidi="en-US"/>
        </w:rPr>
        <w:t xml:space="preserve">This </w:t>
      </w:r>
      <w:r w:rsidRPr="00075F12">
        <w:rPr>
          <w:lang w:bidi="en-US"/>
        </w:rPr>
        <w:t>model</w:t>
      </w:r>
      <w:r w:rsidRPr="00075F12">
        <w:rPr>
          <w:rFonts w:hint="eastAsia"/>
          <w:lang w:bidi="en-US"/>
        </w:rPr>
        <w:t xml:space="preserve"> is inefficient and does</w:t>
      </w:r>
      <w:r w:rsidRPr="00075F12">
        <w:rPr>
          <w:lang w:bidi="en-US"/>
        </w:rPr>
        <w:t xml:space="preserve"> not</w:t>
      </w:r>
      <w:r w:rsidRPr="00075F12">
        <w:rPr>
          <w:rFonts w:hint="eastAsia"/>
          <w:lang w:bidi="en-US"/>
        </w:rPr>
        <w:t xml:space="preserve"> work for low-end </w:t>
      </w:r>
      <w:r w:rsidRPr="00075F12">
        <w:rPr>
          <w:lang w:bidi="en-US"/>
        </w:rPr>
        <w:t xml:space="preserve">desktop </w:t>
      </w:r>
      <w:r w:rsidRPr="00075F12">
        <w:rPr>
          <w:rFonts w:hint="eastAsia"/>
          <w:lang w:bidi="en-US"/>
        </w:rPr>
        <w:t xml:space="preserve">and </w:t>
      </w:r>
      <w:r>
        <w:rPr>
          <w:lang w:bidi="en-US"/>
        </w:rPr>
        <w:t>portable</w:t>
      </w:r>
      <w:r w:rsidRPr="00075F12">
        <w:rPr>
          <w:rFonts w:hint="eastAsia"/>
          <w:lang w:bidi="en-US"/>
        </w:rPr>
        <w:t xml:space="preserve"> systems.</w:t>
      </w:r>
      <w:r>
        <w:rPr>
          <w:lang w:bidi="en-US"/>
        </w:rPr>
        <w:t xml:space="preserve"> Such applications should instead use the DXVA-HD API.</w:t>
      </w:r>
    </w:p>
    <w:p w:rsidR="0097689E" w:rsidRDefault="00460B33" w:rsidP="00460B33">
      <w:pPr>
        <w:pStyle w:val="BodyText"/>
        <w:rPr>
          <w:lang w:bidi="en-US"/>
        </w:rPr>
      </w:pPr>
      <w:r>
        <w:rPr>
          <w:lang w:bidi="en-US"/>
        </w:rPr>
        <w:t xml:space="preserve">The DXVA-HD API/DDI also provides support for </w:t>
      </w:r>
      <w:r w:rsidRPr="00075F12">
        <w:rPr>
          <w:rFonts w:hint="eastAsia"/>
          <w:lang w:bidi="en-US"/>
        </w:rPr>
        <w:t xml:space="preserve">video </w:t>
      </w:r>
      <w:r>
        <w:rPr>
          <w:rFonts w:hint="eastAsia"/>
          <w:lang w:bidi="en-US"/>
        </w:rPr>
        <w:t>adapter</w:t>
      </w:r>
      <w:r w:rsidRPr="00075F12">
        <w:rPr>
          <w:rFonts w:hint="eastAsia"/>
          <w:lang w:bidi="en-US"/>
        </w:rPr>
        <w:t xml:space="preserve">s </w:t>
      </w:r>
      <w:r>
        <w:rPr>
          <w:lang w:bidi="en-US"/>
        </w:rPr>
        <w:t>that have</w:t>
      </w:r>
      <w:r w:rsidRPr="00075F12">
        <w:rPr>
          <w:rFonts w:hint="eastAsia"/>
          <w:lang w:bidi="en-US"/>
        </w:rPr>
        <w:t xml:space="preserve"> dedicated video processing hardware for low-end and mid-end </w:t>
      </w:r>
      <w:r w:rsidRPr="00344B47">
        <w:rPr>
          <w:lang w:bidi="en-US"/>
        </w:rPr>
        <w:t>application-specific integrated circuits (</w:t>
      </w:r>
      <w:r w:rsidRPr="00344B47">
        <w:rPr>
          <w:rFonts w:hint="eastAsia"/>
          <w:lang w:bidi="en-US"/>
        </w:rPr>
        <w:t>ASICs</w:t>
      </w:r>
      <w:r w:rsidRPr="00344B47">
        <w:rPr>
          <w:lang w:bidi="en-US"/>
        </w:rPr>
        <w:t>)</w:t>
      </w:r>
      <w:r w:rsidRPr="00344B47">
        <w:rPr>
          <w:rFonts w:hint="eastAsia"/>
          <w:lang w:bidi="en-US"/>
        </w:rPr>
        <w:t>.</w:t>
      </w:r>
      <w:r w:rsidRPr="00075F12">
        <w:rPr>
          <w:rFonts w:hint="eastAsia"/>
          <w:lang w:bidi="en-US"/>
        </w:rPr>
        <w:t xml:space="preserve"> </w:t>
      </w:r>
      <w:r>
        <w:rPr>
          <w:lang w:bidi="en-US"/>
        </w:rPr>
        <w:t>Development of interfaces for this</w:t>
      </w:r>
      <w:r w:rsidRPr="00075F12">
        <w:rPr>
          <w:rFonts w:hint="eastAsia"/>
          <w:lang w:bidi="en-US"/>
        </w:rPr>
        <w:t xml:space="preserve"> dedicated hardware </w:t>
      </w:r>
      <w:r>
        <w:rPr>
          <w:lang w:bidi="en-US"/>
        </w:rPr>
        <w:t xml:space="preserve">is difficult. </w:t>
      </w:r>
      <w:r w:rsidRPr="00075F12">
        <w:rPr>
          <w:lang w:bidi="en-US"/>
        </w:rPr>
        <w:t xml:space="preserve">The unified DXVA-HD </w:t>
      </w:r>
      <w:r>
        <w:rPr>
          <w:lang w:bidi="en-US"/>
        </w:rPr>
        <w:t>API/</w:t>
      </w:r>
      <w:r w:rsidRPr="00075F12">
        <w:rPr>
          <w:lang w:bidi="en-US"/>
        </w:rPr>
        <w:t>DDI removes the need for each ISV to invent its own private interface.</w:t>
      </w:r>
    </w:p>
    <w:p w:rsidR="00460B33" w:rsidRPr="00075F12" w:rsidRDefault="00460B33" w:rsidP="004D6943">
      <w:pPr>
        <w:pStyle w:val="BodyTextLink"/>
        <w:rPr>
          <w:lang w:bidi="en-US"/>
        </w:rPr>
      </w:pPr>
      <w:r w:rsidRPr="00075F12">
        <w:rPr>
          <w:lang w:bidi="en-US"/>
        </w:rPr>
        <w:lastRenderedPageBreak/>
        <w:t xml:space="preserve">The new </w:t>
      </w:r>
      <w:r>
        <w:rPr>
          <w:lang w:bidi="en-US"/>
        </w:rPr>
        <w:t xml:space="preserve">DXVA-HD </w:t>
      </w:r>
      <w:r w:rsidRPr="00075F12">
        <w:rPr>
          <w:lang w:bidi="en-US"/>
        </w:rPr>
        <w:t xml:space="preserve">DDI allows all input streams to be either </w:t>
      </w:r>
      <w:r w:rsidR="007A455E">
        <w:rPr>
          <w:lang w:bidi="en-US"/>
        </w:rPr>
        <w:t>red-green-blue (</w:t>
      </w:r>
      <w:r w:rsidRPr="00075F12">
        <w:rPr>
          <w:lang w:bidi="en-US"/>
        </w:rPr>
        <w:t>RGB</w:t>
      </w:r>
      <w:r w:rsidR="007A455E">
        <w:rPr>
          <w:lang w:bidi="en-US"/>
        </w:rPr>
        <w:t>)</w:t>
      </w:r>
      <w:r w:rsidRPr="00075F12">
        <w:rPr>
          <w:lang w:bidi="en-US"/>
        </w:rPr>
        <w:t xml:space="preserve"> or YCbCr</w:t>
      </w:r>
      <w:r w:rsidR="00E837DF">
        <w:rPr>
          <w:lang w:bidi="en-US"/>
        </w:rPr>
        <w:t xml:space="preserve"> </w:t>
      </w:r>
      <w:r w:rsidRPr="00075F12">
        <w:rPr>
          <w:lang w:bidi="en-US"/>
        </w:rPr>
        <w:t>(YUV) and compose</w:t>
      </w:r>
      <w:r>
        <w:rPr>
          <w:lang w:bidi="en-US"/>
        </w:rPr>
        <w:t>s</w:t>
      </w:r>
      <w:r w:rsidRPr="00075F12">
        <w:rPr>
          <w:lang w:bidi="en-US"/>
        </w:rPr>
        <w:t xml:space="preserve"> them all in a single pass</w:t>
      </w:r>
      <w:r w:rsidRPr="005067FB">
        <w:rPr>
          <w:lang w:bidi="en-US"/>
        </w:rPr>
        <w:t xml:space="preserve">. </w:t>
      </w:r>
      <w:r w:rsidRPr="00075F12">
        <w:rPr>
          <w:lang w:bidi="en-US"/>
        </w:rPr>
        <w:t>All input streams share the same capabilities</w:t>
      </w:r>
      <w:r>
        <w:rPr>
          <w:lang w:bidi="en-US"/>
        </w:rPr>
        <w:t>; there are not separate main and substreams</w:t>
      </w:r>
      <w:r w:rsidRPr="00075F12">
        <w:rPr>
          <w:lang w:bidi="en-US"/>
        </w:rPr>
        <w:t xml:space="preserve">. </w:t>
      </w:r>
      <w:r>
        <w:rPr>
          <w:lang w:bidi="en-US"/>
        </w:rPr>
        <w:t>The DDI provides a flexible mechanism for manipulating and processing streams. Each stream can be associated with variable stream states, which provides an efficient way to modify the composition of a stream “on the fly” during processing. The DDI also provides enhancements to the following features:</w:t>
      </w:r>
    </w:p>
    <w:p w:rsidR="00460B33" w:rsidRPr="00075F12" w:rsidRDefault="00460B33" w:rsidP="00460B33">
      <w:pPr>
        <w:pStyle w:val="BulletList"/>
        <w:rPr>
          <w:lang w:bidi="en-US"/>
        </w:rPr>
      </w:pPr>
      <w:r w:rsidRPr="00075F12">
        <w:rPr>
          <w:lang w:bidi="en-US"/>
        </w:rPr>
        <w:t>Multi</w:t>
      </w:r>
      <w:r>
        <w:rPr>
          <w:lang w:bidi="en-US"/>
        </w:rPr>
        <w:t>-</w:t>
      </w:r>
      <w:r w:rsidRPr="00075F12">
        <w:rPr>
          <w:lang w:bidi="en-US"/>
        </w:rPr>
        <w:t xml:space="preserve">interlaced </w:t>
      </w:r>
      <w:r>
        <w:rPr>
          <w:lang w:bidi="en-US"/>
        </w:rPr>
        <w:t>v</w:t>
      </w:r>
      <w:r w:rsidRPr="00075F12">
        <w:rPr>
          <w:lang w:bidi="en-US"/>
        </w:rPr>
        <w:t xml:space="preserve">ideo </w:t>
      </w:r>
      <w:r>
        <w:rPr>
          <w:lang w:bidi="en-US"/>
        </w:rPr>
        <w:t>d</w:t>
      </w:r>
      <w:r w:rsidRPr="00075F12">
        <w:rPr>
          <w:lang w:bidi="en-US"/>
        </w:rPr>
        <w:t>einterlacing</w:t>
      </w:r>
      <w:r w:rsidR="008B0315">
        <w:rPr>
          <w:lang w:bidi="en-US"/>
        </w:rPr>
        <w:t>.</w:t>
      </w:r>
    </w:p>
    <w:p w:rsidR="00460B33" w:rsidRPr="00075F12" w:rsidRDefault="00460B33" w:rsidP="00460B33">
      <w:pPr>
        <w:pStyle w:val="BulletList"/>
        <w:rPr>
          <w:lang w:bidi="en-US"/>
        </w:rPr>
      </w:pPr>
      <w:r w:rsidRPr="00075F12">
        <w:rPr>
          <w:lang w:bidi="en-US"/>
        </w:rPr>
        <w:t xml:space="preserve">Luma </w:t>
      </w:r>
      <w:r>
        <w:rPr>
          <w:lang w:bidi="en-US"/>
        </w:rPr>
        <w:t>k</w:t>
      </w:r>
      <w:r w:rsidRPr="00075F12">
        <w:rPr>
          <w:lang w:bidi="en-US"/>
        </w:rPr>
        <w:t>eying for Blu-</w:t>
      </w:r>
      <w:r w:rsidR="008B0315">
        <w:rPr>
          <w:lang w:bidi="en-US"/>
        </w:rPr>
        <w:t>r</w:t>
      </w:r>
      <w:r w:rsidRPr="00075F12">
        <w:rPr>
          <w:lang w:bidi="en-US"/>
        </w:rPr>
        <w:t>ay</w:t>
      </w:r>
      <w:r w:rsidR="008B0315">
        <w:rPr>
          <w:lang w:bidi="en-US"/>
        </w:rPr>
        <w:t>.</w:t>
      </w:r>
    </w:p>
    <w:p w:rsidR="00460B33" w:rsidRPr="00075F12" w:rsidRDefault="00460B33" w:rsidP="00460B33">
      <w:pPr>
        <w:pStyle w:val="BulletList"/>
        <w:rPr>
          <w:lang w:bidi="en-US"/>
        </w:rPr>
      </w:pPr>
      <w:r w:rsidRPr="00075F12">
        <w:rPr>
          <w:lang w:bidi="en-US"/>
        </w:rPr>
        <w:t>Background image for Blu-</w:t>
      </w:r>
      <w:r w:rsidR="008B0315">
        <w:rPr>
          <w:lang w:bidi="en-US"/>
        </w:rPr>
        <w:t>r</w:t>
      </w:r>
      <w:r w:rsidRPr="00075F12">
        <w:rPr>
          <w:lang w:bidi="en-US"/>
        </w:rPr>
        <w:t>ay (BD-J)</w:t>
      </w:r>
      <w:r w:rsidR="008B0315">
        <w:rPr>
          <w:lang w:bidi="en-US"/>
        </w:rPr>
        <w:t>.</w:t>
      </w:r>
    </w:p>
    <w:p w:rsidR="00460B33" w:rsidRPr="00075F12" w:rsidRDefault="00460B33" w:rsidP="00460B33">
      <w:pPr>
        <w:pStyle w:val="BulletList"/>
        <w:rPr>
          <w:lang w:bidi="en-US"/>
        </w:rPr>
      </w:pPr>
      <w:r w:rsidRPr="00075F12">
        <w:rPr>
          <w:lang w:bidi="en-US"/>
        </w:rPr>
        <w:t>Flexible alpha blending and alpha channel data handling</w:t>
      </w:r>
      <w:r w:rsidR="008B0315">
        <w:rPr>
          <w:lang w:bidi="en-US"/>
        </w:rPr>
        <w:t>.</w:t>
      </w:r>
    </w:p>
    <w:p w:rsidR="00460B33" w:rsidRPr="00075F12" w:rsidRDefault="00460B33" w:rsidP="00460B33">
      <w:pPr>
        <w:pStyle w:val="BulletList"/>
        <w:rPr>
          <w:lang w:bidi="en-US"/>
        </w:rPr>
      </w:pPr>
      <w:r>
        <w:rPr>
          <w:lang w:bidi="en-US"/>
        </w:rPr>
        <w:t>Scenario-</w:t>
      </w:r>
      <w:r w:rsidRPr="00075F12">
        <w:rPr>
          <w:lang w:bidi="en-US"/>
        </w:rPr>
        <w:t>based color parameter and flexibility</w:t>
      </w:r>
      <w:r w:rsidR="008B0315">
        <w:rPr>
          <w:lang w:bidi="en-US"/>
        </w:rPr>
        <w:t>.</w:t>
      </w:r>
    </w:p>
    <w:p w:rsidR="00460B33" w:rsidRPr="00075F12" w:rsidRDefault="00460B33" w:rsidP="00460B33">
      <w:pPr>
        <w:pStyle w:val="BulletList"/>
        <w:rPr>
          <w:lang w:bidi="en-US"/>
        </w:rPr>
      </w:pPr>
      <w:r w:rsidRPr="00075F12">
        <w:rPr>
          <w:lang w:bidi="en-US"/>
        </w:rPr>
        <w:t>Static and dynamic performance optimization</w:t>
      </w:r>
      <w:r w:rsidR="008B0315">
        <w:rPr>
          <w:lang w:bidi="en-US"/>
        </w:rPr>
        <w:t>.</w:t>
      </w:r>
    </w:p>
    <w:p w:rsidR="00460B33" w:rsidRPr="00075F12" w:rsidRDefault="00460B33" w:rsidP="00460B33">
      <w:pPr>
        <w:pStyle w:val="BulletList"/>
        <w:rPr>
          <w:lang w:bidi="en-US"/>
        </w:rPr>
      </w:pPr>
      <w:r w:rsidRPr="00075F12">
        <w:rPr>
          <w:lang w:bidi="en-US"/>
        </w:rPr>
        <w:t>Frame rate conversion and inverse telecine</w:t>
      </w:r>
      <w:r w:rsidR="008B0315">
        <w:rPr>
          <w:lang w:bidi="en-US"/>
        </w:rPr>
        <w:t>.</w:t>
      </w:r>
    </w:p>
    <w:p w:rsidR="00460B33" w:rsidRPr="00075F12" w:rsidRDefault="00460B33" w:rsidP="00460B33">
      <w:pPr>
        <w:pStyle w:val="BulletList"/>
        <w:rPr>
          <w:lang w:bidi="en-US"/>
        </w:rPr>
      </w:pPr>
      <w:r>
        <w:rPr>
          <w:lang w:bidi="en-US"/>
        </w:rPr>
        <w:t>State-</w:t>
      </w:r>
      <w:r w:rsidRPr="00075F12">
        <w:rPr>
          <w:lang w:bidi="en-US"/>
        </w:rPr>
        <w:t>base</w:t>
      </w:r>
      <w:r>
        <w:rPr>
          <w:lang w:bidi="en-US"/>
        </w:rPr>
        <w:t>d</w:t>
      </w:r>
      <w:r w:rsidRPr="00075F12">
        <w:rPr>
          <w:lang w:bidi="en-US"/>
        </w:rPr>
        <w:t xml:space="preserve"> video process </w:t>
      </w:r>
      <w:r w:rsidR="00311284">
        <w:rPr>
          <w:lang w:bidi="en-US"/>
        </w:rPr>
        <w:t>bit-block transfer (</w:t>
      </w:r>
      <w:r w:rsidRPr="00344B47">
        <w:rPr>
          <w:lang w:bidi="en-US"/>
        </w:rPr>
        <w:t>BLT</w:t>
      </w:r>
      <w:r w:rsidR="00311284">
        <w:rPr>
          <w:lang w:bidi="en-US"/>
        </w:rPr>
        <w:t>)</w:t>
      </w:r>
      <w:r w:rsidR="008B0315">
        <w:rPr>
          <w:lang w:bidi="en-US"/>
        </w:rPr>
        <w:t>.</w:t>
      </w:r>
    </w:p>
    <w:p w:rsidR="00460B33" w:rsidRDefault="00460B33" w:rsidP="00460B33">
      <w:pPr>
        <w:pStyle w:val="BulletList"/>
        <w:rPr>
          <w:lang w:bidi="en-US"/>
        </w:rPr>
      </w:pPr>
      <w:r w:rsidRPr="00075F12">
        <w:rPr>
          <w:lang w:bidi="en-US"/>
        </w:rPr>
        <w:t>Extensibility for proprietary techniques</w:t>
      </w:r>
      <w:r w:rsidR="008B0315">
        <w:rPr>
          <w:lang w:bidi="en-US"/>
        </w:rPr>
        <w:t>.</w:t>
      </w:r>
    </w:p>
    <w:p w:rsidR="00460B33" w:rsidRPr="00075F12" w:rsidRDefault="00460B33" w:rsidP="00460B33">
      <w:pPr>
        <w:pStyle w:val="Heading2"/>
        <w:rPr>
          <w:lang w:bidi="en-US"/>
        </w:rPr>
      </w:pPr>
      <w:bookmarkStart w:id="565" w:name="_Toc212458436"/>
      <w:bookmarkStart w:id="566" w:name="_Toc214242553"/>
      <w:bookmarkStart w:id="567" w:name="_Toc214768527"/>
      <w:bookmarkStart w:id="568" w:name="_Toc214779507"/>
      <w:bookmarkStart w:id="569" w:name="_Toc229211311"/>
      <w:bookmarkStart w:id="570" w:name="_Toc229211441"/>
      <w:bookmarkStart w:id="571" w:name="_Toc229212008"/>
      <w:bookmarkStart w:id="572" w:name="_Toc229212126"/>
      <w:bookmarkStart w:id="573" w:name="_Toc229813639"/>
      <w:bookmarkStart w:id="574" w:name="_Toc229899489"/>
      <w:bookmarkStart w:id="575" w:name="_Toc229901950"/>
      <w:bookmarkStart w:id="576" w:name="_Toc229967509"/>
      <w:bookmarkStart w:id="577" w:name="_Toc229967722"/>
      <w:bookmarkStart w:id="578" w:name="_Toc229969430"/>
      <w:bookmarkStart w:id="579" w:name="_Toc230488699"/>
      <w:bookmarkStart w:id="580" w:name="_Toc231891270"/>
      <w:r w:rsidRPr="00075F12">
        <w:rPr>
          <w:lang w:bidi="en-US"/>
        </w:rPr>
        <w:t>GPU Content Protection</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460B33" w:rsidDel="008B5450" w:rsidRDefault="00460B33" w:rsidP="009933E1">
      <w:pPr>
        <w:pStyle w:val="BodyText"/>
      </w:pPr>
      <w:r>
        <w:rPr>
          <w:lang w:bidi="en-US"/>
        </w:rPr>
        <w:t>WDDM v1.1</w:t>
      </w:r>
      <w:r>
        <w:t xml:space="preserve"> supports standardized Advanced Encryption Standard (AES) 128-bit encryption in addition to hardware and software content protection. </w:t>
      </w:r>
      <w:r>
        <w:rPr>
          <w:lang w:bidi="en-US"/>
        </w:rPr>
        <w:t xml:space="preserve">AES 128-bit encryption is a standard solution for </w:t>
      </w:r>
      <w:r w:rsidRPr="00075F12">
        <w:rPr>
          <w:lang w:bidi="en-US"/>
        </w:rPr>
        <w:t>Media Center and third</w:t>
      </w:r>
      <w:r w:rsidR="008B0315">
        <w:rPr>
          <w:lang w:bidi="en-US"/>
        </w:rPr>
        <w:t>-</w:t>
      </w:r>
      <w:r w:rsidRPr="00075F12">
        <w:rPr>
          <w:lang w:bidi="en-US"/>
        </w:rPr>
        <w:t>party ISVs.</w:t>
      </w:r>
    </w:p>
    <w:p w:rsidR="00460B33" w:rsidRPr="00075F12" w:rsidRDefault="00460B33" w:rsidP="00460B33">
      <w:pPr>
        <w:pStyle w:val="Heading3"/>
        <w:rPr>
          <w:lang w:bidi="en-US"/>
        </w:rPr>
      </w:pPr>
      <w:bookmarkStart w:id="581" w:name="_Toc214242554"/>
      <w:bookmarkStart w:id="582" w:name="_Toc214768528"/>
      <w:bookmarkStart w:id="583" w:name="_Toc214779508"/>
      <w:bookmarkStart w:id="584" w:name="_Toc229211442"/>
      <w:bookmarkStart w:id="585" w:name="_Toc229212009"/>
      <w:bookmarkStart w:id="586" w:name="_Toc229212127"/>
      <w:bookmarkStart w:id="587" w:name="_Toc229813640"/>
      <w:bookmarkStart w:id="588" w:name="_Toc229901951"/>
      <w:bookmarkStart w:id="589" w:name="_Toc229967510"/>
      <w:bookmarkStart w:id="590" w:name="_Toc229967723"/>
      <w:bookmarkStart w:id="591" w:name="_Toc231891271"/>
      <w:r w:rsidRPr="00075F12">
        <w:rPr>
          <w:lang w:bidi="en-US"/>
        </w:rPr>
        <w:t>Standardized AES 128-bit Interface</w:t>
      </w:r>
      <w:bookmarkEnd w:id="581"/>
      <w:bookmarkEnd w:id="582"/>
      <w:bookmarkEnd w:id="583"/>
      <w:bookmarkEnd w:id="584"/>
      <w:bookmarkEnd w:id="585"/>
      <w:bookmarkEnd w:id="586"/>
      <w:bookmarkEnd w:id="587"/>
      <w:bookmarkEnd w:id="588"/>
      <w:bookmarkEnd w:id="589"/>
      <w:bookmarkEnd w:id="590"/>
      <w:bookmarkEnd w:id="591"/>
    </w:p>
    <w:p w:rsidR="0097689E" w:rsidRDefault="00460B33" w:rsidP="00460B33">
      <w:pPr>
        <w:pStyle w:val="BodyText"/>
        <w:rPr>
          <w:lang w:bidi="en-US"/>
        </w:rPr>
      </w:pPr>
      <w:r>
        <w:rPr>
          <w:lang w:bidi="en-US"/>
        </w:rPr>
        <w:t>WDDM v1.1 exposes a new interface that provides standardized AES 128-bit encryption of a video stream.</w:t>
      </w:r>
    </w:p>
    <w:p w:rsidR="0097689E" w:rsidRDefault="008B0315" w:rsidP="00460B33">
      <w:pPr>
        <w:pStyle w:val="BodyText"/>
        <w:rPr>
          <w:lang w:bidi="en-US"/>
        </w:rPr>
      </w:pPr>
      <w:r>
        <w:rPr>
          <w:lang w:bidi="en-US"/>
        </w:rPr>
        <w:t>I</w:t>
      </w:r>
      <w:r w:rsidR="00460B33">
        <w:rPr>
          <w:lang w:bidi="en-US"/>
        </w:rPr>
        <w:t>n Windows Vista,</w:t>
      </w:r>
      <w:r w:rsidR="00460B33" w:rsidRPr="00075F12">
        <w:rPr>
          <w:lang w:bidi="en-US"/>
        </w:rPr>
        <w:t xml:space="preserve"> </w:t>
      </w:r>
      <w:r w:rsidR="00460B33">
        <w:rPr>
          <w:lang w:bidi="en-US"/>
        </w:rPr>
        <w:t xml:space="preserve">most of the </w:t>
      </w:r>
      <w:r>
        <w:rPr>
          <w:lang w:bidi="en-US"/>
        </w:rPr>
        <w:t xml:space="preserve">process of </w:t>
      </w:r>
      <w:r w:rsidR="00460B33" w:rsidRPr="00075F12">
        <w:rPr>
          <w:lang w:bidi="en-US"/>
        </w:rPr>
        <w:t xml:space="preserve">encrypting the input video stream is </w:t>
      </w:r>
      <w:r w:rsidR="00460B33">
        <w:rPr>
          <w:lang w:bidi="en-US"/>
        </w:rPr>
        <w:t>performed by</w:t>
      </w:r>
      <w:r w:rsidR="00460B33" w:rsidRPr="00075F12">
        <w:rPr>
          <w:lang w:bidi="en-US"/>
        </w:rPr>
        <w:t xml:space="preserve"> private libraries that </w:t>
      </w:r>
      <w:r w:rsidR="00460B33">
        <w:rPr>
          <w:lang w:bidi="en-US"/>
        </w:rPr>
        <w:t>IHVs develop for</w:t>
      </w:r>
      <w:r w:rsidR="00460B33" w:rsidRPr="00075F12">
        <w:rPr>
          <w:lang w:bidi="en-US"/>
        </w:rPr>
        <w:t xml:space="preserve"> video decoders.</w:t>
      </w:r>
      <w:r w:rsidR="00460B33">
        <w:rPr>
          <w:lang w:bidi="en-US"/>
        </w:rPr>
        <w:t xml:space="preserve"> </w:t>
      </w:r>
      <w:r w:rsidR="00460B33" w:rsidRPr="00075F12">
        <w:rPr>
          <w:lang w:bidi="en-US"/>
        </w:rPr>
        <w:t xml:space="preserve">The decoders call </w:t>
      </w:r>
      <w:r w:rsidR="00460B33">
        <w:rPr>
          <w:lang w:bidi="en-US"/>
        </w:rPr>
        <w:t>Direct3D 9</w:t>
      </w:r>
      <w:r w:rsidR="00460B33" w:rsidRPr="00075F12">
        <w:rPr>
          <w:lang w:bidi="en-US"/>
        </w:rPr>
        <w:t xml:space="preserve"> to get the PCI ID of the GPU, and then call the appropriate IHV library to </w:t>
      </w:r>
      <w:r w:rsidR="00460B33">
        <w:rPr>
          <w:lang w:bidi="en-US"/>
        </w:rPr>
        <w:t>encrypt the stream</w:t>
      </w:r>
      <w:r w:rsidR="00460B33" w:rsidRPr="00075F12">
        <w:rPr>
          <w:lang w:bidi="en-US"/>
        </w:rPr>
        <w:t>.</w:t>
      </w:r>
      <w:r w:rsidR="00460B33">
        <w:rPr>
          <w:lang w:bidi="en-US"/>
        </w:rPr>
        <w:t xml:space="preserve"> </w:t>
      </w:r>
      <w:r w:rsidR="00460B33" w:rsidRPr="00075F12">
        <w:rPr>
          <w:lang w:bidi="en-US"/>
        </w:rPr>
        <w:t>This</w:t>
      </w:r>
      <w:r w:rsidR="00460B33">
        <w:rPr>
          <w:lang w:bidi="en-US"/>
        </w:rPr>
        <w:t xml:space="preserve"> technique</w:t>
      </w:r>
      <w:r w:rsidR="00460B33" w:rsidRPr="00075F12">
        <w:rPr>
          <w:lang w:bidi="en-US"/>
        </w:rPr>
        <w:t xml:space="preserve"> is not only cumbersome, but also </w:t>
      </w:r>
      <w:r w:rsidR="00460B33">
        <w:rPr>
          <w:lang w:bidi="en-US"/>
        </w:rPr>
        <w:t>means that</w:t>
      </w:r>
      <w:r w:rsidR="00460B33" w:rsidRPr="00075F12">
        <w:rPr>
          <w:lang w:bidi="en-US"/>
        </w:rPr>
        <w:t xml:space="preserve"> the decoder itself </w:t>
      </w:r>
      <w:r w:rsidR="00460B33">
        <w:rPr>
          <w:lang w:bidi="en-US"/>
        </w:rPr>
        <w:t>cannot</w:t>
      </w:r>
      <w:r w:rsidR="00460B33" w:rsidRPr="00075F12">
        <w:rPr>
          <w:lang w:bidi="en-US"/>
        </w:rPr>
        <w:t xml:space="preserve"> directly control </w:t>
      </w:r>
      <w:r w:rsidR="00460B33">
        <w:rPr>
          <w:lang w:bidi="en-US"/>
        </w:rPr>
        <w:t>or</w:t>
      </w:r>
      <w:r w:rsidR="00460B33" w:rsidRPr="00075F12">
        <w:rPr>
          <w:lang w:bidi="en-US"/>
        </w:rPr>
        <w:t xml:space="preserve"> guarantee the level of encryption.</w:t>
      </w:r>
    </w:p>
    <w:p w:rsidR="0097689E" w:rsidRDefault="008B0315" w:rsidP="00460B33">
      <w:pPr>
        <w:pStyle w:val="BodyText"/>
      </w:pPr>
      <w:r>
        <w:t>I</w:t>
      </w:r>
      <w:r w:rsidR="00460B33">
        <w:t>n Windows 7, applications can use the authenticated channel and the crypto session interface to achieve AES-128 bit encryption for protecting premium video content. The decoder knows what types of encryption the driver supports and the content protection capabilities that are associated with the encryption. A key exchange mechanism enables the decoder to establish a session key for the crypto session.</w:t>
      </w:r>
    </w:p>
    <w:p w:rsidR="00460B33" w:rsidRPr="00075F12" w:rsidRDefault="00460B33" w:rsidP="00460B33">
      <w:pPr>
        <w:pStyle w:val="Heading3"/>
        <w:rPr>
          <w:lang w:bidi="en-US"/>
        </w:rPr>
      </w:pPr>
      <w:bookmarkStart w:id="592" w:name="_Toc214242555"/>
      <w:bookmarkStart w:id="593" w:name="_Toc214768529"/>
      <w:bookmarkStart w:id="594" w:name="_Toc214779509"/>
      <w:bookmarkStart w:id="595" w:name="_Toc229211443"/>
      <w:bookmarkStart w:id="596" w:name="_Toc229212010"/>
      <w:bookmarkStart w:id="597" w:name="_Toc229212128"/>
      <w:bookmarkStart w:id="598" w:name="_Toc229813641"/>
      <w:bookmarkStart w:id="599" w:name="_Toc229901952"/>
      <w:bookmarkStart w:id="600" w:name="_Toc229967511"/>
      <w:bookmarkStart w:id="601" w:name="_Toc229967724"/>
      <w:bookmarkStart w:id="602" w:name="_Toc231891272"/>
      <w:r w:rsidRPr="00075F12">
        <w:rPr>
          <w:lang w:bidi="en-US"/>
        </w:rPr>
        <w:t>Driver Software Protection</w:t>
      </w:r>
      <w:bookmarkEnd w:id="592"/>
      <w:bookmarkEnd w:id="593"/>
      <w:bookmarkEnd w:id="594"/>
      <w:bookmarkEnd w:id="595"/>
      <w:bookmarkEnd w:id="596"/>
      <w:bookmarkEnd w:id="597"/>
      <w:bookmarkEnd w:id="598"/>
      <w:bookmarkEnd w:id="599"/>
      <w:bookmarkEnd w:id="600"/>
      <w:bookmarkEnd w:id="601"/>
      <w:bookmarkEnd w:id="602"/>
    </w:p>
    <w:p w:rsidR="0097689E" w:rsidRDefault="00460B33" w:rsidP="00460B33">
      <w:pPr>
        <w:pStyle w:val="BodyText"/>
        <w:rPr>
          <w:lang w:bidi="en-US"/>
        </w:rPr>
      </w:pPr>
      <w:r>
        <w:rPr>
          <w:lang w:bidi="en-US"/>
        </w:rPr>
        <w:t>A</w:t>
      </w:r>
      <w:r w:rsidRPr="00075F12">
        <w:rPr>
          <w:lang w:bidi="en-US"/>
        </w:rPr>
        <w:t xml:space="preserve"> display driver can provide defense-in-depth protection against bad code </w:t>
      </w:r>
      <w:r>
        <w:rPr>
          <w:lang w:bidi="en-US"/>
        </w:rPr>
        <w:t xml:space="preserve">in a </w:t>
      </w:r>
      <w:r w:rsidRPr="00075F12">
        <w:rPr>
          <w:lang w:bidi="en-US"/>
        </w:rPr>
        <w:t xml:space="preserve">process. </w:t>
      </w:r>
      <w:r>
        <w:rPr>
          <w:lang w:bidi="en-US"/>
        </w:rPr>
        <w:t>For</w:t>
      </w:r>
      <w:r w:rsidRPr="00075F12">
        <w:rPr>
          <w:lang w:bidi="en-US"/>
        </w:rPr>
        <w:t xml:space="preserve"> example</w:t>
      </w:r>
      <w:r>
        <w:rPr>
          <w:lang w:bidi="en-US"/>
        </w:rPr>
        <w:t>, the driver can ensure</w:t>
      </w:r>
      <w:r w:rsidRPr="00075F12">
        <w:rPr>
          <w:lang w:bidi="en-US"/>
        </w:rPr>
        <w:t xml:space="preserve"> that protected content cannot be locked or copied to unprotected surfaces.</w:t>
      </w:r>
      <w:r>
        <w:rPr>
          <w:lang w:bidi="en-US"/>
        </w:rPr>
        <w:t xml:space="preserve"> An authenticated channel between the application and the driver</w:t>
      </w:r>
      <w:r w:rsidRPr="00075F12">
        <w:rPr>
          <w:lang w:bidi="en-US"/>
        </w:rPr>
        <w:t xml:space="preserve"> can provide additional protection </w:t>
      </w:r>
      <w:r>
        <w:rPr>
          <w:lang w:bidi="en-US"/>
        </w:rPr>
        <w:t>against shared surface attacks.</w:t>
      </w:r>
    </w:p>
    <w:p w:rsidR="00460B33" w:rsidRPr="00075F12" w:rsidRDefault="00460B33" w:rsidP="00460B33">
      <w:pPr>
        <w:pStyle w:val="BodyText"/>
        <w:rPr>
          <w:lang w:bidi="en-US"/>
        </w:rPr>
      </w:pPr>
      <w:r>
        <w:rPr>
          <w:lang w:bidi="en-US"/>
        </w:rPr>
        <w:lastRenderedPageBreak/>
        <w:t>Although</w:t>
      </w:r>
      <w:r w:rsidRPr="00075F12">
        <w:rPr>
          <w:lang w:bidi="en-US"/>
        </w:rPr>
        <w:t xml:space="preserve"> display driver software protections provide more defense-in-depth than the </w:t>
      </w:r>
      <w:r>
        <w:rPr>
          <w:lang w:bidi="en-US"/>
        </w:rPr>
        <w:t>Direct3D 9</w:t>
      </w:r>
      <w:r w:rsidRPr="00075F12">
        <w:rPr>
          <w:lang w:bidi="en-US"/>
        </w:rPr>
        <w:t xml:space="preserve"> protections, they </w:t>
      </w:r>
      <w:r>
        <w:rPr>
          <w:lang w:bidi="en-US"/>
        </w:rPr>
        <w:t>can</w:t>
      </w:r>
      <w:r w:rsidRPr="00075F12">
        <w:rPr>
          <w:lang w:bidi="en-US"/>
        </w:rPr>
        <w:t xml:space="preserve"> never meet the protection level that </w:t>
      </w:r>
      <w:r>
        <w:rPr>
          <w:lang w:bidi="en-US"/>
        </w:rPr>
        <w:t xml:space="preserve">hardware </w:t>
      </w:r>
      <w:r w:rsidRPr="00075F12">
        <w:rPr>
          <w:lang w:bidi="en-US"/>
        </w:rPr>
        <w:t>can provide.</w:t>
      </w:r>
    </w:p>
    <w:p w:rsidR="00460B33" w:rsidRPr="00075F12" w:rsidRDefault="00460B33" w:rsidP="00460B33">
      <w:pPr>
        <w:pStyle w:val="Heading3"/>
        <w:rPr>
          <w:lang w:bidi="en-US"/>
        </w:rPr>
      </w:pPr>
      <w:bookmarkStart w:id="603" w:name="_Toc214242556"/>
      <w:bookmarkStart w:id="604" w:name="_Toc214768530"/>
      <w:bookmarkStart w:id="605" w:name="_Toc214779510"/>
      <w:bookmarkStart w:id="606" w:name="_Toc229211444"/>
      <w:bookmarkStart w:id="607" w:name="_Toc229212011"/>
      <w:bookmarkStart w:id="608" w:name="_Toc229212129"/>
      <w:bookmarkStart w:id="609" w:name="_Toc229813642"/>
      <w:bookmarkStart w:id="610" w:name="_Toc229901953"/>
      <w:bookmarkStart w:id="611" w:name="_Toc229967512"/>
      <w:bookmarkStart w:id="612" w:name="_Toc229967725"/>
      <w:bookmarkStart w:id="613" w:name="_Toc231891273"/>
      <w:r w:rsidRPr="00075F12">
        <w:rPr>
          <w:lang w:bidi="en-US"/>
        </w:rPr>
        <w:t>Driver Hardware Protection</w:t>
      </w:r>
      <w:bookmarkEnd w:id="603"/>
      <w:bookmarkEnd w:id="604"/>
      <w:bookmarkEnd w:id="605"/>
      <w:bookmarkEnd w:id="606"/>
      <w:bookmarkEnd w:id="607"/>
      <w:bookmarkEnd w:id="608"/>
      <w:bookmarkEnd w:id="609"/>
      <w:bookmarkEnd w:id="610"/>
      <w:bookmarkEnd w:id="611"/>
      <w:bookmarkEnd w:id="612"/>
      <w:bookmarkEnd w:id="613"/>
    </w:p>
    <w:p w:rsidR="00460B33" w:rsidRPr="00075F12" w:rsidRDefault="00460B33" w:rsidP="00460B33">
      <w:pPr>
        <w:pStyle w:val="BodyText"/>
        <w:rPr>
          <w:lang w:bidi="en-US"/>
        </w:rPr>
      </w:pPr>
      <w:r w:rsidRPr="00075F12">
        <w:rPr>
          <w:lang w:bidi="en-US"/>
        </w:rPr>
        <w:t xml:space="preserve">Some </w:t>
      </w:r>
      <w:r>
        <w:rPr>
          <w:lang w:bidi="en-US"/>
        </w:rPr>
        <w:t xml:space="preserve">graphics adapters have content protection built into hardware, which makes the content </w:t>
      </w:r>
      <w:r w:rsidRPr="00075F12">
        <w:rPr>
          <w:lang w:bidi="en-US"/>
        </w:rPr>
        <w:t xml:space="preserve">very secure. However, </w:t>
      </w:r>
      <w:r>
        <w:rPr>
          <w:lang w:bidi="en-US"/>
        </w:rPr>
        <w:t>an</w:t>
      </w:r>
      <w:r w:rsidRPr="00075F12">
        <w:rPr>
          <w:lang w:bidi="en-US"/>
        </w:rPr>
        <w:t xml:space="preserve"> authenticated channel still communicates with the display driver</w:t>
      </w:r>
      <w:r>
        <w:rPr>
          <w:lang w:bidi="en-US"/>
        </w:rPr>
        <w:t xml:space="preserve">, which provides only software protection. Although such channels are quite secure, they are </w:t>
      </w:r>
      <w:r w:rsidRPr="00075F12">
        <w:rPr>
          <w:lang w:bidi="en-US"/>
        </w:rPr>
        <w:t>less secure than an authenticated channel to a secure processor within the GPU.</w:t>
      </w:r>
    </w:p>
    <w:p w:rsidR="00460B33" w:rsidRPr="00075F12" w:rsidRDefault="00460B33" w:rsidP="00460B33">
      <w:pPr>
        <w:pStyle w:val="Heading2"/>
        <w:rPr>
          <w:lang w:bidi="en-US"/>
        </w:rPr>
      </w:pPr>
      <w:bookmarkStart w:id="614" w:name="_Toc212458437"/>
      <w:bookmarkStart w:id="615" w:name="_Toc214242557"/>
      <w:bookmarkStart w:id="616" w:name="_Toc214768531"/>
      <w:bookmarkStart w:id="617" w:name="_Toc214779511"/>
      <w:bookmarkStart w:id="618" w:name="_Toc229211312"/>
      <w:bookmarkStart w:id="619" w:name="_Toc229211445"/>
      <w:bookmarkStart w:id="620" w:name="_Toc229212012"/>
      <w:bookmarkStart w:id="621" w:name="_Toc229212130"/>
      <w:bookmarkStart w:id="622" w:name="_Toc229813643"/>
      <w:bookmarkStart w:id="623" w:name="_Toc229899490"/>
      <w:bookmarkStart w:id="624" w:name="_Toc229901954"/>
      <w:bookmarkStart w:id="625" w:name="_Toc229967513"/>
      <w:bookmarkStart w:id="626" w:name="_Toc229967726"/>
      <w:bookmarkStart w:id="627" w:name="_Toc229969431"/>
      <w:bookmarkStart w:id="628" w:name="_Toc230488700"/>
      <w:bookmarkStart w:id="629" w:name="_Toc231891274"/>
      <w:r w:rsidRPr="00075F12">
        <w:rPr>
          <w:lang w:bidi="en-US"/>
        </w:rPr>
        <w:t xml:space="preserve">Video Overlay </w:t>
      </w:r>
      <w:bookmarkEnd w:id="614"/>
      <w:r>
        <w:rPr>
          <w:lang w:bidi="en-US"/>
        </w:rPr>
        <w:t xml:space="preserve">DDI in WDDM </w:t>
      </w:r>
      <w:r w:rsidR="00486303">
        <w:rPr>
          <w:lang w:bidi="en-US"/>
        </w:rPr>
        <w:t>v</w:t>
      </w:r>
      <w:r>
        <w:rPr>
          <w:lang w:bidi="en-US"/>
        </w:rPr>
        <w:t>1.1</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rsidR="0097689E" w:rsidRDefault="00460B33" w:rsidP="00460B33">
      <w:pPr>
        <w:pStyle w:val="BodyText"/>
        <w:rPr>
          <w:lang w:bidi="en-US"/>
        </w:rPr>
      </w:pPr>
      <w:r w:rsidRPr="00075F12">
        <w:rPr>
          <w:lang w:bidi="en-US"/>
        </w:rPr>
        <w:t xml:space="preserve">WDDM v1.1 includes a new DDI for video overlay presentation in </w:t>
      </w:r>
      <w:r>
        <w:rPr>
          <w:lang w:bidi="en-US"/>
        </w:rPr>
        <w:t>Windows 7</w:t>
      </w:r>
      <w:r w:rsidRPr="00075F12">
        <w:rPr>
          <w:lang w:bidi="en-US"/>
        </w:rPr>
        <w:t xml:space="preserve">. </w:t>
      </w:r>
      <w:r>
        <w:rPr>
          <w:lang w:bidi="en-US"/>
        </w:rPr>
        <w:t>This DDI simplifies the o</w:t>
      </w:r>
      <w:r w:rsidRPr="00075F12">
        <w:rPr>
          <w:lang w:bidi="en-US"/>
        </w:rPr>
        <w:t xml:space="preserve">verlay presentation model </w:t>
      </w:r>
      <w:r>
        <w:rPr>
          <w:lang w:bidi="en-US"/>
        </w:rPr>
        <w:t>because it</w:t>
      </w:r>
      <w:r w:rsidRPr="00075F12">
        <w:rPr>
          <w:lang w:bidi="en-US"/>
        </w:rPr>
        <w:t xml:space="preserve"> target</w:t>
      </w:r>
      <w:r>
        <w:rPr>
          <w:lang w:bidi="en-US"/>
        </w:rPr>
        <w:t>s</w:t>
      </w:r>
      <w:r w:rsidRPr="00075F12">
        <w:rPr>
          <w:lang w:bidi="en-US"/>
        </w:rPr>
        <w:t xml:space="preserve"> the use of overlays purely for presentation and not for de-interlacing or composition effects.</w:t>
      </w:r>
    </w:p>
    <w:p w:rsidR="00460B33" w:rsidRDefault="00460B33" w:rsidP="00460B33">
      <w:pPr>
        <w:pStyle w:val="BodyText"/>
        <w:rPr>
          <w:lang w:bidi="en-US"/>
        </w:rPr>
      </w:pPr>
      <w:r>
        <w:rPr>
          <w:lang w:bidi="en-US"/>
        </w:rPr>
        <w:t>Windows 7 supports the</w:t>
      </w:r>
      <w:r w:rsidRPr="00075F12">
        <w:rPr>
          <w:lang w:bidi="en-US"/>
        </w:rPr>
        <w:t xml:space="preserve"> ability to keep </w:t>
      </w:r>
      <w:r>
        <w:rPr>
          <w:lang w:bidi="en-US"/>
        </w:rPr>
        <w:t>DWM</w:t>
      </w:r>
      <w:r w:rsidRPr="00075F12">
        <w:rPr>
          <w:lang w:bidi="en-US"/>
        </w:rPr>
        <w:t xml:space="preserve"> on while presenting overlays</w:t>
      </w:r>
      <w:r>
        <w:rPr>
          <w:lang w:bidi="en-US"/>
        </w:rPr>
        <w:t xml:space="preserve"> and reduces per-frame composition time to improve the performance of </w:t>
      </w:r>
      <w:r w:rsidRPr="00075F12">
        <w:rPr>
          <w:lang w:bidi="en-US"/>
        </w:rPr>
        <w:t>overlay video playback.</w:t>
      </w:r>
      <w:r>
        <w:rPr>
          <w:lang w:bidi="en-US"/>
        </w:rPr>
        <w:t xml:space="preserve"> To take advantage of this support, user-mode </w:t>
      </w:r>
      <w:r w:rsidRPr="00075F12">
        <w:rPr>
          <w:lang w:bidi="en-US"/>
        </w:rPr>
        <w:t xml:space="preserve">WDDM v1.1 drivers </w:t>
      </w:r>
      <w:r>
        <w:rPr>
          <w:lang w:bidi="en-US"/>
        </w:rPr>
        <w:t>require only minor changes</w:t>
      </w:r>
      <w:r w:rsidRPr="00075F12">
        <w:rPr>
          <w:lang w:bidi="en-US"/>
        </w:rPr>
        <w:t>.</w:t>
      </w:r>
    </w:p>
    <w:p w:rsidR="00460B33" w:rsidRPr="00075F12" w:rsidRDefault="00460B33" w:rsidP="004D6943">
      <w:pPr>
        <w:pStyle w:val="BodyTextLink"/>
        <w:rPr>
          <w:lang w:bidi="en-US"/>
        </w:rPr>
      </w:pPr>
      <w:r>
        <w:rPr>
          <w:lang w:bidi="en-US"/>
        </w:rPr>
        <w:t>Features of t</w:t>
      </w:r>
      <w:r w:rsidRPr="00075F12">
        <w:rPr>
          <w:lang w:bidi="en-US"/>
        </w:rPr>
        <w:t xml:space="preserve">he overlay presentation model </w:t>
      </w:r>
      <w:r>
        <w:rPr>
          <w:lang w:bidi="en-US"/>
        </w:rPr>
        <w:t>include the following</w:t>
      </w:r>
      <w:r w:rsidRPr="00075F12">
        <w:rPr>
          <w:lang w:bidi="en-US"/>
        </w:rPr>
        <w:t>:</w:t>
      </w:r>
    </w:p>
    <w:p w:rsidR="00460B33" w:rsidRPr="00075F12" w:rsidRDefault="00460B33" w:rsidP="00460B33">
      <w:pPr>
        <w:pStyle w:val="BulletList"/>
        <w:rPr>
          <w:lang w:bidi="en-US"/>
        </w:rPr>
      </w:pPr>
      <w:r w:rsidRPr="00075F12">
        <w:rPr>
          <w:lang w:bidi="en-US"/>
        </w:rPr>
        <w:t xml:space="preserve">The overlay model </w:t>
      </w:r>
      <w:r>
        <w:rPr>
          <w:lang w:bidi="en-US"/>
        </w:rPr>
        <w:t xml:space="preserve">is simple and </w:t>
      </w:r>
      <w:r w:rsidRPr="00075F12">
        <w:rPr>
          <w:lang w:bidi="en-US"/>
        </w:rPr>
        <w:t xml:space="preserve">does not </w:t>
      </w:r>
      <w:r>
        <w:rPr>
          <w:lang w:bidi="en-US"/>
        </w:rPr>
        <w:t>support</w:t>
      </w:r>
      <w:r w:rsidRPr="00075F12">
        <w:rPr>
          <w:lang w:bidi="en-US"/>
        </w:rPr>
        <w:t xml:space="preserve"> shrinking, mirroring, de</w:t>
      </w:r>
      <w:r w:rsidR="008B0315">
        <w:rPr>
          <w:lang w:bidi="en-US"/>
        </w:rPr>
        <w:noBreakHyphen/>
      </w:r>
      <w:r w:rsidRPr="00075F12">
        <w:rPr>
          <w:lang w:bidi="en-US"/>
        </w:rPr>
        <w:t>interlacing, source color-keying</w:t>
      </w:r>
      <w:r>
        <w:rPr>
          <w:lang w:bidi="en-US"/>
        </w:rPr>
        <w:t>, or</w:t>
      </w:r>
      <w:r w:rsidRPr="00075F12">
        <w:rPr>
          <w:lang w:bidi="en-US"/>
        </w:rPr>
        <w:t xml:space="preserve"> alpha blending.</w:t>
      </w:r>
      <w:r>
        <w:rPr>
          <w:lang w:bidi="en-US"/>
        </w:rPr>
        <w:t xml:space="preserve"> M</w:t>
      </w:r>
      <w:r w:rsidRPr="00075F12">
        <w:rPr>
          <w:lang w:bidi="en-US"/>
        </w:rPr>
        <w:t xml:space="preserve">ost of this support has </w:t>
      </w:r>
      <w:r>
        <w:rPr>
          <w:lang w:bidi="en-US"/>
        </w:rPr>
        <w:t xml:space="preserve">also </w:t>
      </w:r>
      <w:r w:rsidRPr="00075F12">
        <w:rPr>
          <w:lang w:bidi="en-US"/>
        </w:rPr>
        <w:t xml:space="preserve">been removed from current overlay hardware </w:t>
      </w:r>
      <w:r>
        <w:rPr>
          <w:lang w:bidi="en-US"/>
        </w:rPr>
        <w:t>because</w:t>
      </w:r>
      <w:r w:rsidRPr="00075F12">
        <w:rPr>
          <w:lang w:bidi="en-US"/>
        </w:rPr>
        <w:t xml:space="preserve"> the GPU </w:t>
      </w:r>
      <w:r>
        <w:rPr>
          <w:lang w:bidi="en-US"/>
        </w:rPr>
        <w:t>performs these tasks</w:t>
      </w:r>
      <w:r w:rsidRPr="00075F12">
        <w:rPr>
          <w:lang w:bidi="en-US"/>
        </w:rPr>
        <w:t xml:space="preserve"> well without software support.</w:t>
      </w:r>
    </w:p>
    <w:p w:rsidR="0097689E" w:rsidRDefault="00460B33" w:rsidP="00460B33">
      <w:pPr>
        <w:pStyle w:val="BulletList"/>
        <w:rPr>
          <w:lang w:bidi="en-US"/>
        </w:rPr>
      </w:pPr>
      <w:r w:rsidRPr="00075F12">
        <w:rPr>
          <w:lang w:bidi="en-US"/>
        </w:rPr>
        <w:t xml:space="preserve">The </w:t>
      </w:r>
      <w:r>
        <w:rPr>
          <w:lang w:bidi="en-US"/>
        </w:rPr>
        <w:t>o</w:t>
      </w:r>
      <w:r w:rsidRPr="00075F12">
        <w:rPr>
          <w:lang w:bidi="en-US"/>
        </w:rPr>
        <w:t>verlay DDI allows for stretching but only if the actual overlay hardware support</w:t>
      </w:r>
      <w:r>
        <w:rPr>
          <w:lang w:bidi="en-US"/>
        </w:rPr>
        <w:t>s stretching</w:t>
      </w:r>
      <w:r w:rsidRPr="00075F12">
        <w:rPr>
          <w:lang w:bidi="en-US"/>
        </w:rPr>
        <w:t>.</w:t>
      </w:r>
    </w:p>
    <w:p w:rsidR="00460B33" w:rsidRPr="00075F12" w:rsidRDefault="00460B33" w:rsidP="00460B33">
      <w:pPr>
        <w:pStyle w:val="BulletList"/>
        <w:rPr>
          <w:lang w:bidi="en-US"/>
        </w:rPr>
      </w:pPr>
      <w:r w:rsidRPr="00075F12">
        <w:rPr>
          <w:lang w:bidi="en-US"/>
        </w:rPr>
        <w:t xml:space="preserve">The </w:t>
      </w:r>
      <w:r>
        <w:rPr>
          <w:lang w:bidi="en-US"/>
        </w:rPr>
        <w:t>o</w:t>
      </w:r>
      <w:r w:rsidRPr="00075F12">
        <w:rPr>
          <w:lang w:bidi="en-US"/>
        </w:rPr>
        <w:t>verlay model always use</w:t>
      </w:r>
      <w:r>
        <w:rPr>
          <w:lang w:bidi="en-US"/>
        </w:rPr>
        <w:t>s</w:t>
      </w:r>
      <w:r w:rsidRPr="00075F12">
        <w:rPr>
          <w:lang w:bidi="en-US"/>
        </w:rPr>
        <w:t xml:space="preserve"> destination color-keying. The application cannot use overlays </w:t>
      </w:r>
      <w:r>
        <w:rPr>
          <w:lang w:bidi="en-US"/>
        </w:rPr>
        <w:t>to</w:t>
      </w:r>
      <w:r w:rsidRPr="00075F12">
        <w:rPr>
          <w:lang w:bidi="en-US"/>
        </w:rPr>
        <w:t xml:space="preserve"> composit</w:t>
      </w:r>
      <w:r>
        <w:rPr>
          <w:lang w:bidi="en-US"/>
        </w:rPr>
        <w:t>e</w:t>
      </w:r>
      <w:r w:rsidRPr="00075F12">
        <w:rPr>
          <w:lang w:bidi="en-US"/>
        </w:rPr>
        <w:t xml:space="preserve"> text or player controls.</w:t>
      </w:r>
      <w:r>
        <w:rPr>
          <w:lang w:bidi="en-US"/>
        </w:rPr>
        <w:t xml:space="preserve"> The </w:t>
      </w:r>
      <w:r w:rsidRPr="00075F12">
        <w:rPr>
          <w:lang w:bidi="en-US"/>
        </w:rPr>
        <w:t xml:space="preserve">WDDM v1.1 DDI </w:t>
      </w:r>
      <w:r>
        <w:rPr>
          <w:lang w:bidi="en-US"/>
        </w:rPr>
        <w:t>draws the</w:t>
      </w:r>
      <w:r w:rsidRPr="00075F12">
        <w:rPr>
          <w:lang w:bidi="en-US"/>
        </w:rPr>
        <w:t xml:space="preserve"> color</w:t>
      </w:r>
      <w:r>
        <w:rPr>
          <w:lang w:bidi="en-US"/>
        </w:rPr>
        <w:t xml:space="preserve"> </w:t>
      </w:r>
      <w:r w:rsidRPr="00075F12">
        <w:rPr>
          <w:lang w:bidi="en-US"/>
        </w:rPr>
        <w:t xml:space="preserve">key and </w:t>
      </w:r>
      <w:r>
        <w:rPr>
          <w:lang w:bidi="en-US"/>
        </w:rPr>
        <w:t>Windows determines the</w:t>
      </w:r>
      <w:r w:rsidRPr="00075F12">
        <w:rPr>
          <w:lang w:bidi="en-US"/>
        </w:rPr>
        <w:t xml:space="preserve"> color-key value.</w:t>
      </w:r>
    </w:p>
    <w:p w:rsidR="00460B33" w:rsidRPr="00075F12" w:rsidRDefault="00460B33" w:rsidP="00460B33">
      <w:pPr>
        <w:pStyle w:val="BulletList"/>
        <w:rPr>
          <w:lang w:bidi="en-US"/>
        </w:rPr>
      </w:pPr>
      <w:r w:rsidRPr="00075F12">
        <w:rPr>
          <w:lang w:bidi="en-US"/>
        </w:rPr>
        <w:t xml:space="preserve">The </w:t>
      </w:r>
      <w:r>
        <w:rPr>
          <w:lang w:bidi="en-US"/>
        </w:rPr>
        <w:t>o</w:t>
      </w:r>
      <w:r w:rsidRPr="00075F12">
        <w:rPr>
          <w:lang w:bidi="en-US"/>
        </w:rPr>
        <w:t xml:space="preserve">verlay presentation model uses </w:t>
      </w:r>
      <w:r w:rsidRPr="001070B3">
        <w:rPr>
          <w:lang w:bidi="en-US"/>
        </w:rPr>
        <w:t xml:space="preserve">an HWND window handle </w:t>
      </w:r>
      <w:r w:rsidR="00E618DC" w:rsidRPr="00E618DC">
        <w:rPr>
          <w:lang w:bidi="en-US"/>
        </w:rPr>
        <w:t>and a client rectangle to track where the data is presented on</w:t>
      </w:r>
      <w:r w:rsidRPr="00075F12">
        <w:rPr>
          <w:lang w:bidi="en-US"/>
        </w:rPr>
        <w:t xml:space="preserve"> the screen.</w:t>
      </w:r>
      <w:r>
        <w:rPr>
          <w:lang w:bidi="en-US"/>
        </w:rPr>
        <w:t xml:space="preserve"> Direct3D 9 detects and handles a</w:t>
      </w:r>
      <w:r w:rsidRPr="00075F12">
        <w:rPr>
          <w:lang w:bidi="en-US"/>
        </w:rPr>
        <w:t>ll window movements at presentation time rather than in response to a WM</w:t>
      </w:r>
      <w:r>
        <w:rPr>
          <w:lang w:bidi="en-US"/>
        </w:rPr>
        <w:t>_</w:t>
      </w:r>
      <w:r w:rsidRPr="00075F12">
        <w:rPr>
          <w:lang w:bidi="en-US"/>
        </w:rPr>
        <w:t>SIZE message.</w:t>
      </w:r>
      <w:r>
        <w:rPr>
          <w:lang w:bidi="en-US"/>
        </w:rPr>
        <w:t xml:space="preserve"> </w:t>
      </w:r>
      <w:r w:rsidRPr="00075F12">
        <w:rPr>
          <w:lang w:bidi="en-US"/>
        </w:rPr>
        <w:t xml:space="preserve">The application </w:t>
      </w:r>
      <w:r>
        <w:rPr>
          <w:lang w:bidi="en-US"/>
        </w:rPr>
        <w:t>cannot</w:t>
      </w:r>
      <w:r w:rsidRPr="00075F12">
        <w:rPr>
          <w:lang w:bidi="en-US"/>
        </w:rPr>
        <w:t xml:space="preserve"> display an overlay independently of an HWND.</w:t>
      </w:r>
    </w:p>
    <w:p w:rsidR="00460B33" w:rsidRDefault="00460B33" w:rsidP="00460B33">
      <w:pPr>
        <w:pStyle w:val="BulletList"/>
        <w:rPr>
          <w:lang w:bidi="en-US"/>
        </w:rPr>
      </w:pPr>
      <w:r>
        <w:rPr>
          <w:lang w:bidi="en-US"/>
        </w:rPr>
        <w:t>Each device can have only one</w:t>
      </w:r>
      <w:r w:rsidRPr="00075F12">
        <w:rPr>
          <w:lang w:bidi="en-US"/>
        </w:rPr>
        <w:t xml:space="preserve"> overlay.</w:t>
      </w:r>
    </w:p>
    <w:p w:rsidR="00460B33" w:rsidRDefault="00460B33" w:rsidP="00460B33">
      <w:pPr>
        <w:pStyle w:val="Le"/>
        <w:rPr>
          <w:lang w:bidi="en-US"/>
        </w:rPr>
      </w:pPr>
    </w:p>
    <w:p w:rsidR="00460B33" w:rsidRPr="000F78BD" w:rsidRDefault="00460B33" w:rsidP="009175FE">
      <w:pPr>
        <w:pStyle w:val="MyTOCList2"/>
        <w:pageBreakBefore/>
      </w:pPr>
      <w:bookmarkStart w:id="630" w:name="_Toc214768532"/>
      <w:bookmarkStart w:id="631" w:name="_Toc214779512"/>
      <w:bookmarkStart w:id="632" w:name="_Toc214780847"/>
      <w:bookmarkStart w:id="633" w:name="_Toc214780936"/>
      <w:bookmarkStart w:id="634" w:name="_Toc229211313"/>
      <w:bookmarkStart w:id="635" w:name="_Toc229211446"/>
      <w:bookmarkStart w:id="636" w:name="_Toc229212013"/>
      <w:bookmarkStart w:id="637" w:name="_Toc229212131"/>
      <w:bookmarkStart w:id="638" w:name="_Toc229899491"/>
      <w:bookmarkStart w:id="639" w:name="_Toc229901955"/>
      <w:bookmarkStart w:id="640" w:name="_Toc229967514"/>
      <w:bookmarkStart w:id="641" w:name="_Toc229967727"/>
      <w:bookmarkStart w:id="642" w:name="_Toc229969432"/>
      <w:bookmarkStart w:id="643" w:name="_Toc230488701"/>
      <w:bookmarkStart w:id="644" w:name="_Toc231891275"/>
      <w:r>
        <w:lastRenderedPageBreak/>
        <w:t>Best Practices</w:t>
      </w:r>
      <w:r w:rsidRPr="000F78BD">
        <w:t xml:space="preserve"> for Video Playback</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rsidR="00460B33" w:rsidRPr="00973D1F" w:rsidRDefault="00460B33" w:rsidP="00460B33">
      <w:pPr>
        <w:pStyle w:val="Checklist"/>
      </w:pPr>
      <w:bookmarkStart w:id="645" w:name="Part1VideoPlayback"/>
      <w:r w:rsidRPr="00973D1F">
        <w:t>Support standardized DXVA-HD if possible.</w:t>
      </w:r>
    </w:p>
    <w:p w:rsidR="00460B33" w:rsidRPr="00973D1F" w:rsidRDefault="00460B33" w:rsidP="00460B33">
      <w:pPr>
        <w:pStyle w:val="Checklist"/>
      </w:pPr>
      <w:r w:rsidRPr="00973D1F">
        <w:t xml:space="preserve">Use the new </w:t>
      </w:r>
      <w:r>
        <w:t>o</w:t>
      </w:r>
      <w:r w:rsidRPr="00973D1F">
        <w:t>verlay DDI for video presentation</w:t>
      </w:r>
      <w:r>
        <w:t xml:space="preserve"> if your application requires overlays.</w:t>
      </w:r>
    </w:p>
    <w:p w:rsidR="00460B33" w:rsidRPr="00973D1F" w:rsidRDefault="00460B33" w:rsidP="00460B33">
      <w:pPr>
        <w:pStyle w:val="Checklist"/>
      </w:pPr>
      <w:r w:rsidRPr="00973D1F">
        <w:t>Validate video playback performance in both windowed and full-screen video modes.</w:t>
      </w:r>
    </w:p>
    <w:p w:rsidR="00460B33" w:rsidRPr="00973D1F" w:rsidRDefault="00460B33" w:rsidP="00460B33">
      <w:pPr>
        <w:pStyle w:val="Checklist"/>
      </w:pPr>
      <w:r w:rsidRPr="00973D1F">
        <w:t>Ensure a smooth video playback experience of common standard-definition and high-definition content.</w:t>
      </w:r>
    </w:p>
    <w:p w:rsidR="00460B33" w:rsidRPr="00973D1F" w:rsidRDefault="00460B33" w:rsidP="00460B33">
      <w:pPr>
        <w:pStyle w:val="Checklist"/>
      </w:pPr>
      <w:r w:rsidRPr="00973D1F">
        <w:t>Test local and streaming video playback scenarios.</w:t>
      </w:r>
    </w:p>
    <w:p w:rsidR="00460B33" w:rsidRPr="00973D1F" w:rsidRDefault="00460B33" w:rsidP="00460B33">
      <w:pPr>
        <w:pStyle w:val="Checklist"/>
      </w:pPr>
      <w:r w:rsidRPr="00973D1F">
        <w:t>Collect and evaluate performance traces if glitches occur during video playback.</w:t>
      </w:r>
    </w:p>
    <w:p w:rsidR="00460B33" w:rsidRDefault="00460B33" w:rsidP="00460B33">
      <w:pPr>
        <w:pStyle w:val="Heading1"/>
      </w:pPr>
      <w:bookmarkStart w:id="646" w:name="_Toc212458438"/>
      <w:bookmarkStart w:id="647" w:name="_Toc214242558"/>
      <w:bookmarkStart w:id="648" w:name="_Toc214768533"/>
      <w:bookmarkStart w:id="649" w:name="_Toc214779513"/>
      <w:bookmarkStart w:id="650" w:name="_Toc229211314"/>
      <w:bookmarkStart w:id="651" w:name="_Toc229211913"/>
      <w:bookmarkStart w:id="652" w:name="_Toc229212014"/>
      <w:bookmarkStart w:id="653" w:name="_Toc229212132"/>
      <w:bookmarkStart w:id="654" w:name="_Toc229813644"/>
      <w:bookmarkStart w:id="655" w:name="_Toc229899492"/>
      <w:bookmarkStart w:id="656" w:name="_Toc229901956"/>
      <w:bookmarkStart w:id="657" w:name="_Toc229967515"/>
      <w:bookmarkStart w:id="658" w:name="_Toc229967664"/>
      <w:bookmarkStart w:id="659" w:name="_Toc229967728"/>
      <w:bookmarkStart w:id="660" w:name="_Toc229969433"/>
      <w:bookmarkStart w:id="661" w:name="_Toc230488702"/>
      <w:bookmarkStart w:id="662" w:name="_Toc231891276"/>
      <w:bookmarkEnd w:id="645"/>
      <w:r>
        <w:t>Resources</w:t>
      </w:r>
      <w:bookmarkEnd w:id="646"/>
      <w:bookmarkEnd w:id="647"/>
      <w:r>
        <w:t xml:space="preserve"> for GPU and Display Driver Features and Design</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sidR="00460B33" w:rsidRDefault="00460B33" w:rsidP="00460B33">
      <w:pPr>
        <w:pStyle w:val="Heading4"/>
        <w:rPr>
          <w:lang w:bidi="en-US"/>
        </w:rPr>
      </w:pPr>
      <w:r>
        <w:rPr>
          <w:lang w:bidi="en-US"/>
        </w:rPr>
        <w:t>MSDN</w:t>
      </w:r>
      <w:r w:rsidR="00BC4337">
        <w:rPr>
          <w:lang w:bidi="en-US"/>
        </w:rPr>
        <w:t xml:space="preserve"> Web site:</w:t>
      </w:r>
    </w:p>
    <w:p w:rsidR="00BC4337" w:rsidRDefault="00460B33" w:rsidP="00BC4337">
      <w:pPr>
        <w:pStyle w:val="DT"/>
        <w:rPr>
          <w:lang w:bidi="en-US"/>
        </w:rPr>
      </w:pPr>
      <w:r>
        <w:rPr>
          <w:lang w:bidi="en-US"/>
        </w:rPr>
        <w:t>DirectX Developer Center</w:t>
      </w:r>
    </w:p>
    <w:p w:rsidR="00460B33" w:rsidRDefault="000D1EFF" w:rsidP="00BC4337">
      <w:pPr>
        <w:pStyle w:val="DL"/>
        <w:rPr>
          <w:lang w:bidi="en-US"/>
        </w:rPr>
      </w:pPr>
      <w:hyperlink r:id="rId29" w:history="1">
        <w:r w:rsidR="00460B33" w:rsidRPr="00BB792C">
          <w:rPr>
            <w:rStyle w:val="Hyperlink"/>
            <w:lang w:bidi="en-US"/>
          </w:rPr>
          <w:t>http://msdn.microsoft.com/en-us/directx/default.aspx</w:t>
        </w:r>
      </w:hyperlink>
    </w:p>
    <w:p w:rsidR="00BC4337" w:rsidRDefault="00460B33" w:rsidP="00BC4337">
      <w:pPr>
        <w:pStyle w:val="DT"/>
        <w:rPr>
          <w:lang w:bidi="en-US"/>
        </w:rPr>
      </w:pPr>
      <w:r>
        <w:rPr>
          <w:lang w:bidi="en-US"/>
        </w:rPr>
        <w:t>DXGI</w:t>
      </w:r>
    </w:p>
    <w:p w:rsidR="00460B33" w:rsidRDefault="000D1EFF" w:rsidP="00BC4337">
      <w:pPr>
        <w:pStyle w:val="DL"/>
        <w:rPr>
          <w:lang w:bidi="en-US"/>
        </w:rPr>
      </w:pPr>
      <w:hyperlink r:id="rId30" w:history="1">
        <w:r w:rsidR="00460B33" w:rsidRPr="008647BF">
          <w:rPr>
            <w:rStyle w:val="Hyperlink"/>
            <w:lang w:bidi="en-US"/>
          </w:rPr>
          <w:t>http://msdn.microsoft.com/en-us/library/cc835730(VS.85).aspx</w:t>
        </w:r>
      </w:hyperlink>
    </w:p>
    <w:p w:rsidR="00BC4337" w:rsidRDefault="008B0315" w:rsidP="00BC4337">
      <w:pPr>
        <w:pStyle w:val="DT"/>
      </w:pPr>
      <w:r>
        <w:t>Supporting Direct3D Version 11</w:t>
      </w:r>
    </w:p>
    <w:p w:rsidR="008B0315" w:rsidRDefault="000D1EFF" w:rsidP="00BC4337">
      <w:pPr>
        <w:pStyle w:val="DL"/>
        <w:rPr>
          <w:lang w:bidi="en-US"/>
        </w:rPr>
      </w:pPr>
      <w:hyperlink r:id="rId31" w:history="1">
        <w:r w:rsidR="008B0315" w:rsidRPr="00CE2B9F">
          <w:rPr>
            <w:rStyle w:val="Hyperlink"/>
            <w:lang w:bidi="en-US"/>
          </w:rPr>
          <w:t>http://msdn.microsoft.com/en-us/library/dd434682.aspx</w:t>
        </w:r>
      </w:hyperlink>
    </w:p>
    <w:p w:rsidR="00460B33" w:rsidRDefault="00460B33" w:rsidP="00460B33">
      <w:pPr>
        <w:pStyle w:val="Heading4"/>
        <w:rPr>
          <w:lang w:bidi="en-US"/>
        </w:rPr>
      </w:pPr>
      <w:r>
        <w:rPr>
          <w:lang w:bidi="en-US"/>
        </w:rPr>
        <w:t>Windows Driver Kit (WDK)</w:t>
      </w:r>
      <w:r w:rsidR="00BC4337">
        <w:rPr>
          <w:lang w:bidi="en-US"/>
        </w:rPr>
        <w:t>:</w:t>
      </w:r>
    </w:p>
    <w:p w:rsidR="00BC4337" w:rsidRDefault="00460B33" w:rsidP="00BC4337">
      <w:pPr>
        <w:pStyle w:val="DT"/>
        <w:rPr>
          <w:lang w:bidi="en-US"/>
        </w:rPr>
      </w:pPr>
      <w:r>
        <w:rPr>
          <w:lang w:bidi="en-US"/>
        </w:rPr>
        <w:t>INF Manufacturer Section</w:t>
      </w:r>
    </w:p>
    <w:p w:rsidR="00460B33" w:rsidRDefault="000D1EFF" w:rsidP="00BC4337">
      <w:pPr>
        <w:pStyle w:val="DL"/>
        <w:rPr>
          <w:lang w:bidi="en-US"/>
        </w:rPr>
      </w:pPr>
      <w:hyperlink r:id="rId32" w:history="1">
        <w:r w:rsidR="00460B33" w:rsidRPr="00AE3F17">
          <w:rPr>
            <w:rStyle w:val="Hyperlink"/>
            <w:lang w:bidi="en-US"/>
          </w:rPr>
          <w:t>http://msdn.microsoft.com/en-us/library/ms794359.aspx</w:t>
        </w:r>
      </w:hyperlink>
    </w:p>
    <w:p w:rsidR="00BC4337" w:rsidRDefault="00460B33" w:rsidP="00BC4337">
      <w:pPr>
        <w:pStyle w:val="DT"/>
      </w:pPr>
      <w:r>
        <w:t>Installing Display Miniport and User-Mode Display Drivers</w:t>
      </w:r>
    </w:p>
    <w:p w:rsidR="00460B33" w:rsidRDefault="000D1EFF" w:rsidP="00BC4337">
      <w:pPr>
        <w:pStyle w:val="DL"/>
      </w:pPr>
      <w:hyperlink r:id="rId33" w:history="1">
        <w:r w:rsidR="00460B33" w:rsidRPr="006512A3">
          <w:rPr>
            <w:rStyle w:val="Hyperlink"/>
            <w:lang w:bidi="en-US"/>
          </w:rPr>
          <w:t>http://msdn.microsoft.com/en-us/library/ms797609.aspx</w:t>
        </w:r>
      </w:hyperlink>
    </w:p>
    <w:p w:rsidR="00460B33" w:rsidRDefault="00460B33" w:rsidP="00460B33">
      <w:pPr>
        <w:pStyle w:val="Heading4"/>
        <w:rPr>
          <w:lang w:bidi="en-US"/>
        </w:rPr>
      </w:pPr>
      <w:r>
        <w:rPr>
          <w:lang w:bidi="en-US"/>
        </w:rPr>
        <w:t>WHDC Web Site</w:t>
      </w:r>
      <w:r w:rsidR="00BC4337">
        <w:rPr>
          <w:lang w:bidi="en-US"/>
        </w:rPr>
        <w:t>:</w:t>
      </w:r>
    </w:p>
    <w:p w:rsidR="00BC4337" w:rsidRDefault="00460B33" w:rsidP="00BC4337">
      <w:pPr>
        <w:pStyle w:val="DT"/>
        <w:rPr>
          <w:lang w:bidi="en-US"/>
        </w:rPr>
      </w:pPr>
      <w:r>
        <w:rPr>
          <w:lang w:bidi="en-US"/>
        </w:rPr>
        <w:t>Display and Graphics home page</w:t>
      </w:r>
    </w:p>
    <w:p w:rsidR="00460B33" w:rsidRDefault="000D1EFF" w:rsidP="00BC4337">
      <w:pPr>
        <w:pStyle w:val="DL"/>
        <w:rPr>
          <w:lang w:bidi="en-US"/>
        </w:rPr>
      </w:pPr>
      <w:hyperlink r:id="rId34" w:history="1">
        <w:r w:rsidR="00460B33" w:rsidRPr="009C5C2B">
          <w:rPr>
            <w:rStyle w:val="Hyperlink"/>
            <w:lang w:bidi="en-US"/>
          </w:rPr>
          <w:t>http://www.microsoft.com/whdc/device/display/default.mspx</w:t>
        </w:r>
      </w:hyperlink>
    </w:p>
    <w:p w:rsidR="00BC4337" w:rsidRDefault="00460B33" w:rsidP="00BC4337">
      <w:pPr>
        <w:pStyle w:val="DT"/>
        <w:rPr>
          <w:lang w:bidi="en-US"/>
        </w:rPr>
      </w:pPr>
      <w:r>
        <w:rPr>
          <w:lang w:bidi="en-US"/>
        </w:rPr>
        <w:t>GPU Hang Detection and Recovery</w:t>
      </w:r>
    </w:p>
    <w:p w:rsidR="00460B33" w:rsidRDefault="000D1EFF" w:rsidP="00BC4337">
      <w:pPr>
        <w:pStyle w:val="DL"/>
      </w:pPr>
      <w:hyperlink r:id="rId35" w:history="1">
        <w:r w:rsidR="00460B33" w:rsidRPr="003D08D2">
          <w:rPr>
            <w:rStyle w:val="Hyperlink"/>
            <w:lang w:bidi="en-US"/>
          </w:rPr>
          <w:t>http://www.microsoft.com/whdc/device/display/GPUHang_Det-Rec.mspx</w:t>
        </w:r>
      </w:hyperlink>
    </w:p>
    <w:p w:rsidR="00460B33" w:rsidRDefault="00460B33" w:rsidP="00460B33">
      <w:pPr>
        <w:pStyle w:val="Heading4"/>
      </w:pPr>
      <w:r>
        <w:t>Questions and Comments</w:t>
      </w:r>
    </w:p>
    <w:p w:rsidR="00BC4337" w:rsidRDefault="00460B33" w:rsidP="00BC4337">
      <w:pPr>
        <w:pStyle w:val="DT"/>
        <w:rPr>
          <w:lang w:bidi="en-US"/>
        </w:rPr>
      </w:pPr>
      <w:r>
        <w:rPr>
          <w:lang w:bidi="en-US"/>
        </w:rPr>
        <w:t>Desktop and Graphics Technology Team</w:t>
      </w:r>
    </w:p>
    <w:p w:rsidR="00460B33" w:rsidRDefault="000D1EFF" w:rsidP="00BC4337">
      <w:pPr>
        <w:pStyle w:val="DL"/>
      </w:pPr>
      <w:hyperlink r:id="rId36" w:history="1">
        <w:r w:rsidR="00460B33" w:rsidRPr="006512A3">
          <w:rPr>
            <w:rStyle w:val="Hyperlink"/>
            <w:lang w:bidi="en-US"/>
          </w:rPr>
          <w:t>directx@microsoft.com</w:t>
        </w:r>
      </w:hyperlink>
    </w:p>
    <w:p w:rsidR="00460B33" w:rsidRDefault="00460B33" w:rsidP="00460B33">
      <w:pPr>
        <w:pStyle w:val="BodyText"/>
      </w:pPr>
    </w:p>
    <w:p w:rsidR="00460B33" w:rsidRDefault="00460B33" w:rsidP="00460B33">
      <w:pPr>
        <w:pStyle w:val="BodyText"/>
        <w:rPr>
          <w:lang w:bidi="en-US"/>
        </w:rPr>
      </w:pPr>
    </w:p>
    <w:p w:rsidR="00460B33" w:rsidRDefault="00460B33" w:rsidP="00460B33">
      <w:pPr>
        <w:pStyle w:val="Title"/>
        <w:rPr>
          <w:lang w:bidi="en-US"/>
        </w:rPr>
        <w:sectPr w:rsidR="00460B33" w:rsidSect="004D6943">
          <w:pgSz w:w="12240" w:h="15840" w:code="1"/>
          <w:pgMar w:top="1440" w:right="1920" w:bottom="1200" w:left="2640" w:header="720" w:footer="500" w:gutter="0"/>
          <w:cols w:space="720"/>
          <w:docGrid w:linePitch="360"/>
        </w:sectPr>
      </w:pPr>
    </w:p>
    <w:p w:rsidR="00C271D6" w:rsidRDefault="00460B33">
      <w:pPr>
        <w:pStyle w:val="Title"/>
        <w:pageBreakBefore/>
        <w:outlineLvl w:val="0"/>
        <w:rPr>
          <w:lang w:bidi="en-US"/>
        </w:rPr>
      </w:pPr>
      <w:bookmarkStart w:id="663" w:name="_Toc229813645"/>
      <w:bookmarkStart w:id="664" w:name="_Toc231891277"/>
      <w:bookmarkStart w:id="665" w:name="_Toc210557579"/>
      <w:bookmarkEnd w:id="71"/>
      <w:r w:rsidRPr="00FC317A">
        <w:rPr>
          <w:lang w:bidi="en-US"/>
        </w:rPr>
        <w:lastRenderedPageBreak/>
        <w:t>P</w:t>
      </w:r>
      <w:r w:rsidR="00BC4337">
        <w:rPr>
          <w:lang w:bidi="en-US"/>
        </w:rPr>
        <w:t>ART</w:t>
      </w:r>
      <w:r w:rsidRPr="00FC317A">
        <w:rPr>
          <w:lang w:bidi="en-US"/>
        </w:rPr>
        <w:t xml:space="preserve"> 2</w:t>
      </w:r>
      <w:r>
        <w:rPr>
          <w:lang w:bidi="en-US"/>
        </w:rPr>
        <w:t xml:space="preserve">: </w:t>
      </w:r>
      <w:r>
        <w:rPr>
          <w:lang w:bidi="en-US"/>
        </w:rPr>
        <w:br/>
        <w:t>Display Features and Design Considerations</w:t>
      </w:r>
      <w:bookmarkEnd w:id="663"/>
      <w:bookmarkEnd w:id="664"/>
    </w:p>
    <w:p w:rsidR="00460B33" w:rsidRPr="00A6731E" w:rsidRDefault="00460B33" w:rsidP="00460B33">
      <w:pPr>
        <w:pStyle w:val="Heading4"/>
      </w:pPr>
      <w:r>
        <w:t>In this part:</w:t>
      </w:r>
    </w:p>
    <w:p w:rsidR="00460B33" w:rsidRDefault="000D1EFF" w:rsidP="001637F9">
      <w:pPr>
        <w:pStyle w:val="TOC1"/>
        <w:rPr>
          <w:b/>
        </w:rPr>
      </w:pPr>
      <w:r>
        <w:fldChar w:fldCharType="begin" w:fldLock="1"/>
      </w:r>
      <w:r w:rsidR="00460B33">
        <w:instrText xml:space="preserve"> TOC \o "1-2" \n \h \z \u </w:instrText>
      </w:r>
      <w:r>
        <w:fldChar w:fldCharType="separate"/>
      </w:r>
      <w:hyperlink w:anchor="_Toc230488703" w:history="1">
        <w:r w:rsidR="00460B33" w:rsidRPr="00B7301E">
          <w:rPr>
            <w:rStyle w:val="Hyperlink"/>
          </w:rPr>
          <w:t>Introduction</w:t>
        </w:r>
      </w:hyperlink>
    </w:p>
    <w:p w:rsidR="00460B33" w:rsidRPr="00C11A16" w:rsidRDefault="000D1EFF" w:rsidP="001637F9">
      <w:pPr>
        <w:pStyle w:val="TOC1"/>
        <w:rPr>
          <w:b/>
        </w:rPr>
      </w:pPr>
      <w:hyperlink w:anchor="_Toc230488704" w:history="1">
        <w:r w:rsidR="00460B33" w:rsidRPr="00B7301E">
          <w:rPr>
            <w:rStyle w:val="Hyperlink"/>
          </w:rPr>
          <w:t>Display Ecosystem and Hardware</w:t>
        </w:r>
      </w:hyperlink>
    </w:p>
    <w:p w:rsidR="00460B33" w:rsidRPr="00C11A16" w:rsidRDefault="000D1EFF" w:rsidP="001637F9">
      <w:pPr>
        <w:pStyle w:val="TOC1"/>
        <w:rPr>
          <w:b/>
        </w:rPr>
      </w:pPr>
      <w:hyperlink w:anchor="_Toc230488710" w:history="1">
        <w:r w:rsidR="00460B33" w:rsidRPr="00B7301E">
          <w:rPr>
            <w:rStyle w:val="Hyperlink"/>
          </w:rPr>
          <w:t>Display Connection and Configuration</w:t>
        </w:r>
      </w:hyperlink>
    </w:p>
    <w:p w:rsidR="00460B33" w:rsidRPr="00C11A16" w:rsidRDefault="000D1EFF" w:rsidP="001637F9">
      <w:pPr>
        <w:pStyle w:val="TOC1"/>
        <w:rPr>
          <w:b/>
        </w:rPr>
      </w:pPr>
      <w:hyperlink w:anchor="_Toc230488719" w:history="1">
        <w:r w:rsidR="00460B33" w:rsidRPr="00B7301E">
          <w:rPr>
            <w:rStyle w:val="Hyperlink"/>
          </w:rPr>
          <w:t>Display Color Management</w:t>
        </w:r>
      </w:hyperlink>
    </w:p>
    <w:p w:rsidR="00460B33" w:rsidRPr="00C11A16" w:rsidRDefault="000D1EFF" w:rsidP="001637F9">
      <w:pPr>
        <w:pStyle w:val="TOC1"/>
        <w:rPr>
          <w:b/>
        </w:rPr>
      </w:pPr>
      <w:hyperlink w:anchor="_Toc230488723" w:history="1">
        <w:r w:rsidR="00460B33" w:rsidRPr="00B7301E">
          <w:rPr>
            <w:rStyle w:val="Hyperlink"/>
          </w:rPr>
          <w:t>High-DPI and Readability</w:t>
        </w:r>
      </w:hyperlink>
    </w:p>
    <w:p w:rsidR="00460B33" w:rsidRDefault="000D1EFF" w:rsidP="001637F9">
      <w:pPr>
        <w:pStyle w:val="TOC1"/>
        <w:rPr>
          <w:b/>
        </w:rPr>
      </w:pPr>
      <w:hyperlink w:anchor="_Toc230488725" w:history="1">
        <w:r w:rsidR="00460B33" w:rsidRPr="00B7301E">
          <w:rPr>
            <w:rStyle w:val="Hyperlink"/>
          </w:rPr>
          <w:t>Resources for Display Features and Design Considerations</w:t>
        </w:r>
      </w:hyperlink>
    </w:p>
    <w:p w:rsidR="00460B33" w:rsidRDefault="000D1EFF" w:rsidP="001637F9">
      <w:pPr>
        <w:pStyle w:val="TOC1"/>
      </w:pPr>
      <w:r>
        <w:fldChar w:fldCharType="end"/>
      </w:r>
    </w:p>
    <w:p w:rsidR="00460B33" w:rsidRDefault="00460B33" w:rsidP="00460B33">
      <w:pPr>
        <w:pStyle w:val="Heading1"/>
        <w:rPr>
          <w:lang w:bidi="en-US"/>
        </w:rPr>
      </w:pPr>
      <w:bookmarkStart w:id="666" w:name="_Toc212884723"/>
      <w:bookmarkStart w:id="667" w:name="_Toc214779514"/>
      <w:bookmarkStart w:id="668" w:name="_Toc229211448"/>
      <w:bookmarkStart w:id="669" w:name="_Toc229211914"/>
      <w:bookmarkStart w:id="670" w:name="_Toc229212015"/>
      <w:bookmarkStart w:id="671" w:name="_Toc229212133"/>
      <w:bookmarkStart w:id="672" w:name="_Toc229813646"/>
      <w:bookmarkStart w:id="673" w:name="_Toc229901957"/>
      <w:bookmarkStart w:id="674" w:name="_Toc229967516"/>
      <w:bookmarkStart w:id="675" w:name="_Toc229967665"/>
      <w:bookmarkStart w:id="676" w:name="_Toc229967729"/>
      <w:bookmarkStart w:id="677" w:name="_Toc229969434"/>
      <w:bookmarkStart w:id="678" w:name="_Toc230488703"/>
      <w:bookmarkStart w:id="679" w:name="_Toc231891278"/>
      <w:bookmarkStart w:id="680" w:name="_Toc210554970"/>
      <w:bookmarkStart w:id="681" w:name="_Toc210557557"/>
      <w:r>
        <w:rPr>
          <w:lang w:bidi="en-US"/>
        </w:rPr>
        <w:t>Introduction</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rsidR="00460B33" w:rsidRDefault="00460B33" w:rsidP="00460B33">
      <w:pPr>
        <w:pStyle w:val="BodyText"/>
        <w:rPr>
          <w:lang w:bidi="en-US"/>
        </w:rPr>
      </w:pPr>
      <w:r>
        <w:rPr>
          <w:lang w:bidi="en-US"/>
        </w:rPr>
        <w:t xml:space="preserve">Windows 7 helps users connect and configure display devices more easily and reliably on both desktop and portable systems. Windows 7 user interface </w:t>
      </w:r>
      <w:r w:rsidR="006E1017">
        <w:rPr>
          <w:lang w:bidi="en-US"/>
        </w:rPr>
        <w:t xml:space="preserve">(UI) </w:t>
      </w:r>
      <w:r>
        <w:rPr>
          <w:lang w:bidi="en-US"/>
        </w:rPr>
        <w:t>enhancements—such as the Projection shortcut key—aid mobility and flexibility. The result is a more predictable and consistent experience when user</w:t>
      </w:r>
      <w:r w:rsidR="002011B1">
        <w:rPr>
          <w:lang w:bidi="en-US"/>
        </w:rPr>
        <w:t>s</w:t>
      </w:r>
      <w:r>
        <w:rPr>
          <w:lang w:bidi="en-US"/>
        </w:rPr>
        <w:t xml:space="preserve"> connect an external display device to any desktop or portable PC.</w:t>
      </w:r>
    </w:p>
    <w:p w:rsidR="00460B33" w:rsidRPr="00E8276F" w:rsidRDefault="00460B33" w:rsidP="004D6943">
      <w:pPr>
        <w:pStyle w:val="BodyTextLink"/>
        <w:rPr>
          <w:lang w:bidi="en-US"/>
        </w:rPr>
      </w:pPr>
      <w:r>
        <w:rPr>
          <w:lang w:bidi="en-US"/>
        </w:rPr>
        <w:t>Advances in display</w:t>
      </w:r>
      <w:r w:rsidR="00C43278">
        <w:rPr>
          <w:lang w:bidi="en-US"/>
        </w:rPr>
        <w:t xml:space="preserve"> device</w:t>
      </w:r>
      <w:r>
        <w:rPr>
          <w:lang w:bidi="en-US"/>
        </w:rPr>
        <w:t xml:space="preserve"> support include the following:</w:t>
      </w:r>
    </w:p>
    <w:p w:rsidR="0097689E" w:rsidRDefault="00460B33" w:rsidP="00460B33">
      <w:pPr>
        <w:pStyle w:val="BulletList"/>
      </w:pPr>
      <w:r w:rsidRPr="004E5A55">
        <w:rPr>
          <w:b/>
        </w:rPr>
        <w:t>Improved multimonitor support</w:t>
      </w:r>
      <w:r>
        <w:rPr>
          <w:b/>
        </w:rPr>
        <w:t>.</w:t>
      </w:r>
      <w:r w:rsidRPr="004E5A55">
        <w:t xml:space="preserve"> </w:t>
      </w:r>
      <w:r>
        <w:t>To improve</w:t>
      </w:r>
      <w:r w:rsidRPr="004E5A55">
        <w:t xml:space="preserve"> the multimonitor experience, Windows 7 tracks the arrival and removal of display devices. It automatically configures </w:t>
      </w:r>
      <w:r>
        <w:t>each</w:t>
      </w:r>
      <w:r w:rsidRPr="004E5A55">
        <w:t xml:space="preserve"> device based on user</w:t>
      </w:r>
      <w:r>
        <w:t>-</w:t>
      </w:r>
      <w:r w:rsidRPr="004E5A55">
        <w:t xml:space="preserve">applied settings or </w:t>
      </w:r>
      <w:r>
        <w:t>optimal</w:t>
      </w:r>
      <w:r w:rsidRPr="004E5A55">
        <w:t xml:space="preserve"> defaults.</w:t>
      </w:r>
    </w:p>
    <w:p w:rsidR="00460B33" w:rsidRDefault="00460B33" w:rsidP="00460B33">
      <w:pPr>
        <w:pStyle w:val="BulletList"/>
      </w:pPr>
      <w:r w:rsidRPr="004E5A55">
        <w:rPr>
          <w:b/>
        </w:rPr>
        <w:t xml:space="preserve">New and improved </w:t>
      </w:r>
      <w:r w:rsidR="006E1017">
        <w:rPr>
          <w:b/>
        </w:rPr>
        <w:t>UI</w:t>
      </w:r>
      <w:r>
        <w:rPr>
          <w:b/>
        </w:rPr>
        <w:t>.</w:t>
      </w:r>
      <w:r w:rsidRPr="004E5A55">
        <w:t xml:space="preserve"> </w:t>
      </w:r>
      <w:r>
        <w:t>The</w:t>
      </w:r>
      <w:r>
        <w:rPr>
          <w:lang w:bidi="en-US"/>
        </w:rPr>
        <w:t xml:space="preserve"> Windows logo key (</w:t>
      </w:r>
      <w:r>
        <w:rPr>
          <w:noProof/>
          <w:lang w:eastAsia="zh-TW"/>
        </w:rPr>
        <w:drawing>
          <wp:inline distT="0" distB="0" distL="0" distR="0">
            <wp:extent cx="161925" cy="152400"/>
            <wp:effectExtent l="19050" t="0" r="9525" b="0"/>
            <wp:docPr id="58" name="Picture 9" descr="Picture of the Windows logo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the Windows logo key"/>
                    <pic:cNvPicPr>
                      <a:picLocks noChangeAspect="1" noChangeArrowheads="1"/>
                    </pic:cNvPicPr>
                  </pic:nvPicPr>
                  <pic:blipFill>
                    <a:blip r:embed="rId37"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Pr>
          <w:lang w:bidi="en-US"/>
        </w:rPr>
        <w:t xml:space="preserve">)+P is defined as a shortcut key </w:t>
      </w:r>
      <w:r>
        <w:t>with which user</w:t>
      </w:r>
      <w:r w:rsidR="002011B1">
        <w:t>s</w:t>
      </w:r>
      <w:r>
        <w:t xml:space="preserve"> can easily choose portable</w:t>
      </w:r>
      <w:r w:rsidRPr="004E5A55">
        <w:t xml:space="preserve"> projection</w:t>
      </w:r>
      <w:r>
        <w:t>s, extended desktop on multiple monitors, or portable-only or projection-only display</w:t>
      </w:r>
      <w:r w:rsidR="00C43278">
        <w:t>s</w:t>
      </w:r>
      <w:r>
        <w:t>. The i</w:t>
      </w:r>
      <w:r w:rsidRPr="004E5A55">
        <w:t>mproved Control Panel</w:t>
      </w:r>
      <w:r>
        <w:t xml:space="preserve"> </w:t>
      </w:r>
      <w:r w:rsidRPr="00B563EF">
        <w:rPr>
          <w:b/>
        </w:rPr>
        <w:t>Display</w:t>
      </w:r>
      <w:r>
        <w:t xml:space="preserve"> application </w:t>
      </w:r>
      <w:r w:rsidRPr="004E5A55">
        <w:t>adds support for monitor rotation, desktop duplicate mode, display detection</w:t>
      </w:r>
      <w:r>
        <w:t xml:space="preserve">, </w:t>
      </w:r>
      <w:r w:rsidRPr="004E5A55">
        <w:t>and live representation of connected display devices.</w:t>
      </w:r>
    </w:p>
    <w:p w:rsidR="00460B33" w:rsidRPr="004E5A55" w:rsidRDefault="00460B33" w:rsidP="00460B33">
      <w:pPr>
        <w:pStyle w:val="BulletList"/>
      </w:pPr>
      <w:r w:rsidRPr="004E5A55">
        <w:rPr>
          <w:b/>
        </w:rPr>
        <w:t>Streamlined user experience</w:t>
      </w:r>
      <w:r>
        <w:rPr>
          <w:b/>
        </w:rPr>
        <w:t xml:space="preserve">. </w:t>
      </w:r>
      <w:r w:rsidRPr="004727EE">
        <w:t>Windows 7 optimizes defaults</w:t>
      </w:r>
      <w:r w:rsidRPr="004E5A55">
        <w:t xml:space="preserve"> for </w:t>
      </w:r>
      <w:r>
        <w:t>common</w:t>
      </w:r>
      <w:r w:rsidRPr="004E5A55">
        <w:t xml:space="preserve"> scenarios and provide</w:t>
      </w:r>
      <w:r>
        <w:t>s</w:t>
      </w:r>
      <w:r w:rsidRPr="004E5A55">
        <w:t xml:space="preserve"> appropriate fallbacks for corner cases.</w:t>
      </w:r>
      <w:r>
        <w:t xml:space="preserve"> Defaults are the same for desktop and portable systems except when user</w:t>
      </w:r>
      <w:r w:rsidR="002011B1">
        <w:t>s</w:t>
      </w:r>
      <w:r>
        <w:t xml:space="preserve"> add a monitor or projector. In that case, the user’s desktop display is duplicated on the portable system and extended on the desktop system. </w:t>
      </w:r>
      <w:r>
        <w:rPr>
          <w:lang w:bidi="en-US"/>
        </w:rPr>
        <w:t xml:space="preserve">Fewer unique </w:t>
      </w:r>
      <w:r w:rsidR="006E1017">
        <w:rPr>
          <w:lang w:bidi="en-US"/>
        </w:rPr>
        <w:t>UI</w:t>
      </w:r>
      <w:r>
        <w:rPr>
          <w:lang w:bidi="en-US"/>
        </w:rPr>
        <w:t xml:space="preserve"> controls are required to configure display</w:t>
      </w:r>
      <w:r w:rsidR="00C43278">
        <w:rPr>
          <w:lang w:bidi="en-US"/>
        </w:rPr>
        <w:t xml:space="preserve"> device</w:t>
      </w:r>
      <w:r>
        <w:rPr>
          <w:lang w:bidi="en-US"/>
        </w:rPr>
        <w:t>s. Windows 7 also exposes an API and a persistence database so that OEMs and IHVs can more easily integrate their hardware features and value-added software with Windows capabilities.</w:t>
      </w:r>
    </w:p>
    <w:p w:rsidR="00460B33" w:rsidRDefault="00460B33" w:rsidP="00460B33">
      <w:pPr>
        <w:pStyle w:val="BulletList"/>
      </w:pPr>
      <w:r w:rsidRPr="004E5A55">
        <w:rPr>
          <w:b/>
        </w:rPr>
        <w:lastRenderedPageBreak/>
        <w:t>Improved reliability and robustness</w:t>
      </w:r>
      <w:r>
        <w:t>.</w:t>
      </w:r>
      <w:r w:rsidRPr="004E5A55">
        <w:t xml:space="preserve"> </w:t>
      </w:r>
      <w:r>
        <w:t>Windows 7</w:t>
      </w:r>
      <w:r w:rsidRPr="004E5A55">
        <w:t xml:space="preserve"> </w:t>
      </w:r>
      <w:r>
        <w:t xml:space="preserve">display management </w:t>
      </w:r>
      <w:r w:rsidRPr="004E5A55">
        <w:t>better handles faulty and legacy hardware, improves reliability during display detection</w:t>
      </w:r>
      <w:r>
        <w:t xml:space="preserve"> and is less susceptible to </w:t>
      </w:r>
      <w:r w:rsidRPr="004E5A55">
        <w:t>timing issues.</w:t>
      </w:r>
    </w:p>
    <w:p w:rsidR="00460B33" w:rsidRDefault="00460B33" w:rsidP="00460B33">
      <w:pPr>
        <w:pStyle w:val="BulletList"/>
      </w:pPr>
      <w:r>
        <w:rPr>
          <w:b/>
        </w:rPr>
        <w:t>Increased support for color</w:t>
      </w:r>
      <w:r w:rsidRPr="00007B13">
        <w:t>.</w:t>
      </w:r>
      <w:r>
        <w:rPr>
          <w:b/>
        </w:rPr>
        <w:t xml:space="preserve"> </w:t>
      </w:r>
      <w:r>
        <w:t>Windows 7 provides additional support for high-color hardware and includes a color calibration wizard so that graphics professionals can easily match displayed colors to printed or natural colors.</w:t>
      </w:r>
    </w:p>
    <w:p w:rsidR="00460B33" w:rsidRDefault="00460B33" w:rsidP="00460B33">
      <w:pPr>
        <w:pStyle w:val="BulletList"/>
      </w:pPr>
      <w:r>
        <w:rPr>
          <w:b/>
        </w:rPr>
        <w:t>Improved readability</w:t>
      </w:r>
      <w:r w:rsidRPr="00007B13">
        <w:t>.</w:t>
      </w:r>
      <w:r>
        <w:t xml:space="preserve"> Automatic DPI setting and per-user DPI settings make it easier for users to set the display at a native resolution that renders readable text. Manufacturers can override the Windows defaults to provide device-specific settings if required.</w:t>
      </w:r>
    </w:p>
    <w:p w:rsidR="00460B33" w:rsidRDefault="00460B33" w:rsidP="00460B33">
      <w:pPr>
        <w:pStyle w:val="Le"/>
      </w:pPr>
    </w:p>
    <w:p w:rsidR="00460B33" w:rsidRDefault="00460B33" w:rsidP="004D6943">
      <w:pPr>
        <w:pStyle w:val="BodyTextLink"/>
      </w:pPr>
      <w:r>
        <w:t>Part 2 provides details about the new features and enhancements as they affect these areas:</w:t>
      </w:r>
    </w:p>
    <w:p w:rsidR="00460B33" w:rsidRDefault="00460B33" w:rsidP="00460B33">
      <w:pPr>
        <w:pStyle w:val="BulletList"/>
      </w:pPr>
      <w:r>
        <w:t>Display ecosystem and hardware</w:t>
      </w:r>
      <w:r w:rsidR="00BC4337">
        <w:t>.</w:t>
      </w:r>
    </w:p>
    <w:p w:rsidR="00460B33" w:rsidRDefault="00460B33" w:rsidP="00460B33">
      <w:pPr>
        <w:pStyle w:val="BulletList"/>
      </w:pPr>
      <w:r>
        <w:t>Display connection and configuration</w:t>
      </w:r>
      <w:r w:rsidR="00BC4337">
        <w:t>.</w:t>
      </w:r>
    </w:p>
    <w:p w:rsidR="00460B33" w:rsidRPr="00007B13" w:rsidRDefault="00460B33" w:rsidP="00460B33">
      <w:pPr>
        <w:pStyle w:val="BulletList"/>
      </w:pPr>
      <w:r w:rsidRPr="00007B13">
        <w:t>Color management</w:t>
      </w:r>
      <w:r w:rsidR="00BC4337">
        <w:t>.</w:t>
      </w:r>
    </w:p>
    <w:p w:rsidR="00460B33" w:rsidRPr="00007B13" w:rsidRDefault="00460B33" w:rsidP="00460B33">
      <w:pPr>
        <w:pStyle w:val="BulletList"/>
      </w:pPr>
      <w:r w:rsidRPr="00007B13">
        <w:t>High</w:t>
      </w:r>
      <w:r>
        <w:t xml:space="preserve"> </w:t>
      </w:r>
      <w:r w:rsidR="001A6597">
        <w:t xml:space="preserve">DPI </w:t>
      </w:r>
      <w:r w:rsidRPr="00007B13">
        <w:t xml:space="preserve">and </w:t>
      </w:r>
      <w:r>
        <w:t>r</w:t>
      </w:r>
      <w:r w:rsidRPr="00007B13">
        <w:t>eadability</w:t>
      </w:r>
      <w:r w:rsidR="00BC4337">
        <w:t>.</w:t>
      </w:r>
    </w:p>
    <w:p w:rsidR="00460B33" w:rsidRDefault="00460B33" w:rsidP="00460B33">
      <w:pPr>
        <w:pStyle w:val="Le"/>
        <w:rPr>
          <w:lang w:bidi="en-US"/>
        </w:rPr>
      </w:pPr>
    </w:p>
    <w:p w:rsidR="00460B33" w:rsidRDefault="00460B33" w:rsidP="00460B33">
      <w:pPr>
        <w:pStyle w:val="Heading1"/>
        <w:rPr>
          <w:lang w:bidi="en-US"/>
        </w:rPr>
      </w:pPr>
      <w:bookmarkStart w:id="682" w:name="_Toc212884724"/>
      <w:bookmarkStart w:id="683" w:name="_Toc214779515"/>
      <w:bookmarkStart w:id="684" w:name="_Toc229211449"/>
      <w:bookmarkStart w:id="685" w:name="_Toc229211915"/>
      <w:bookmarkStart w:id="686" w:name="_Toc229212016"/>
      <w:bookmarkStart w:id="687" w:name="_Toc229212134"/>
      <w:bookmarkStart w:id="688" w:name="_Toc229813647"/>
      <w:bookmarkStart w:id="689" w:name="_Toc229901958"/>
      <w:bookmarkStart w:id="690" w:name="_Toc229967517"/>
      <w:bookmarkStart w:id="691" w:name="_Toc229967666"/>
      <w:bookmarkStart w:id="692" w:name="_Toc229967730"/>
      <w:bookmarkStart w:id="693" w:name="_Toc229969435"/>
      <w:bookmarkStart w:id="694" w:name="_Toc230488704"/>
      <w:bookmarkStart w:id="695" w:name="_Toc231891279"/>
      <w:r>
        <w:rPr>
          <w:lang w:bidi="en-US"/>
        </w:rPr>
        <w:t xml:space="preserve">Display </w:t>
      </w:r>
      <w:bookmarkEnd w:id="682"/>
      <w:r>
        <w:rPr>
          <w:lang w:bidi="en-US"/>
        </w:rPr>
        <w:t>Ecosystem and Hardware</w:t>
      </w:r>
      <w:bookmarkEnd w:id="683"/>
      <w:bookmarkEnd w:id="684"/>
      <w:bookmarkEnd w:id="685"/>
      <w:bookmarkEnd w:id="686"/>
      <w:bookmarkEnd w:id="687"/>
      <w:bookmarkEnd w:id="688"/>
      <w:bookmarkEnd w:id="689"/>
      <w:bookmarkEnd w:id="690"/>
      <w:bookmarkEnd w:id="691"/>
      <w:bookmarkEnd w:id="692"/>
      <w:bookmarkEnd w:id="693"/>
      <w:bookmarkEnd w:id="694"/>
      <w:bookmarkEnd w:id="695"/>
    </w:p>
    <w:bookmarkEnd w:id="680"/>
    <w:bookmarkEnd w:id="681"/>
    <w:p w:rsidR="00460B33" w:rsidRDefault="00460B33" w:rsidP="004D6943">
      <w:pPr>
        <w:pStyle w:val="BodyTextLink"/>
        <w:rPr>
          <w:lang w:bidi="en-US"/>
        </w:rPr>
      </w:pPr>
      <w:r>
        <w:rPr>
          <w:lang w:bidi="en-US"/>
        </w:rPr>
        <w:t>Windows 7 display management offers a hardware-agnostic user experience. Users have</w:t>
      </w:r>
      <w:r w:rsidRPr="00E8276F">
        <w:rPr>
          <w:lang w:bidi="en-US"/>
        </w:rPr>
        <w:t xml:space="preserve"> a consis</w:t>
      </w:r>
      <w:r>
        <w:rPr>
          <w:lang w:bidi="en-US"/>
        </w:rPr>
        <w:t>tent experience across PCs</w:t>
      </w:r>
      <w:r w:rsidRPr="00E8276F">
        <w:rPr>
          <w:lang w:bidi="en-US"/>
        </w:rPr>
        <w:t xml:space="preserve"> </w:t>
      </w:r>
      <w:r>
        <w:rPr>
          <w:lang w:bidi="en-US"/>
        </w:rPr>
        <w:t xml:space="preserve">that are manufactured </w:t>
      </w:r>
      <w:r w:rsidRPr="00E8276F">
        <w:rPr>
          <w:lang w:bidi="en-US"/>
        </w:rPr>
        <w:t xml:space="preserve">by different </w:t>
      </w:r>
      <w:r>
        <w:rPr>
          <w:lang w:bidi="en-US"/>
        </w:rPr>
        <w:t>system manufacturers</w:t>
      </w:r>
      <w:r w:rsidRPr="00E8276F">
        <w:rPr>
          <w:lang w:bidi="en-US"/>
        </w:rPr>
        <w:t xml:space="preserve"> and contain different graphics hardware. All the </w:t>
      </w:r>
      <w:r>
        <w:rPr>
          <w:lang w:bidi="en-US"/>
        </w:rPr>
        <w:t xml:space="preserve">display connectivity and configuration </w:t>
      </w:r>
      <w:r w:rsidRPr="00E8276F">
        <w:rPr>
          <w:lang w:bidi="en-US"/>
        </w:rPr>
        <w:t xml:space="preserve">features are available on both desktops and </w:t>
      </w:r>
      <w:r>
        <w:rPr>
          <w:lang w:bidi="en-US"/>
        </w:rPr>
        <w:t>portable computer</w:t>
      </w:r>
      <w:r w:rsidRPr="00E8276F">
        <w:rPr>
          <w:lang w:bidi="en-US"/>
        </w:rPr>
        <w:t xml:space="preserve">s. </w:t>
      </w:r>
      <w:r>
        <w:rPr>
          <w:lang w:bidi="en-US"/>
        </w:rPr>
        <w:t>Windows 7 display management is designed to operate correctly in the following user scenarios:</w:t>
      </w:r>
    </w:p>
    <w:p w:rsidR="00460B33" w:rsidRPr="00E8276F" w:rsidRDefault="00460B33" w:rsidP="00460B33">
      <w:pPr>
        <w:pStyle w:val="BulletList"/>
        <w:rPr>
          <w:lang w:bidi="en-US"/>
        </w:rPr>
      </w:pPr>
      <w:r>
        <w:rPr>
          <w:lang w:bidi="en-US"/>
        </w:rPr>
        <w:t xml:space="preserve">Connecting or </w:t>
      </w:r>
      <w:r w:rsidRPr="00E8276F">
        <w:rPr>
          <w:lang w:bidi="en-US"/>
        </w:rPr>
        <w:t>disconnect</w:t>
      </w:r>
      <w:r>
        <w:rPr>
          <w:lang w:bidi="en-US"/>
        </w:rPr>
        <w:t>ing</w:t>
      </w:r>
      <w:r w:rsidRPr="00E8276F">
        <w:rPr>
          <w:lang w:bidi="en-US"/>
        </w:rPr>
        <w:t xml:space="preserve"> a display device</w:t>
      </w:r>
      <w:r>
        <w:rPr>
          <w:lang w:bidi="en-US"/>
        </w:rPr>
        <w:t xml:space="preserve"> when the PC is in the working state and in a low power state.</w:t>
      </w:r>
    </w:p>
    <w:p w:rsidR="00460B33" w:rsidRDefault="00460B33" w:rsidP="00460B33">
      <w:pPr>
        <w:pStyle w:val="BulletList"/>
        <w:rPr>
          <w:lang w:bidi="en-US"/>
        </w:rPr>
      </w:pPr>
      <w:r>
        <w:rPr>
          <w:lang w:bidi="en-US"/>
        </w:rPr>
        <w:t xml:space="preserve">Connecting one or more displays and configuring the screen </w:t>
      </w:r>
      <w:r w:rsidRPr="00E8276F">
        <w:rPr>
          <w:lang w:bidi="en-US"/>
        </w:rPr>
        <w:t xml:space="preserve">resolution, orientation, </w:t>
      </w:r>
      <w:r>
        <w:rPr>
          <w:lang w:bidi="en-US"/>
        </w:rPr>
        <w:t xml:space="preserve">and </w:t>
      </w:r>
      <w:r w:rsidRPr="00E8276F">
        <w:rPr>
          <w:lang w:bidi="en-US"/>
        </w:rPr>
        <w:t xml:space="preserve">display </w:t>
      </w:r>
      <w:r>
        <w:rPr>
          <w:lang w:bidi="en-US"/>
        </w:rPr>
        <w:t>arrangement</w:t>
      </w:r>
      <w:r w:rsidRPr="00E8276F">
        <w:rPr>
          <w:lang w:bidi="en-US"/>
        </w:rPr>
        <w:t xml:space="preserve"> </w:t>
      </w:r>
      <w:r>
        <w:rPr>
          <w:lang w:bidi="en-US"/>
        </w:rPr>
        <w:t xml:space="preserve">by </w:t>
      </w:r>
      <w:r w:rsidRPr="00E8276F">
        <w:rPr>
          <w:lang w:bidi="en-US"/>
        </w:rPr>
        <w:t>using the Control Panel</w:t>
      </w:r>
      <w:r>
        <w:rPr>
          <w:lang w:bidi="en-US"/>
        </w:rPr>
        <w:t xml:space="preserve"> </w:t>
      </w:r>
      <w:r>
        <w:rPr>
          <w:b/>
          <w:lang w:bidi="en-US"/>
        </w:rPr>
        <w:t>Display</w:t>
      </w:r>
      <w:r>
        <w:rPr>
          <w:lang w:bidi="en-US"/>
        </w:rPr>
        <w:t xml:space="preserve"> application.</w:t>
      </w:r>
    </w:p>
    <w:p w:rsidR="00460B33" w:rsidRPr="00E8276F" w:rsidRDefault="00460B33" w:rsidP="00460B33">
      <w:pPr>
        <w:pStyle w:val="BulletList"/>
        <w:rPr>
          <w:lang w:bidi="en-US"/>
        </w:rPr>
      </w:pPr>
      <w:r>
        <w:rPr>
          <w:lang w:bidi="en-US"/>
        </w:rPr>
        <w:t>T</w:t>
      </w:r>
      <w:r w:rsidRPr="00E8276F">
        <w:rPr>
          <w:lang w:bidi="en-US"/>
        </w:rPr>
        <w:t>ransition</w:t>
      </w:r>
      <w:r>
        <w:rPr>
          <w:lang w:bidi="en-US"/>
        </w:rPr>
        <w:t>ing</w:t>
      </w:r>
      <w:r w:rsidRPr="00E8276F">
        <w:rPr>
          <w:lang w:bidi="en-US"/>
        </w:rPr>
        <w:t xml:space="preserve"> the PC through different power states</w:t>
      </w:r>
      <w:r>
        <w:rPr>
          <w:lang w:bidi="en-US"/>
        </w:rPr>
        <w:t>, including sleep/resume and shutdown/reboot.</w:t>
      </w:r>
    </w:p>
    <w:p w:rsidR="0097689E" w:rsidRDefault="00460B33" w:rsidP="00460B33">
      <w:pPr>
        <w:pStyle w:val="BulletList"/>
        <w:rPr>
          <w:lang w:bidi="en-US"/>
        </w:rPr>
      </w:pPr>
      <w:r>
        <w:rPr>
          <w:lang w:bidi="en-US"/>
        </w:rPr>
        <w:t>D</w:t>
      </w:r>
      <w:r w:rsidRPr="00E8276F">
        <w:rPr>
          <w:lang w:bidi="en-US"/>
        </w:rPr>
        <w:t>ock</w:t>
      </w:r>
      <w:r>
        <w:rPr>
          <w:lang w:bidi="en-US"/>
        </w:rPr>
        <w:t>ing and un</w:t>
      </w:r>
      <w:r w:rsidRPr="00E8276F">
        <w:rPr>
          <w:lang w:bidi="en-US"/>
        </w:rPr>
        <w:t>dock</w:t>
      </w:r>
      <w:r>
        <w:rPr>
          <w:lang w:bidi="en-US"/>
        </w:rPr>
        <w:t>ing</w:t>
      </w:r>
      <w:r w:rsidRPr="00E8276F">
        <w:rPr>
          <w:lang w:bidi="en-US"/>
        </w:rPr>
        <w:t xml:space="preserve"> </w:t>
      </w:r>
      <w:r>
        <w:rPr>
          <w:lang w:bidi="en-US"/>
        </w:rPr>
        <w:t>a</w:t>
      </w:r>
      <w:r w:rsidRPr="00E8276F">
        <w:rPr>
          <w:lang w:bidi="en-US"/>
        </w:rPr>
        <w:t xml:space="preserve"> </w:t>
      </w:r>
      <w:r>
        <w:rPr>
          <w:lang w:bidi="en-US"/>
        </w:rPr>
        <w:t>portable computer, or connecting a</w:t>
      </w:r>
      <w:r w:rsidRPr="00E8276F">
        <w:rPr>
          <w:lang w:bidi="en-US"/>
        </w:rPr>
        <w:t xml:space="preserve"> </w:t>
      </w:r>
      <w:r>
        <w:rPr>
          <w:lang w:bidi="en-US"/>
        </w:rPr>
        <w:t>portable computer</w:t>
      </w:r>
      <w:r w:rsidRPr="00E8276F">
        <w:rPr>
          <w:lang w:bidi="en-US"/>
        </w:rPr>
        <w:t xml:space="preserve"> to a docking station tha</w:t>
      </w:r>
      <w:r>
        <w:rPr>
          <w:lang w:bidi="en-US"/>
        </w:rPr>
        <w:t>t has multiple display devices.</w:t>
      </w:r>
    </w:p>
    <w:p w:rsidR="009933E1" w:rsidRDefault="009933E1" w:rsidP="009933E1">
      <w:pPr>
        <w:pStyle w:val="Le"/>
        <w:rPr>
          <w:lang w:bidi="en-US"/>
        </w:rPr>
      </w:pPr>
    </w:p>
    <w:p w:rsidR="00460B33" w:rsidRDefault="00460B33" w:rsidP="00460B33">
      <w:pPr>
        <w:pStyle w:val="BodyText"/>
        <w:rPr>
          <w:lang w:bidi="en-US"/>
        </w:rPr>
      </w:pPr>
      <w:r>
        <w:rPr>
          <w:lang w:bidi="en-US"/>
        </w:rPr>
        <w:t>To ensure a good user experience, OEMs and hardware vendors should test their systems, hardware, and drivers in all these scenarios.</w:t>
      </w:r>
    </w:p>
    <w:p w:rsidR="00460B33" w:rsidRDefault="00460B33" w:rsidP="004D6943">
      <w:pPr>
        <w:pStyle w:val="BodyTextLink"/>
        <w:rPr>
          <w:lang w:bidi="en-US"/>
        </w:rPr>
      </w:pPr>
      <w:r>
        <w:rPr>
          <w:lang w:bidi="en-US"/>
        </w:rPr>
        <w:t xml:space="preserve">The large number of connectivity options and external and internal display devices </w:t>
      </w:r>
      <w:r w:rsidRPr="00E8276F">
        <w:rPr>
          <w:lang w:bidi="en-US"/>
        </w:rPr>
        <w:t xml:space="preserve">offers a challenge and an opportunity for </w:t>
      </w:r>
      <w:r>
        <w:rPr>
          <w:lang w:bidi="en-US"/>
        </w:rPr>
        <w:t>PC and device vendors</w:t>
      </w:r>
      <w:r w:rsidRPr="00E8276F">
        <w:rPr>
          <w:lang w:bidi="en-US"/>
        </w:rPr>
        <w:t xml:space="preserve"> to make it easy for </w:t>
      </w:r>
      <w:r>
        <w:rPr>
          <w:lang w:bidi="en-US"/>
        </w:rPr>
        <w:t xml:space="preserve">end </w:t>
      </w:r>
      <w:r w:rsidRPr="00E8276F">
        <w:rPr>
          <w:lang w:bidi="en-US"/>
        </w:rPr>
        <w:t>user</w:t>
      </w:r>
      <w:r>
        <w:rPr>
          <w:lang w:bidi="en-US"/>
        </w:rPr>
        <w:t>s</w:t>
      </w:r>
      <w:r w:rsidRPr="00E8276F">
        <w:rPr>
          <w:lang w:bidi="en-US"/>
        </w:rPr>
        <w:t xml:space="preserve"> to u</w:t>
      </w:r>
      <w:r>
        <w:rPr>
          <w:lang w:bidi="en-US"/>
        </w:rPr>
        <w:t>se</w:t>
      </w:r>
      <w:r w:rsidRPr="00E8276F">
        <w:rPr>
          <w:lang w:bidi="en-US"/>
        </w:rPr>
        <w:t xml:space="preserve"> the display</w:t>
      </w:r>
      <w:r>
        <w:rPr>
          <w:lang w:bidi="en-US"/>
        </w:rPr>
        <w:t xml:space="preserve"> device</w:t>
      </w:r>
      <w:r w:rsidRPr="00E8276F">
        <w:rPr>
          <w:lang w:bidi="en-US"/>
        </w:rPr>
        <w:t xml:space="preserve"> of their choice in a way that best suits their needs. </w:t>
      </w:r>
      <w:r>
        <w:rPr>
          <w:lang w:bidi="en-US"/>
        </w:rPr>
        <w:t>The display ecosystem must provide the following:</w:t>
      </w:r>
    </w:p>
    <w:p w:rsidR="00460B33" w:rsidRDefault="00460B33" w:rsidP="00460B33">
      <w:pPr>
        <w:pStyle w:val="BulletList"/>
        <w:rPr>
          <w:lang w:bidi="en-US"/>
        </w:rPr>
      </w:pPr>
      <w:r>
        <w:rPr>
          <w:lang w:bidi="en-US"/>
        </w:rPr>
        <w:t>Defaults that enable the system and display</w:t>
      </w:r>
      <w:r w:rsidR="00C43278">
        <w:rPr>
          <w:lang w:bidi="en-US"/>
        </w:rPr>
        <w:t xml:space="preserve"> device</w:t>
      </w:r>
      <w:r>
        <w:rPr>
          <w:lang w:bidi="en-US"/>
        </w:rPr>
        <w:t xml:space="preserve"> to work together appropriately without user intervention when the display </w:t>
      </w:r>
      <w:r w:rsidR="00C43278">
        <w:rPr>
          <w:lang w:bidi="en-US"/>
        </w:rPr>
        <w:t xml:space="preserve">device </w:t>
      </w:r>
      <w:r>
        <w:rPr>
          <w:lang w:bidi="en-US"/>
        </w:rPr>
        <w:t>is connected or disconnected.</w:t>
      </w:r>
    </w:p>
    <w:p w:rsidR="00460B33" w:rsidRDefault="00460B33" w:rsidP="00460B33">
      <w:pPr>
        <w:pStyle w:val="BulletList"/>
        <w:rPr>
          <w:lang w:bidi="en-US"/>
        </w:rPr>
      </w:pPr>
      <w:r>
        <w:rPr>
          <w:lang w:bidi="en-US"/>
        </w:rPr>
        <w:lastRenderedPageBreak/>
        <w:t>Flexibility in configuring systems for advanced users, especially in multimonitor configurations.</w:t>
      </w:r>
    </w:p>
    <w:p w:rsidR="00460B33" w:rsidRDefault="00460B33" w:rsidP="00460B33">
      <w:pPr>
        <w:pStyle w:val="BulletList"/>
        <w:rPr>
          <w:lang w:bidi="en-US"/>
        </w:rPr>
      </w:pPr>
      <w:r>
        <w:rPr>
          <w:lang w:bidi="en-US"/>
        </w:rPr>
        <w:t>Standards that enable devices from multiple vendors to communicate seamlessly.</w:t>
      </w:r>
    </w:p>
    <w:p w:rsidR="00460B33" w:rsidRDefault="00460B33" w:rsidP="00460B33">
      <w:pPr>
        <w:pStyle w:val="Le"/>
        <w:rPr>
          <w:lang w:bidi="en-US"/>
        </w:rPr>
      </w:pPr>
    </w:p>
    <w:p w:rsidR="0097689E" w:rsidRDefault="00460B33" w:rsidP="004D6943">
      <w:pPr>
        <w:pStyle w:val="BodyTextLink"/>
        <w:rPr>
          <w:lang w:bidi="en-US"/>
        </w:rPr>
      </w:pPr>
      <w:r w:rsidRPr="00323D18">
        <w:rPr>
          <w:lang w:bidi="en-US"/>
        </w:rPr>
        <w:t>To achieve these goals, all the elements of the display ecosystem must work together. Figure 2-1 shows these elements.</w:t>
      </w:r>
    </w:p>
    <w:p w:rsidR="00460B33" w:rsidRPr="00323D18" w:rsidRDefault="00460B33" w:rsidP="00460B33">
      <w:pPr>
        <w:pStyle w:val="FigCap"/>
        <w:rPr>
          <w:lang w:bidi="en-US"/>
        </w:rPr>
      </w:pPr>
      <w:r w:rsidRPr="00323D18">
        <w:rPr>
          <w:noProof/>
          <w:lang w:eastAsia="zh-TW"/>
        </w:rPr>
        <w:drawing>
          <wp:anchor distT="0" distB="0" distL="114300" distR="114300" simplePos="0" relativeHeight="251662336" behindDoc="0" locked="0" layoutInCell="1" allowOverlap="1">
            <wp:simplePos x="0" y="0"/>
            <wp:positionH relativeFrom="column">
              <wp:posOffset>66675</wp:posOffset>
            </wp:positionH>
            <wp:positionV relativeFrom="paragraph">
              <wp:posOffset>56515</wp:posOffset>
            </wp:positionV>
            <wp:extent cx="3242310" cy="4128135"/>
            <wp:effectExtent l="19050" t="0" r="0" b="0"/>
            <wp:wrapTopAndBottom/>
            <wp:docPr id="59" name="Picture 16" descr="DisplayEco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Ecosystem.jpg"/>
                    <pic:cNvPicPr/>
                  </pic:nvPicPr>
                  <pic:blipFill>
                    <a:blip r:embed="rId38" cstate="print"/>
                    <a:stretch>
                      <a:fillRect/>
                    </a:stretch>
                  </pic:blipFill>
                  <pic:spPr>
                    <a:xfrm>
                      <a:off x="0" y="0"/>
                      <a:ext cx="3242310" cy="4128135"/>
                    </a:xfrm>
                    <a:prstGeom prst="rect">
                      <a:avLst/>
                    </a:prstGeom>
                    <a:ln w="38100" cap="sq">
                      <a:noFill/>
                      <a:prstDash val="solid"/>
                      <a:miter lim="800000"/>
                    </a:ln>
                    <a:effectLst/>
                  </pic:spPr>
                </pic:pic>
              </a:graphicData>
            </a:graphic>
          </wp:anchor>
        </w:drawing>
      </w:r>
      <w:r w:rsidRPr="00323D18">
        <w:t>Figure 2-1</w:t>
      </w:r>
      <w:r w:rsidR="001070B3">
        <w:t>.</w:t>
      </w:r>
      <w:r w:rsidRPr="00323D18">
        <w:t xml:space="preserve"> Display </w:t>
      </w:r>
      <w:r w:rsidR="00726BED">
        <w:t>e</w:t>
      </w:r>
      <w:r w:rsidRPr="00323D18">
        <w:t>cosystem</w:t>
      </w:r>
    </w:p>
    <w:p w:rsidR="00460B33" w:rsidRPr="00323D18" w:rsidRDefault="00460B33" w:rsidP="00460B33">
      <w:pPr>
        <w:pStyle w:val="BodyText"/>
      </w:pPr>
      <w:r w:rsidRPr="00323D18">
        <w:t xml:space="preserve">As </w:t>
      </w:r>
      <w:r>
        <w:t>Figure 2-1</w:t>
      </w:r>
      <w:r w:rsidRPr="00323D18">
        <w:t xml:space="preserve"> shows, the display ecosystem consists of several elements:</w:t>
      </w:r>
    </w:p>
    <w:p w:rsidR="0097689E" w:rsidRDefault="00460B33" w:rsidP="00726BED">
      <w:pPr>
        <w:pStyle w:val="BulletList"/>
        <w:rPr>
          <w:lang w:bidi="en-US"/>
        </w:rPr>
      </w:pPr>
      <w:r w:rsidRPr="00323D18">
        <w:rPr>
          <w:b/>
          <w:lang w:bidi="en-US"/>
        </w:rPr>
        <w:t>Display devices</w:t>
      </w:r>
      <w:r w:rsidRPr="00323D18">
        <w:rPr>
          <w:lang w:bidi="en-US"/>
        </w:rPr>
        <w:t xml:space="preserve">. Any monitor, projector, or TV (LCD, plasma, or CRT) is considered a display </w:t>
      </w:r>
      <w:r w:rsidR="00C43278">
        <w:rPr>
          <w:lang w:bidi="en-US"/>
        </w:rPr>
        <w:t xml:space="preserve">device </w:t>
      </w:r>
      <w:r w:rsidRPr="00323D18">
        <w:rPr>
          <w:lang w:bidi="en-US"/>
        </w:rPr>
        <w:t xml:space="preserve">that can be connected to a PC for viewing the desktop. This can also be extended to form factors </w:t>
      </w:r>
      <w:r w:rsidR="00726BED">
        <w:rPr>
          <w:lang w:bidi="en-US"/>
        </w:rPr>
        <w:t>such as</w:t>
      </w:r>
      <w:r w:rsidR="00726BED" w:rsidRPr="00323D18">
        <w:rPr>
          <w:lang w:bidi="en-US"/>
        </w:rPr>
        <w:t xml:space="preserve"> </w:t>
      </w:r>
      <w:r w:rsidRPr="00323D18">
        <w:rPr>
          <w:lang w:bidi="en-US"/>
        </w:rPr>
        <w:t xml:space="preserve">digital signage, </w:t>
      </w:r>
      <w:r w:rsidR="00726BED">
        <w:rPr>
          <w:lang w:bidi="en-US"/>
        </w:rPr>
        <w:t>UM</w:t>
      </w:r>
      <w:r w:rsidRPr="00323D18">
        <w:rPr>
          <w:lang w:bidi="en-US"/>
        </w:rPr>
        <w:t>PCs, and other such devices.</w:t>
      </w:r>
    </w:p>
    <w:p w:rsidR="0097689E" w:rsidRDefault="00460B33" w:rsidP="00726BED">
      <w:pPr>
        <w:pStyle w:val="BulletList"/>
        <w:rPr>
          <w:lang w:bidi="en-US"/>
        </w:rPr>
      </w:pPr>
      <w:r w:rsidRPr="00323D18">
        <w:rPr>
          <w:b/>
          <w:lang w:bidi="en-US"/>
        </w:rPr>
        <w:t xml:space="preserve">Connection </w:t>
      </w:r>
      <w:r>
        <w:rPr>
          <w:b/>
          <w:lang w:bidi="en-US"/>
        </w:rPr>
        <w:t xml:space="preserve">cables, </w:t>
      </w:r>
      <w:r w:rsidRPr="00323D18">
        <w:rPr>
          <w:b/>
          <w:lang w:bidi="en-US"/>
        </w:rPr>
        <w:t>switchboxes</w:t>
      </w:r>
      <w:r>
        <w:rPr>
          <w:b/>
          <w:lang w:bidi="en-US"/>
        </w:rPr>
        <w:t>, and extenders</w:t>
      </w:r>
      <w:r w:rsidRPr="00323D18">
        <w:rPr>
          <w:lang w:bidi="en-US"/>
        </w:rPr>
        <w:t>. A cable connects the display</w:t>
      </w:r>
      <w:r w:rsidR="00C43278">
        <w:rPr>
          <w:lang w:bidi="en-US"/>
        </w:rPr>
        <w:t xml:space="preserve"> device</w:t>
      </w:r>
      <w:r w:rsidRPr="00323D18">
        <w:rPr>
          <w:lang w:bidi="en-US"/>
        </w:rPr>
        <w:t xml:space="preserve"> to a PC. </w:t>
      </w:r>
      <w:r>
        <w:rPr>
          <w:lang w:bidi="en-US"/>
        </w:rPr>
        <w:t>T</w:t>
      </w:r>
      <w:r w:rsidRPr="00323D18">
        <w:rPr>
          <w:lang w:bidi="en-US"/>
        </w:rPr>
        <w:t xml:space="preserve">ypes of cable interfaces and connectors </w:t>
      </w:r>
      <w:r>
        <w:rPr>
          <w:lang w:bidi="en-US"/>
        </w:rPr>
        <w:t>include</w:t>
      </w:r>
      <w:r w:rsidRPr="00323D18">
        <w:rPr>
          <w:lang w:bidi="en-US"/>
        </w:rPr>
        <w:t xml:space="preserve"> Component, Composite, S</w:t>
      </w:r>
      <w:r w:rsidR="00726BED">
        <w:rPr>
          <w:lang w:bidi="en-US"/>
        </w:rPr>
        <w:noBreakHyphen/>
      </w:r>
      <w:r w:rsidRPr="00323D18">
        <w:rPr>
          <w:lang w:bidi="en-US"/>
        </w:rPr>
        <w:t xml:space="preserve">video, </w:t>
      </w:r>
      <w:r>
        <w:rPr>
          <w:lang w:bidi="en-US"/>
        </w:rPr>
        <w:t xml:space="preserve">VGA, </w:t>
      </w:r>
      <w:r w:rsidR="00726BED">
        <w:rPr>
          <w:lang w:bidi="en-US"/>
        </w:rPr>
        <w:t>Digital Video Interface (</w:t>
      </w:r>
      <w:r>
        <w:rPr>
          <w:lang w:bidi="en-US"/>
        </w:rPr>
        <w:t>DVI</w:t>
      </w:r>
      <w:r w:rsidR="00726BED">
        <w:rPr>
          <w:lang w:bidi="en-US"/>
        </w:rPr>
        <w:t>)</w:t>
      </w:r>
      <w:r>
        <w:rPr>
          <w:lang w:bidi="en-US"/>
        </w:rPr>
        <w:t xml:space="preserve">, </w:t>
      </w:r>
      <w:r w:rsidR="00726BED">
        <w:rPr>
          <w:lang w:bidi="en-US"/>
        </w:rPr>
        <w:t>High-Definition Multimedia Interface (</w:t>
      </w:r>
      <w:r>
        <w:rPr>
          <w:lang w:bidi="en-US"/>
        </w:rPr>
        <w:t>HDMI</w:t>
      </w:r>
      <w:r w:rsidR="00726BED">
        <w:rPr>
          <w:lang w:bidi="en-US"/>
        </w:rPr>
        <w:t>)</w:t>
      </w:r>
      <w:r>
        <w:rPr>
          <w:lang w:bidi="en-US"/>
        </w:rPr>
        <w:t xml:space="preserve">, DisplayPort, and so forth. </w:t>
      </w:r>
      <w:r w:rsidR="00726BED">
        <w:rPr>
          <w:lang w:bidi="en-US"/>
        </w:rPr>
        <w:t xml:space="preserve">These </w:t>
      </w:r>
      <w:r>
        <w:rPr>
          <w:lang w:bidi="en-US"/>
        </w:rPr>
        <w:t>cables</w:t>
      </w:r>
      <w:r w:rsidRPr="00323D18">
        <w:rPr>
          <w:lang w:bidi="en-US"/>
        </w:rPr>
        <w:t xml:space="preserve"> connect the display</w:t>
      </w:r>
      <w:r w:rsidR="00C43278">
        <w:rPr>
          <w:lang w:bidi="en-US"/>
        </w:rPr>
        <w:t xml:space="preserve"> device</w:t>
      </w:r>
      <w:r w:rsidRPr="00323D18">
        <w:rPr>
          <w:lang w:bidi="en-US"/>
        </w:rPr>
        <w:t xml:space="preserve"> directly to the graphics adapter in the PC. A switchbox or port replicator can connect multiple PCs to a single display device. The PC and the display device connect to the switchbox </w:t>
      </w:r>
      <w:r w:rsidR="00726BED">
        <w:rPr>
          <w:lang w:bidi="en-US"/>
        </w:rPr>
        <w:t xml:space="preserve">by </w:t>
      </w:r>
      <w:r w:rsidRPr="00323D18">
        <w:rPr>
          <w:lang w:bidi="en-US"/>
        </w:rPr>
        <w:t xml:space="preserve">using cables. </w:t>
      </w:r>
      <w:r>
        <w:rPr>
          <w:lang w:bidi="en-US"/>
        </w:rPr>
        <w:t>An extender passes a</w:t>
      </w:r>
      <w:r w:rsidR="00726BED">
        <w:rPr>
          <w:lang w:bidi="en-US"/>
        </w:rPr>
        <w:t>n unchanged</w:t>
      </w:r>
      <w:r>
        <w:rPr>
          <w:lang w:bidi="en-US"/>
        </w:rPr>
        <w:t xml:space="preserve"> signal from one cable to another, so that user</w:t>
      </w:r>
      <w:r w:rsidR="002011B1">
        <w:rPr>
          <w:lang w:bidi="en-US"/>
        </w:rPr>
        <w:t>s</w:t>
      </w:r>
      <w:r>
        <w:rPr>
          <w:lang w:bidi="en-US"/>
        </w:rPr>
        <w:t xml:space="preserve"> can connect two short cables to make one longer cable. In addition, a portable PC might be connected </w:t>
      </w:r>
      <w:r>
        <w:rPr>
          <w:lang w:bidi="en-US"/>
        </w:rPr>
        <w:lastRenderedPageBreak/>
        <w:t>to a docking station, which pass</w:t>
      </w:r>
      <w:r w:rsidR="00726BED">
        <w:rPr>
          <w:lang w:bidi="en-US"/>
        </w:rPr>
        <w:t>es</w:t>
      </w:r>
      <w:r>
        <w:rPr>
          <w:lang w:bidi="en-US"/>
        </w:rPr>
        <w:t xml:space="preserve"> a signal from the graphics card to a connected display</w:t>
      </w:r>
      <w:r w:rsidR="00C43278">
        <w:rPr>
          <w:lang w:bidi="en-US"/>
        </w:rPr>
        <w:t xml:space="preserve"> device</w:t>
      </w:r>
      <w:r>
        <w:rPr>
          <w:lang w:bidi="en-US"/>
        </w:rPr>
        <w:t>.</w:t>
      </w:r>
    </w:p>
    <w:p w:rsidR="0097689E" w:rsidRDefault="00460B33" w:rsidP="00726BED">
      <w:pPr>
        <w:pStyle w:val="BulletList"/>
        <w:rPr>
          <w:lang w:bidi="en-US"/>
        </w:rPr>
      </w:pPr>
      <w:r w:rsidRPr="00323D18">
        <w:rPr>
          <w:b/>
          <w:lang w:bidi="en-US"/>
        </w:rPr>
        <w:t>PC hardware and software</w:t>
      </w:r>
      <w:r w:rsidRPr="00323D18">
        <w:rPr>
          <w:lang w:bidi="en-US"/>
        </w:rPr>
        <w:t xml:space="preserve">. The display </w:t>
      </w:r>
      <w:r w:rsidR="00C43278">
        <w:rPr>
          <w:lang w:bidi="en-US"/>
        </w:rPr>
        <w:t xml:space="preserve">device </w:t>
      </w:r>
      <w:r w:rsidRPr="00323D18">
        <w:rPr>
          <w:lang w:bidi="en-US"/>
        </w:rPr>
        <w:t>is connected to the PC. The PC renders the desktop that is projected on the display</w:t>
      </w:r>
      <w:r w:rsidR="001A14CE">
        <w:rPr>
          <w:lang w:bidi="en-US"/>
        </w:rPr>
        <w:t xml:space="preserve"> device</w:t>
      </w:r>
      <w:r w:rsidRPr="00323D18">
        <w:rPr>
          <w:lang w:bidi="en-US"/>
        </w:rPr>
        <w:t>. The graphics adapter in the PC render</w:t>
      </w:r>
      <w:r w:rsidR="001A6597">
        <w:rPr>
          <w:lang w:bidi="en-US"/>
        </w:rPr>
        <w:t>s</w:t>
      </w:r>
      <w:r w:rsidRPr="00323D18">
        <w:rPr>
          <w:lang w:bidi="en-US"/>
        </w:rPr>
        <w:t xml:space="preserve"> the image.</w:t>
      </w:r>
      <w:r>
        <w:rPr>
          <w:lang w:bidi="en-US"/>
        </w:rPr>
        <w:t xml:space="preserve"> </w:t>
      </w:r>
      <w:r w:rsidRPr="00323D18">
        <w:rPr>
          <w:lang w:bidi="en-US"/>
        </w:rPr>
        <w:t xml:space="preserve">This document does not differentiate between desktop and </w:t>
      </w:r>
      <w:r>
        <w:rPr>
          <w:lang w:bidi="en-US"/>
        </w:rPr>
        <w:t>portable</w:t>
      </w:r>
      <w:r w:rsidRPr="00323D18">
        <w:rPr>
          <w:lang w:bidi="en-US"/>
        </w:rPr>
        <w:t xml:space="preserve"> PCs, except as specifically noted.</w:t>
      </w:r>
    </w:p>
    <w:p w:rsidR="00726BED" w:rsidRDefault="00726BED" w:rsidP="00726BED">
      <w:pPr>
        <w:pStyle w:val="Le"/>
        <w:rPr>
          <w:lang w:bidi="en-US"/>
        </w:rPr>
      </w:pPr>
    </w:p>
    <w:p w:rsidR="00460B33" w:rsidRDefault="00460B33" w:rsidP="00460B33">
      <w:pPr>
        <w:pStyle w:val="BodyText"/>
        <w:rPr>
          <w:lang w:bidi="en-US"/>
        </w:rPr>
      </w:pPr>
      <w:r>
        <w:rPr>
          <w:lang w:bidi="en-US"/>
        </w:rPr>
        <w:t>Vendors should follow Video Electronics Standard Association (VESA) standards and pay extra attention to the requirement for Extended Display Identification Data (EDID). The following sections present guidelines for display hardware, switchboxes, docking stations, and cables.</w:t>
      </w:r>
    </w:p>
    <w:p w:rsidR="00460B33" w:rsidRDefault="00460B33" w:rsidP="00460B33">
      <w:pPr>
        <w:pStyle w:val="Heading2"/>
        <w:rPr>
          <w:lang w:bidi="en-US"/>
        </w:rPr>
      </w:pPr>
      <w:bookmarkStart w:id="696" w:name="_Ref214682992"/>
      <w:bookmarkStart w:id="697" w:name="_Toc214779516"/>
      <w:bookmarkStart w:id="698" w:name="_Toc229211317"/>
      <w:bookmarkStart w:id="699" w:name="_Toc229211450"/>
      <w:bookmarkStart w:id="700" w:name="_Toc229212017"/>
      <w:bookmarkStart w:id="701" w:name="_Toc229212135"/>
      <w:bookmarkStart w:id="702" w:name="_Toc229813648"/>
      <w:bookmarkStart w:id="703" w:name="_Toc229899495"/>
      <w:bookmarkStart w:id="704" w:name="_Toc229901959"/>
      <w:bookmarkStart w:id="705" w:name="_Toc229967518"/>
      <w:bookmarkStart w:id="706" w:name="_Toc229967731"/>
      <w:bookmarkStart w:id="707" w:name="_Toc229969436"/>
      <w:bookmarkStart w:id="708" w:name="_Toc230488705"/>
      <w:bookmarkStart w:id="709" w:name="_Toc231891280"/>
      <w:r>
        <w:rPr>
          <w:lang w:bidi="en-US"/>
        </w:rPr>
        <w:t>EDID for Display Devices</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rsidR="0097689E" w:rsidRDefault="00460B33" w:rsidP="004D6943">
      <w:pPr>
        <w:pStyle w:val="BodyTextLink"/>
        <w:rPr>
          <w:lang w:bidi="en-US"/>
        </w:rPr>
      </w:pPr>
      <w:r>
        <w:rPr>
          <w:lang w:bidi="en-US"/>
        </w:rPr>
        <w:t xml:space="preserve">To ensure that Windows can </w:t>
      </w:r>
      <w:r w:rsidR="00726BED">
        <w:rPr>
          <w:lang w:bidi="en-US"/>
        </w:rPr>
        <w:t xml:space="preserve">correctly </w:t>
      </w:r>
      <w:r>
        <w:rPr>
          <w:lang w:bidi="en-US"/>
        </w:rPr>
        <w:t xml:space="preserve">set the display resolution, </w:t>
      </w:r>
      <w:r w:rsidRPr="002E0326">
        <w:rPr>
          <w:lang w:bidi="en-US"/>
        </w:rPr>
        <w:t xml:space="preserve">the display device </w:t>
      </w:r>
      <w:r>
        <w:rPr>
          <w:lang w:bidi="en-US"/>
        </w:rPr>
        <w:t>must</w:t>
      </w:r>
      <w:r w:rsidRPr="002E0326">
        <w:rPr>
          <w:lang w:bidi="en-US"/>
        </w:rPr>
        <w:t xml:space="preserve"> </w:t>
      </w:r>
      <w:r>
        <w:rPr>
          <w:lang w:bidi="en-US"/>
        </w:rPr>
        <w:t>implement</w:t>
      </w:r>
      <w:r w:rsidRPr="002E0326">
        <w:rPr>
          <w:lang w:bidi="en-US"/>
        </w:rPr>
        <w:t xml:space="preserve"> </w:t>
      </w:r>
      <w:r>
        <w:t xml:space="preserve">and transmit a well formed EDID structure that contains all required fields, as defined in </w:t>
      </w:r>
      <w:r w:rsidRPr="00D840E4">
        <w:t>VESA Enhanced Extended Display Identification Data Standard (E</w:t>
      </w:r>
      <w:r w:rsidRPr="00D840E4">
        <w:noBreakHyphen/>
        <w:t>EDID), Release A, Section 3,</w:t>
      </w:r>
      <w:r>
        <w:t xml:space="preserve"> </w:t>
      </w:r>
      <w:r w:rsidRPr="002E0326">
        <w:rPr>
          <w:lang w:bidi="en-US"/>
        </w:rPr>
        <w:t xml:space="preserve">and mark the native panel resolution as the “preferred” resolution. </w:t>
      </w:r>
      <w:r>
        <w:rPr>
          <w:lang w:bidi="en-US"/>
        </w:rPr>
        <w:t>The following guidelines apply to the display EDID:</w:t>
      </w:r>
    </w:p>
    <w:p w:rsidR="00460B33" w:rsidRDefault="00460B33" w:rsidP="00460B33">
      <w:pPr>
        <w:pStyle w:val="BulletList"/>
      </w:pPr>
      <w:r>
        <w:t>The EDID must provide a monitor name that is suitable for presentation to the user.</w:t>
      </w:r>
    </w:p>
    <w:p w:rsidR="00460B33" w:rsidRDefault="00460B33" w:rsidP="00460B33">
      <w:pPr>
        <w:pStyle w:val="BulletList"/>
      </w:pPr>
      <w:r>
        <w:t>The EDID must provide a unique ID, manufacturer name, and product code IDs.</w:t>
      </w:r>
    </w:p>
    <w:p w:rsidR="00460B33" w:rsidRDefault="00460B33" w:rsidP="00460B33">
      <w:pPr>
        <w:pStyle w:val="BulletList"/>
      </w:pPr>
      <w:r>
        <w:t>The EDID must provide a unique monitor serial number in either the serial number field or in a Detailed Timing Block.</w:t>
      </w:r>
    </w:p>
    <w:p w:rsidR="0097689E" w:rsidRDefault="00460B33" w:rsidP="00460B33">
      <w:pPr>
        <w:pStyle w:val="BulletList"/>
      </w:pPr>
      <w:r>
        <w:t>The EDID must set the preferred mode bit and include timing data for the preferred display mode in Detailed Timing #1.</w:t>
      </w:r>
    </w:p>
    <w:p w:rsidR="0097689E" w:rsidRDefault="00460B33" w:rsidP="00460B33">
      <w:pPr>
        <w:pStyle w:val="BodyTextIndent"/>
      </w:pPr>
      <w:r>
        <w:t>For an LCD or other fixed-format display, the preferred display mode must be the native mode of the panel.</w:t>
      </w:r>
    </w:p>
    <w:p w:rsidR="00460B33" w:rsidRDefault="00460B33" w:rsidP="00460B33">
      <w:pPr>
        <w:pStyle w:val="BodyTextIndent"/>
      </w:pPr>
      <w:r>
        <w:t>For other display types, the preferred display mode is the optimal display mode, which is based on the size and capabilities of the device. It must meet the requirements for refresh rates.</w:t>
      </w:r>
    </w:p>
    <w:p w:rsidR="00460B33" w:rsidRDefault="00460B33" w:rsidP="00460B33">
      <w:pPr>
        <w:pStyle w:val="BodyTextIndent"/>
      </w:pPr>
      <w:r>
        <w:t>The preferred mode must be a progressive mode.</w:t>
      </w:r>
    </w:p>
    <w:p w:rsidR="00460B33" w:rsidRDefault="00460B33" w:rsidP="00460B33">
      <w:pPr>
        <w:pStyle w:val="BulletList"/>
      </w:pPr>
      <w:r>
        <w:t>The EDID must implement monitor descriptors, including monitor range limits and monitor name.</w:t>
      </w:r>
    </w:p>
    <w:p w:rsidR="00460B33" w:rsidRDefault="00460B33" w:rsidP="00460B33">
      <w:pPr>
        <w:pStyle w:val="BulletList"/>
      </w:pPr>
      <w:r>
        <w:t xml:space="preserve">The EDID must implement monitor range limits unless the display </w:t>
      </w:r>
      <w:r w:rsidR="001A14CE">
        <w:t xml:space="preserve">device </w:t>
      </w:r>
      <w:r>
        <w:t>supports only discrete timings.</w:t>
      </w:r>
    </w:p>
    <w:p w:rsidR="00460B33" w:rsidRDefault="00460B33" w:rsidP="00460B33">
      <w:pPr>
        <w:pStyle w:val="BulletList"/>
      </w:pPr>
      <w:r>
        <w:t>The EDID must provide accurate physical dimensions of the display device, unless the device is a projector.</w:t>
      </w:r>
    </w:p>
    <w:p w:rsidR="00460B33" w:rsidRDefault="00460B33" w:rsidP="00460B33">
      <w:pPr>
        <w:pStyle w:val="BulletList"/>
      </w:pPr>
      <w:r>
        <w:t>Display devices that support more than 8 bits per pixel must use EDID 1.4 to describe the color capabilities.</w:t>
      </w:r>
    </w:p>
    <w:p w:rsidR="00460B33" w:rsidRDefault="00460B33" w:rsidP="00460B33">
      <w:pPr>
        <w:pStyle w:val="Le"/>
        <w:rPr>
          <w:lang w:bidi="en-US"/>
        </w:rPr>
      </w:pPr>
    </w:p>
    <w:p w:rsidR="0097689E" w:rsidRDefault="00460B33" w:rsidP="00460B33">
      <w:pPr>
        <w:pStyle w:val="BodyText"/>
        <w:rPr>
          <w:lang w:bidi="en-US"/>
        </w:rPr>
      </w:pPr>
      <w:r>
        <w:rPr>
          <w:lang w:bidi="en-US"/>
        </w:rPr>
        <w:t>If the</w:t>
      </w:r>
      <w:r w:rsidRPr="002E0326">
        <w:rPr>
          <w:lang w:bidi="en-US"/>
        </w:rPr>
        <w:t xml:space="preserve"> display dev</w:t>
      </w:r>
      <w:r>
        <w:rPr>
          <w:lang w:bidi="en-US"/>
        </w:rPr>
        <w:t>ice EDID is not available</w:t>
      </w:r>
      <w:r w:rsidRPr="002E0326">
        <w:rPr>
          <w:lang w:bidi="en-US"/>
        </w:rPr>
        <w:t>,</w:t>
      </w:r>
      <w:r>
        <w:rPr>
          <w:lang w:bidi="en-US"/>
        </w:rPr>
        <w:t xml:space="preserve"> Windows applies</w:t>
      </w:r>
      <w:r w:rsidRPr="002E0326">
        <w:rPr>
          <w:lang w:bidi="en-US"/>
        </w:rPr>
        <w:t xml:space="preserve"> </w:t>
      </w:r>
      <w:r>
        <w:rPr>
          <w:lang w:bidi="en-US"/>
        </w:rPr>
        <w:t xml:space="preserve">a </w:t>
      </w:r>
      <w:r w:rsidRPr="002E0326">
        <w:rPr>
          <w:lang w:bidi="en-US"/>
        </w:rPr>
        <w:t xml:space="preserve">default resolution </w:t>
      </w:r>
      <w:r w:rsidR="00726BED">
        <w:rPr>
          <w:lang w:bidi="en-US"/>
        </w:rPr>
        <w:t xml:space="preserve">that is </w:t>
      </w:r>
      <w:r w:rsidRPr="002E0326">
        <w:rPr>
          <w:lang w:bidi="en-US"/>
        </w:rPr>
        <w:t xml:space="preserve">based on the connector </w:t>
      </w:r>
      <w:r>
        <w:rPr>
          <w:lang w:bidi="en-US"/>
        </w:rPr>
        <w:t xml:space="preserve">with which </w:t>
      </w:r>
      <w:r w:rsidRPr="002E0326">
        <w:rPr>
          <w:lang w:bidi="en-US"/>
        </w:rPr>
        <w:t xml:space="preserve">the device is </w:t>
      </w:r>
      <w:r>
        <w:rPr>
          <w:lang w:bidi="en-US"/>
        </w:rPr>
        <w:t>attached</w:t>
      </w:r>
      <w:r w:rsidRPr="002E0326">
        <w:rPr>
          <w:lang w:bidi="en-US"/>
        </w:rPr>
        <w:t xml:space="preserve">. </w:t>
      </w:r>
      <w:r w:rsidR="00726BED">
        <w:rPr>
          <w:lang w:bidi="en-US"/>
        </w:rPr>
        <w:t>T</w:t>
      </w:r>
      <w:r w:rsidRPr="002E0326">
        <w:rPr>
          <w:lang w:bidi="en-US"/>
        </w:rPr>
        <w:t xml:space="preserve">he default resolution </w:t>
      </w:r>
      <w:r w:rsidR="00726BED">
        <w:rPr>
          <w:lang w:bidi="en-US"/>
        </w:rPr>
        <w:t xml:space="preserve">for a VGA connector </w:t>
      </w:r>
      <w:r w:rsidRPr="002E0326">
        <w:rPr>
          <w:lang w:bidi="en-US"/>
        </w:rPr>
        <w:t xml:space="preserve">is 1024 x 768 </w:t>
      </w:r>
      <w:r>
        <w:rPr>
          <w:lang w:bidi="en-US"/>
        </w:rPr>
        <w:t>at</w:t>
      </w:r>
      <w:r w:rsidRPr="002E0326">
        <w:rPr>
          <w:lang w:bidi="en-US"/>
        </w:rPr>
        <w:t xml:space="preserve"> 60 </w:t>
      </w:r>
      <w:r w:rsidR="00726BED">
        <w:rPr>
          <w:lang w:bidi="en-US"/>
        </w:rPr>
        <w:t>Hertz (</w:t>
      </w:r>
      <w:r w:rsidRPr="002E0326">
        <w:rPr>
          <w:lang w:bidi="en-US"/>
        </w:rPr>
        <w:t>Hz</w:t>
      </w:r>
      <w:r w:rsidR="00726BED">
        <w:rPr>
          <w:lang w:bidi="en-US"/>
        </w:rPr>
        <w:t>)</w:t>
      </w:r>
      <w:r w:rsidRPr="002E0326">
        <w:rPr>
          <w:lang w:bidi="en-US"/>
        </w:rPr>
        <w:t>.</w:t>
      </w:r>
    </w:p>
    <w:p w:rsidR="00460B33" w:rsidRDefault="00460B33" w:rsidP="00460B33">
      <w:pPr>
        <w:pStyle w:val="BodyText"/>
        <w:rPr>
          <w:color w:val="1F497D"/>
        </w:rPr>
      </w:pPr>
      <w:r>
        <w:lastRenderedPageBreak/>
        <w:t xml:space="preserve">If the display hardware does not provide a </w:t>
      </w:r>
      <w:r w:rsidR="00726BED">
        <w:t xml:space="preserve">correctly </w:t>
      </w:r>
      <w:r>
        <w:t>formed EDID, the monitor INF should supply the correct information. If a display device contains an invalid EDID, Windows 7 applies display</w:t>
      </w:r>
      <w:r w:rsidR="001A14CE">
        <w:t xml:space="preserve"> device</w:t>
      </w:r>
      <w:r>
        <w:t xml:space="preserve"> defaults that might not be the best for the device. An OEM or IHV can override the incorrect EDID and the Windows 7 defaults by supplying the correct information in a monitor INF. For details, see “How to Use an INF to Override the Monitor EDID” </w:t>
      </w:r>
      <w:r w:rsidR="00726BED">
        <w:t>on the WHDC Web site</w:t>
      </w:r>
      <w:r>
        <w:t>.</w:t>
      </w:r>
    </w:p>
    <w:p w:rsidR="00460B33" w:rsidRPr="002E0326" w:rsidRDefault="00460B33" w:rsidP="00460B33">
      <w:pPr>
        <w:pStyle w:val="Heading2"/>
        <w:rPr>
          <w:lang w:bidi="en-US"/>
        </w:rPr>
      </w:pPr>
      <w:bookmarkStart w:id="710" w:name="_Toc213398236"/>
      <w:bookmarkStart w:id="711" w:name="_Toc214779517"/>
      <w:bookmarkStart w:id="712" w:name="_Toc229211318"/>
      <w:bookmarkStart w:id="713" w:name="_Toc229211451"/>
      <w:bookmarkStart w:id="714" w:name="_Toc229212018"/>
      <w:bookmarkStart w:id="715" w:name="_Toc229212136"/>
      <w:bookmarkStart w:id="716" w:name="_Toc229813649"/>
      <w:bookmarkStart w:id="717" w:name="_Toc229899496"/>
      <w:bookmarkStart w:id="718" w:name="_Toc229901960"/>
      <w:bookmarkStart w:id="719" w:name="_Toc229967519"/>
      <w:bookmarkStart w:id="720" w:name="_Toc229967732"/>
      <w:bookmarkStart w:id="721" w:name="_Toc229969437"/>
      <w:bookmarkStart w:id="722" w:name="_Toc230488706"/>
      <w:bookmarkStart w:id="723" w:name="_Toc231891281"/>
      <w:r>
        <w:rPr>
          <w:lang w:bidi="en-US"/>
        </w:rPr>
        <w:t>Switchboxes</w:t>
      </w:r>
      <w:r w:rsidRPr="002E0326">
        <w:rPr>
          <w:lang w:bidi="en-US"/>
        </w:rPr>
        <w:t xml:space="preserve"> and Extender</w:t>
      </w:r>
      <w:r>
        <w:rPr>
          <w:lang w:bidi="en-US"/>
        </w:rPr>
        <w:t>s</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rsidR="0097689E" w:rsidRDefault="00460B33" w:rsidP="00460B33">
      <w:pPr>
        <w:pStyle w:val="BodyText"/>
        <w:rPr>
          <w:lang w:bidi="en-US"/>
        </w:rPr>
      </w:pPr>
      <w:r w:rsidRPr="001B627B">
        <w:rPr>
          <w:lang w:bidi="en-US"/>
        </w:rPr>
        <w:t xml:space="preserve">Advanced users of PCs often use </w:t>
      </w:r>
      <w:r>
        <w:rPr>
          <w:lang w:bidi="en-US"/>
        </w:rPr>
        <w:t xml:space="preserve">keyboard, video, and mouse (KVM) </w:t>
      </w:r>
      <w:r w:rsidRPr="001B627B">
        <w:rPr>
          <w:lang w:bidi="en-US"/>
        </w:rPr>
        <w:t xml:space="preserve">switchboxes to connect multiple </w:t>
      </w:r>
      <w:r>
        <w:rPr>
          <w:lang w:bidi="en-US"/>
        </w:rPr>
        <w:t>PCs to a single display device. Some users also join video cables by using extenders. F</w:t>
      </w:r>
      <w:r w:rsidRPr="001B627B">
        <w:rPr>
          <w:lang w:bidi="en-US"/>
        </w:rPr>
        <w:t>or VGA and DVI switchboxes</w:t>
      </w:r>
      <w:r>
        <w:rPr>
          <w:lang w:bidi="en-US"/>
        </w:rPr>
        <w:t xml:space="preserve">, </w:t>
      </w:r>
      <w:r w:rsidRPr="001B627B">
        <w:rPr>
          <w:lang w:bidi="en-US"/>
        </w:rPr>
        <w:t>standards have not been explicitly defined</w:t>
      </w:r>
      <w:r>
        <w:rPr>
          <w:lang w:bidi="en-US"/>
        </w:rPr>
        <w:t xml:space="preserve"> and </w:t>
      </w:r>
      <w:r w:rsidRPr="001B627B">
        <w:rPr>
          <w:lang w:bidi="en-US"/>
        </w:rPr>
        <w:t>unpredictable behavior</w:t>
      </w:r>
      <w:r>
        <w:rPr>
          <w:lang w:bidi="en-US"/>
        </w:rPr>
        <w:t xml:space="preserve"> often occurs</w:t>
      </w:r>
      <w:r w:rsidRPr="001B627B">
        <w:rPr>
          <w:lang w:bidi="en-US"/>
        </w:rPr>
        <w:t xml:space="preserve">. The </w:t>
      </w:r>
      <w:r>
        <w:rPr>
          <w:lang w:bidi="en-US"/>
        </w:rPr>
        <w:t>primary</w:t>
      </w:r>
      <w:r w:rsidRPr="001B627B">
        <w:rPr>
          <w:lang w:bidi="en-US"/>
        </w:rPr>
        <w:t xml:space="preserve"> challenges have been </w:t>
      </w:r>
      <w:r>
        <w:rPr>
          <w:lang w:bidi="en-US"/>
        </w:rPr>
        <w:t>in</w:t>
      </w:r>
      <w:r w:rsidRPr="001B627B">
        <w:rPr>
          <w:lang w:bidi="en-US"/>
        </w:rPr>
        <w:t>accurate detection</w:t>
      </w:r>
      <w:r>
        <w:rPr>
          <w:lang w:bidi="en-US"/>
        </w:rPr>
        <w:t xml:space="preserve"> of</w:t>
      </w:r>
      <w:r w:rsidRPr="001B627B">
        <w:rPr>
          <w:lang w:bidi="en-US"/>
        </w:rPr>
        <w:t xml:space="preserve"> </w:t>
      </w:r>
      <w:r>
        <w:rPr>
          <w:lang w:bidi="en-US"/>
        </w:rPr>
        <w:t>connected</w:t>
      </w:r>
      <w:r w:rsidRPr="001B627B">
        <w:rPr>
          <w:lang w:bidi="en-US"/>
        </w:rPr>
        <w:t xml:space="preserve"> display device</w:t>
      </w:r>
      <w:r>
        <w:rPr>
          <w:lang w:bidi="en-US"/>
        </w:rPr>
        <w:t xml:space="preserve">s </w:t>
      </w:r>
      <w:r w:rsidRPr="001B627B">
        <w:rPr>
          <w:lang w:bidi="en-US"/>
        </w:rPr>
        <w:t xml:space="preserve">and missing or faulty EDID data. New standards </w:t>
      </w:r>
      <w:r>
        <w:rPr>
          <w:lang w:bidi="en-US"/>
        </w:rPr>
        <w:t>such as</w:t>
      </w:r>
      <w:r w:rsidRPr="001B627B">
        <w:rPr>
          <w:lang w:bidi="en-US"/>
        </w:rPr>
        <w:t xml:space="preserve"> HDMI and DisplayPort clearly defin</w:t>
      </w:r>
      <w:r>
        <w:rPr>
          <w:lang w:bidi="en-US"/>
        </w:rPr>
        <w:t>e</w:t>
      </w:r>
      <w:r w:rsidRPr="001B627B">
        <w:rPr>
          <w:lang w:bidi="en-US"/>
        </w:rPr>
        <w:t xml:space="preserve"> expected behavior for such devices.</w:t>
      </w:r>
    </w:p>
    <w:p w:rsidR="00460B33" w:rsidRDefault="00460B33" w:rsidP="00460B33">
      <w:pPr>
        <w:pStyle w:val="BodyText"/>
        <w:rPr>
          <w:lang w:bidi="en-US"/>
        </w:rPr>
      </w:pPr>
      <w:r>
        <w:rPr>
          <w:lang w:bidi="en-US"/>
        </w:rPr>
        <w:t>Manufacturers of switchboxes can ensure that their customers have a good user experience with Windows 7 by following the guidelines in this section and testing their hardware with Windows 7.</w:t>
      </w:r>
    </w:p>
    <w:p w:rsidR="00460B33" w:rsidRPr="001B627B" w:rsidRDefault="00460B33" w:rsidP="004D6943">
      <w:pPr>
        <w:pStyle w:val="BodyTextLink"/>
        <w:rPr>
          <w:lang w:bidi="en-US"/>
        </w:rPr>
      </w:pPr>
      <w:r>
        <w:rPr>
          <w:lang w:bidi="en-US"/>
        </w:rPr>
        <w:t>Figure 2-2 shows a</w:t>
      </w:r>
      <w:r w:rsidRPr="001B627B">
        <w:rPr>
          <w:lang w:bidi="en-US"/>
        </w:rPr>
        <w:t xml:space="preserve"> typical KVM switchbox configuration</w:t>
      </w:r>
      <w:r>
        <w:rPr>
          <w:lang w:bidi="en-US"/>
        </w:rPr>
        <w:t>.</w:t>
      </w:r>
    </w:p>
    <w:p w:rsidR="00460B33" w:rsidRDefault="00460B33" w:rsidP="00460B33">
      <w:pPr>
        <w:pStyle w:val="BodyText"/>
        <w:keepNext/>
      </w:pPr>
      <w:r w:rsidRPr="004A2E58">
        <w:rPr>
          <w:noProof/>
          <w:lang w:eastAsia="zh-TW"/>
        </w:rPr>
        <w:drawing>
          <wp:inline distT="0" distB="0" distL="0" distR="0">
            <wp:extent cx="4762500" cy="4489022"/>
            <wp:effectExtent l="1905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4762500" cy="4489022"/>
                    </a:xfrm>
                    <a:prstGeom prst="rect">
                      <a:avLst/>
                    </a:prstGeom>
                    <a:noFill/>
                    <a:ln w="9525">
                      <a:noFill/>
                      <a:miter lim="800000"/>
                      <a:headEnd/>
                      <a:tailEnd/>
                    </a:ln>
                  </pic:spPr>
                </pic:pic>
              </a:graphicData>
            </a:graphic>
          </wp:inline>
        </w:drawing>
      </w:r>
    </w:p>
    <w:p w:rsidR="00460B33" w:rsidRDefault="00460B33" w:rsidP="00460B33">
      <w:pPr>
        <w:pStyle w:val="FigCap"/>
      </w:pPr>
      <w:r>
        <w:t>Figure 2-2</w:t>
      </w:r>
      <w:r w:rsidR="001070B3">
        <w:t>.</w:t>
      </w:r>
      <w:r>
        <w:t xml:space="preserve"> Typical KVM </w:t>
      </w:r>
      <w:r w:rsidR="007A455E">
        <w:t>s</w:t>
      </w:r>
      <w:r>
        <w:t xml:space="preserve">witchbox </w:t>
      </w:r>
      <w:r w:rsidR="007A455E">
        <w:t>c</w:t>
      </w:r>
      <w:r>
        <w:t>onfiguration</w:t>
      </w:r>
    </w:p>
    <w:p w:rsidR="0097689E" w:rsidRDefault="00460B33" w:rsidP="00460B33">
      <w:pPr>
        <w:pStyle w:val="BodyText"/>
        <w:rPr>
          <w:lang w:bidi="en-US"/>
        </w:rPr>
      </w:pPr>
      <w:r>
        <w:rPr>
          <w:lang w:bidi="en-US"/>
        </w:rPr>
        <w:lastRenderedPageBreak/>
        <w:t xml:space="preserve">In </w:t>
      </w:r>
      <w:r w:rsidR="007A455E">
        <w:rPr>
          <w:lang w:bidi="en-US"/>
        </w:rPr>
        <w:t>F</w:t>
      </w:r>
      <w:r>
        <w:rPr>
          <w:lang w:bidi="en-US"/>
        </w:rPr>
        <w:t>igure</w:t>
      </w:r>
      <w:r w:rsidR="007A455E">
        <w:rPr>
          <w:lang w:bidi="en-US"/>
        </w:rPr>
        <w:t xml:space="preserve"> 2-2</w:t>
      </w:r>
      <w:r>
        <w:rPr>
          <w:lang w:bidi="en-US"/>
        </w:rPr>
        <w:t>, three</w:t>
      </w:r>
      <w:r w:rsidRPr="001B627B">
        <w:rPr>
          <w:lang w:bidi="en-US"/>
        </w:rPr>
        <w:t xml:space="preserve"> PCs (PC1, PC2</w:t>
      </w:r>
      <w:r>
        <w:rPr>
          <w:lang w:bidi="en-US"/>
        </w:rPr>
        <w:t>,</w:t>
      </w:r>
      <w:r w:rsidRPr="001B627B">
        <w:rPr>
          <w:lang w:bidi="en-US"/>
        </w:rPr>
        <w:t xml:space="preserve"> and PC3) </w:t>
      </w:r>
      <w:r>
        <w:rPr>
          <w:lang w:bidi="en-US"/>
        </w:rPr>
        <w:t xml:space="preserve">are </w:t>
      </w:r>
      <w:r w:rsidRPr="001B627B">
        <w:rPr>
          <w:lang w:bidi="en-US"/>
        </w:rPr>
        <w:t>connected to a switchbox (S)</w:t>
      </w:r>
      <w:r>
        <w:rPr>
          <w:lang w:bidi="en-US"/>
        </w:rPr>
        <w:t xml:space="preserve">. The switchbox </w:t>
      </w:r>
      <w:r w:rsidRPr="001B627B">
        <w:rPr>
          <w:lang w:bidi="en-US"/>
        </w:rPr>
        <w:t>is</w:t>
      </w:r>
      <w:r>
        <w:rPr>
          <w:lang w:bidi="en-US"/>
        </w:rPr>
        <w:t xml:space="preserve"> connected to one</w:t>
      </w:r>
      <w:r w:rsidRPr="001B627B">
        <w:rPr>
          <w:lang w:bidi="en-US"/>
        </w:rPr>
        <w:t xml:space="preserve"> external monitor (M1). </w:t>
      </w:r>
      <w:r>
        <w:rPr>
          <w:lang w:bidi="en-US"/>
        </w:rPr>
        <w:t xml:space="preserve">The switch is set so that </w:t>
      </w:r>
      <w:r w:rsidRPr="001B627B">
        <w:rPr>
          <w:lang w:bidi="en-US"/>
        </w:rPr>
        <w:t xml:space="preserve">M1 </w:t>
      </w:r>
      <w:r>
        <w:rPr>
          <w:lang w:bidi="en-US"/>
        </w:rPr>
        <w:t>displays</w:t>
      </w:r>
      <w:r w:rsidRPr="001B627B">
        <w:rPr>
          <w:lang w:bidi="en-US"/>
        </w:rPr>
        <w:t xml:space="preserve"> the </w:t>
      </w:r>
      <w:r>
        <w:rPr>
          <w:lang w:bidi="en-US"/>
        </w:rPr>
        <w:t>PC1</w:t>
      </w:r>
      <w:r w:rsidRPr="001B627B">
        <w:rPr>
          <w:lang w:bidi="en-US"/>
        </w:rPr>
        <w:t xml:space="preserve"> desktop.</w:t>
      </w:r>
    </w:p>
    <w:p w:rsidR="0097689E" w:rsidRDefault="00460B33" w:rsidP="004D6943">
      <w:pPr>
        <w:pStyle w:val="BodyTextLink"/>
        <w:rPr>
          <w:lang w:bidi="en-US"/>
        </w:rPr>
      </w:pPr>
      <w:r>
        <w:rPr>
          <w:lang w:bidi="en-US"/>
        </w:rPr>
        <w:t>To provide a good user experience with Windows 7, switchboxes should follow the guidelines in this section for the following tasks:</w:t>
      </w:r>
    </w:p>
    <w:p w:rsidR="00460B33" w:rsidRDefault="00460B33" w:rsidP="00460B33">
      <w:pPr>
        <w:pStyle w:val="BulletList"/>
        <w:rPr>
          <w:lang w:bidi="en-US"/>
        </w:rPr>
      </w:pPr>
      <w:r>
        <w:rPr>
          <w:lang w:bidi="en-US"/>
        </w:rPr>
        <w:t>Detect a physical monitor.</w:t>
      </w:r>
    </w:p>
    <w:p w:rsidR="00460B33" w:rsidRDefault="00460B33" w:rsidP="00460B33">
      <w:pPr>
        <w:pStyle w:val="BulletList"/>
        <w:rPr>
          <w:lang w:bidi="en-US"/>
        </w:rPr>
      </w:pPr>
      <w:r>
        <w:rPr>
          <w:lang w:bidi="en-US"/>
        </w:rPr>
        <w:t>Provide the accurate EDID</w:t>
      </w:r>
      <w:r w:rsidR="007A455E">
        <w:rPr>
          <w:lang w:bidi="en-US"/>
        </w:rPr>
        <w:t>.</w:t>
      </w:r>
    </w:p>
    <w:p w:rsidR="00460B33" w:rsidRDefault="00460B33" w:rsidP="00460B33">
      <w:pPr>
        <w:pStyle w:val="BulletList"/>
        <w:rPr>
          <w:lang w:bidi="en-US"/>
        </w:rPr>
      </w:pPr>
      <w:r>
        <w:rPr>
          <w:lang w:bidi="en-US"/>
        </w:rPr>
        <w:t>Respond to PC queries</w:t>
      </w:r>
      <w:r w:rsidR="007A455E">
        <w:rPr>
          <w:lang w:bidi="en-US"/>
        </w:rPr>
        <w:t>.</w:t>
      </w:r>
    </w:p>
    <w:p w:rsidR="00460B33" w:rsidRDefault="00460B33" w:rsidP="00460B33">
      <w:pPr>
        <w:pStyle w:val="BulletList"/>
      </w:pPr>
      <w:r>
        <w:t>Support monitor switching</w:t>
      </w:r>
      <w:r w:rsidR="007A455E">
        <w:t>.</w:t>
      </w:r>
    </w:p>
    <w:p w:rsidR="00460B33" w:rsidRDefault="00460B33" w:rsidP="00460B33">
      <w:pPr>
        <w:pStyle w:val="BulletList"/>
      </w:pPr>
      <w:r>
        <w:t xml:space="preserve">Pass </w:t>
      </w:r>
      <w:r w:rsidR="007A455E">
        <w:t>inter-integrated circuit (</w:t>
      </w:r>
      <w:r>
        <w:t>I2C</w:t>
      </w:r>
      <w:r w:rsidR="007A455E">
        <w:t>)</w:t>
      </w:r>
      <w:r>
        <w:t xml:space="preserve"> calls from the PC to the monitor</w:t>
      </w:r>
      <w:r w:rsidR="007A455E">
        <w:t>.</w:t>
      </w:r>
    </w:p>
    <w:p w:rsidR="00460B33" w:rsidRDefault="00460B33" w:rsidP="00460B33">
      <w:pPr>
        <w:pStyle w:val="BulletList"/>
      </w:pPr>
      <w:r>
        <w:t>Use VESA-specified cable</w:t>
      </w:r>
      <w:r w:rsidR="007A455E">
        <w:t>.</w:t>
      </w:r>
    </w:p>
    <w:p w:rsidR="00460B33" w:rsidRDefault="00460B33" w:rsidP="00460B33">
      <w:pPr>
        <w:pStyle w:val="BulletList"/>
      </w:pPr>
      <w:r>
        <w:t>Indicate power state</w:t>
      </w:r>
      <w:r w:rsidR="007A455E">
        <w:t>.</w:t>
      </w:r>
    </w:p>
    <w:p w:rsidR="00460B33" w:rsidRDefault="00460B33" w:rsidP="00460B33">
      <w:pPr>
        <w:pStyle w:val="Le"/>
        <w:rPr>
          <w:lang w:bidi="en-US"/>
        </w:rPr>
      </w:pPr>
    </w:p>
    <w:p w:rsidR="00460B33" w:rsidRDefault="00460B33" w:rsidP="00460B33">
      <w:pPr>
        <w:pStyle w:val="BodyText"/>
        <w:rPr>
          <w:rStyle w:val="SubtleEmphasis"/>
          <w:b/>
          <w:i w:val="0"/>
        </w:rPr>
      </w:pPr>
      <w:r>
        <w:rPr>
          <w:lang w:bidi="en-US"/>
        </w:rPr>
        <w:t>The following guidelines refer to the configuration in Figure 2-2.</w:t>
      </w:r>
    </w:p>
    <w:p w:rsidR="0097689E" w:rsidRDefault="00460B33" w:rsidP="00460B33">
      <w:pPr>
        <w:pStyle w:val="BodyText"/>
        <w:rPr>
          <w:lang w:bidi="en-US"/>
        </w:rPr>
      </w:pPr>
      <w:r w:rsidRPr="004A2E58">
        <w:rPr>
          <w:rStyle w:val="Strong"/>
        </w:rPr>
        <w:t>Detect a physical monitor.</w:t>
      </w:r>
      <w:r w:rsidRPr="00E41EC0" w:rsidDel="00F843A9">
        <w:rPr>
          <w:rStyle w:val="SubtleEmphasis"/>
          <w:b/>
          <w:i w:val="0"/>
        </w:rPr>
        <w:t xml:space="preserve"> </w:t>
      </w:r>
      <w:r w:rsidRPr="001B627B">
        <w:rPr>
          <w:lang w:bidi="en-US"/>
        </w:rPr>
        <w:t xml:space="preserve">The switchbox must always be aware of the presence or absence of a physical monitor </w:t>
      </w:r>
      <w:r w:rsidR="007A455E">
        <w:rPr>
          <w:lang w:bidi="en-US"/>
        </w:rPr>
        <w:t xml:space="preserve">that is </w:t>
      </w:r>
      <w:r w:rsidRPr="00EF5E95">
        <w:t>connected</w:t>
      </w:r>
      <w:r w:rsidRPr="001B627B">
        <w:rPr>
          <w:lang w:bidi="en-US"/>
        </w:rPr>
        <w:t xml:space="preserve"> to it.</w:t>
      </w:r>
    </w:p>
    <w:p w:rsidR="00460B33" w:rsidRDefault="00460B33" w:rsidP="00460B33">
      <w:pPr>
        <w:pStyle w:val="Procedure"/>
        <w:rPr>
          <w:lang w:bidi="en-US"/>
        </w:rPr>
      </w:pPr>
      <w:r>
        <w:rPr>
          <w:lang w:bidi="en-US"/>
        </w:rPr>
        <w:t xml:space="preserve">To detect a monitor when the switchbox first </w:t>
      </w:r>
      <w:r w:rsidR="007A455E">
        <w:rPr>
          <w:lang w:bidi="en-US"/>
        </w:rPr>
        <w:t xml:space="preserve">obtains </w:t>
      </w:r>
      <w:r>
        <w:rPr>
          <w:lang w:bidi="en-US"/>
        </w:rPr>
        <w:t>power</w:t>
      </w:r>
    </w:p>
    <w:p w:rsidR="0097689E" w:rsidRDefault="00460B33" w:rsidP="004D6943">
      <w:pPr>
        <w:pStyle w:val="BodyTextLink"/>
        <w:rPr>
          <w:lang w:bidi="en-US"/>
        </w:rPr>
      </w:pPr>
      <w:r w:rsidRPr="001B627B">
        <w:rPr>
          <w:lang w:bidi="en-US"/>
        </w:rPr>
        <w:t xml:space="preserve">When S first </w:t>
      </w:r>
      <w:r w:rsidR="007A455E">
        <w:rPr>
          <w:lang w:bidi="en-US"/>
        </w:rPr>
        <w:t xml:space="preserve">obtains </w:t>
      </w:r>
      <w:r w:rsidRPr="001B627B">
        <w:rPr>
          <w:lang w:bidi="en-US"/>
        </w:rPr>
        <w:t>power, it must detect the presence or absence of M1.</w:t>
      </w:r>
    </w:p>
    <w:p w:rsidR="0097689E" w:rsidRDefault="00460B33" w:rsidP="00460B33">
      <w:pPr>
        <w:pStyle w:val="List"/>
        <w:rPr>
          <w:lang w:bidi="en-US"/>
        </w:rPr>
      </w:pPr>
      <w:r>
        <w:rPr>
          <w:lang w:bidi="en-US"/>
        </w:rPr>
        <w:t>1.</w:t>
      </w:r>
      <w:r>
        <w:rPr>
          <w:lang w:bidi="en-US"/>
        </w:rPr>
        <w:tab/>
        <w:t>On a digital connector, the switchbox</w:t>
      </w:r>
      <w:r w:rsidRPr="001B627B">
        <w:rPr>
          <w:lang w:bidi="en-US"/>
        </w:rPr>
        <w:t xml:space="preserve"> can query the </w:t>
      </w:r>
      <w:r w:rsidR="007A455E">
        <w:rPr>
          <w:lang w:bidi="en-US"/>
        </w:rPr>
        <w:t>h</w:t>
      </w:r>
      <w:r w:rsidRPr="001B627B">
        <w:rPr>
          <w:lang w:bidi="en-US"/>
        </w:rPr>
        <w:t xml:space="preserve">ot </w:t>
      </w:r>
      <w:r w:rsidR="007A455E">
        <w:rPr>
          <w:lang w:bidi="en-US"/>
        </w:rPr>
        <w:t>p</w:t>
      </w:r>
      <w:r w:rsidRPr="001B627B">
        <w:rPr>
          <w:lang w:bidi="en-US"/>
        </w:rPr>
        <w:t xml:space="preserve">lug </w:t>
      </w:r>
      <w:r w:rsidR="007A455E">
        <w:rPr>
          <w:lang w:bidi="en-US"/>
        </w:rPr>
        <w:t>d</w:t>
      </w:r>
      <w:r w:rsidRPr="001B627B">
        <w:rPr>
          <w:lang w:bidi="en-US"/>
        </w:rPr>
        <w:t xml:space="preserve">etect </w:t>
      </w:r>
      <w:r>
        <w:rPr>
          <w:lang w:bidi="en-US"/>
        </w:rPr>
        <w:t>(HPD)</w:t>
      </w:r>
      <w:r w:rsidRPr="001B627B">
        <w:rPr>
          <w:lang w:bidi="en-US"/>
        </w:rPr>
        <w:t xml:space="preserve"> pin</w:t>
      </w:r>
      <w:r w:rsidR="007A455E">
        <w:rPr>
          <w:lang w:bidi="en-US"/>
        </w:rPr>
        <w:t>. O</w:t>
      </w:r>
      <w:r w:rsidRPr="001B627B">
        <w:rPr>
          <w:lang w:bidi="en-US"/>
        </w:rPr>
        <w:t>n a</w:t>
      </w:r>
      <w:r>
        <w:rPr>
          <w:lang w:bidi="en-US"/>
        </w:rPr>
        <w:t>n analog</w:t>
      </w:r>
      <w:r w:rsidRPr="001B627B">
        <w:rPr>
          <w:lang w:bidi="en-US"/>
        </w:rPr>
        <w:t xml:space="preserve"> connector </w:t>
      </w:r>
      <w:r>
        <w:rPr>
          <w:lang w:bidi="en-US"/>
        </w:rPr>
        <w:t xml:space="preserve">the switchbox can </w:t>
      </w:r>
      <w:r w:rsidRPr="001B627B">
        <w:rPr>
          <w:lang w:bidi="en-US"/>
        </w:rPr>
        <w:t>perform load sensing.</w:t>
      </w:r>
    </w:p>
    <w:p w:rsidR="0097689E" w:rsidRDefault="00460B33" w:rsidP="00460B33">
      <w:pPr>
        <w:pStyle w:val="List"/>
        <w:rPr>
          <w:lang w:bidi="en-US"/>
        </w:rPr>
      </w:pPr>
      <w:r>
        <w:rPr>
          <w:lang w:bidi="en-US"/>
        </w:rPr>
        <w:t>2.</w:t>
      </w:r>
      <w:r>
        <w:rPr>
          <w:lang w:bidi="en-US"/>
        </w:rPr>
        <w:tab/>
      </w:r>
      <w:r w:rsidRPr="001B627B">
        <w:rPr>
          <w:lang w:bidi="en-US"/>
        </w:rPr>
        <w:t xml:space="preserve">If </w:t>
      </w:r>
      <w:r>
        <w:rPr>
          <w:lang w:bidi="en-US"/>
        </w:rPr>
        <w:t>a monitor</w:t>
      </w:r>
      <w:r w:rsidRPr="001B627B">
        <w:rPr>
          <w:lang w:bidi="en-US"/>
        </w:rPr>
        <w:t xml:space="preserve"> is </w:t>
      </w:r>
      <w:r>
        <w:rPr>
          <w:lang w:bidi="en-US"/>
        </w:rPr>
        <w:t>present</w:t>
      </w:r>
      <w:r w:rsidRPr="001B627B">
        <w:rPr>
          <w:lang w:bidi="en-US"/>
        </w:rPr>
        <w:t>, the switchbox must notify each PC by generating a</w:t>
      </w:r>
      <w:r w:rsidR="007A455E">
        <w:rPr>
          <w:lang w:bidi="en-US"/>
        </w:rPr>
        <w:t>n</w:t>
      </w:r>
      <w:r w:rsidRPr="001B627B">
        <w:rPr>
          <w:lang w:bidi="en-US"/>
        </w:rPr>
        <w:t xml:space="preserve"> </w:t>
      </w:r>
      <w:r>
        <w:rPr>
          <w:lang w:bidi="en-US"/>
        </w:rPr>
        <w:t xml:space="preserve">HPD </w:t>
      </w:r>
      <w:r w:rsidRPr="001B627B">
        <w:rPr>
          <w:lang w:bidi="en-US"/>
        </w:rPr>
        <w:t>event as specified in the DVI spec</w:t>
      </w:r>
      <w:r>
        <w:rPr>
          <w:lang w:bidi="en-US"/>
        </w:rPr>
        <w:t>ification or—f</w:t>
      </w:r>
      <w:r w:rsidRPr="001B627B">
        <w:rPr>
          <w:lang w:bidi="en-US"/>
        </w:rPr>
        <w:t xml:space="preserve">or </w:t>
      </w:r>
      <w:r>
        <w:rPr>
          <w:lang w:bidi="en-US"/>
        </w:rPr>
        <w:t>an analog connector—</w:t>
      </w:r>
      <w:r w:rsidRPr="001B627B">
        <w:rPr>
          <w:lang w:bidi="en-US"/>
        </w:rPr>
        <w:t xml:space="preserve">by setting a load on the line that is </w:t>
      </w:r>
      <w:r w:rsidR="007A455E">
        <w:rPr>
          <w:lang w:bidi="en-US"/>
        </w:rPr>
        <w:t>the same</w:t>
      </w:r>
      <w:r w:rsidR="001A6597">
        <w:rPr>
          <w:lang w:bidi="en-US"/>
        </w:rPr>
        <w:t xml:space="preserve"> as</w:t>
      </w:r>
      <w:r w:rsidR="007A455E">
        <w:rPr>
          <w:lang w:bidi="en-US"/>
        </w:rPr>
        <w:t xml:space="preserve"> </w:t>
      </w:r>
      <w:r w:rsidRPr="001B627B">
        <w:rPr>
          <w:lang w:bidi="en-US"/>
        </w:rPr>
        <w:t xml:space="preserve">the load </w:t>
      </w:r>
      <w:r w:rsidR="007A455E">
        <w:rPr>
          <w:lang w:bidi="en-US"/>
        </w:rPr>
        <w:t xml:space="preserve">that M1 </w:t>
      </w:r>
      <w:r w:rsidRPr="001B627B">
        <w:rPr>
          <w:lang w:bidi="en-US"/>
        </w:rPr>
        <w:t xml:space="preserve">generated. This </w:t>
      </w:r>
      <w:r>
        <w:rPr>
          <w:lang w:bidi="en-US"/>
        </w:rPr>
        <w:t>enables</w:t>
      </w:r>
      <w:r w:rsidRPr="001B627B">
        <w:rPr>
          <w:lang w:bidi="en-US"/>
        </w:rPr>
        <w:t xml:space="preserve"> the graphics driver to detect the presence of the monitor.</w:t>
      </w:r>
    </w:p>
    <w:p w:rsidR="00460B33" w:rsidRDefault="00460B33" w:rsidP="00460B33">
      <w:pPr>
        <w:pStyle w:val="BodyTextIndent"/>
        <w:rPr>
          <w:lang w:bidi="en-US"/>
        </w:rPr>
      </w:pPr>
      <w:r>
        <w:rPr>
          <w:lang w:bidi="en-US"/>
        </w:rPr>
        <w:t>For example, the switchbox can pull the I2C line high and then terminate the RGB line. This causes the graphics driver to determine that a monitor is present on the analog connector.</w:t>
      </w:r>
    </w:p>
    <w:p w:rsidR="00460B33" w:rsidRPr="001B627B" w:rsidRDefault="00460B33" w:rsidP="00460B33">
      <w:pPr>
        <w:pStyle w:val="Procedure"/>
        <w:rPr>
          <w:lang w:bidi="en-US"/>
        </w:rPr>
      </w:pPr>
      <w:r>
        <w:rPr>
          <w:lang w:bidi="en-US"/>
        </w:rPr>
        <w:t>To detect a monitor while the switchbox is already powered on</w:t>
      </w:r>
    </w:p>
    <w:p w:rsidR="0097689E" w:rsidRDefault="00460B33" w:rsidP="004D6943">
      <w:pPr>
        <w:pStyle w:val="BodyTextLink"/>
        <w:rPr>
          <w:lang w:bidi="en-US"/>
        </w:rPr>
      </w:pPr>
      <w:r w:rsidRPr="001B627B">
        <w:rPr>
          <w:lang w:bidi="en-US"/>
        </w:rPr>
        <w:t xml:space="preserve">While S is powered on, </w:t>
      </w:r>
      <w:r>
        <w:rPr>
          <w:lang w:bidi="en-US"/>
        </w:rPr>
        <w:t>it</w:t>
      </w:r>
      <w:r w:rsidRPr="001B627B">
        <w:rPr>
          <w:lang w:bidi="en-US"/>
        </w:rPr>
        <w:t xml:space="preserve"> must detect </w:t>
      </w:r>
      <w:r>
        <w:rPr>
          <w:lang w:bidi="en-US"/>
        </w:rPr>
        <w:t xml:space="preserve">when a user </w:t>
      </w:r>
      <w:r w:rsidRPr="001B627B">
        <w:rPr>
          <w:lang w:bidi="en-US"/>
        </w:rPr>
        <w:t>physically connects or disconnects the monitor</w:t>
      </w:r>
      <w:r>
        <w:rPr>
          <w:lang w:bidi="en-US"/>
        </w:rPr>
        <w:t xml:space="preserve"> in the same way as at power-up.</w:t>
      </w:r>
    </w:p>
    <w:p w:rsidR="0097689E" w:rsidRDefault="00460B33" w:rsidP="00460B33">
      <w:pPr>
        <w:pStyle w:val="List"/>
        <w:rPr>
          <w:lang w:bidi="en-US"/>
        </w:rPr>
      </w:pPr>
      <w:r>
        <w:rPr>
          <w:lang w:bidi="en-US"/>
        </w:rPr>
        <w:t>1.</w:t>
      </w:r>
      <w:r>
        <w:rPr>
          <w:lang w:bidi="en-US"/>
        </w:rPr>
        <w:tab/>
      </w:r>
      <w:r w:rsidRPr="001B627B">
        <w:rPr>
          <w:lang w:bidi="en-US"/>
        </w:rPr>
        <w:t>If the connection state of M1 changes, the switchbox must notify each PC (PC1, PC2</w:t>
      </w:r>
      <w:r>
        <w:rPr>
          <w:lang w:bidi="en-US"/>
        </w:rPr>
        <w:t>,</w:t>
      </w:r>
      <w:r w:rsidRPr="001B627B">
        <w:rPr>
          <w:lang w:bidi="en-US"/>
        </w:rPr>
        <w:t xml:space="preserve"> and PC3)</w:t>
      </w:r>
      <w:r>
        <w:rPr>
          <w:lang w:bidi="en-US"/>
        </w:rPr>
        <w:t xml:space="preserve"> in the same way that it notified the PCs at power-up: </w:t>
      </w:r>
      <w:r w:rsidRPr="001B627B">
        <w:rPr>
          <w:lang w:bidi="en-US"/>
        </w:rPr>
        <w:t>by generating a</w:t>
      </w:r>
      <w:r w:rsidR="007A455E">
        <w:rPr>
          <w:lang w:bidi="en-US"/>
        </w:rPr>
        <w:t>n</w:t>
      </w:r>
      <w:r w:rsidRPr="001B627B">
        <w:rPr>
          <w:lang w:bidi="en-US"/>
        </w:rPr>
        <w:t xml:space="preserve"> HPD event </w:t>
      </w:r>
      <w:r>
        <w:rPr>
          <w:lang w:bidi="en-US"/>
        </w:rPr>
        <w:t>or</w:t>
      </w:r>
      <w:r w:rsidRPr="001B627B">
        <w:rPr>
          <w:lang w:bidi="en-US"/>
        </w:rPr>
        <w:t xml:space="preserve"> by setting a load on the line that is equivalent </w:t>
      </w:r>
      <w:r>
        <w:rPr>
          <w:lang w:bidi="en-US"/>
        </w:rPr>
        <w:t xml:space="preserve">to </w:t>
      </w:r>
      <w:r w:rsidRPr="001B627B">
        <w:rPr>
          <w:lang w:bidi="en-US"/>
        </w:rPr>
        <w:t xml:space="preserve">the load </w:t>
      </w:r>
      <w:r w:rsidR="007A455E">
        <w:rPr>
          <w:lang w:bidi="en-US"/>
        </w:rPr>
        <w:t xml:space="preserve">that M1 </w:t>
      </w:r>
      <w:r w:rsidRPr="001B627B">
        <w:rPr>
          <w:lang w:bidi="en-US"/>
        </w:rPr>
        <w:t>generated.</w:t>
      </w:r>
    </w:p>
    <w:p w:rsidR="00460B33" w:rsidRDefault="00460B33" w:rsidP="00460B33">
      <w:pPr>
        <w:pStyle w:val="List"/>
        <w:rPr>
          <w:lang w:bidi="en-US"/>
        </w:rPr>
      </w:pPr>
      <w:r>
        <w:rPr>
          <w:lang w:bidi="en-US"/>
        </w:rPr>
        <w:t>2.</w:t>
      </w:r>
      <w:r>
        <w:rPr>
          <w:lang w:bidi="en-US"/>
        </w:rPr>
        <w:tab/>
        <w:t>The</w:t>
      </w:r>
      <w:r w:rsidRPr="001B627B">
        <w:rPr>
          <w:lang w:bidi="en-US"/>
        </w:rPr>
        <w:t xml:space="preserve"> graphics driver </w:t>
      </w:r>
      <w:r>
        <w:rPr>
          <w:lang w:bidi="en-US"/>
        </w:rPr>
        <w:t xml:space="preserve">can then </w:t>
      </w:r>
      <w:r w:rsidRPr="001B627B">
        <w:rPr>
          <w:lang w:bidi="en-US"/>
        </w:rPr>
        <w:t>detect the presence of the monitor.</w:t>
      </w:r>
    </w:p>
    <w:p w:rsidR="00460B33" w:rsidRDefault="00460B33" w:rsidP="00460B33">
      <w:pPr>
        <w:pStyle w:val="Le"/>
        <w:rPr>
          <w:lang w:bidi="en-US"/>
        </w:rPr>
      </w:pPr>
    </w:p>
    <w:p w:rsidR="00460B33" w:rsidRPr="007A455E" w:rsidRDefault="00460B33" w:rsidP="007A455E">
      <w:pPr>
        <w:pStyle w:val="BodyText"/>
        <w:rPr>
          <w:rStyle w:val="Strong"/>
          <w:b w:val="0"/>
          <w:bCs w:val="0"/>
        </w:rPr>
      </w:pPr>
      <w:r w:rsidRPr="007A455E">
        <w:rPr>
          <w:rStyle w:val="Strong"/>
          <w:bCs w:val="0"/>
        </w:rPr>
        <w:t>Provide the accurate EDID.</w:t>
      </w:r>
      <w:r w:rsidRPr="007A455E">
        <w:rPr>
          <w:rStyle w:val="Strong"/>
          <w:b w:val="0"/>
          <w:bCs w:val="0"/>
        </w:rPr>
        <w:t xml:space="preserve"> The switchbox must always provide the accurate EDID from the connected monitor. Whenever S becomes aware of the presence of M1 as described in the guidelines for detecting a monitor, it must make the EDID from the monitor available to each connected PC (PC1, PC2, and PC3).</w:t>
      </w:r>
    </w:p>
    <w:p w:rsidR="00460B33" w:rsidRDefault="00460B33" w:rsidP="00460B33">
      <w:pPr>
        <w:pStyle w:val="BodyText"/>
        <w:rPr>
          <w:lang w:bidi="en-US"/>
        </w:rPr>
      </w:pPr>
      <w:r>
        <w:rPr>
          <w:lang w:bidi="en-US"/>
        </w:rPr>
        <w:lastRenderedPageBreak/>
        <w:t>In a</w:t>
      </w:r>
      <w:r w:rsidRPr="001B627B">
        <w:rPr>
          <w:lang w:bidi="en-US"/>
        </w:rPr>
        <w:t>ddition, an</w:t>
      </w:r>
      <w:r>
        <w:rPr>
          <w:lang w:bidi="en-US"/>
        </w:rPr>
        <w:t>y</w:t>
      </w:r>
      <w:r w:rsidRPr="001B627B">
        <w:rPr>
          <w:lang w:bidi="en-US"/>
        </w:rPr>
        <w:t xml:space="preserve"> </w:t>
      </w:r>
      <w:r w:rsidRPr="00A476C6">
        <w:t>PC</w:t>
      </w:r>
      <w:r w:rsidRPr="001B627B">
        <w:rPr>
          <w:lang w:bidi="en-US"/>
        </w:rPr>
        <w:t xml:space="preserve"> </w:t>
      </w:r>
      <w:r>
        <w:rPr>
          <w:lang w:bidi="en-US"/>
        </w:rPr>
        <w:t>can</w:t>
      </w:r>
      <w:r w:rsidRPr="001B627B">
        <w:rPr>
          <w:lang w:bidi="en-US"/>
        </w:rPr>
        <w:t xml:space="preserve"> query S for the EDID </w:t>
      </w:r>
      <w:r>
        <w:rPr>
          <w:lang w:bidi="en-US"/>
        </w:rPr>
        <w:t xml:space="preserve">by </w:t>
      </w:r>
      <w:r w:rsidRPr="001B627B">
        <w:rPr>
          <w:lang w:bidi="en-US"/>
        </w:rPr>
        <w:t>using I2C commands</w:t>
      </w:r>
      <w:r>
        <w:rPr>
          <w:lang w:bidi="en-US"/>
        </w:rPr>
        <w:t xml:space="preserve"> </w:t>
      </w:r>
      <w:r w:rsidR="001A6597">
        <w:rPr>
          <w:lang w:bidi="en-US"/>
        </w:rPr>
        <w:t xml:space="preserve">whether or not </w:t>
      </w:r>
      <w:r>
        <w:rPr>
          <w:lang w:bidi="en-US"/>
        </w:rPr>
        <w:t xml:space="preserve"> that</w:t>
      </w:r>
      <w:r w:rsidRPr="001B627B">
        <w:rPr>
          <w:lang w:bidi="en-US"/>
        </w:rPr>
        <w:t xml:space="preserve"> PC is currently connected to the monitor. S must return the accurate EDID from M1 and </w:t>
      </w:r>
      <w:r>
        <w:rPr>
          <w:lang w:bidi="en-US"/>
        </w:rPr>
        <w:t xml:space="preserve">must </w:t>
      </w:r>
      <w:r w:rsidRPr="001B627B">
        <w:rPr>
          <w:lang w:bidi="en-US"/>
        </w:rPr>
        <w:t>not provide any default EDID. If M1 does not have an EDID, S must not return an EDID.</w:t>
      </w:r>
    </w:p>
    <w:p w:rsidR="0097689E" w:rsidRDefault="00460B33" w:rsidP="00460B33">
      <w:pPr>
        <w:pStyle w:val="BodyText"/>
        <w:rPr>
          <w:lang w:bidi="en-US"/>
        </w:rPr>
      </w:pPr>
      <w:r>
        <w:rPr>
          <w:lang w:bidi="en-US"/>
        </w:rPr>
        <w:t>For more information about monitor EDID, see “</w:t>
      </w:r>
      <w:r w:rsidR="000D1EFF">
        <w:rPr>
          <w:lang w:bidi="en-US"/>
        </w:rPr>
        <w:fldChar w:fldCharType="begin"/>
      </w:r>
      <w:r>
        <w:rPr>
          <w:lang w:bidi="en-US"/>
        </w:rPr>
        <w:instrText xml:space="preserve"> REF _Ref214682992 \h </w:instrText>
      </w:r>
      <w:r w:rsidR="000D1EFF">
        <w:rPr>
          <w:lang w:bidi="en-US"/>
        </w:rPr>
      </w:r>
      <w:r w:rsidR="000D1EFF">
        <w:rPr>
          <w:lang w:bidi="en-US"/>
        </w:rPr>
        <w:fldChar w:fldCharType="separate"/>
      </w:r>
      <w:r w:rsidR="009175FE">
        <w:rPr>
          <w:lang w:bidi="en-US"/>
        </w:rPr>
        <w:t>EDID for Display Devices</w:t>
      </w:r>
      <w:r w:rsidR="000D1EFF">
        <w:rPr>
          <w:lang w:bidi="en-US"/>
        </w:rPr>
        <w:fldChar w:fldCharType="end"/>
      </w:r>
      <w:r>
        <w:rPr>
          <w:lang w:bidi="en-US"/>
        </w:rPr>
        <w:t>” later in Part 2.</w:t>
      </w:r>
    </w:p>
    <w:p w:rsidR="0097689E" w:rsidRDefault="00460B33" w:rsidP="00460B33">
      <w:pPr>
        <w:pStyle w:val="BodyText"/>
        <w:rPr>
          <w:lang w:bidi="en-US"/>
        </w:rPr>
      </w:pPr>
      <w:r>
        <w:rPr>
          <w:rStyle w:val="Strong"/>
        </w:rPr>
        <w:t>Respond to PC q</w:t>
      </w:r>
      <w:r w:rsidRPr="004A2E58">
        <w:rPr>
          <w:rStyle w:val="Strong"/>
        </w:rPr>
        <w:t>ueries</w:t>
      </w:r>
      <w:r>
        <w:rPr>
          <w:rStyle w:val="Strong"/>
        </w:rPr>
        <w:t xml:space="preserve">. </w:t>
      </w:r>
      <w:r>
        <w:rPr>
          <w:lang w:bidi="en-US"/>
        </w:rPr>
        <w:t>Any</w:t>
      </w:r>
      <w:r w:rsidRPr="001B627B">
        <w:rPr>
          <w:lang w:bidi="en-US"/>
        </w:rPr>
        <w:t xml:space="preserve"> PC </w:t>
      </w:r>
      <w:r>
        <w:rPr>
          <w:lang w:bidi="en-US"/>
        </w:rPr>
        <w:t>can</w:t>
      </w:r>
      <w:r w:rsidRPr="001B627B">
        <w:rPr>
          <w:lang w:bidi="en-US"/>
        </w:rPr>
        <w:t xml:space="preserve"> query S for the presence of a monitor</w:t>
      </w:r>
      <w:r>
        <w:rPr>
          <w:lang w:bidi="en-US"/>
        </w:rPr>
        <w:t xml:space="preserve"> at any time by </w:t>
      </w:r>
      <w:r w:rsidRPr="001B627B">
        <w:rPr>
          <w:lang w:bidi="en-US"/>
        </w:rPr>
        <w:t xml:space="preserve">checking the HPD pin on </w:t>
      </w:r>
      <w:r>
        <w:rPr>
          <w:lang w:bidi="en-US"/>
        </w:rPr>
        <w:t xml:space="preserve">a </w:t>
      </w:r>
      <w:r w:rsidRPr="001B627B">
        <w:rPr>
          <w:lang w:bidi="en-US"/>
        </w:rPr>
        <w:t xml:space="preserve">DVI </w:t>
      </w:r>
      <w:r w:rsidRPr="00EF5E95">
        <w:t>connector</w:t>
      </w:r>
      <w:r>
        <w:t xml:space="preserve"> or by </w:t>
      </w:r>
      <w:r w:rsidRPr="001B627B">
        <w:rPr>
          <w:lang w:bidi="en-US"/>
        </w:rPr>
        <w:t xml:space="preserve">load sensing on </w:t>
      </w:r>
      <w:r>
        <w:rPr>
          <w:lang w:bidi="en-US"/>
        </w:rPr>
        <w:t xml:space="preserve">an </w:t>
      </w:r>
      <w:r w:rsidRPr="001B627B">
        <w:rPr>
          <w:lang w:bidi="en-US"/>
        </w:rPr>
        <w:t xml:space="preserve">analog connector. S must always be able to </w:t>
      </w:r>
      <w:r>
        <w:rPr>
          <w:lang w:bidi="en-US"/>
        </w:rPr>
        <w:t xml:space="preserve">determine whether M1 is connected to S. </w:t>
      </w:r>
      <w:r w:rsidRPr="001B627B">
        <w:rPr>
          <w:lang w:bidi="en-US"/>
        </w:rPr>
        <w:t xml:space="preserve">The result of this query should </w:t>
      </w:r>
      <w:r>
        <w:rPr>
          <w:lang w:bidi="en-US"/>
        </w:rPr>
        <w:t>be the same regardless of</w:t>
      </w:r>
      <w:r w:rsidRPr="001B627B">
        <w:rPr>
          <w:lang w:bidi="en-US"/>
        </w:rPr>
        <w:t xml:space="preserve"> which PC is currently connected to the monitor.</w:t>
      </w:r>
    </w:p>
    <w:p w:rsidR="00460B33" w:rsidRDefault="00460B33" w:rsidP="004D6943">
      <w:pPr>
        <w:pStyle w:val="BodyTextLink"/>
      </w:pPr>
      <w:r w:rsidRPr="004A2E58">
        <w:rPr>
          <w:rStyle w:val="Strong"/>
        </w:rPr>
        <w:t xml:space="preserve">Support </w:t>
      </w:r>
      <w:r>
        <w:rPr>
          <w:rStyle w:val="Strong"/>
        </w:rPr>
        <w:t>m</w:t>
      </w:r>
      <w:r w:rsidRPr="004A2E58">
        <w:rPr>
          <w:rStyle w:val="Strong"/>
        </w:rPr>
        <w:t xml:space="preserve">onitor </w:t>
      </w:r>
      <w:r>
        <w:rPr>
          <w:rStyle w:val="Strong"/>
        </w:rPr>
        <w:t>s</w:t>
      </w:r>
      <w:r w:rsidRPr="004A2E58">
        <w:rPr>
          <w:rStyle w:val="Strong"/>
        </w:rPr>
        <w:t>witching</w:t>
      </w:r>
      <w:r>
        <w:rPr>
          <w:rStyle w:val="Strong"/>
        </w:rPr>
        <w:t xml:space="preserve">. </w:t>
      </w:r>
      <w:r w:rsidRPr="00EF5E95">
        <w:t>If user</w:t>
      </w:r>
      <w:r w:rsidR="002011B1">
        <w:t>s</w:t>
      </w:r>
      <w:r w:rsidRPr="00EF5E95">
        <w:t xml:space="preserve"> switch the monitor from one PC to another, the switchbox must not give the impression that a monitor has been connected or disconnected. </w:t>
      </w:r>
      <w:r>
        <w:t>Specifically:</w:t>
      </w:r>
    </w:p>
    <w:p w:rsidR="0097689E" w:rsidRDefault="00460B33" w:rsidP="00460B33">
      <w:pPr>
        <w:pStyle w:val="BulletList"/>
      </w:pPr>
      <w:r>
        <w:t>For a digital connector, the switchbox must not generate an HPD event.</w:t>
      </w:r>
    </w:p>
    <w:p w:rsidR="0097689E" w:rsidRDefault="00460B33" w:rsidP="00460B33">
      <w:pPr>
        <w:pStyle w:val="BulletList"/>
      </w:pPr>
      <w:r>
        <w:t>For</w:t>
      </w:r>
      <w:r w:rsidRPr="00EF5E95">
        <w:t xml:space="preserve"> an analog connector, </w:t>
      </w:r>
      <w:r>
        <w:t>the line must not have</w:t>
      </w:r>
      <w:r w:rsidRPr="00EF5E95">
        <w:t xml:space="preserve"> signal noise </w:t>
      </w:r>
      <w:r>
        <w:t>that</w:t>
      </w:r>
      <w:r w:rsidRPr="00EF5E95">
        <w:t xml:space="preserve"> could </w:t>
      </w:r>
      <w:r>
        <w:t>cause</w:t>
      </w:r>
      <w:r w:rsidRPr="00EF5E95">
        <w:t xml:space="preserve"> a graphics driver </w:t>
      </w:r>
      <w:r>
        <w:t>to determine</w:t>
      </w:r>
      <w:r w:rsidRPr="00EF5E95">
        <w:t xml:space="preserve"> that M1 ha</w:t>
      </w:r>
      <w:r>
        <w:t xml:space="preserve">s </w:t>
      </w:r>
      <w:r w:rsidRPr="00EF5E95">
        <w:t>been connected</w:t>
      </w:r>
      <w:r>
        <w:t xml:space="preserve"> or </w:t>
      </w:r>
      <w:r w:rsidRPr="00EF5E95">
        <w:t>disconnected.</w:t>
      </w:r>
    </w:p>
    <w:p w:rsidR="00460B33" w:rsidRPr="00EF5E95" w:rsidRDefault="00460B33" w:rsidP="00460B33">
      <w:pPr>
        <w:pStyle w:val="Le"/>
      </w:pPr>
    </w:p>
    <w:p w:rsidR="0097689E" w:rsidRDefault="00460B33" w:rsidP="00460B33">
      <w:pPr>
        <w:pStyle w:val="BodyText"/>
      </w:pPr>
      <w:r w:rsidRPr="004A2E58">
        <w:rPr>
          <w:rStyle w:val="Strong"/>
        </w:rPr>
        <w:t xml:space="preserve">Pass I2C </w:t>
      </w:r>
      <w:r>
        <w:rPr>
          <w:rStyle w:val="Strong"/>
        </w:rPr>
        <w:t>c</w:t>
      </w:r>
      <w:r w:rsidRPr="004A2E58">
        <w:rPr>
          <w:rStyle w:val="Strong"/>
        </w:rPr>
        <w:t xml:space="preserve">alls from the PC to the </w:t>
      </w:r>
      <w:r>
        <w:rPr>
          <w:rStyle w:val="Strong"/>
        </w:rPr>
        <w:t>m</w:t>
      </w:r>
      <w:r w:rsidRPr="004A2E58">
        <w:rPr>
          <w:rStyle w:val="Strong"/>
        </w:rPr>
        <w:t>onitor</w:t>
      </w:r>
      <w:r>
        <w:rPr>
          <w:rStyle w:val="Strong"/>
        </w:rPr>
        <w:t xml:space="preserve">. </w:t>
      </w:r>
      <w:r w:rsidRPr="00EF5E95">
        <w:t xml:space="preserve">For the PC </w:t>
      </w:r>
      <w:r w:rsidR="007A455E">
        <w:t xml:space="preserve">that is </w:t>
      </w:r>
      <w:r w:rsidRPr="00EF5E95">
        <w:t xml:space="preserve">currently connected to the monitor, the switchbox must pass through all I2C calls so that all </w:t>
      </w:r>
      <w:r>
        <w:t>VESA Monitor Control Command Set</w:t>
      </w:r>
      <w:r w:rsidRPr="00EF5E95">
        <w:t xml:space="preserve"> </w:t>
      </w:r>
      <w:r>
        <w:t>(</w:t>
      </w:r>
      <w:r w:rsidRPr="00EF5E95">
        <w:t>MCCS</w:t>
      </w:r>
      <w:r>
        <w:t>)</w:t>
      </w:r>
      <w:r w:rsidRPr="00EF5E95">
        <w:t xml:space="preserve"> and</w:t>
      </w:r>
      <w:r>
        <w:t xml:space="preserve"> display data channel (DDC) commands work as expected.</w:t>
      </w:r>
    </w:p>
    <w:p w:rsidR="0097689E" w:rsidRDefault="00460B33" w:rsidP="00460B33">
      <w:pPr>
        <w:pStyle w:val="BodyText"/>
      </w:pPr>
      <w:r w:rsidRPr="00EF5E95">
        <w:t xml:space="preserve">For PC1, S should pass through all I2C commands to M1 with </w:t>
      </w:r>
      <w:r w:rsidR="007A455E">
        <w:t xml:space="preserve">no </w:t>
      </w:r>
      <w:r w:rsidRPr="00EF5E95">
        <w:t>modifications. For PC2 and PC3, this is not required, until they are switched to M1.</w:t>
      </w:r>
    </w:p>
    <w:p w:rsidR="0097689E" w:rsidRDefault="00460B33" w:rsidP="00460B33">
      <w:pPr>
        <w:pStyle w:val="BodyText"/>
      </w:pPr>
      <w:r w:rsidRPr="00EF5E95">
        <w:t>However, the EDID must always be available to all PCs</w:t>
      </w:r>
      <w:r>
        <w:t>, as described previously in “Provide the EDID</w:t>
      </w:r>
      <w:r w:rsidRPr="00EF5E95">
        <w:t>.</w:t>
      </w:r>
      <w:r>
        <w:t>”</w:t>
      </w:r>
    </w:p>
    <w:p w:rsidR="00460B33" w:rsidRDefault="00460B33" w:rsidP="00460B33">
      <w:pPr>
        <w:pStyle w:val="BodyText"/>
        <w:rPr>
          <w:lang w:bidi="en-US"/>
        </w:rPr>
      </w:pPr>
      <w:r>
        <w:rPr>
          <w:rStyle w:val="Strong"/>
        </w:rPr>
        <w:t>Use VESA-specified c</w:t>
      </w:r>
      <w:r w:rsidRPr="004A2E58">
        <w:rPr>
          <w:rStyle w:val="Strong"/>
        </w:rPr>
        <w:t>able.</w:t>
      </w:r>
      <w:r>
        <w:t xml:space="preserve"> </w:t>
      </w:r>
      <w:r w:rsidRPr="001B627B">
        <w:rPr>
          <w:lang w:bidi="en-US"/>
        </w:rPr>
        <w:t xml:space="preserve">The cable </w:t>
      </w:r>
      <w:r w:rsidR="007A455E">
        <w:rPr>
          <w:lang w:bidi="en-US"/>
        </w:rPr>
        <w:t xml:space="preserve">that is </w:t>
      </w:r>
      <w:r w:rsidRPr="001B627B">
        <w:rPr>
          <w:lang w:bidi="en-US"/>
        </w:rPr>
        <w:t xml:space="preserve">provided with the switchbox must conform to </w:t>
      </w:r>
      <w:r>
        <w:rPr>
          <w:lang w:bidi="en-US"/>
        </w:rPr>
        <w:t>VESA</w:t>
      </w:r>
      <w:r w:rsidRPr="001B627B">
        <w:rPr>
          <w:lang w:bidi="en-US"/>
        </w:rPr>
        <w:t xml:space="preserve"> specifications</w:t>
      </w:r>
      <w:r>
        <w:rPr>
          <w:lang w:bidi="en-US"/>
        </w:rPr>
        <w:t xml:space="preserve"> for </w:t>
      </w:r>
      <w:r w:rsidRPr="001B627B">
        <w:rPr>
          <w:lang w:bidi="en-US"/>
        </w:rPr>
        <w:t xml:space="preserve">cable length, signal integrity, presence of all required data lines, </w:t>
      </w:r>
      <w:r>
        <w:rPr>
          <w:lang w:bidi="en-US"/>
        </w:rPr>
        <w:t>and so on.</w:t>
      </w:r>
    </w:p>
    <w:p w:rsidR="0097689E" w:rsidRDefault="00460B33" w:rsidP="00460B33">
      <w:pPr>
        <w:pStyle w:val="BodyText"/>
        <w:rPr>
          <w:lang w:bidi="en-US"/>
        </w:rPr>
      </w:pPr>
      <w:r w:rsidRPr="004A2E58">
        <w:rPr>
          <w:rStyle w:val="Strong"/>
        </w:rPr>
        <w:t xml:space="preserve">Indicate </w:t>
      </w:r>
      <w:r w:rsidR="007A455E">
        <w:rPr>
          <w:rStyle w:val="Strong"/>
        </w:rPr>
        <w:t>p</w:t>
      </w:r>
      <w:r w:rsidRPr="004A2E58">
        <w:rPr>
          <w:rStyle w:val="Strong"/>
        </w:rPr>
        <w:t xml:space="preserve">ower </w:t>
      </w:r>
      <w:r w:rsidR="007A455E">
        <w:rPr>
          <w:rStyle w:val="Strong"/>
        </w:rPr>
        <w:t>s</w:t>
      </w:r>
      <w:r w:rsidRPr="004A2E58">
        <w:rPr>
          <w:rStyle w:val="Strong"/>
        </w:rPr>
        <w:t>tate</w:t>
      </w:r>
      <w:r>
        <w:rPr>
          <w:rStyle w:val="Strong"/>
        </w:rPr>
        <w:t xml:space="preserve">. </w:t>
      </w:r>
      <w:r>
        <w:rPr>
          <w:lang w:bidi="en-US"/>
        </w:rPr>
        <w:t>The</w:t>
      </w:r>
      <w:r w:rsidRPr="001B627B">
        <w:rPr>
          <w:lang w:bidi="en-US"/>
        </w:rPr>
        <w:t xml:space="preserve"> </w:t>
      </w:r>
      <w:r w:rsidRPr="00EF5E95">
        <w:t>switchbox</w:t>
      </w:r>
      <w:r w:rsidRPr="001B627B">
        <w:rPr>
          <w:lang w:bidi="en-US"/>
        </w:rPr>
        <w:t xml:space="preserve"> </w:t>
      </w:r>
      <w:r>
        <w:rPr>
          <w:lang w:bidi="en-US"/>
        </w:rPr>
        <w:t xml:space="preserve">should </w:t>
      </w:r>
      <w:r w:rsidRPr="001B627B">
        <w:rPr>
          <w:lang w:bidi="en-US"/>
        </w:rPr>
        <w:t>clearly indicate when it has sufficient power to be fully functional</w:t>
      </w:r>
      <w:r>
        <w:rPr>
          <w:lang w:bidi="en-US"/>
        </w:rPr>
        <w:t>, typically b</w:t>
      </w:r>
      <w:r w:rsidRPr="001B627B">
        <w:rPr>
          <w:lang w:bidi="en-US"/>
        </w:rPr>
        <w:t>y providing a “Power on” LED.</w:t>
      </w:r>
    </w:p>
    <w:p w:rsidR="00460B33" w:rsidRDefault="00460B33" w:rsidP="00460B33">
      <w:pPr>
        <w:pStyle w:val="Heading2"/>
        <w:rPr>
          <w:rFonts w:eastAsia="Times New Roman"/>
        </w:rPr>
      </w:pPr>
      <w:bookmarkStart w:id="724" w:name="_Toc214779518"/>
      <w:bookmarkStart w:id="725" w:name="_Toc229211319"/>
      <w:bookmarkStart w:id="726" w:name="_Toc229211452"/>
      <w:bookmarkStart w:id="727" w:name="_Toc229212019"/>
      <w:bookmarkStart w:id="728" w:name="_Toc229212137"/>
      <w:bookmarkStart w:id="729" w:name="_Toc229813650"/>
      <w:bookmarkStart w:id="730" w:name="_Toc229899497"/>
      <w:bookmarkStart w:id="731" w:name="_Toc229901961"/>
      <w:bookmarkStart w:id="732" w:name="_Toc229967520"/>
      <w:bookmarkStart w:id="733" w:name="_Toc229967733"/>
      <w:bookmarkStart w:id="734" w:name="_Toc229969438"/>
      <w:bookmarkStart w:id="735" w:name="_Toc230488707"/>
      <w:bookmarkStart w:id="736" w:name="_Toc231891282"/>
      <w:r>
        <w:rPr>
          <w:rFonts w:eastAsia="Times New Roman"/>
        </w:rPr>
        <w:t>Docking Stations</w:t>
      </w:r>
      <w:bookmarkEnd w:id="724"/>
      <w:bookmarkEnd w:id="725"/>
      <w:bookmarkEnd w:id="726"/>
      <w:bookmarkEnd w:id="727"/>
      <w:bookmarkEnd w:id="728"/>
      <w:bookmarkEnd w:id="729"/>
      <w:bookmarkEnd w:id="730"/>
      <w:bookmarkEnd w:id="731"/>
      <w:bookmarkEnd w:id="732"/>
      <w:bookmarkEnd w:id="733"/>
      <w:bookmarkEnd w:id="734"/>
      <w:bookmarkEnd w:id="735"/>
      <w:bookmarkEnd w:id="736"/>
    </w:p>
    <w:p w:rsidR="0097689E" w:rsidRDefault="00460B33" w:rsidP="00460B33">
      <w:pPr>
        <w:pStyle w:val="BodyText"/>
      </w:pPr>
      <w:r>
        <w:t>In Windows 7, display settings for the docking station are stored in the display persistence database along with other display settings. Each time a display device is connected to the computer either directly or through the docking station, Windows 7 applies the persistent settings. For more information about the persistence database, see “</w:t>
      </w:r>
      <w:r w:rsidR="000D1EFF">
        <w:fldChar w:fldCharType="begin"/>
      </w:r>
      <w:r>
        <w:instrText xml:space="preserve"> REF _Ref214351714 \h </w:instrText>
      </w:r>
      <w:r w:rsidR="000D1EFF">
        <w:fldChar w:fldCharType="separate"/>
      </w:r>
      <w:r w:rsidR="009175FE" w:rsidRPr="002E0326">
        <w:rPr>
          <w:lang w:bidi="en-US"/>
        </w:rPr>
        <w:t>Display Setting Persistence Database</w:t>
      </w:r>
      <w:r w:rsidR="000D1EFF">
        <w:fldChar w:fldCharType="end"/>
      </w:r>
      <w:r>
        <w:t>” later in Part 2.</w:t>
      </w:r>
    </w:p>
    <w:p w:rsidR="0097689E" w:rsidRDefault="00460B33" w:rsidP="00460B33">
      <w:pPr>
        <w:pStyle w:val="BodyText"/>
      </w:pPr>
      <w:r>
        <w:t xml:space="preserve">To ensure that the graphics driver can keep track of the current display devices, the OEM BIOS must signal each dock or undock event to the graphics driver. In response, the graphics driver can query for a change in the state of connected display devices and </w:t>
      </w:r>
      <w:r w:rsidR="002D4105">
        <w:t xml:space="preserve">then </w:t>
      </w:r>
      <w:r>
        <w:t>notify Windows. BIOS support is critical for the success of this feature.</w:t>
      </w:r>
    </w:p>
    <w:p w:rsidR="0097689E" w:rsidRDefault="00460B33" w:rsidP="00460B33">
      <w:pPr>
        <w:pStyle w:val="BodyText"/>
      </w:pPr>
      <w:r>
        <w:t>Docking station display settings are no longer stored in the hardware profiles.</w:t>
      </w:r>
    </w:p>
    <w:p w:rsidR="00460B33" w:rsidRDefault="00460B33" w:rsidP="00460B33">
      <w:pPr>
        <w:pStyle w:val="Heading2"/>
      </w:pPr>
      <w:bookmarkStart w:id="737" w:name="_Toc214779519"/>
      <w:bookmarkStart w:id="738" w:name="_Toc229211320"/>
      <w:bookmarkStart w:id="739" w:name="_Toc229211453"/>
      <w:bookmarkStart w:id="740" w:name="_Toc229212020"/>
      <w:bookmarkStart w:id="741" w:name="_Toc229212138"/>
      <w:bookmarkStart w:id="742" w:name="_Toc229813651"/>
      <w:bookmarkStart w:id="743" w:name="_Toc229899498"/>
      <w:bookmarkStart w:id="744" w:name="_Toc229901962"/>
      <w:bookmarkStart w:id="745" w:name="_Toc229967521"/>
      <w:bookmarkStart w:id="746" w:name="_Toc229967734"/>
      <w:bookmarkStart w:id="747" w:name="_Toc229969439"/>
      <w:bookmarkStart w:id="748" w:name="_Toc230488708"/>
      <w:bookmarkStart w:id="749" w:name="_Toc231891283"/>
      <w:r>
        <w:lastRenderedPageBreak/>
        <w:t>Cables and Connectors</w:t>
      </w:r>
      <w:bookmarkEnd w:id="737"/>
      <w:bookmarkEnd w:id="738"/>
      <w:bookmarkEnd w:id="739"/>
      <w:bookmarkEnd w:id="740"/>
      <w:bookmarkEnd w:id="741"/>
      <w:bookmarkEnd w:id="742"/>
      <w:bookmarkEnd w:id="743"/>
      <w:bookmarkEnd w:id="744"/>
      <w:bookmarkEnd w:id="745"/>
      <w:bookmarkEnd w:id="746"/>
      <w:bookmarkEnd w:id="747"/>
      <w:bookmarkEnd w:id="748"/>
      <w:bookmarkEnd w:id="749"/>
    </w:p>
    <w:p w:rsidR="00460B33" w:rsidRDefault="00460B33" w:rsidP="00460B33">
      <w:pPr>
        <w:pStyle w:val="BodyText"/>
        <w:rPr>
          <w:lang w:bidi="en-US"/>
        </w:rPr>
      </w:pPr>
      <w:r>
        <w:rPr>
          <w:lang w:bidi="en-US"/>
        </w:rPr>
        <w:t>To complement the robust software solutions that are part of Windows 7, we strongly recommend that partners implement modern digital connectors on GPUs and integrated graphics. Vendors should follow VESA standards for cables and connectors.</w:t>
      </w:r>
    </w:p>
    <w:p w:rsidR="00460B33" w:rsidRDefault="00460B33" w:rsidP="00460B33">
      <w:pPr>
        <w:pStyle w:val="MyTOCList2"/>
      </w:pPr>
      <w:bookmarkStart w:id="750" w:name="_Toc214779520"/>
      <w:bookmarkStart w:id="751" w:name="_Toc214780848"/>
      <w:bookmarkStart w:id="752" w:name="_Toc214780937"/>
      <w:bookmarkStart w:id="753" w:name="_Toc229211321"/>
      <w:bookmarkStart w:id="754" w:name="_Toc229211454"/>
      <w:bookmarkStart w:id="755" w:name="_Toc229212021"/>
      <w:bookmarkStart w:id="756" w:name="_Toc229212139"/>
      <w:bookmarkStart w:id="757" w:name="_Toc229899499"/>
      <w:bookmarkStart w:id="758" w:name="_Toc229901963"/>
      <w:bookmarkStart w:id="759" w:name="_Toc229967522"/>
      <w:bookmarkStart w:id="760" w:name="_Toc229967735"/>
      <w:bookmarkStart w:id="761" w:name="_Toc229969440"/>
      <w:bookmarkStart w:id="762" w:name="_Toc230488709"/>
      <w:bookmarkStart w:id="763" w:name="_Toc231891284"/>
      <w:r>
        <w:t>Best Practices for Display Ecosystem and Hardware</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rsidR="0097689E" w:rsidRDefault="00460B33" w:rsidP="00460B33">
      <w:pPr>
        <w:pStyle w:val="Checklist"/>
      </w:pPr>
      <w:bookmarkStart w:id="764" w:name="_Toc214780849"/>
      <w:bookmarkStart w:id="765" w:name="_Toc214780938"/>
      <w:bookmarkStart w:id="766" w:name="Part2Ecosystem"/>
      <w:r>
        <w:t xml:space="preserve">Ensure that the display </w:t>
      </w:r>
      <w:r w:rsidR="001A14CE">
        <w:t xml:space="preserve">device </w:t>
      </w:r>
      <w:r>
        <w:t>EDID is valid. If the hardware does not report a valid EDID, provide an updated monitor INF that has EDID overrides.</w:t>
      </w:r>
      <w:bookmarkEnd w:id="764"/>
      <w:bookmarkEnd w:id="765"/>
    </w:p>
    <w:p w:rsidR="00460B33" w:rsidRDefault="00460B33" w:rsidP="00460B33">
      <w:pPr>
        <w:pStyle w:val="Checklist"/>
      </w:pPr>
      <w:r>
        <w:t>Ensure that connector cables do not result in loss of EDID during transmission.</w:t>
      </w:r>
    </w:p>
    <w:p w:rsidR="00460B33" w:rsidRPr="00742FC5" w:rsidRDefault="00460B33" w:rsidP="00460B33">
      <w:pPr>
        <w:pStyle w:val="Checklist"/>
      </w:pPr>
      <w:bookmarkStart w:id="767" w:name="_Toc214780850"/>
      <w:bookmarkStart w:id="768" w:name="_Toc214780939"/>
      <w:r w:rsidRPr="00742FC5">
        <w:t>Build KVM switchboxes to meet the requirements in this document.</w:t>
      </w:r>
      <w:bookmarkEnd w:id="767"/>
      <w:bookmarkEnd w:id="768"/>
    </w:p>
    <w:p w:rsidR="00460B33" w:rsidRDefault="00460B33" w:rsidP="00460B33">
      <w:pPr>
        <w:pStyle w:val="Checklist"/>
      </w:pPr>
      <w:r>
        <w:t>Use digital connectors and cables wherever possible.</w:t>
      </w:r>
    </w:p>
    <w:p w:rsidR="00460B33" w:rsidRDefault="00460B33" w:rsidP="00460B33">
      <w:pPr>
        <w:pStyle w:val="Checklist"/>
      </w:pPr>
      <w:r>
        <w:t>Ensure that internal panels in portable computers and external display</w:t>
      </w:r>
      <w:r w:rsidR="001A14CE">
        <w:t xml:space="preserve"> device</w:t>
      </w:r>
      <w:r>
        <w:t>s provide a valid EDID.</w:t>
      </w:r>
    </w:p>
    <w:p w:rsidR="00460B33" w:rsidRDefault="00460B33" w:rsidP="00460B33">
      <w:pPr>
        <w:pStyle w:val="Checklist"/>
      </w:pPr>
      <w:r>
        <w:t xml:space="preserve">Comply with all VESA display </w:t>
      </w:r>
      <w:r w:rsidR="001A14CE">
        <w:t xml:space="preserve">device </w:t>
      </w:r>
      <w:r>
        <w:t>connectivity standards.</w:t>
      </w:r>
    </w:p>
    <w:p w:rsidR="00460B33" w:rsidRDefault="00460B33" w:rsidP="00460B33">
      <w:pPr>
        <w:pStyle w:val="Checklist"/>
      </w:pPr>
      <w:r>
        <w:t>Provide monitor cables that have little or no signal attenuation.</w:t>
      </w:r>
    </w:p>
    <w:p w:rsidR="00460B33" w:rsidRDefault="00460B33" w:rsidP="00460B33">
      <w:pPr>
        <w:pStyle w:val="Checklist"/>
      </w:pPr>
      <w:r>
        <w:t>Test commonly used monitor switchboxes.</w:t>
      </w:r>
    </w:p>
    <w:p w:rsidR="00460B33" w:rsidRDefault="00460B33" w:rsidP="00460B33">
      <w:pPr>
        <w:pStyle w:val="Checklist"/>
      </w:pPr>
      <w:r>
        <w:t>Work with switchbox vendors to ensure that the EDID is correctly propagated through a switchbox.</w:t>
      </w:r>
    </w:p>
    <w:p w:rsidR="00460B33" w:rsidRDefault="00460B33" w:rsidP="00460B33">
      <w:pPr>
        <w:pStyle w:val="Checklist"/>
      </w:pPr>
      <w:r>
        <w:t>Thoroughly test portable computer docking stations for hot-plug functionality and connectivity.</w:t>
      </w:r>
    </w:p>
    <w:p w:rsidR="00460B33" w:rsidRDefault="00460B33" w:rsidP="00460B33">
      <w:pPr>
        <w:pStyle w:val="Checklist"/>
      </w:pPr>
      <w:r>
        <w:t>Support the PC mode in HDMI monitors if the IT content (ITC) flag is set.</w:t>
      </w:r>
    </w:p>
    <w:p w:rsidR="00460B33" w:rsidRPr="00B91701" w:rsidRDefault="00460B33" w:rsidP="00460B33">
      <w:pPr>
        <w:pStyle w:val="Le"/>
      </w:pPr>
    </w:p>
    <w:p w:rsidR="00460B33" w:rsidRDefault="00460B33" w:rsidP="00460B33">
      <w:pPr>
        <w:pStyle w:val="Heading1"/>
        <w:rPr>
          <w:lang w:bidi="en-US"/>
        </w:rPr>
      </w:pPr>
      <w:bookmarkStart w:id="769" w:name="_Toc214779521"/>
      <w:bookmarkStart w:id="770" w:name="_Toc229211455"/>
      <w:bookmarkStart w:id="771" w:name="_Toc229211916"/>
      <w:bookmarkStart w:id="772" w:name="_Toc229212022"/>
      <w:bookmarkStart w:id="773" w:name="_Toc229212140"/>
      <w:bookmarkStart w:id="774" w:name="_Toc229813652"/>
      <w:bookmarkStart w:id="775" w:name="_Toc229901964"/>
      <w:bookmarkStart w:id="776" w:name="_Toc229967523"/>
      <w:bookmarkStart w:id="777" w:name="_Toc229967667"/>
      <w:bookmarkStart w:id="778" w:name="_Toc229967736"/>
      <w:bookmarkStart w:id="779" w:name="_Toc229969441"/>
      <w:bookmarkStart w:id="780" w:name="_Toc230488710"/>
      <w:bookmarkStart w:id="781" w:name="_Toc231891285"/>
      <w:bookmarkEnd w:id="766"/>
      <w:r>
        <w:rPr>
          <w:lang w:bidi="en-US"/>
        </w:rPr>
        <w:t>Display Connection and Configuration</w:t>
      </w:r>
      <w:bookmarkEnd w:id="769"/>
      <w:bookmarkEnd w:id="770"/>
      <w:bookmarkEnd w:id="771"/>
      <w:bookmarkEnd w:id="772"/>
      <w:bookmarkEnd w:id="773"/>
      <w:bookmarkEnd w:id="774"/>
      <w:bookmarkEnd w:id="775"/>
      <w:bookmarkEnd w:id="776"/>
      <w:bookmarkEnd w:id="777"/>
      <w:bookmarkEnd w:id="778"/>
      <w:bookmarkEnd w:id="779"/>
      <w:bookmarkEnd w:id="780"/>
      <w:bookmarkEnd w:id="781"/>
    </w:p>
    <w:p w:rsidR="00460B33" w:rsidRDefault="00460B33" w:rsidP="004D6943">
      <w:pPr>
        <w:pStyle w:val="BodyTextLink"/>
        <w:rPr>
          <w:lang w:bidi="en-US"/>
        </w:rPr>
      </w:pPr>
      <w:r>
        <w:rPr>
          <w:lang w:bidi="en-US"/>
        </w:rPr>
        <w:t>Windows 7 incorporates new logic for connecting and configuring displays (CCD) that supports the following features:</w:t>
      </w:r>
    </w:p>
    <w:p w:rsidR="00460B33" w:rsidRPr="00C74710" w:rsidRDefault="00460B33" w:rsidP="00460B33">
      <w:pPr>
        <w:pStyle w:val="BulletList"/>
      </w:pPr>
      <w:r w:rsidRPr="00C74710">
        <w:t xml:space="preserve">Control Panel </w:t>
      </w:r>
      <w:r w:rsidRPr="00D840E4">
        <w:t>Display</w:t>
      </w:r>
      <w:r w:rsidRPr="00C74710">
        <w:t xml:space="preserve"> application</w:t>
      </w:r>
      <w:r w:rsidR="00312D80">
        <w:t>.</w:t>
      </w:r>
    </w:p>
    <w:p w:rsidR="00460B33" w:rsidRPr="00C74710" w:rsidRDefault="00460B33" w:rsidP="00460B33">
      <w:pPr>
        <w:pStyle w:val="BulletList"/>
      </w:pPr>
      <w:r w:rsidRPr="00C74710">
        <w:t>Projection shortcut key</w:t>
      </w:r>
      <w:r w:rsidR="00312D80">
        <w:t>.</w:t>
      </w:r>
    </w:p>
    <w:p w:rsidR="00460B33" w:rsidRPr="00C74710" w:rsidRDefault="00460B33" w:rsidP="00460B33">
      <w:pPr>
        <w:pStyle w:val="BulletList"/>
      </w:pPr>
      <w:r w:rsidRPr="00C74710">
        <w:t>Multimonitor support</w:t>
      </w:r>
      <w:r w:rsidR="00312D80">
        <w:t>.</w:t>
      </w:r>
    </w:p>
    <w:p w:rsidR="00460B33" w:rsidRPr="00C74710" w:rsidRDefault="00460B33" w:rsidP="00460B33">
      <w:pPr>
        <w:pStyle w:val="BulletList"/>
      </w:pPr>
      <w:r w:rsidRPr="00C74710">
        <w:t>Default settings</w:t>
      </w:r>
      <w:r w:rsidR="00312D80">
        <w:t>.</w:t>
      </w:r>
    </w:p>
    <w:p w:rsidR="00460B33" w:rsidRPr="00C74710" w:rsidRDefault="00460B33" w:rsidP="00460B33">
      <w:pPr>
        <w:pStyle w:val="BulletList"/>
      </w:pPr>
      <w:r w:rsidRPr="00C74710">
        <w:t>Deprecated transient multimonitor manager</w:t>
      </w:r>
      <w:r w:rsidR="00312D80">
        <w:t>.</w:t>
      </w:r>
    </w:p>
    <w:p w:rsidR="00460B33" w:rsidRPr="00C74710" w:rsidRDefault="000319E2" w:rsidP="00460B33">
      <w:pPr>
        <w:pStyle w:val="BulletList"/>
      </w:pPr>
      <w:r>
        <w:t>CCD</w:t>
      </w:r>
      <w:r w:rsidR="00460B33" w:rsidRPr="00C74710">
        <w:t xml:space="preserve"> API</w:t>
      </w:r>
      <w:r w:rsidR="00312D80">
        <w:t>.</w:t>
      </w:r>
    </w:p>
    <w:p w:rsidR="00460B33" w:rsidRPr="00C74710" w:rsidRDefault="00460B33" w:rsidP="00460B33">
      <w:pPr>
        <w:pStyle w:val="BulletList"/>
      </w:pPr>
      <w:r w:rsidRPr="00C74710">
        <w:t>Better detection of display devices</w:t>
      </w:r>
      <w:r w:rsidR="00312D80">
        <w:t>.</w:t>
      </w:r>
    </w:p>
    <w:p w:rsidR="00460B33" w:rsidRDefault="00460B33" w:rsidP="00460B33">
      <w:pPr>
        <w:pStyle w:val="Heading2"/>
        <w:rPr>
          <w:lang w:bidi="en-US"/>
        </w:rPr>
      </w:pPr>
      <w:bookmarkStart w:id="782" w:name="_Toc214779522"/>
      <w:bookmarkStart w:id="783" w:name="_Toc229211323"/>
      <w:bookmarkStart w:id="784" w:name="_Toc229211456"/>
      <w:bookmarkStart w:id="785" w:name="_Toc229212023"/>
      <w:bookmarkStart w:id="786" w:name="_Toc229212141"/>
      <w:bookmarkStart w:id="787" w:name="_Toc229813653"/>
      <w:bookmarkStart w:id="788" w:name="_Toc229899501"/>
      <w:bookmarkStart w:id="789" w:name="_Toc229901965"/>
      <w:bookmarkStart w:id="790" w:name="_Toc229967524"/>
      <w:bookmarkStart w:id="791" w:name="_Toc229967737"/>
      <w:bookmarkStart w:id="792" w:name="_Toc229969442"/>
      <w:bookmarkStart w:id="793" w:name="_Toc230488711"/>
      <w:bookmarkStart w:id="794" w:name="_Toc231891286"/>
      <w:r>
        <w:rPr>
          <w:lang w:bidi="en-US"/>
        </w:rPr>
        <w:lastRenderedPageBreak/>
        <w:t>Obtaining Hardware and Configuration Information</w:t>
      </w:r>
      <w:bookmarkEnd w:id="782"/>
      <w:bookmarkEnd w:id="783"/>
      <w:bookmarkEnd w:id="784"/>
      <w:bookmarkEnd w:id="785"/>
      <w:bookmarkEnd w:id="786"/>
      <w:bookmarkEnd w:id="787"/>
      <w:bookmarkEnd w:id="788"/>
      <w:bookmarkEnd w:id="789"/>
      <w:bookmarkEnd w:id="790"/>
      <w:bookmarkEnd w:id="791"/>
      <w:bookmarkEnd w:id="792"/>
      <w:bookmarkEnd w:id="793"/>
      <w:bookmarkEnd w:id="794"/>
    </w:p>
    <w:p w:rsidR="00460B33" w:rsidRDefault="00460B33" w:rsidP="004D6943">
      <w:pPr>
        <w:pStyle w:val="BodyTextLink"/>
        <w:rPr>
          <w:lang w:bidi="en-US"/>
        </w:rPr>
      </w:pPr>
      <w:r>
        <w:rPr>
          <w:lang w:bidi="en-US"/>
        </w:rPr>
        <w:t xml:space="preserve">The </w:t>
      </w:r>
      <w:r w:rsidR="006E1017">
        <w:rPr>
          <w:lang w:bidi="en-US"/>
        </w:rPr>
        <w:t>UI</w:t>
      </w:r>
      <w:r>
        <w:rPr>
          <w:lang w:bidi="en-US"/>
        </w:rPr>
        <w:t xml:space="preserve"> enhancements in Windows 7 are based on fundamental changes that make it easier for the system and graphics drivers to obtain and coordinate information about the graphics hardware and display settings. These changes include the following:</w:t>
      </w:r>
    </w:p>
    <w:p w:rsidR="00460B33" w:rsidRDefault="00460B33" w:rsidP="002D4105">
      <w:pPr>
        <w:pStyle w:val="BulletList"/>
        <w:keepNext/>
        <w:rPr>
          <w:lang w:bidi="en-US"/>
        </w:rPr>
      </w:pPr>
      <w:r>
        <w:rPr>
          <w:lang w:bidi="en-US"/>
        </w:rPr>
        <w:t>A display setting persistence database</w:t>
      </w:r>
      <w:r w:rsidR="00312D80">
        <w:rPr>
          <w:lang w:bidi="en-US"/>
        </w:rPr>
        <w:t>.</w:t>
      </w:r>
    </w:p>
    <w:p w:rsidR="00460B33" w:rsidRDefault="00460B33" w:rsidP="00460B33">
      <w:pPr>
        <w:pStyle w:val="BulletList"/>
        <w:rPr>
          <w:lang w:bidi="en-US"/>
        </w:rPr>
      </w:pPr>
      <w:r>
        <w:rPr>
          <w:lang w:bidi="en-US"/>
        </w:rPr>
        <w:t>A new CCD API</w:t>
      </w:r>
      <w:r w:rsidR="00312D80">
        <w:rPr>
          <w:lang w:bidi="en-US"/>
        </w:rPr>
        <w:t>.</w:t>
      </w:r>
    </w:p>
    <w:p w:rsidR="0097689E" w:rsidRDefault="00460B33" w:rsidP="00460B33">
      <w:pPr>
        <w:pStyle w:val="BulletList"/>
        <w:rPr>
          <w:lang w:bidi="en-US"/>
        </w:rPr>
      </w:pPr>
      <w:r>
        <w:rPr>
          <w:lang w:bidi="en-US"/>
        </w:rPr>
        <w:t>Changes to the graphics kernel</w:t>
      </w:r>
      <w:r w:rsidR="00312D80">
        <w:rPr>
          <w:lang w:bidi="en-US"/>
        </w:rPr>
        <w:t>.</w:t>
      </w:r>
    </w:p>
    <w:p w:rsidR="00460B33" w:rsidRPr="002E0326" w:rsidRDefault="00460B33" w:rsidP="00460B33">
      <w:pPr>
        <w:pStyle w:val="Heading3"/>
        <w:rPr>
          <w:lang w:bidi="en-US"/>
        </w:rPr>
      </w:pPr>
      <w:bookmarkStart w:id="795" w:name="_Ref214351714"/>
      <w:bookmarkStart w:id="796" w:name="_Toc214779523"/>
      <w:bookmarkStart w:id="797" w:name="_Toc229211457"/>
      <w:bookmarkStart w:id="798" w:name="_Toc229212024"/>
      <w:bookmarkStart w:id="799" w:name="_Toc229212142"/>
      <w:bookmarkStart w:id="800" w:name="_Toc229813654"/>
      <w:bookmarkStart w:id="801" w:name="_Toc229901966"/>
      <w:bookmarkStart w:id="802" w:name="_Toc229967525"/>
      <w:bookmarkStart w:id="803" w:name="_Toc229967738"/>
      <w:bookmarkStart w:id="804" w:name="_Toc231891287"/>
      <w:r w:rsidRPr="002E0326">
        <w:rPr>
          <w:lang w:bidi="en-US"/>
        </w:rPr>
        <w:t>Display Setting Persistence Database</w:t>
      </w:r>
      <w:bookmarkEnd w:id="795"/>
      <w:bookmarkEnd w:id="796"/>
      <w:bookmarkEnd w:id="797"/>
      <w:bookmarkEnd w:id="798"/>
      <w:bookmarkEnd w:id="799"/>
      <w:bookmarkEnd w:id="800"/>
      <w:bookmarkEnd w:id="801"/>
      <w:bookmarkEnd w:id="802"/>
      <w:bookmarkEnd w:id="803"/>
      <w:bookmarkEnd w:id="804"/>
    </w:p>
    <w:p w:rsidR="0097689E" w:rsidRDefault="00460B33" w:rsidP="00460B33">
      <w:pPr>
        <w:pStyle w:val="BodyText"/>
        <w:rPr>
          <w:lang w:bidi="en-US"/>
        </w:rPr>
      </w:pPr>
      <w:r w:rsidRPr="002E0326">
        <w:rPr>
          <w:lang w:bidi="en-US"/>
        </w:rPr>
        <w:t xml:space="preserve">Windows 7 stores the display settings and </w:t>
      </w:r>
      <w:r>
        <w:rPr>
          <w:lang w:bidi="en-US"/>
        </w:rPr>
        <w:t>re-</w:t>
      </w:r>
      <w:r w:rsidRPr="002E0326">
        <w:rPr>
          <w:lang w:bidi="en-US"/>
        </w:rPr>
        <w:t xml:space="preserve">applies them </w:t>
      </w:r>
      <w:r>
        <w:rPr>
          <w:lang w:bidi="en-US"/>
        </w:rPr>
        <w:t>each time</w:t>
      </w:r>
      <w:r w:rsidRPr="002E0326">
        <w:rPr>
          <w:lang w:bidi="en-US"/>
        </w:rPr>
        <w:t xml:space="preserve"> the same display device is reconnected. </w:t>
      </w:r>
      <w:r>
        <w:rPr>
          <w:lang w:bidi="en-US"/>
        </w:rPr>
        <w:t>A</w:t>
      </w:r>
      <w:r w:rsidRPr="002E0326">
        <w:rPr>
          <w:lang w:bidi="en-US"/>
        </w:rPr>
        <w:t xml:space="preserve"> </w:t>
      </w:r>
      <w:r>
        <w:rPr>
          <w:lang w:bidi="en-US"/>
        </w:rPr>
        <w:t xml:space="preserve">display setting persistence </w:t>
      </w:r>
      <w:r w:rsidRPr="002E0326">
        <w:rPr>
          <w:lang w:bidi="en-US"/>
        </w:rPr>
        <w:t xml:space="preserve">database </w:t>
      </w:r>
      <w:r>
        <w:rPr>
          <w:lang w:bidi="en-US"/>
        </w:rPr>
        <w:t>retains</w:t>
      </w:r>
      <w:r w:rsidRPr="002E0326">
        <w:rPr>
          <w:lang w:bidi="en-US"/>
        </w:rPr>
        <w:t xml:space="preserve"> important </w:t>
      </w:r>
      <w:r>
        <w:rPr>
          <w:lang w:bidi="en-US"/>
        </w:rPr>
        <w:t xml:space="preserve">display </w:t>
      </w:r>
      <w:r w:rsidRPr="002E0326">
        <w:rPr>
          <w:lang w:bidi="en-US"/>
        </w:rPr>
        <w:t>settings</w:t>
      </w:r>
      <w:r>
        <w:rPr>
          <w:lang w:bidi="en-US"/>
        </w:rPr>
        <w:t xml:space="preserve">, such as the </w:t>
      </w:r>
      <w:r w:rsidRPr="002E0326">
        <w:rPr>
          <w:lang w:bidi="en-US"/>
        </w:rPr>
        <w:t>most recently used topology, display resolution, display orientation, refresh rate, bits per pixel, display layout</w:t>
      </w:r>
      <w:r>
        <w:rPr>
          <w:lang w:bidi="en-US"/>
        </w:rPr>
        <w:t>,</w:t>
      </w:r>
      <w:r w:rsidRPr="002E0326">
        <w:rPr>
          <w:lang w:bidi="en-US"/>
        </w:rPr>
        <w:t xml:space="preserve"> and aspect ratio. The persistence database is always available and the display settings are applied even before the logon screen </w:t>
      </w:r>
      <w:r w:rsidR="00312D80">
        <w:rPr>
          <w:lang w:bidi="en-US"/>
        </w:rPr>
        <w:t>appears</w:t>
      </w:r>
      <w:r>
        <w:rPr>
          <w:lang w:bidi="en-US"/>
        </w:rPr>
        <w:t>, which reduces the number of</w:t>
      </w:r>
      <w:r w:rsidRPr="002E0326">
        <w:rPr>
          <w:lang w:bidi="en-US"/>
        </w:rPr>
        <w:t xml:space="preserve"> screen flashes </w:t>
      </w:r>
      <w:r>
        <w:rPr>
          <w:lang w:bidi="en-US"/>
        </w:rPr>
        <w:t>after</w:t>
      </w:r>
      <w:r w:rsidRPr="002E0326">
        <w:rPr>
          <w:lang w:bidi="en-US"/>
        </w:rPr>
        <w:t xml:space="preserve"> user</w:t>
      </w:r>
      <w:r w:rsidR="00C43278">
        <w:rPr>
          <w:lang w:bidi="en-US"/>
        </w:rPr>
        <w:t>s</w:t>
      </w:r>
      <w:r w:rsidRPr="002E0326">
        <w:rPr>
          <w:lang w:bidi="en-US"/>
        </w:rPr>
        <w:t xml:space="preserve"> log </w:t>
      </w:r>
      <w:r w:rsidR="00312D80">
        <w:rPr>
          <w:lang w:bidi="en-US"/>
        </w:rPr>
        <w:t>o</w:t>
      </w:r>
      <w:r w:rsidRPr="002E0326">
        <w:rPr>
          <w:lang w:bidi="en-US"/>
        </w:rPr>
        <w:t>n.</w:t>
      </w:r>
    </w:p>
    <w:p w:rsidR="00460B33" w:rsidRPr="002E0326" w:rsidRDefault="00460B33" w:rsidP="00460B33">
      <w:pPr>
        <w:pStyle w:val="BodyText"/>
        <w:rPr>
          <w:lang w:bidi="en-US"/>
        </w:rPr>
      </w:pPr>
      <w:r w:rsidRPr="002E0326">
        <w:rPr>
          <w:lang w:bidi="en-US"/>
        </w:rPr>
        <w:t xml:space="preserve">The persistence database </w:t>
      </w:r>
      <w:r>
        <w:rPr>
          <w:lang w:bidi="en-US"/>
        </w:rPr>
        <w:t xml:space="preserve">stores </w:t>
      </w:r>
      <w:r w:rsidRPr="002E0326">
        <w:rPr>
          <w:lang w:bidi="en-US"/>
        </w:rPr>
        <w:t>display settings based on the</w:t>
      </w:r>
      <w:r>
        <w:rPr>
          <w:lang w:bidi="en-US"/>
        </w:rPr>
        <w:t xml:space="preserve"> EDID of the</w:t>
      </w:r>
      <w:r w:rsidRPr="002E0326">
        <w:rPr>
          <w:lang w:bidi="en-US"/>
        </w:rPr>
        <w:t xml:space="preserve"> display device</w:t>
      </w:r>
      <w:r>
        <w:rPr>
          <w:lang w:bidi="en-US"/>
        </w:rPr>
        <w:t xml:space="preserve"> itself</w:t>
      </w:r>
      <w:r w:rsidRPr="002E0326">
        <w:rPr>
          <w:lang w:bidi="en-US"/>
        </w:rPr>
        <w:t xml:space="preserve"> and not on the graphics card</w:t>
      </w:r>
      <w:r>
        <w:rPr>
          <w:lang w:bidi="en-US"/>
        </w:rPr>
        <w:t xml:space="preserve"> </w:t>
      </w:r>
      <w:r w:rsidR="00312D80">
        <w:rPr>
          <w:lang w:bidi="en-US"/>
        </w:rPr>
        <w:t xml:space="preserve">to which </w:t>
      </w:r>
      <w:r>
        <w:rPr>
          <w:lang w:bidi="en-US"/>
        </w:rPr>
        <w:t>the device is connected</w:t>
      </w:r>
      <w:r w:rsidRPr="002E0326">
        <w:rPr>
          <w:lang w:bidi="en-US"/>
        </w:rPr>
        <w:t>. This means that if user</w:t>
      </w:r>
      <w:r w:rsidR="00C43278">
        <w:rPr>
          <w:lang w:bidi="en-US"/>
        </w:rPr>
        <w:t>s</w:t>
      </w:r>
      <w:r w:rsidRPr="002E0326">
        <w:rPr>
          <w:lang w:bidi="en-US"/>
        </w:rPr>
        <w:t xml:space="preserve"> disconnect a display device from one adapter and connects it to another, </w:t>
      </w:r>
      <w:r>
        <w:rPr>
          <w:lang w:bidi="en-US"/>
        </w:rPr>
        <w:t>Windows 7</w:t>
      </w:r>
      <w:r w:rsidRPr="002E0326">
        <w:rPr>
          <w:lang w:bidi="en-US"/>
        </w:rPr>
        <w:t xml:space="preserve"> appl</w:t>
      </w:r>
      <w:r>
        <w:rPr>
          <w:lang w:bidi="en-US"/>
        </w:rPr>
        <w:t>ies</w:t>
      </w:r>
      <w:r w:rsidRPr="002E0326">
        <w:rPr>
          <w:lang w:bidi="en-US"/>
        </w:rPr>
        <w:t xml:space="preserve"> the same </w:t>
      </w:r>
      <w:r>
        <w:rPr>
          <w:lang w:bidi="en-US"/>
        </w:rPr>
        <w:t xml:space="preserve">display </w:t>
      </w:r>
      <w:r w:rsidRPr="002E0326">
        <w:rPr>
          <w:lang w:bidi="en-US"/>
        </w:rPr>
        <w:t xml:space="preserve">settings. To differentiate between different devices </w:t>
      </w:r>
      <w:r>
        <w:rPr>
          <w:lang w:bidi="en-US"/>
        </w:rPr>
        <w:t>that have</w:t>
      </w:r>
      <w:r w:rsidRPr="002E0326">
        <w:rPr>
          <w:lang w:bidi="en-US"/>
        </w:rPr>
        <w:t xml:space="preserve"> the same EDID, </w:t>
      </w:r>
      <w:r>
        <w:rPr>
          <w:lang w:bidi="en-US"/>
        </w:rPr>
        <w:t xml:space="preserve">Windows uses the </w:t>
      </w:r>
      <w:r w:rsidRPr="002E0326">
        <w:rPr>
          <w:lang w:bidi="en-US"/>
        </w:rPr>
        <w:t xml:space="preserve">serial number </w:t>
      </w:r>
      <w:r>
        <w:rPr>
          <w:lang w:bidi="en-US"/>
        </w:rPr>
        <w:t xml:space="preserve">that is </w:t>
      </w:r>
      <w:r w:rsidRPr="002E0326">
        <w:rPr>
          <w:lang w:bidi="en-US"/>
        </w:rPr>
        <w:t>stored in the EDID. Therefore</w:t>
      </w:r>
      <w:r>
        <w:rPr>
          <w:lang w:bidi="en-US"/>
        </w:rPr>
        <w:t>,</w:t>
      </w:r>
      <w:r w:rsidRPr="002E0326">
        <w:rPr>
          <w:lang w:bidi="en-US"/>
        </w:rPr>
        <w:t xml:space="preserve"> it is critical for the success of this feature that all display devices have well</w:t>
      </w:r>
      <w:r>
        <w:rPr>
          <w:lang w:bidi="en-US"/>
        </w:rPr>
        <w:t>-</w:t>
      </w:r>
      <w:r w:rsidRPr="002E0326">
        <w:rPr>
          <w:lang w:bidi="en-US"/>
        </w:rPr>
        <w:t xml:space="preserve">formed EDIDs and unique serial numbers. </w:t>
      </w:r>
      <w:r>
        <w:rPr>
          <w:lang w:bidi="en-US"/>
        </w:rPr>
        <w:t>For more information on the EDID requirements, see “</w:t>
      </w:r>
      <w:r w:rsidR="000D1EFF">
        <w:rPr>
          <w:lang w:bidi="en-US"/>
        </w:rPr>
        <w:fldChar w:fldCharType="begin"/>
      </w:r>
      <w:r>
        <w:rPr>
          <w:lang w:bidi="en-US"/>
        </w:rPr>
        <w:instrText xml:space="preserve"> REF _Ref214682992 \h </w:instrText>
      </w:r>
      <w:r w:rsidR="000D1EFF">
        <w:rPr>
          <w:lang w:bidi="en-US"/>
        </w:rPr>
      </w:r>
      <w:r w:rsidR="000D1EFF">
        <w:rPr>
          <w:lang w:bidi="en-US"/>
        </w:rPr>
        <w:fldChar w:fldCharType="separate"/>
      </w:r>
      <w:r w:rsidR="009175FE">
        <w:rPr>
          <w:lang w:bidi="en-US"/>
        </w:rPr>
        <w:t>EDID for Display Devices</w:t>
      </w:r>
      <w:r w:rsidR="000D1EFF">
        <w:rPr>
          <w:lang w:bidi="en-US"/>
        </w:rPr>
        <w:fldChar w:fldCharType="end"/>
      </w:r>
      <w:r>
        <w:rPr>
          <w:lang w:bidi="en-US"/>
        </w:rPr>
        <w:t>” earlier in Part 2.</w:t>
      </w:r>
    </w:p>
    <w:p w:rsidR="0097689E" w:rsidRDefault="00460B33" w:rsidP="00460B33">
      <w:pPr>
        <w:pStyle w:val="BodyText"/>
        <w:rPr>
          <w:lang w:bidi="en-US"/>
        </w:rPr>
      </w:pPr>
      <w:r>
        <w:rPr>
          <w:lang w:bidi="en-US"/>
        </w:rPr>
        <w:t>With one exception, t</w:t>
      </w:r>
      <w:r w:rsidRPr="002E0326">
        <w:rPr>
          <w:lang w:bidi="en-US"/>
        </w:rPr>
        <w:t>he persistence database stores settings at the system level and not the user level</w:t>
      </w:r>
      <w:r>
        <w:rPr>
          <w:lang w:bidi="en-US"/>
        </w:rPr>
        <w:t xml:space="preserve"> because</w:t>
      </w:r>
      <w:r w:rsidRPr="002E0326">
        <w:rPr>
          <w:lang w:bidi="en-US"/>
        </w:rPr>
        <w:t xml:space="preserve"> display settings </w:t>
      </w:r>
      <w:r>
        <w:rPr>
          <w:lang w:bidi="en-US"/>
        </w:rPr>
        <w:t>primarily reflect</w:t>
      </w:r>
      <w:r w:rsidRPr="002E0326">
        <w:rPr>
          <w:lang w:bidi="en-US"/>
        </w:rPr>
        <w:t xml:space="preserve"> hardware capabilities and </w:t>
      </w:r>
      <w:r>
        <w:rPr>
          <w:lang w:bidi="en-US"/>
        </w:rPr>
        <w:t>position rather than</w:t>
      </w:r>
      <w:r w:rsidRPr="002E0326">
        <w:rPr>
          <w:lang w:bidi="en-US"/>
        </w:rPr>
        <w:t xml:space="preserve"> user preference. </w:t>
      </w:r>
      <w:r>
        <w:rPr>
          <w:lang w:bidi="en-US"/>
        </w:rPr>
        <w:t xml:space="preserve">Because </w:t>
      </w:r>
      <w:r w:rsidRPr="002E0326">
        <w:rPr>
          <w:lang w:bidi="en-US"/>
        </w:rPr>
        <w:t xml:space="preserve">CCD </w:t>
      </w:r>
      <w:r>
        <w:rPr>
          <w:lang w:bidi="en-US"/>
        </w:rPr>
        <w:t>by default configures</w:t>
      </w:r>
      <w:r w:rsidRPr="002E0326">
        <w:rPr>
          <w:lang w:bidi="en-US"/>
        </w:rPr>
        <w:t xml:space="preserve"> the display device to its optimum settings</w:t>
      </w:r>
      <w:r>
        <w:rPr>
          <w:lang w:bidi="en-US"/>
        </w:rPr>
        <w:t>, per-user</w:t>
      </w:r>
      <w:r w:rsidRPr="002E0326">
        <w:rPr>
          <w:lang w:bidi="en-US"/>
        </w:rPr>
        <w:t xml:space="preserve"> settings are not </w:t>
      </w:r>
      <w:r>
        <w:rPr>
          <w:lang w:bidi="en-US"/>
        </w:rPr>
        <w:t>required</w:t>
      </w:r>
      <w:r w:rsidRPr="002E0326">
        <w:rPr>
          <w:lang w:bidi="en-US"/>
        </w:rPr>
        <w:t xml:space="preserve">. The only setting that </w:t>
      </w:r>
      <w:r>
        <w:rPr>
          <w:lang w:bidi="en-US"/>
        </w:rPr>
        <w:t xml:space="preserve">persists on a per-user basis </w:t>
      </w:r>
      <w:r w:rsidRPr="002E0326">
        <w:rPr>
          <w:lang w:bidi="en-US"/>
        </w:rPr>
        <w:t>is the readability setting</w:t>
      </w:r>
      <w:r>
        <w:rPr>
          <w:lang w:bidi="en-US"/>
        </w:rPr>
        <w:t>, which makes</w:t>
      </w:r>
      <w:r w:rsidRPr="002E0326">
        <w:rPr>
          <w:lang w:bidi="en-US"/>
        </w:rPr>
        <w:t xml:space="preserve"> the text appear bigger or smaller. </w:t>
      </w:r>
      <w:r>
        <w:rPr>
          <w:lang w:bidi="en-US"/>
        </w:rPr>
        <w:t>For more information about this setting, see “</w:t>
      </w:r>
      <w:r w:rsidRPr="008D0C8A">
        <w:rPr>
          <w:lang w:bidi="en-US"/>
        </w:rPr>
        <w:t>High DPI and Readability” later in this document.</w:t>
      </w:r>
    </w:p>
    <w:p w:rsidR="0097689E" w:rsidRDefault="00460B33" w:rsidP="00460B33">
      <w:pPr>
        <w:pStyle w:val="BodyText"/>
        <w:rPr>
          <w:lang w:bidi="en-US"/>
        </w:rPr>
      </w:pPr>
      <w:r>
        <w:rPr>
          <w:lang w:bidi="en-US"/>
        </w:rPr>
        <w:t xml:space="preserve">Third-party applications should use the system’s persistence database to store configuration settings instead of maintaining a separate persistence database. This ensures an optimal </w:t>
      </w:r>
      <w:r w:rsidRPr="002E0326">
        <w:rPr>
          <w:lang w:bidi="en-US"/>
        </w:rPr>
        <w:t xml:space="preserve">user experience with </w:t>
      </w:r>
      <w:r>
        <w:rPr>
          <w:lang w:bidi="en-US"/>
        </w:rPr>
        <w:t>few</w:t>
      </w:r>
      <w:r w:rsidRPr="002E0326">
        <w:rPr>
          <w:lang w:bidi="en-US"/>
        </w:rPr>
        <w:t xml:space="preserve"> screen flashes.</w:t>
      </w:r>
    </w:p>
    <w:p w:rsidR="00460B33" w:rsidRPr="002E0326" w:rsidRDefault="00460B33" w:rsidP="00460B33">
      <w:pPr>
        <w:pStyle w:val="Heading3"/>
        <w:rPr>
          <w:lang w:bidi="en-US"/>
        </w:rPr>
      </w:pPr>
      <w:bookmarkStart w:id="805" w:name="_Toc214779524"/>
      <w:bookmarkStart w:id="806" w:name="_Toc229211458"/>
      <w:bookmarkStart w:id="807" w:name="_Toc229212025"/>
      <w:bookmarkStart w:id="808" w:name="_Toc229212143"/>
      <w:bookmarkStart w:id="809" w:name="_Toc229813655"/>
      <w:bookmarkStart w:id="810" w:name="_Toc229901967"/>
      <w:bookmarkStart w:id="811" w:name="_Toc229967526"/>
      <w:bookmarkStart w:id="812" w:name="_Toc229967739"/>
      <w:bookmarkStart w:id="813" w:name="_Toc231891288"/>
      <w:r>
        <w:rPr>
          <w:lang w:bidi="en-US"/>
        </w:rPr>
        <w:t>Connecting and Configuring Displays API</w:t>
      </w:r>
      <w:bookmarkEnd w:id="805"/>
      <w:bookmarkEnd w:id="806"/>
      <w:bookmarkEnd w:id="807"/>
      <w:bookmarkEnd w:id="808"/>
      <w:bookmarkEnd w:id="809"/>
      <w:bookmarkEnd w:id="810"/>
      <w:bookmarkEnd w:id="811"/>
      <w:bookmarkEnd w:id="812"/>
      <w:bookmarkEnd w:id="813"/>
    </w:p>
    <w:p w:rsidR="0097689E" w:rsidRDefault="00460B33" w:rsidP="00460B33">
      <w:pPr>
        <w:pStyle w:val="BodyText"/>
        <w:rPr>
          <w:lang w:bidi="en-US"/>
        </w:rPr>
      </w:pPr>
      <w:r>
        <w:rPr>
          <w:lang w:bidi="en-US"/>
        </w:rPr>
        <w:t xml:space="preserve">Control Panel applications that OEMs and IHVs </w:t>
      </w:r>
      <w:r w:rsidR="00312D80">
        <w:rPr>
          <w:lang w:bidi="en-US"/>
        </w:rPr>
        <w:t xml:space="preserve">supply </w:t>
      </w:r>
      <w:r>
        <w:rPr>
          <w:lang w:bidi="en-US"/>
        </w:rPr>
        <w:t xml:space="preserve">must </w:t>
      </w:r>
      <w:r w:rsidRPr="002E0326">
        <w:rPr>
          <w:lang w:bidi="en-US"/>
        </w:rPr>
        <w:t xml:space="preserve">be </w:t>
      </w:r>
      <w:r>
        <w:rPr>
          <w:lang w:bidi="en-US"/>
        </w:rPr>
        <w:t>synchronized</w:t>
      </w:r>
      <w:r w:rsidRPr="002E0326">
        <w:rPr>
          <w:lang w:bidi="en-US"/>
        </w:rPr>
        <w:t xml:space="preserve"> with each other and </w:t>
      </w:r>
      <w:r>
        <w:rPr>
          <w:lang w:bidi="en-US"/>
        </w:rPr>
        <w:t xml:space="preserve">with </w:t>
      </w:r>
      <w:r w:rsidRPr="002E0326">
        <w:rPr>
          <w:lang w:bidi="en-US"/>
        </w:rPr>
        <w:t xml:space="preserve">the Windows 7 inbox </w:t>
      </w:r>
      <w:r w:rsidR="00312D80">
        <w:rPr>
          <w:lang w:bidi="en-US"/>
        </w:rPr>
        <w:t>C</w:t>
      </w:r>
      <w:r>
        <w:rPr>
          <w:lang w:bidi="en-US"/>
        </w:rPr>
        <w:t xml:space="preserve">ontrol </w:t>
      </w:r>
      <w:r w:rsidR="00312D80">
        <w:rPr>
          <w:lang w:bidi="en-US"/>
        </w:rPr>
        <w:t>P</w:t>
      </w:r>
      <w:r>
        <w:rPr>
          <w:lang w:bidi="en-US"/>
        </w:rPr>
        <w:t xml:space="preserve">anel </w:t>
      </w:r>
      <w:r w:rsidRPr="00BF48D7">
        <w:rPr>
          <w:lang w:bidi="en-US"/>
        </w:rPr>
        <w:t>Display</w:t>
      </w:r>
      <w:r>
        <w:rPr>
          <w:lang w:bidi="en-US"/>
        </w:rPr>
        <w:t xml:space="preserve"> application</w:t>
      </w:r>
      <w:r w:rsidRPr="002E0326">
        <w:rPr>
          <w:lang w:bidi="en-US"/>
        </w:rPr>
        <w:t xml:space="preserve">. </w:t>
      </w:r>
      <w:r>
        <w:rPr>
          <w:lang w:bidi="en-US"/>
        </w:rPr>
        <w:t xml:space="preserve">Third-party Control Panel applications should not duplicate functionality that Windows provides. </w:t>
      </w:r>
      <w:r w:rsidRPr="002E0326">
        <w:rPr>
          <w:lang w:bidi="en-US"/>
        </w:rPr>
        <w:t>Windows</w:t>
      </w:r>
      <w:r>
        <w:rPr>
          <w:lang w:bidi="en-US"/>
        </w:rPr>
        <w:t> </w:t>
      </w:r>
      <w:r w:rsidRPr="002E0326">
        <w:rPr>
          <w:lang w:bidi="en-US"/>
        </w:rPr>
        <w:t xml:space="preserve">7 </w:t>
      </w:r>
      <w:r>
        <w:rPr>
          <w:lang w:bidi="en-US"/>
        </w:rPr>
        <w:t>exposes a new CCD API that applications can use t</w:t>
      </w:r>
      <w:r w:rsidRPr="002E0326">
        <w:rPr>
          <w:lang w:bidi="en-US"/>
        </w:rPr>
        <w:t xml:space="preserve">o configure display devices. </w:t>
      </w:r>
      <w:r>
        <w:rPr>
          <w:lang w:bidi="en-US"/>
        </w:rPr>
        <w:t>The CCD API and the persistence database provide a unified way for Windows, drivers, and applications to query, set, store, and retrieve monitor configurations.</w:t>
      </w:r>
    </w:p>
    <w:p w:rsidR="00460B33" w:rsidRDefault="00460B33" w:rsidP="00460B33">
      <w:pPr>
        <w:pStyle w:val="BodyText"/>
        <w:rPr>
          <w:lang w:bidi="en-US"/>
        </w:rPr>
      </w:pPr>
      <w:r>
        <w:rPr>
          <w:lang w:bidi="en-US"/>
        </w:rPr>
        <w:lastRenderedPageBreak/>
        <w:t xml:space="preserve">The CCD API provides access to the persistence database. Third-party drivers and applications should use the API to prevent conflicts between their settings and the settings that Windows uses, and to ensure that their </w:t>
      </w:r>
      <w:r w:rsidR="00361514">
        <w:rPr>
          <w:lang w:bidi="en-US"/>
        </w:rPr>
        <w:t>C</w:t>
      </w:r>
      <w:r>
        <w:rPr>
          <w:lang w:bidi="en-US"/>
        </w:rPr>
        <w:t xml:space="preserve">ontrol </w:t>
      </w:r>
      <w:r w:rsidR="00361514">
        <w:rPr>
          <w:lang w:bidi="en-US"/>
        </w:rPr>
        <w:t>P</w:t>
      </w:r>
      <w:r>
        <w:rPr>
          <w:lang w:bidi="en-US"/>
        </w:rPr>
        <w:t xml:space="preserve">anel applications use the same information as the Windows Control Panel </w:t>
      </w:r>
      <w:r w:rsidR="005524B9" w:rsidRPr="005524B9">
        <w:rPr>
          <w:lang w:bidi="en-US"/>
        </w:rPr>
        <w:t>Display</w:t>
      </w:r>
      <w:r>
        <w:rPr>
          <w:lang w:bidi="en-US"/>
        </w:rPr>
        <w:t xml:space="preserve"> application. For additional details, see “</w:t>
      </w:r>
      <w:r w:rsidRPr="00BF7412">
        <w:t>Connecting and Configuring Displays</w:t>
      </w:r>
      <w:r>
        <w:rPr>
          <w:lang w:bidi="en-US"/>
        </w:rPr>
        <w:t>” in the WDK for Windows 7.</w:t>
      </w:r>
    </w:p>
    <w:p w:rsidR="00460B33" w:rsidRDefault="00460B33" w:rsidP="00460B33">
      <w:pPr>
        <w:pStyle w:val="Heading3"/>
        <w:rPr>
          <w:rFonts w:eastAsia="Times New Roman"/>
        </w:rPr>
      </w:pPr>
      <w:bookmarkStart w:id="814" w:name="_Toc214779525"/>
      <w:bookmarkStart w:id="815" w:name="_Toc229211459"/>
      <w:bookmarkStart w:id="816" w:name="_Toc229212026"/>
      <w:bookmarkStart w:id="817" w:name="_Toc229212144"/>
      <w:bookmarkStart w:id="818" w:name="_Toc229813656"/>
      <w:bookmarkStart w:id="819" w:name="_Toc229901968"/>
      <w:bookmarkStart w:id="820" w:name="_Toc229967527"/>
      <w:bookmarkStart w:id="821" w:name="_Toc229967740"/>
      <w:bookmarkStart w:id="822" w:name="_Toc231891289"/>
      <w:r>
        <w:rPr>
          <w:rFonts w:eastAsia="Times New Roman"/>
        </w:rPr>
        <w:t>Changes to the Windows Graphics Kernel</w:t>
      </w:r>
      <w:bookmarkEnd w:id="814"/>
      <w:bookmarkEnd w:id="815"/>
      <w:bookmarkEnd w:id="816"/>
      <w:bookmarkEnd w:id="817"/>
      <w:bookmarkEnd w:id="818"/>
      <w:bookmarkEnd w:id="819"/>
      <w:bookmarkEnd w:id="820"/>
      <w:bookmarkEnd w:id="821"/>
      <w:bookmarkEnd w:id="822"/>
    </w:p>
    <w:p w:rsidR="00460B33" w:rsidRDefault="00460B33" w:rsidP="004D6943">
      <w:pPr>
        <w:pStyle w:val="BodyTextLink"/>
      </w:pPr>
      <w:r>
        <w:t>The graphics kernel incorporates many changes that improve reliability and robustness and enable some features to work even with older or faulty hardware. Key improvements in this area include the following:</w:t>
      </w:r>
    </w:p>
    <w:p w:rsidR="00460B33" w:rsidRDefault="00460B33" w:rsidP="00460B33">
      <w:pPr>
        <w:pStyle w:val="BulletList"/>
      </w:pPr>
      <w:r>
        <w:t>The monitor EDID is always available to the CCD logic.</w:t>
      </w:r>
    </w:p>
    <w:p w:rsidR="00460B33" w:rsidRDefault="00460B33" w:rsidP="00460B33">
      <w:pPr>
        <w:pStyle w:val="BodyTextIndent"/>
      </w:pPr>
      <w:r>
        <w:t>Windows 7 eliminates errors that occurred on earlier versions when the monitor EDID data was not available for the CCD logic in time to configure the display. On systems with faulty hardware, EDID processing was sometimes delayed behind slow P</w:t>
      </w:r>
      <w:r w:rsidR="00361514">
        <w:t>lug a</w:t>
      </w:r>
      <w:r>
        <w:t>n</w:t>
      </w:r>
      <w:r w:rsidR="00361514">
        <w:t xml:space="preserve">d </w:t>
      </w:r>
      <w:r>
        <w:t>P</w:t>
      </w:r>
      <w:r w:rsidR="00361514">
        <w:t>lay</w:t>
      </w:r>
      <w:r>
        <w:t xml:space="preserve"> operations. In such situations, configuration proceeded without the EDID and the CCD logic could not re-apply the appropriate persisted settings</w:t>
      </w:r>
      <w:r w:rsidR="0097689E">
        <w:t xml:space="preserve">. </w:t>
      </w:r>
      <w:r>
        <w:t>This problem has been fixed in Windows 7.</w:t>
      </w:r>
    </w:p>
    <w:p w:rsidR="00460B33" w:rsidRDefault="000F3E4B" w:rsidP="00460B33">
      <w:pPr>
        <w:pStyle w:val="BulletList"/>
      </w:pPr>
      <w:r>
        <w:t>L</w:t>
      </w:r>
      <w:r w:rsidR="00460B33">
        <w:t>ong faulty VGA cables</w:t>
      </w:r>
      <w:r>
        <w:t xml:space="preserve"> cause less disruption</w:t>
      </w:r>
      <w:r w:rsidR="00361514">
        <w:t>.</w:t>
      </w:r>
    </w:p>
    <w:p w:rsidR="0097689E" w:rsidRDefault="00460B33" w:rsidP="00460B33">
      <w:pPr>
        <w:pStyle w:val="BodyTextIndent"/>
      </w:pPr>
      <w:r>
        <w:t>Long VGA cables between a projector and a portable computer can sometimes generate noise, particularly in large conference rooms with long cables and a lot of electronic equipment. Noise on the cable can prevent a driver from reliably determining whether a projector is connected and can result in frequent screen flashes.</w:t>
      </w:r>
    </w:p>
    <w:p w:rsidR="0097689E" w:rsidRDefault="00460B33" w:rsidP="00460B33">
      <w:pPr>
        <w:pStyle w:val="BodyTextIndent"/>
      </w:pPr>
      <w:r>
        <w:t>Windows 7 detects such conditions and prevents the screen from flashing so that user</w:t>
      </w:r>
      <w:r w:rsidR="00C43278">
        <w:t>s</w:t>
      </w:r>
      <w:r>
        <w:t xml:space="preserve"> can continue the presentation. In addition, for the best user experience, large conference rooms should use cables that have adequate noise shielding and also use good repeaters that transmit a strong signal on all VGA signal lines.</w:t>
      </w:r>
    </w:p>
    <w:p w:rsidR="00460B33" w:rsidRDefault="00460B33" w:rsidP="00460B33">
      <w:pPr>
        <w:pStyle w:val="Heading2"/>
      </w:pPr>
      <w:bookmarkStart w:id="823" w:name="_Toc213398233"/>
      <w:bookmarkStart w:id="824" w:name="_Ref214689965"/>
      <w:bookmarkStart w:id="825" w:name="_Toc214779526"/>
      <w:bookmarkStart w:id="826" w:name="_Toc229211324"/>
      <w:bookmarkStart w:id="827" w:name="_Toc229211460"/>
      <w:bookmarkStart w:id="828" w:name="_Toc229212027"/>
      <w:bookmarkStart w:id="829" w:name="_Toc229212145"/>
      <w:bookmarkStart w:id="830" w:name="_Toc229813657"/>
      <w:bookmarkStart w:id="831" w:name="_Toc229899502"/>
      <w:bookmarkStart w:id="832" w:name="_Toc229901969"/>
      <w:bookmarkStart w:id="833" w:name="_Toc229967528"/>
      <w:bookmarkStart w:id="834" w:name="_Toc229967741"/>
      <w:bookmarkStart w:id="835" w:name="_Toc229969443"/>
      <w:bookmarkStart w:id="836" w:name="_Toc230488712"/>
      <w:bookmarkStart w:id="837" w:name="_Toc231891290"/>
      <w:r>
        <w:t>Projection Shortcut Key</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rsidR="0097689E" w:rsidRDefault="00361514" w:rsidP="004D6943">
      <w:pPr>
        <w:pStyle w:val="BodyTextLink"/>
      </w:pPr>
      <w:r>
        <w:rPr>
          <w:lang w:bidi="en-US"/>
        </w:rPr>
        <w:t>I</w:t>
      </w:r>
      <w:r w:rsidR="00460B33">
        <w:rPr>
          <w:lang w:bidi="en-US"/>
        </w:rPr>
        <w:t>n Windows 7, the Windows logo key (</w:t>
      </w:r>
      <w:r w:rsidR="00460B33">
        <w:rPr>
          <w:noProof/>
          <w:lang w:eastAsia="zh-TW"/>
        </w:rPr>
        <w:drawing>
          <wp:inline distT="0" distB="0" distL="0" distR="0">
            <wp:extent cx="161925" cy="152400"/>
            <wp:effectExtent l="19050" t="0" r="9525" b="0"/>
            <wp:docPr id="61" name="Picture 9" descr="Picture of the Windows logo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the Windows logo key"/>
                    <pic:cNvPicPr>
                      <a:picLocks noChangeAspect="1" noChangeArrowheads="1"/>
                    </pic:cNvPicPr>
                  </pic:nvPicPr>
                  <pic:blipFill>
                    <a:blip r:embed="rId37"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00460B33">
        <w:rPr>
          <w:lang w:bidi="en-US"/>
        </w:rPr>
        <w:t xml:space="preserve">)+P is defined as a shortcut key to select projection options for portable computers. </w:t>
      </w:r>
      <w:r w:rsidR="00460B33">
        <w:t>When user</w:t>
      </w:r>
      <w:r w:rsidR="00C43278">
        <w:t>s</w:t>
      </w:r>
      <w:r w:rsidR="00460B33">
        <w:t xml:space="preserve"> press the shortcut key, Windows displays the dialog box that is shown in Figure 2-3.</w:t>
      </w:r>
    </w:p>
    <w:p w:rsidR="00460B33" w:rsidRDefault="00460B33" w:rsidP="00460B33">
      <w:pPr>
        <w:pStyle w:val="FigCap"/>
      </w:pPr>
      <w:r>
        <w:rPr>
          <w:noProof/>
          <w:lang w:eastAsia="zh-TW"/>
        </w:rPr>
        <w:drawing>
          <wp:inline distT="0" distB="0" distL="0" distR="0">
            <wp:extent cx="4876800" cy="10287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4876800" cy="1028700"/>
                    </a:xfrm>
                    <a:prstGeom prst="rect">
                      <a:avLst/>
                    </a:prstGeom>
                    <a:noFill/>
                    <a:ln w="9525">
                      <a:noFill/>
                      <a:miter lim="800000"/>
                      <a:headEnd/>
                      <a:tailEnd/>
                    </a:ln>
                  </pic:spPr>
                </pic:pic>
              </a:graphicData>
            </a:graphic>
          </wp:inline>
        </w:drawing>
      </w:r>
    </w:p>
    <w:p w:rsidR="00460B33" w:rsidRPr="002E0326" w:rsidRDefault="00460B33" w:rsidP="00460B33">
      <w:pPr>
        <w:pStyle w:val="FigCap"/>
        <w:rPr>
          <w:lang w:bidi="en-US"/>
        </w:rPr>
      </w:pPr>
      <w:r>
        <w:t>Figure 2-3</w:t>
      </w:r>
      <w:r w:rsidR="001070B3">
        <w:t>.</w:t>
      </w:r>
      <w:r>
        <w:t xml:space="preserve"> Projection </w:t>
      </w:r>
      <w:r w:rsidR="00361514">
        <w:t>s</w:t>
      </w:r>
      <w:r>
        <w:t xml:space="preserve">hortcut key </w:t>
      </w:r>
      <w:r w:rsidR="00361514">
        <w:t>d</w:t>
      </w:r>
      <w:r>
        <w:t xml:space="preserve">ialog </w:t>
      </w:r>
      <w:r w:rsidR="00361514">
        <w:t>b</w:t>
      </w:r>
      <w:r>
        <w:t>ox</w:t>
      </w:r>
    </w:p>
    <w:p w:rsidR="00460B33" w:rsidRPr="002E0326" w:rsidRDefault="00460B33" w:rsidP="004D6943">
      <w:pPr>
        <w:pStyle w:val="BodyTextLink"/>
        <w:rPr>
          <w:lang w:bidi="en-US"/>
        </w:rPr>
      </w:pPr>
      <w:r w:rsidRPr="002E0326">
        <w:rPr>
          <w:lang w:bidi="en-US"/>
        </w:rPr>
        <w:t xml:space="preserve">The </w:t>
      </w:r>
      <w:r w:rsidRPr="00D62086">
        <w:rPr>
          <w:noProof/>
          <w:lang w:eastAsia="zh-TW"/>
        </w:rPr>
        <w:drawing>
          <wp:inline distT="0" distB="0" distL="0" distR="0">
            <wp:extent cx="161925" cy="152400"/>
            <wp:effectExtent l="19050" t="0" r="9525" b="0"/>
            <wp:docPr id="64" name="Picture 9" descr="Picture of the Windows logo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the Windows logo key"/>
                    <pic:cNvPicPr>
                      <a:picLocks noChangeAspect="1" noChangeArrowheads="1"/>
                    </pic:cNvPicPr>
                  </pic:nvPicPr>
                  <pic:blipFill>
                    <a:blip r:embed="rId37"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Pr>
          <w:lang w:bidi="en-US"/>
        </w:rPr>
        <w:t xml:space="preserve">+P shortcut </w:t>
      </w:r>
      <w:r w:rsidRPr="002E0326">
        <w:rPr>
          <w:lang w:bidi="en-US"/>
        </w:rPr>
        <w:t xml:space="preserve">always provides </w:t>
      </w:r>
      <w:r>
        <w:rPr>
          <w:lang w:bidi="en-US"/>
        </w:rPr>
        <w:t>four</w:t>
      </w:r>
      <w:r w:rsidRPr="002E0326">
        <w:rPr>
          <w:lang w:bidi="en-US"/>
        </w:rPr>
        <w:t xml:space="preserve"> </w:t>
      </w:r>
      <w:r>
        <w:rPr>
          <w:lang w:bidi="en-US"/>
        </w:rPr>
        <w:t>connection</w:t>
      </w:r>
      <w:r w:rsidRPr="002E0326">
        <w:rPr>
          <w:lang w:bidi="en-US"/>
        </w:rPr>
        <w:t xml:space="preserve"> options</w:t>
      </w:r>
      <w:r>
        <w:rPr>
          <w:lang w:bidi="en-US"/>
        </w:rPr>
        <w:t xml:space="preserve"> in the following order</w:t>
      </w:r>
      <w:r w:rsidRPr="002E0326">
        <w:rPr>
          <w:lang w:bidi="en-US"/>
        </w:rPr>
        <w:t>:</w:t>
      </w:r>
    </w:p>
    <w:p w:rsidR="00460B33" w:rsidRPr="002E0326" w:rsidRDefault="00460B33" w:rsidP="00460B33">
      <w:pPr>
        <w:pStyle w:val="BulletList"/>
        <w:rPr>
          <w:lang w:bidi="en-US"/>
        </w:rPr>
      </w:pPr>
      <w:r>
        <w:rPr>
          <w:lang w:bidi="en-US"/>
        </w:rPr>
        <w:t>Computer</w:t>
      </w:r>
      <w:r w:rsidRPr="002E0326">
        <w:rPr>
          <w:lang w:bidi="en-US"/>
        </w:rPr>
        <w:t xml:space="preserve"> only</w:t>
      </w:r>
      <w:r w:rsidR="004B6015">
        <w:rPr>
          <w:lang w:bidi="en-US"/>
        </w:rPr>
        <w:br/>
      </w:r>
      <w:r>
        <w:rPr>
          <w:lang w:bidi="en-US"/>
        </w:rPr>
        <w:t>Shows</w:t>
      </w:r>
      <w:r w:rsidRPr="002E0326">
        <w:rPr>
          <w:lang w:bidi="en-US"/>
        </w:rPr>
        <w:t xml:space="preserve"> the desktop </w:t>
      </w:r>
      <w:r>
        <w:rPr>
          <w:lang w:bidi="en-US"/>
        </w:rPr>
        <w:t xml:space="preserve">only </w:t>
      </w:r>
      <w:r w:rsidRPr="002E0326">
        <w:rPr>
          <w:lang w:bidi="en-US"/>
        </w:rPr>
        <w:t xml:space="preserve">on the </w:t>
      </w:r>
      <w:r>
        <w:rPr>
          <w:lang w:bidi="en-US"/>
        </w:rPr>
        <w:t>portable computer</w:t>
      </w:r>
      <w:r w:rsidRPr="002E0326">
        <w:rPr>
          <w:lang w:bidi="en-US"/>
        </w:rPr>
        <w:t xml:space="preserve"> </w:t>
      </w:r>
      <w:r>
        <w:rPr>
          <w:lang w:bidi="en-US"/>
        </w:rPr>
        <w:t>screen.</w:t>
      </w:r>
    </w:p>
    <w:p w:rsidR="00460B33" w:rsidRPr="002E0326" w:rsidRDefault="00460B33" w:rsidP="00460B33">
      <w:pPr>
        <w:pStyle w:val="BulletList"/>
        <w:rPr>
          <w:lang w:bidi="en-US"/>
        </w:rPr>
      </w:pPr>
      <w:r w:rsidRPr="002E0326">
        <w:rPr>
          <w:lang w:bidi="en-US"/>
        </w:rPr>
        <w:lastRenderedPageBreak/>
        <w:t>Duplicate</w:t>
      </w:r>
      <w:r w:rsidR="004B6015">
        <w:rPr>
          <w:lang w:bidi="en-US"/>
        </w:rPr>
        <w:br/>
      </w:r>
      <w:r>
        <w:rPr>
          <w:lang w:bidi="en-US"/>
        </w:rPr>
        <w:t>Mirrors</w:t>
      </w:r>
      <w:r w:rsidRPr="002E0326">
        <w:rPr>
          <w:lang w:bidi="en-US"/>
        </w:rPr>
        <w:t xml:space="preserve"> the desktop on the </w:t>
      </w:r>
      <w:r>
        <w:rPr>
          <w:lang w:bidi="en-US"/>
        </w:rPr>
        <w:t>computer</w:t>
      </w:r>
      <w:r w:rsidRPr="002E0326">
        <w:rPr>
          <w:lang w:bidi="en-US"/>
        </w:rPr>
        <w:t xml:space="preserve"> </w:t>
      </w:r>
      <w:r>
        <w:rPr>
          <w:lang w:bidi="en-US"/>
        </w:rPr>
        <w:t>screen</w:t>
      </w:r>
      <w:r w:rsidRPr="002E0326">
        <w:rPr>
          <w:lang w:bidi="en-US"/>
        </w:rPr>
        <w:t xml:space="preserve"> and</w:t>
      </w:r>
      <w:r>
        <w:rPr>
          <w:lang w:bidi="en-US"/>
        </w:rPr>
        <w:t xml:space="preserve"> on </w:t>
      </w:r>
      <w:r w:rsidRPr="002E0326">
        <w:rPr>
          <w:lang w:bidi="en-US"/>
        </w:rPr>
        <w:t>the projector</w:t>
      </w:r>
      <w:r>
        <w:rPr>
          <w:lang w:bidi="en-US"/>
        </w:rPr>
        <w:t>.</w:t>
      </w:r>
    </w:p>
    <w:p w:rsidR="00460B33" w:rsidRPr="002E0326" w:rsidRDefault="00460B33" w:rsidP="00460B33">
      <w:pPr>
        <w:pStyle w:val="BulletList"/>
        <w:rPr>
          <w:lang w:bidi="en-US"/>
        </w:rPr>
      </w:pPr>
      <w:r w:rsidRPr="002E0326">
        <w:rPr>
          <w:lang w:bidi="en-US"/>
        </w:rPr>
        <w:t>Extend</w:t>
      </w:r>
      <w:r w:rsidR="004B6015">
        <w:rPr>
          <w:lang w:bidi="en-US"/>
        </w:rPr>
        <w:br/>
      </w:r>
      <w:r>
        <w:rPr>
          <w:lang w:bidi="en-US"/>
        </w:rPr>
        <w:t>Extends</w:t>
      </w:r>
      <w:r w:rsidRPr="002E0326">
        <w:rPr>
          <w:lang w:bidi="en-US"/>
        </w:rPr>
        <w:t xml:space="preserve"> the desktop to </w:t>
      </w:r>
      <w:r>
        <w:rPr>
          <w:lang w:bidi="en-US"/>
        </w:rPr>
        <w:t>appear</w:t>
      </w:r>
      <w:r w:rsidRPr="002E0326">
        <w:rPr>
          <w:lang w:bidi="en-US"/>
        </w:rPr>
        <w:t xml:space="preserve"> on </w:t>
      </w:r>
      <w:r>
        <w:rPr>
          <w:lang w:bidi="en-US"/>
        </w:rPr>
        <w:t xml:space="preserve">both </w:t>
      </w:r>
      <w:r w:rsidRPr="002E0326">
        <w:rPr>
          <w:lang w:bidi="en-US"/>
        </w:rPr>
        <w:t xml:space="preserve">the </w:t>
      </w:r>
      <w:r>
        <w:rPr>
          <w:lang w:bidi="en-US"/>
        </w:rPr>
        <w:t>computer</w:t>
      </w:r>
      <w:r w:rsidRPr="002E0326">
        <w:rPr>
          <w:lang w:bidi="en-US"/>
        </w:rPr>
        <w:t xml:space="preserve"> </w:t>
      </w:r>
      <w:r>
        <w:rPr>
          <w:lang w:bidi="en-US"/>
        </w:rPr>
        <w:t>screen</w:t>
      </w:r>
      <w:r w:rsidRPr="002E0326">
        <w:rPr>
          <w:lang w:bidi="en-US"/>
        </w:rPr>
        <w:t xml:space="preserve"> and the projector</w:t>
      </w:r>
      <w:r>
        <w:rPr>
          <w:lang w:bidi="en-US"/>
        </w:rPr>
        <w:t>,</w:t>
      </w:r>
      <w:r w:rsidRPr="002E0326">
        <w:rPr>
          <w:lang w:bidi="en-US"/>
        </w:rPr>
        <w:t xml:space="preserve"> so that user</w:t>
      </w:r>
      <w:r w:rsidR="004B6015">
        <w:rPr>
          <w:lang w:bidi="en-US"/>
        </w:rPr>
        <w:t>s</w:t>
      </w:r>
      <w:r w:rsidRPr="002E0326">
        <w:rPr>
          <w:lang w:bidi="en-US"/>
        </w:rPr>
        <w:t xml:space="preserve"> ha</w:t>
      </w:r>
      <w:r w:rsidR="004B6015">
        <w:rPr>
          <w:lang w:bidi="en-US"/>
        </w:rPr>
        <w:t>ve</w:t>
      </w:r>
      <w:r w:rsidRPr="002E0326">
        <w:rPr>
          <w:lang w:bidi="en-US"/>
        </w:rPr>
        <w:t xml:space="preserve"> more desktop space</w:t>
      </w:r>
      <w:r>
        <w:rPr>
          <w:lang w:bidi="en-US"/>
        </w:rPr>
        <w:t>.</w:t>
      </w:r>
    </w:p>
    <w:p w:rsidR="00460B33" w:rsidRDefault="00460B33" w:rsidP="00460B33">
      <w:pPr>
        <w:pStyle w:val="BulletList"/>
        <w:rPr>
          <w:lang w:bidi="en-US"/>
        </w:rPr>
      </w:pPr>
      <w:r w:rsidRPr="002E0326">
        <w:rPr>
          <w:lang w:bidi="en-US"/>
        </w:rPr>
        <w:t>Projector only</w:t>
      </w:r>
      <w:r w:rsidR="004B6015">
        <w:rPr>
          <w:lang w:bidi="en-US"/>
        </w:rPr>
        <w:br/>
      </w:r>
      <w:r>
        <w:rPr>
          <w:lang w:bidi="en-US"/>
        </w:rPr>
        <w:t>Shows</w:t>
      </w:r>
      <w:r w:rsidRPr="002E0326">
        <w:rPr>
          <w:lang w:bidi="en-US"/>
        </w:rPr>
        <w:t xml:space="preserve"> the desktop </w:t>
      </w:r>
      <w:r w:rsidR="004B6015">
        <w:rPr>
          <w:lang w:bidi="en-US"/>
        </w:rPr>
        <w:t xml:space="preserve">only </w:t>
      </w:r>
      <w:r w:rsidRPr="002E0326">
        <w:rPr>
          <w:lang w:bidi="en-US"/>
        </w:rPr>
        <w:t>on the projector</w:t>
      </w:r>
      <w:r>
        <w:rPr>
          <w:lang w:bidi="en-US"/>
        </w:rPr>
        <w:t>.</w:t>
      </w:r>
    </w:p>
    <w:p w:rsidR="00460B33" w:rsidRPr="002E0326" w:rsidRDefault="00460B33" w:rsidP="00460B33">
      <w:pPr>
        <w:pStyle w:val="Le"/>
        <w:rPr>
          <w:lang w:bidi="en-US"/>
        </w:rPr>
      </w:pPr>
    </w:p>
    <w:p w:rsidR="0097689E" w:rsidRDefault="00460B33" w:rsidP="00460B33">
      <w:pPr>
        <w:pStyle w:val="BodyText"/>
        <w:rPr>
          <w:lang w:bidi="en-US"/>
        </w:rPr>
      </w:pPr>
      <w:r w:rsidRPr="002E0326">
        <w:rPr>
          <w:lang w:bidi="en-US"/>
        </w:rPr>
        <w:t xml:space="preserve">The </w:t>
      </w:r>
      <w:r>
        <w:rPr>
          <w:lang w:bidi="en-US"/>
        </w:rPr>
        <w:t>Projection shortcut key</w:t>
      </w:r>
      <w:r w:rsidRPr="002E0326">
        <w:rPr>
          <w:lang w:bidi="en-US"/>
        </w:rPr>
        <w:t xml:space="preserve"> is optimized for </w:t>
      </w:r>
      <w:r>
        <w:rPr>
          <w:lang w:bidi="en-US"/>
        </w:rPr>
        <w:t>portable computers</w:t>
      </w:r>
      <w:r w:rsidR="00361514">
        <w:rPr>
          <w:lang w:bidi="en-US"/>
        </w:rPr>
        <w:t>,</w:t>
      </w:r>
      <w:r w:rsidRPr="002E0326">
        <w:rPr>
          <w:lang w:bidi="en-US"/>
        </w:rPr>
        <w:t xml:space="preserve"> but it can be used on desktop</w:t>
      </w:r>
      <w:r>
        <w:rPr>
          <w:lang w:bidi="en-US"/>
        </w:rPr>
        <w:t xml:space="preserve"> computers</w:t>
      </w:r>
      <w:r w:rsidRPr="002E0326">
        <w:rPr>
          <w:lang w:bidi="en-US"/>
        </w:rPr>
        <w:t xml:space="preserve"> as well.</w:t>
      </w:r>
      <w:r>
        <w:rPr>
          <w:lang w:bidi="en-US"/>
        </w:rPr>
        <w:t xml:space="preserve"> Each time user</w:t>
      </w:r>
      <w:r w:rsidR="004B6015">
        <w:rPr>
          <w:lang w:bidi="en-US"/>
        </w:rPr>
        <w:t>s</w:t>
      </w:r>
      <w:r>
        <w:rPr>
          <w:lang w:bidi="en-US"/>
        </w:rPr>
        <w:t xml:space="preserve"> select a projection option, Windows 7 detects display hardware to ensure that the option applies to the current configuration. The Projection shortcut key</w:t>
      </w:r>
      <w:r w:rsidRPr="002E0326">
        <w:rPr>
          <w:lang w:bidi="en-US"/>
        </w:rPr>
        <w:t xml:space="preserve"> is always available. </w:t>
      </w:r>
      <w:r>
        <w:rPr>
          <w:lang w:bidi="en-US"/>
        </w:rPr>
        <w:t>E</w:t>
      </w:r>
      <w:r w:rsidRPr="002E0326">
        <w:rPr>
          <w:lang w:bidi="en-US"/>
        </w:rPr>
        <w:t xml:space="preserve">ven at the logon screen, the </w:t>
      </w:r>
      <w:r>
        <w:rPr>
          <w:lang w:bidi="en-US"/>
        </w:rPr>
        <w:t>shortcut key</w:t>
      </w:r>
      <w:r w:rsidRPr="002E0326">
        <w:rPr>
          <w:lang w:bidi="en-US"/>
        </w:rPr>
        <w:t xml:space="preserve"> can be used to start and stop projection.</w:t>
      </w:r>
    </w:p>
    <w:p w:rsidR="0097689E" w:rsidRDefault="00460B33" w:rsidP="00460B33">
      <w:pPr>
        <w:pStyle w:val="BodyText"/>
        <w:rPr>
          <w:lang w:bidi="en-US"/>
        </w:rPr>
      </w:pPr>
      <w:r>
        <w:rPr>
          <w:lang w:bidi="en-US"/>
        </w:rPr>
        <w:t>Although</w:t>
      </w:r>
      <w:r w:rsidRPr="002E0326">
        <w:rPr>
          <w:lang w:bidi="en-US"/>
        </w:rPr>
        <w:t xml:space="preserve"> the </w:t>
      </w:r>
      <w:r>
        <w:rPr>
          <w:lang w:bidi="en-US"/>
        </w:rPr>
        <w:t xml:space="preserve">dialog box does not change if more than one display </w:t>
      </w:r>
      <w:r w:rsidR="00361514">
        <w:rPr>
          <w:lang w:bidi="en-US"/>
        </w:rPr>
        <w:t xml:space="preserve">device </w:t>
      </w:r>
      <w:r>
        <w:rPr>
          <w:lang w:bidi="en-US"/>
        </w:rPr>
        <w:t>is present</w:t>
      </w:r>
      <w:r w:rsidRPr="002E0326">
        <w:rPr>
          <w:lang w:bidi="en-US"/>
        </w:rPr>
        <w:t xml:space="preserve">, the </w:t>
      </w:r>
      <w:r>
        <w:rPr>
          <w:lang w:bidi="en-US"/>
        </w:rPr>
        <w:t>user’s selection applies to</w:t>
      </w:r>
      <w:r w:rsidRPr="002E0326">
        <w:rPr>
          <w:lang w:bidi="en-US"/>
        </w:rPr>
        <w:t xml:space="preserve"> all the display devices </w:t>
      </w:r>
      <w:r w:rsidR="00361514">
        <w:rPr>
          <w:lang w:bidi="en-US"/>
        </w:rPr>
        <w:t xml:space="preserve">that are </w:t>
      </w:r>
      <w:r w:rsidRPr="002E0326">
        <w:rPr>
          <w:lang w:bidi="en-US"/>
        </w:rPr>
        <w:t xml:space="preserve">connected to the PC. </w:t>
      </w:r>
      <w:r>
        <w:rPr>
          <w:lang w:bidi="en-US"/>
        </w:rPr>
        <w:t>That is,</w:t>
      </w:r>
      <w:r w:rsidRPr="002E0326">
        <w:rPr>
          <w:lang w:bidi="en-US"/>
        </w:rPr>
        <w:t xml:space="preserve"> </w:t>
      </w:r>
      <w:r>
        <w:rPr>
          <w:lang w:bidi="en-US"/>
        </w:rPr>
        <w:t xml:space="preserve">the </w:t>
      </w:r>
      <w:r w:rsidRPr="002E0326">
        <w:rPr>
          <w:lang w:bidi="en-US"/>
        </w:rPr>
        <w:t>Extended desktop and Projector</w:t>
      </w:r>
      <w:r w:rsidR="004B6015">
        <w:rPr>
          <w:lang w:bidi="en-US"/>
        </w:rPr>
        <w:t xml:space="preserve"> </w:t>
      </w:r>
      <w:r w:rsidRPr="002E0326">
        <w:rPr>
          <w:lang w:bidi="en-US"/>
        </w:rPr>
        <w:t xml:space="preserve">only </w:t>
      </w:r>
      <w:r>
        <w:rPr>
          <w:lang w:bidi="en-US"/>
        </w:rPr>
        <w:t xml:space="preserve">options </w:t>
      </w:r>
      <w:r w:rsidRPr="002E0326">
        <w:rPr>
          <w:lang w:bidi="en-US"/>
        </w:rPr>
        <w:t xml:space="preserve">display the desktop on as many display devices as </w:t>
      </w:r>
      <w:r>
        <w:rPr>
          <w:lang w:bidi="en-US"/>
        </w:rPr>
        <w:t>are present</w:t>
      </w:r>
      <w:r w:rsidRPr="002E0326">
        <w:rPr>
          <w:lang w:bidi="en-US"/>
        </w:rPr>
        <w:t>. This</w:t>
      </w:r>
      <w:r>
        <w:rPr>
          <w:lang w:bidi="en-US"/>
        </w:rPr>
        <w:t xml:space="preserve"> feature</w:t>
      </w:r>
      <w:r w:rsidRPr="002E0326">
        <w:rPr>
          <w:lang w:bidi="en-US"/>
        </w:rPr>
        <w:t xml:space="preserve"> is particularly useful </w:t>
      </w:r>
      <w:r>
        <w:rPr>
          <w:lang w:bidi="en-US"/>
        </w:rPr>
        <w:t>on</w:t>
      </w:r>
      <w:r w:rsidRPr="002E0326">
        <w:rPr>
          <w:lang w:bidi="en-US"/>
        </w:rPr>
        <w:t xml:space="preserve"> a docking station that has </w:t>
      </w:r>
      <w:r>
        <w:rPr>
          <w:lang w:bidi="en-US"/>
        </w:rPr>
        <w:t>two</w:t>
      </w:r>
      <w:r w:rsidRPr="002E0326">
        <w:rPr>
          <w:lang w:bidi="en-US"/>
        </w:rPr>
        <w:t xml:space="preserve"> </w:t>
      </w:r>
      <w:r w:rsidR="00361514">
        <w:rPr>
          <w:lang w:bidi="en-US"/>
        </w:rPr>
        <w:t xml:space="preserve">connected </w:t>
      </w:r>
      <w:r w:rsidRPr="002E0326">
        <w:rPr>
          <w:lang w:bidi="en-US"/>
        </w:rPr>
        <w:t>display devices.</w:t>
      </w:r>
    </w:p>
    <w:p w:rsidR="0097689E" w:rsidRDefault="00460B33" w:rsidP="00460B33">
      <w:pPr>
        <w:pStyle w:val="BodyText"/>
        <w:rPr>
          <w:lang w:bidi="en-US"/>
        </w:rPr>
      </w:pPr>
      <w:r w:rsidRPr="002E0326">
        <w:rPr>
          <w:lang w:bidi="en-US"/>
        </w:rPr>
        <w:t xml:space="preserve">The </w:t>
      </w:r>
      <w:r>
        <w:rPr>
          <w:lang w:bidi="en-US"/>
        </w:rPr>
        <w:t>Projection shortcut key</w:t>
      </w:r>
      <w:r w:rsidRPr="002E0326">
        <w:rPr>
          <w:lang w:bidi="en-US"/>
        </w:rPr>
        <w:t xml:space="preserve"> also provides a solution for faulty hardware that </w:t>
      </w:r>
      <w:r>
        <w:rPr>
          <w:lang w:bidi="en-US"/>
        </w:rPr>
        <w:t xml:space="preserve">the system </w:t>
      </w:r>
      <w:r w:rsidRPr="002E0326">
        <w:rPr>
          <w:lang w:bidi="en-US"/>
        </w:rPr>
        <w:t xml:space="preserve">cannot detect. </w:t>
      </w:r>
      <w:r>
        <w:rPr>
          <w:lang w:bidi="en-US"/>
        </w:rPr>
        <w:t>If user</w:t>
      </w:r>
      <w:r w:rsidR="000F3E4B">
        <w:rPr>
          <w:lang w:bidi="en-US"/>
        </w:rPr>
        <w:t>s</w:t>
      </w:r>
      <w:r>
        <w:rPr>
          <w:lang w:bidi="en-US"/>
        </w:rPr>
        <w:t xml:space="preserve"> press the shortcut key, the system automatically </w:t>
      </w:r>
      <w:r w:rsidRPr="002E0326">
        <w:rPr>
          <w:lang w:bidi="en-US"/>
        </w:rPr>
        <w:t>force</w:t>
      </w:r>
      <w:r>
        <w:rPr>
          <w:lang w:bidi="en-US"/>
        </w:rPr>
        <w:t>s</w:t>
      </w:r>
      <w:r w:rsidRPr="002E0326">
        <w:rPr>
          <w:lang w:bidi="en-US"/>
        </w:rPr>
        <w:t xml:space="preserve"> the output to the analog connector if the system </w:t>
      </w:r>
      <w:r w:rsidR="00361514">
        <w:rPr>
          <w:lang w:bidi="en-US"/>
        </w:rPr>
        <w:t xml:space="preserve">cannot </w:t>
      </w:r>
      <w:r w:rsidRPr="002E0326">
        <w:rPr>
          <w:lang w:bidi="en-US"/>
        </w:rPr>
        <w:t>detect a display device.</w:t>
      </w:r>
    </w:p>
    <w:p w:rsidR="00460B33" w:rsidRDefault="00460B33" w:rsidP="00460B33">
      <w:pPr>
        <w:pStyle w:val="Heading3"/>
        <w:rPr>
          <w:lang w:bidi="en-US"/>
        </w:rPr>
      </w:pPr>
      <w:bookmarkStart w:id="838" w:name="_Toc214779527"/>
      <w:bookmarkStart w:id="839" w:name="_Toc229211461"/>
      <w:bookmarkStart w:id="840" w:name="_Toc229212028"/>
      <w:bookmarkStart w:id="841" w:name="_Toc229212146"/>
      <w:bookmarkStart w:id="842" w:name="_Toc229813658"/>
      <w:bookmarkStart w:id="843" w:name="_Toc229901970"/>
      <w:bookmarkStart w:id="844" w:name="_Toc229967529"/>
      <w:bookmarkStart w:id="845" w:name="_Toc229967742"/>
      <w:bookmarkStart w:id="846" w:name="_Toc231891291"/>
      <w:r w:rsidRPr="002E0326">
        <w:rPr>
          <w:lang w:bidi="en-US"/>
        </w:rPr>
        <w:t xml:space="preserve">Integrating </w:t>
      </w:r>
      <w:r>
        <w:rPr>
          <w:lang w:bidi="en-US"/>
        </w:rPr>
        <w:t xml:space="preserve">OEM Shortcut Keys </w:t>
      </w:r>
      <w:r w:rsidR="000F3E4B">
        <w:rPr>
          <w:lang w:bidi="en-US"/>
        </w:rPr>
        <w:t>w</w:t>
      </w:r>
      <w:r w:rsidRPr="002E0326">
        <w:rPr>
          <w:lang w:bidi="en-US"/>
        </w:rPr>
        <w:t xml:space="preserve">ith the </w:t>
      </w:r>
      <w:r>
        <w:rPr>
          <w:lang w:bidi="en-US"/>
        </w:rPr>
        <w:t>Projection</w:t>
      </w:r>
      <w:r w:rsidRPr="002E0326">
        <w:rPr>
          <w:lang w:bidi="en-US"/>
        </w:rPr>
        <w:t xml:space="preserve"> </w:t>
      </w:r>
      <w:r>
        <w:rPr>
          <w:lang w:bidi="en-US"/>
        </w:rPr>
        <w:t>Shortcut Key</w:t>
      </w:r>
      <w:bookmarkEnd w:id="838"/>
      <w:bookmarkEnd w:id="839"/>
      <w:bookmarkEnd w:id="840"/>
      <w:bookmarkEnd w:id="841"/>
      <w:bookmarkEnd w:id="842"/>
      <w:bookmarkEnd w:id="843"/>
      <w:bookmarkEnd w:id="844"/>
      <w:bookmarkEnd w:id="845"/>
      <w:bookmarkEnd w:id="846"/>
    </w:p>
    <w:p w:rsidR="0097689E" w:rsidRDefault="00460B33" w:rsidP="00460B33">
      <w:pPr>
        <w:pStyle w:val="BodyText"/>
      </w:pPr>
      <w:r>
        <w:t>To ensure a consistent user experience and eliminate possible confusion, t</w:t>
      </w:r>
      <w:r>
        <w:rPr>
          <w:lang w:bidi="en-US"/>
        </w:rPr>
        <w:t xml:space="preserve">he system should have only one Projection shortcut key. </w:t>
      </w:r>
      <w:r>
        <w:t xml:space="preserve">OEMs should map their shortcut keys to the Windows projection </w:t>
      </w:r>
      <w:r w:rsidRPr="00B563EF">
        <w:t>shortcut</w:t>
      </w:r>
      <w:r>
        <w:t xml:space="preserve"> key</w:t>
      </w:r>
      <w:r w:rsidRPr="00915905">
        <w:t>,</w:t>
      </w:r>
      <w:r>
        <w:t xml:space="preserve"> so that both shortcut keys display the Windows Projection shortcut key dialog box.</w:t>
      </w:r>
    </w:p>
    <w:p w:rsidR="0097689E" w:rsidRDefault="00460B33" w:rsidP="00460B33">
      <w:pPr>
        <w:pStyle w:val="BodyText"/>
        <w:rPr>
          <w:lang w:bidi="en-US"/>
        </w:rPr>
      </w:pPr>
      <w:r w:rsidRPr="002E0326">
        <w:rPr>
          <w:lang w:bidi="en-US"/>
        </w:rPr>
        <w:t>Windows 7</w:t>
      </w:r>
      <w:r>
        <w:rPr>
          <w:lang w:bidi="en-US"/>
        </w:rPr>
        <w:t xml:space="preserve"> enables</w:t>
      </w:r>
      <w:r w:rsidRPr="002E0326">
        <w:rPr>
          <w:lang w:bidi="en-US"/>
        </w:rPr>
        <w:t xml:space="preserve"> </w:t>
      </w:r>
      <w:r>
        <w:rPr>
          <w:lang w:bidi="en-US"/>
        </w:rPr>
        <w:t xml:space="preserve">a more consistent user experience for OEM shortcut keys than Windows </w:t>
      </w:r>
      <w:r w:rsidRPr="002E0326">
        <w:rPr>
          <w:lang w:bidi="en-US"/>
        </w:rPr>
        <w:t>Vista</w:t>
      </w:r>
      <w:r>
        <w:rPr>
          <w:lang w:bidi="en-US"/>
        </w:rPr>
        <w:t xml:space="preserve">. </w:t>
      </w:r>
      <w:r w:rsidR="00361514">
        <w:rPr>
          <w:lang w:bidi="en-US"/>
        </w:rPr>
        <w:t>I</w:t>
      </w:r>
      <w:r>
        <w:rPr>
          <w:lang w:bidi="en-US"/>
        </w:rPr>
        <w:t>n Windows 7, the</w:t>
      </w:r>
      <w:r w:rsidRPr="002E0326">
        <w:rPr>
          <w:lang w:bidi="en-US"/>
        </w:rPr>
        <w:t xml:space="preserve"> </w:t>
      </w:r>
      <w:r>
        <w:rPr>
          <w:lang w:bidi="en-US"/>
        </w:rPr>
        <w:t xml:space="preserve">CCD API records information in the </w:t>
      </w:r>
      <w:r w:rsidRPr="002E0326">
        <w:rPr>
          <w:lang w:bidi="en-US"/>
        </w:rPr>
        <w:t>display setting persistence database</w:t>
      </w:r>
      <w:r>
        <w:rPr>
          <w:lang w:bidi="en-US"/>
        </w:rPr>
        <w:t xml:space="preserve"> so that both the operating system and OEM applications can retrieve it</w:t>
      </w:r>
      <w:r w:rsidRPr="002E0326">
        <w:rPr>
          <w:lang w:bidi="en-US"/>
        </w:rPr>
        <w:t xml:space="preserve">. OEMs </w:t>
      </w:r>
      <w:r>
        <w:rPr>
          <w:lang w:bidi="en-US"/>
        </w:rPr>
        <w:t>should</w:t>
      </w:r>
      <w:r w:rsidRPr="002E0326">
        <w:rPr>
          <w:lang w:bidi="en-US"/>
        </w:rPr>
        <w:t xml:space="preserve"> use the database to apply </w:t>
      </w:r>
      <w:r>
        <w:rPr>
          <w:lang w:bidi="en-US"/>
        </w:rPr>
        <w:t>display</w:t>
      </w:r>
      <w:r w:rsidRPr="002E0326">
        <w:rPr>
          <w:lang w:bidi="en-US"/>
        </w:rPr>
        <w:t xml:space="preserve"> settings so that </w:t>
      </w:r>
      <w:r>
        <w:rPr>
          <w:lang w:bidi="en-US"/>
        </w:rPr>
        <w:t>both Windows</w:t>
      </w:r>
      <w:r w:rsidRPr="002E0326">
        <w:rPr>
          <w:lang w:bidi="en-US"/>
        </w:rPr>
        <w:t xml:space="preserve"> and OEM </w:t>
      </w:r>
      <w:r>
        <w:rPr>
          <w:lang w:bidi="en-US"/>
        </w:rPr>
        <w:t>Control Panel application</w:t>
      </w:r>
      <w:r w:rsidRPr="002E0326">
        <w:rPr>
          <w:lang w:bidi="en-US"/>
        </w:rPr>
        <w:t xml:space="preserve">s </w:t>
      </w:r>
      <w:r>
        <w:rPr>
          <w:lang w:bidi="en-US"/>
        </w:rPr>
        <w:t>use the same information</w:t>
      </w:r>
      <w:r w:rsidRPr="002E0326">
        <w:rPr>
          <w:lang w:bidi="en-US"/>
        </w:rPr>
        <w:t xml:space="preserve">. </w:t>
      </w:r>
      <w:r>
        <w:rPr>
          <w:lang w:bidi="en-US"/>
        </w:rPr>
        <w:t xml:space="preserve">Third-party drivers and applications use the CCD API to request a particular display topology. In response, Windows 7 </w:t>
      </w:r>
      <w:r w:rsidRPr="002E0326">
        <w:rPr>
          <w:lang w:bidi="en-US"/>
        </w:rPr>
        <w:t>appl</w:t>
      </w:r>
      <w:r>
        <w:rPr>
          <w:lang w:bidi="en-US"/>
        </w:rPr>
        <w:t>ies</w:t>
      </w:r>
      <w:r w:rsidRPr="002E0326">
        <w:rPr>
          <w:lang w:bidi="en-US"/>
        </w:rPr>
        <w:t xml:space="preserve"> the </w:t>
      </w:r>
      <w:r>
        <w:rPr>
          <w:lang w:bidi="en-US"/>
        </w:rPr>
        <w:t>most recently saved</w:t>
      </w:r>
      <w:r w:rsidRPr="002E0326">
        <w:rPr>
          <w:lang w:bidi="en-US"/>
        </w:rPr>
        <w:t xml:space="preserve"> display settings for the requested topology.</w:t>
      </w:r>
    </w:p>
    <w:p w:rsidR="0097689E" w:rsidRDefault="00460B33" w:rsidP="00460B33">
      <w:pPr>
        <w:pStyle w:val="BodyText"/>
        <w:rPr>
          <w:lang w:bidi="en-US"/>
        </w:rPr>
      </w:pPr>
      <w:r>
        <w:rPr>
          <w:lang w:bidi="en-US"/>
        </w:rPr>
        <w:t>For Windows Vista</w:t>
      </w:r>
      <w:r w:rsidRPr="002E0326">
        <w:rPr>
          <w:lang w:bidi="en-US"/>
        </w:rPr>
        <w:t>, the OEMs and the graphics IHVs work</w:t>
      </w:r>
      <w:r>
        <w:rPr>
          <w:lang w:bidi="en-US"/>
        </w:rPr>
        <w:t>ed</w:t>
      </w:r>
      <w:r w:rsidRPr="002E0326">
        <w:rPr>
          <w:lang w:bidi="en-US"/>
        </w:rPr>
        <w:t xml:space="preserve"> together to implement ACPI</w:t>
      </w:r>
      <w:r>
        <w:rPr>
          <w:lang w:bidi="en-US"/>
        </w:rPr>
        <w:t>-</w:t>
      </w:r>
      <w:r w:rsidRPr="002E0326">
        <w:rPr>
          <w:lang w:bidi="en-US"/>
        </w:rPr>
        <w:t xml:space="preserve">based OEM specific </w:t>
      </w:r>
      <w:r>
        <w:rPr>
          <w:lang w:bidi="en-US"/>
        </w:rPr>
        <w:t>shortcut key</w:t>
      </w:r>
      <w:r w:rsidRPr="002E0326">
        <w:rPr>
          <w:lang w:bidi="en-US"/>
        </w:rPr>
        <w:t xml:space="preserve">s. </w:t>
      </w:r>
      <w:r>
        <w:rPr>
          <w:lang w:bidi="en-US"/>
        </w:rPr>
        <w:t>Windows queried</w:t>
      </w:r>
      <w:r w:rsidRPr="002E0326">
        <w:rPr>
          <w:lang w:bidi="en-US"/>
        </w:rPr>
        <w:t xml:space="preserve"> the graphics driver for information about the topology and display settings to apply. The </w:t>
      </w:r>
      <w:r>
        <w:rPr>
          <w:lang w:bidi="en-US"/>
        </w:rPr>
        <w:t>operating system</w:t>
      </w:r>
      <w:r w:rsidRPr="002E0326">
        <w:rPr>
          <w:lang w:bidi="en-US"/>
        </w:rPr>
        <w:t xml:space="preserve"> was unaware of the display settings that were applied.</w:t>
      </w:r>
    </w:p>
    <w:p w:rsidR="00460B33" w:rsidRDefault="00460B33" w:rsidP="00460B33">
      <w:pPr>
        <w:pStyle w:val="Heading4"/>
      </w:pPr>
      <w:r>
        <w:t>Implementation Guidelines for OEM Shortcut Keys</w:t>
      </w:r>
    </w:p>
    <w:p w:rsidR="0097689E" w:rsidRDefault="00460B33" w:rsidP="00460B33">
      <w:pPr>
        <w:pStyle w:val="BodyText"/>
        <w:rPr>
          <w:lang w:bidi="en-US"/>
        </w:rPr>
      </w:pPr>
      <w:r>
        <w:rPr>
          <w:lang w:bidi="en-US"/>
        </w:rPr>
        <w:t xml:space="preserve">OEM shortcut keys are typically combinations of the </w:t>
      </w:r>
      <w:r w:rsidRPr="00D70F46">
        <w:rPr>
          <w:lang w:bidi="en-US"/>
        </w:rPr>
        <w:t>Fn key</w:t>
      </w:r>
      <w:r w:rsidRPr="002E0326">
        <w:rPr>
          <w:lang w:bidi="en-US"/>
        </w:rPr>
        <w:t xml:space="preserve"> </w:t>
      </w:r>
      <w:r>
        <w:rPr>
          <w:lang w:bidi="en-US"/>
        </w:rPr>
        <w:t>and</w:t>
      </w:r>
      <w:r w:rsidRPr="002E0326">
        <w:rPr>
          <w:lang w:bidi="en-US"/>
        </w:rPr>
        <w:t xml:space="preserve"> </w:t>
      </w:r>
      <w:r>
        <w:rPr>
          <w:lang w:bidi="en-US"/>
        </w:rPr>
        <w:t>a</w:t>
      </w:r>
      <w:r w:rsidRPr="002E0326">
        <w:rPr>
          <w:lang w:bidi="en-US"/>
        </w:rPr>
        <w:t xml:space="preserve"> function key (F1 to F12)</w:t>
      </w:r>
      <w:r>
        <w:rPr>
          <w:lang w:bidi="en-US"/>
        </w:rPr>
        <w:t xml:space="preserve">. </w:t>
      </w:r>
      <w:r w:rsidRPr="002E0326">
        <w:rPr>
          <w:lang w:bidi="en-US"/>
        </w:rPr>
        <w:t xml:space="preserve">They </w:t>
      </w:r>
      <w:r>
        <w:rPr>
          <w:lang w:bidi="en-US"/>
        </w:rPr>
        <w:t>can be</w:t>
      </w:r>
      <w:r w:rsidRPr="002E0326">
        <w:rPr>
          <w:lang w:bidi="en-US"/>
        </w:rPr>
        <w:t xml:space="preserve"> implemented </w:t>
      </w:r>
      <w:r>
        <w:rPr>
          <w:lang w:bidi="en-US"/>
        </w:rPr>
        <w:t>through</w:t>
      </w:r>
      <w:r w:rsidRPr="002E0326">
        <w:rPr>
          <w:lang w:bidi="en-US"/>
        </w:rPr>
        <w:t xml:space="preserve"> the BIOS or by a user</w:t>
      </w:r>
      <w:r>
        <w:rPr>
          <w:lang w:bidi="en-US"/>
        </w:rPr>
        <w:t>-</w:t>
      </w:r>
      <w:r w:rsidRPr="002E0326">
        <w:rPr>
          <w:lang w:bidi="en-US"/>
        </w:rPr>
        <w:t>mode application.</w:t>
      </w:r>
    </w:p>
    <w:p w:rsidR="0097689E" w:rsidRDefault="00460B33" w:rsidP="004D6943">
      <w:pPr>
        <w:pStyle w:val="BodyTextLink"/>
        <w:rPr>
          <w:lang w:bidi="en-US"/>
        </w:rPr>
      </w:pPr>
      <w:r w:rsidRPr="002E0326">
        <w:rPr>
          <w:lang w:bidi="en-US"/>
        </w:rPr>
        <w:lastRenderedPageBreak/>
        <w:t>T</w:t>
      </w:r>
      <w:r>
        <w:rPr>
          <w:lang w:bidi="en-US"/>
        </w:rPr>
        <w:t xml:space="preserve">o map an OEM shortcut key to the Projection shortcut key, the </w:t>
      </w:r>
      <w:r w:rsidRPr="002E0326">
        <w:rPr>
          <w:lang w:bidi="en-US"/>
        </w:rPr>
        <w:t xml:space="preserve">system BIOS </w:t>
      </w:r>
      <w:r>
        <w:rPr>
          <w:lang w:bidi="en-US"/>
        </w:rPr>
        <w:t xml:space="preserve">must </w:t>
      </w:r>
      <w:r w:rsidRPr="002E0326">
        <w:rPr>
          <w:lang w:bidi="en-US"/>
        </w:rPr>
        <w:t xml:space="preserve">inject keystrokes into the Windows input stack. </w:t>
      </w:r>
      <w:r>
        <w:rPr>
          <w:lang w:bidi="en-US"/>
        </w:rPr>
        <w:t>If the OEM shortcut key is an Fn+Fx</w:t>
      </w:r>
      <w:r w:rsidRPr="002E0326">
        <w:rPr>
          <w:lang w:bidi="en-US"/>
        </w:rPr>
        <w:t xml:space="preserve"> key combination</w:t>
      </w:r>
      <w:r>
        <w:rPr>
          <w:lang w:bidi="en-US"/>
        </w:rPr>
        <w:t>, the BIOS must report the keystrokes as listed in Table 2-1</w:t>
      </w:r>
      <w:r w:rsidRPr="002E0326">
        <w:rPr>
          <w:lang w:bidi="en-US"/>
        </w:rPr>
        <w:t>.</w:t>
      </w:r>
    </w:p>
    <w:p w:rsidR="00460B33" w:rsidRPr="002E0326" w:rsidRDefault="00460B33" w:rsidP="00150012">
      <w:pPr>
        <w:pStyle w:val="TableHead"/>
        <w:rPr>
          <w:lang w:bidi="en-US"/>
        </w:rPr>
      </w:pPr>
      <w:r>
        <w:t>Table 2-</w:t>
      </w:r>
      <w:r w:rsidR="000D1EFF">
        <w:fldChar w:fldCharType="begin"/>
      </w:r>
      <w:r>
        <w:instrText xml:space="preserve"> SEQ Table \* ARABIC </w:instrText>
      </w:r>
      <w:r w:rsidR="000D1EFF">
        <w:fldChar w:fldCharType="separate"/>
      </w:r>
      <w:r w:rsidR="009175FE">
        <w:rPr>
          <w:noProof/>
        </w:rPr>
        <w:t>1</w:t>
      </w:r>
      <w:r w:rsidR="000D1EFF">
        <w:fldChar w:fldCharType="end"/>
      </w:r>
      <w:r w:rsidR="001070B3">
        <w:t>.</w:t>
      </w:r>
      <w:r>
        <w:t xml:space="preserve"> OEM Shortcut </w:t>
      </w:r>
      <w:r w:rsidR="00361514">
        <w:t>K</w:t>
      </w:r>
      <w:r>
        <w:t>ey Behavior</w:t>
      </w:r>
    </w:p>
    <w:tbl>
      <w:tblPr>
        <w:tblW w:w="7938" w:type="dxa"/>
        <w:tblBorders>
          <w:top w:val="single" w:sz="2" w:space="0" w:color="808080"/>
          <w:bottom w:val="single" w:sz="2" w:space="0" w:color="808080"/>
          <w:insideH w:val="single" w:sz="2" w:space="0" w:color="808080"/>
          <w:insideV w:val="single" w:sz="2" w:space="0" w:color="808080"/>
        </w:tblBorders>
        <w:tblCellMar>
          <w:left w:w="43" w:type="dxa"/>
          <w:right w:w="43" w:type="dxa"/>
        </w:tblCellMar>
        <w:tblLook w:val="01E0"/>
      </w:tblPr>
      <w:tblGrid>
        <w:gridCol w:w="4428"/>
        <w:gridCol w:w="3510"/>
      </w:tblGrid>
      <w:tr w:rsidR="00460B33" w:rsidRPr="009933E1" w:rsidTr="002D4105">
        <w:trPr>
          <w:trHeight w:val="20"/>
          <w:tblHeader/>
        </w:trPr>
        <w:tc>
          <w:tcPr>
            <w:tcW w:w="4428" w:type="dxa"/>
            <w:tcBorders>
              <w:top w:val="single" w:sz="2" w:space="0" w:color="auto"/>
              <w:left w:val="nil"/>
              <w:bottom w:val="single" w:sz="2" w:space="0" w:color="auto"/>
              <w:right w:val="nil"/>
              <w:tl2br w:val="nil"/>
              <w:tr2bl w:val="nil"/>
            </w:tcBorders>
            <w:shd w:val="clear" w:color="auto" w:fill="D9E3ED"/>
            <w:tcMar>
              <w:top w:w="20" w:type="dxa"/>
              <w:bottom w:w="20" w:type="dxa"/>
            </w:tcMar>
          </w:tcPr>
          <w:p w:rsidR="00460B33" w:rsidRPr="009933E1" w:rsidRDefault="00460B33" w:rsidP="002D4105">
            <w:pPr>
              <w:keepNext/>
              <w:spacing w:line="220" w:lineRule="exact"/>
              <w:rPr>
                <w:rStyle w:val="Bold"/>
                <w:bCs/>
                <w:sz w:val="20"/>
                <w:szCs w:val="20"/>
              </w:rPr>
            </w:pPr>
            <w:r w:rsidRPr="009933E1">
              <w:rPr>
                <w:rStyle w:val="Bold"/>
                <w:bCs/>
                <w:sz w:val="20"/>
                <w:szCs w:val="20"/>
              </w:rPr>
              <w:t xml:space="preserve">User </w:t>
            </w:r>
            <w:r w:rsidR="00361514">
              <w:rPr>
                <w:rStyle w:val="Bold"/>
                <w:bCs/>
                <w:sz w:val="20"/>
                <w:szCs w:val="20"/>
              </w:rPr>
              <w:t>a</w:t>
            </w:r>
            <w:r w:rsidRPr="009933E1">
              <w:rPr>
                <w:rStyle w:val="Bold"/>
                <w:bCs/>
                <w:sz w:val="20"/>
                <w:szCs w:val="20"/>
              </w:rPr>
              <w:t>ction</w:t>
            </w:r>
          </w:p>
        </w:tc>
        <w:tc>
          <w:tcPr>
            <w:tcW w:w="3510" w:type="dxa"/>
            <w:tcBorders>
              <w:top w:val="single" w:sz="2" w:space="0" w:color="auto"/>
              <w:left w:val="nil"/>
              <w:bottom w:val="single" w:sz="2" w:space="0" w:color="auto"/>
              <w:right w:val="nil"/>
              <w:tl2br w:val="nil"/>
              <w:tr2bl w:val="nil"/>
            </w:tcBorders>
            <w:shd w:val="clear" w:color="auto" w:fill="D9E3ED"/>
            <w:tcMar>
              <w:top w:w="20" w:type="dxa"/>
              <w:bottom w:w="20" w:type="dxa"/>
            </w:tcMar>
          </w:tcPr>
          <w:p w:rsidR="00460B33" w:rsidRPr="009933E1" w:rsidRDefault="00460B33" w:rsidP="002D4105">
            <w:pPr>
              <w:keepNext/>
              <w:spacing w:line="220" w:lineRule="exact"/>
              <w:rPr>
                <w:rStyle w:val="Bold"/>
                <w:bCs/>
                <w:sz w:val="20"/>
                <w:szCs w:val="20"/>
              </w:rPr>
            </w:pPr>
            <w:r w:rsidRPr="009933E1">
              <w:rPr>
                <w:rStyle w:val="Bold"/>
                <w:bCs/>
                <w:sz w:val="20"/>
                <w:szCs w:val="20"/>
              </w:rPr>
              <w:t xml:space="preserve">Key </w:t>
            </w:r>
            <w:r w:rsidR="00361514">
              <w:rPr>
                <w:rStyle w:val="Bold"/>
                <w:bCs/>
                <w:sz w:val="20"/>
                <w:szCs w:val="20"/>
              </w:rPr>
              <w:t>r</w:t>
            </w:r>
            <w:r w:rsidRPr="009933E1">
              <w:rPr>
                <w:rStyle w:val="Bold"/>
                <w:bCs/>
                <w:sz w:val="20"/>
                <w:szCs w:val="20"/>
              </w:rPr>
              <w:t>eported</w:t>
            </w:r>
          </w:p>
        </w:tc>
      </w:tr>
      <w:tr w:rsidR="00460B33" w:rsidRPr="009933E1" w:rsidTr="002D4105">
        <w:trPr>
          <w:trHeight w:val="20"/>
        </w:trPr>
        <w:tc>
          <w:tcPr>
            <w:tcW w:w="4428" w:type="dxa"/>
            <w:shd w:val="clear" w:color="auto" w:fill="auto"/>
            <w:tcMar>
              <w:top w:w="20" w:type="dxa"/>
              <w:bottom w:w="20" w:type="dxa"/>
            </w:tcMar>
          </w:tcPr>
          <w:p w:rsidR="00460B33" w:rsidRPr="009933E1" w:rsidRDefault="00460B33" w:rsidP="002D4105">
            <w:pPr>
              <w:pStyle w:val="TableRowCell0"/>
              <w:spacing w:after="0" w:line="220" w:lineRule="exact"/>
              <w:rPr>
                <w:sz w:val="20"/>
              </w:rPr>
            </w:pPr>
            <w:r w:rsidRPr="009933E1">
              <w:rPr>
                <w:sz w:val="20"/>
              </w:rPr>
              <w:t>User presses and holds the Fn key</w:t>
            </w:r>
            <w:r w:rsidR="003C7127">
              <w:rPr>
                <w:sz w:val="20"/>
              </w:rPr>
              <w:t>.</w:t>
            </w:r>
          </w:p>
        </w:tc>
        <w:tc>
          <w:tcPr>
            <w:tcW w:w="3510" w:type="dxa"/>
            <w:shd w:val="clear" w:color="auto" w:fill="auto"/>
            <w:tcMar>
              <w:top w:w="20" w:type="dxa"/>
              <w:bottom w:w="20" w:type="dxa"/>
            </w:tcMar>
          </w:tcPr>
          <w:p w:rsidR="00460B33" w:rsidRPr="009933E1" w:rsidRDefault="00460B33" w:rsidP="002D4105">
            <w:pPr>
              <w:pStyle w:val="TableRowCell0"/>
              <w:spacing w:after="0" w:line="220" w:lineRule="exact"/>
              <w:rPr>
                <w:sz w:val="20"/>
              </w:rPr>
            </w:pPr>
            <w:r w:rsidRPr="009933E1">
              <w:rPr>
                <w:sz w:val="20"/>
              </w:rPr>
              <w:t>Do nothing</w:t>
            </w:r>
            <w:r w:rsidR="003C7127">
              <w:rPr>
                <w:sz w:val="20"/>
              </w:rPr>
              <w:t>.</w:t>
            </w:r>
          </w:p>
        </w:tc>
      </w:tr>
      <w:tr w:rsidR="00460B33" w:rsidRPr="009933E1" w:rsidTr="002D4105">
        <w:trPr>
          <w:trHeight w:val="20"/>
        </w:trPr>
        <w:tc>
          <w:tcPr>
            <w:tcW w:w="4428" w:type="dxa"/>
            <w:shd w:val="clear" w:color="auto" w:fill="auto"/>
            <w:tcMar>
              <w:top w:w="20" w:type="dxa"/>
              <w:bottom w:w="20" w:type="dxa"/>
            </w:tcMar>
          </w:tcPr>
          <w:p w:rsidR="00460B33" w:rsidRPr="009933E1" w:rsidRDefault="00460B33" w:rsidP="002D4105">
            <w:pPr>
              <w:pStyle w:val="TableRowCell0"/>
              <w:spacing w:after="0" w:line="220" w:lineRule="exact"/>
              <w:rPr>
                <w:sz w:val="20"/>
              </w:rPr>
            </w:pPr>
            <w:r w:rsidRPr="009933E1">
              <w:rPr>
                <w:sz w:val="20"/>
              </w:rPr>
              <w:t>The Fn key is down</w:t>
            </w:r>
            <w:r w:rsidR="003C7127">
              <w:rPr>
                <w:sz w:val="20"/>
              </w:rPr>
              <w:t>,</w:t>
            </w:r>
            <w:r w:rsidR="000F3E4B">
              <w:rPr>
                <w:sz w:val="20"/>
              </w:rPr>
              <w:t xml:space="preserve"> </w:t>
            </w:r>
            <w:r w:rsidRPr="009933E1">
              <w:rPr>
                <w:sz w:val="20"/>
              </w:rPr>
              <w:t>AND user presses down and holds the Fx key</w:t>
            </w:r>
            <w:r w:rsidR="003C7127">
              <w:rPr>
                <w:sz w:val="20"/>
              </w:rPr>
              <w:t>.</w:t>
            </w:r>
          </w:p>
        </w:tc>
        <w:tc>
          <w:tcPr>
            <w:tcW w:w="3510" w:type="dxa"/>
            <w:shd w:val="clear" w:color="auto" w:fill="auto"/>
            <w:tcMar>
              <w:top w:w="20" w:type="dxa"/>
              <w:bottom w:w="20" w:type="dxa"/>
            </w:tcMar>
          </w:tcPr>
          <w:p w:rsidR="00460B33" w:rsidRPr="009933E1" w:rsidRDefault="00460B33" w:rsidP="002D4105">
            <w:pPr>
              <w:pStyle w:val="TableRowCell0"/>
              <w:spacing w:after="0" w:line="220" w:lineRule="exact"/>
              <w:rPr>
                <w:sz w:val="20"/>
              </w:rPr>
            </w:pPr>
            <w:r w:rsidRPr="009933E1">
              <w:rPr>
                <w:sz w:val="20"/>
              </w:rPr>
              <w:t>“Windows Logo key” Down followed by “P key” Down</w:t>
            </w:r>
          </w:p>
        </w:tc>
      </w:tr>
      <w:tr w:rsidR="00460B33" w:rsidRPr="009933E1" w:rsidTr="002D4105">
        <w:trPr>
          <w:trHeight w:val="20"/>
        </w:trPr>
        <w:tc>
          <w:tcPr>
            <w:tcW w:w="4428" w:type="dxa"/>
            <w:tcBorders>
              <w:top w:val="single" w:sz="2" w:space="0" w:color="808080"/>
              <w:left w:val="nil"/>
              <w:bottom w:val="single" w:sz="2" w:space="0" w:color="808080"/>
              <w:right w:val="single" w:sz="2" w:space="0" w:color="808080"/>
              <w:tl2br w:val="nil"/>
              <w:tr2bl w:val="nil"/>
            </w:tcBorders>
            <w:shd w:val="clear" w:color="auto" w:fill="auto"/>
            <w:tcMar>
              <w:top w:w="20" w:type="dxa"/>
              <w:bottom w:w="20" w:type="dxa"/>
            </w:tcMar>
          </w:tcPr>
          <w:p w:rsidR="00460B33" w:rsidRPr="009933E1" w:rsidRDefault="00460B33" w:rsidP="002D4105">
            <w:pPr>
              <w:pStyle w:val="TableRowCell0"/>
              <w:spacing w:after="0" w:line="220" w:lineRule="exact"/>
              <w:rPr>
                <w:sz w:val="20"/>
              </w:rPr>
            </w:pPr>
            <w:r w:rsidRPr="009933E1">
              <w:rPr>
                <w:sz w:val="20"/>
              </w:rPr>
              <w:t>User releases the Fx key</w:t>
            </w:r>
            <w:r w:rsidR="003C7127">
              <w:rPr>
                <w:sz w:val="20"/>
              </w:rPr>
              <w:t>.</w:t>
            </w:r>
          </w:p>
        </w:tc>
        <w:tc>
          <w:tcPr>
            <w:tcW w:w="3510" w:type="dxa"/>
            <w:tcBorders>
              <w:top w:val="single" w:sz="2" w:space="0" w:color="808080"/>
              <w:left w:val="single" w:sz="2" w:space="0" w:color="808080"/>
              <w:bottom w:val="single" w:sz="2" w:space="0" w:color="808080"/>
              <w:right w:val="single" w:sz="2" w:space="0" w:color="808080"/>
              <w:tl2br w:val="nil"/>
              <w:tr2bl w:val="nil"/>
            </w:tcBorders>
            <w:shd w:val="clear" w:color="auto" w:fill="auto"/>
            <w:tcMar>
              <w:top w:w="20" w:type="dxa"/>
              <w:bottom w:w="20" w:type="dxa"/>
            </w:tcMar>
          </w:tcPr>
          <w:p w:rsidR="00460B33" w:rsidRPr="009933E1" w:rsidRDefault="00460B33" w:rsidP="002D4105">
            <w:pPr>
              <w:pStyle w:val="TableRowCell0"/>
              <w:spacing w:after="0" w:line="220" w:lineRule="exact"/>
              <w:rPr>
                <w:sz w:val="20"/>
              </w:rPr>
            </w:pPr>
            <w:r w:rsidRPr="009933E1">
              <w:rPr>
                <w:sz w:val="20"/>
              </w:rPr>
              <w:t>“P key” Up</w:t>
            </w:r>
          </w:p>
        </w:tc>
      </w:tr>
      <w:tr w:rsidR="00460B33" w:rsidRPr="009933E1" w:rsidTr="002D4105">
        <w:trPr>
          <w:trHeight w:val="20"/>
        </w:trPr>
        <w:tc>
          <w:tcPr>
            <w:tcW w:w="4428" w:type="dxa"/>
            <w:tcBorders>
              <w:top w:val="single" w:sz="2" w:space="0" w:color="808080"/>
              <w:left w:val="nil"/>
              <w:bottom w:val="single" w:sz="2" w:space="0" w:color="808080"/>
              <w:right w:val="single" w:sz="2" w:space="0" w:color="808080"/>
              <w:tl2br w:val="nil"/>
              <w:tr2bl w:val="nil"/>
            </w:tcBorders>
            <w:shd w:val="clear" w:color="auto" w:fill="auto"/>
            <w:tcMar>
              <w:top w:w="20" w:type="dxa"/>
              <w:bottom w:w="20" w:type="dxa"/>
            </w:tcMar>
          </w:tcPr>
          <w:p w:rsidR="00460B33" w:rsidRPr="009933E1" w:rsidRDefault="00460B33" w:rsidP="002D4105">
            <w:pPr>
              <w:pStyle w:val="TableRowCell0"/>
              <w:spacing w:after="0" w:line="220" w:lineRule="exact"/>
              <w:rPr>
                <w:sz w:val="20"/>
              </w:rPr>
            </w:pPr>
            <w:r w:rsidRPr="009933E1">
              <w:rPr>
                <w:sz w:val="20"/>
              </w:rPr>
              <w:t>User presses the Fx key</w:t>
            </w:r>
            <w:r w:rsidR="003C7127">
              <w:rPr>
                <w:sz w:val="20"/>
              </w:rPr>
              <w:t>.</w:t>
            </w:r>
          </w:p>
        </w:tc>
        <w:tc>
          <w:tcPr>
            <w:tcW w:w="3510" w:type="dxa"/>
            <w:tcBorders>
              <w:top w:val="single" w:sz="2" w:space="0" w:color="808080"/>
              <w:left w:val="single" w:sz="2" w:space="0" w:color="808080"/>
              <w:bottom w:val="single" w:sz="2" w:space="0" w:color="808080"/>
              <w:right w:val="single" w:sz="2" w:space="0" w:color="808080"/>
              <w:tl2br w:val="nil"/>
              <w:tr2bl w:val="nil"/>
            </w:tcBorders>
            <w:shd w:val="clear" w:color="auto" w:fill="auto"/>
            <w:tcMar>
              <w:top w:w="20" w:type="dxa"/>
              <w:bottom w:w="20" w:type="dxa"/>
            </w:tcMar>
          </w:tcPr>
          <w:p w:rsidR="00460B33" w:rsidRPr="009933E1" w:rsidRDefault="00460B33" w:rsidP="002D4105">
            <w:pPr>
              <w:pStyle w:val="TableRowCell0"/>
              <w:spacing w:after="0" w:line="220" w:lineRule="exact"/>
              <w:rPr>
                <w:sz w:val="20"/>
              </w:rPr>
            </w:pPr>
            <w:r w:rsidRPr="009933E1">
              <w:rPr>
                <w:sz w:val="20"/>
              </w:rPr>
              <w:t>“P key” Down</w:t>
            </w:r>
          </w:p>
        </w:tc>
      </w:tr>
      <w:tr w:rsidR="00460B33" w:rsidRPr="009933E1" w:rsidTr="002D4105">
        <w:trPr>
          <w:trHeight w:val="20"/>
        </w:trPr>
        <w:tc>
          <w:tcPr>
            <w:tcW w:w="4428" w:type="dxa"/>
            <w:tcBorders>
              <w:top w:val="single" w:sz="2" w:space="0" w:color="808080"/>
              <w:left w:val="nil"/>
              <w:bottom w:val="single" w:sz="2" w:space="0" w:color="808080"/>
              <w:right w:val="single" w:sz="2" w:space="0" w:color="808080"/>
              <w:tl2br w:val="nil"/>
              <w:tr2bl w:val="nil"/>
            </w:tcBorders>
            <w:shd w:val="clear" w:color="auto" w:fill="auto"/>
            <w:tcMar>
              <w:top w:w="20" w:type="dxa"/>
              <w:bottom w:w="20" w:type="dxa"/>
            </w:tcMar>
          </w:tcPr>
          <w:p w:rsidR="00460B33" w:rsidRPr="009933E1" w:rsidRDefault="00460B33" w:rsidP="002D4105">
            <w:pPr>
              <w:pStyle w:val="TableRowCell0"/>
              <w:spacing w:after="0" w:line="220" w:lineRule="exact"/>
              <w:rPr>
                <w:sz w:val="20"/>
              </w:rPr>
            </w:pPr>
            <w:r w:rsidRPr="009933E1">
              <w:rPr>
                <w:sz w:val="20"/>
              </w:rPr>
              <w:t>User releases the Fx key</w:t>
            </w:r>
            <w:r w:rsidR="003C7127">
              <w:rPr>
                <w:sz w:val="20"/>
              </w:rPr>
              <w:t>.</w:t>
            </w:r>
          </w:p>
        </w:tc>
        <w:tc>
          <w:tcPr>
            <w:tcW w:w="3510" w:type="dxa"/>
            <w:tcBorders>
              <w:top w:val="single" w:sz="2" w:space="0" w:color="808080"/>
              <w:left w:val="single" w:sz="2" w:space="0" w:color="808080"/>
              <w:bottom w:val="single" w:sz="2" w:space="0" w:color="808080"/>
              <w:right w:val="single" w:sz="2" w:space="0" w:color="808080"/>
              <w:tl2br w:val="nil"/>
              <w:tr2bl w:val="nil"/>
            </w:tcBorders>
            <w:shd w:val="clear" w:color="auto" w:fill="auto"/>
            <w:tcMar>
              <w:top w:w="20" w:type="dxa"/>
              <w:bottom w:w="20" w:type="dxa"/>
            </w:tcMar>
          </w:tcPr>
          <w:p w:rsidR="00460B33" w:rsidRPr="009933E1" w:rsidRDefault="00460B33" w:rsidP="002D4105">
            <w:pPr>
              <w:pStyle w:val="TableRowCell0"/>
              <w:spacing w:after="0" w:line="220" w:lineRule="exact"/>
              <w:rPr>
                <w:sz w:val="20"/>
              </w:rPr>
            </w:pPr>
            <w:r w:rsidRPr="009933E1">
              <w:rPr>
                <w:sz w:val="20"/>
              </w:rPr>
              <w:t>“P key” Up</w:t>
            </w:r>
          </w:p>
        </w:tc>
      </w:tr>
      <w:tr w:rsidR="00460B33" w:rsidRPr="009933E1" w:rsidTr="002D4105">
        <w:trPr>
          <w:trHeight w:val="20"/>
        </w:trPr>
        <w:tc>
          <w:tcPr>
            <w:tcW w:w="4428" w:type="dxa"/>
            <w:tcBorders>
              <w:top w:val="single" w:sz="2" w:space="0" w:color="808080"/>
              <w:left w:val="nil"/>
              <w:bottom w:val="single" w:sz="2" w:space="0" w:color="auto"/>
              <w:right w:val="single" w:sz="2" w:space="0" w:color="808080"/>
              <w:tl2br w:val="nil"/>
              <w:tr2bl w:val="nil"/>
            </w:tcBorders>
            <w:shd w:val="clear" w:color="auto" w:fill="auto"/>
            <w:tcMar>
              <w:top w:w="20" w:type="dxa"/>
              <w:bottom w:w="20" w:type="dxa"/>
            </w:tcMar>
          </w:tcPr>
          <w:p w:rsidR="00460B33" w:rsidRPr="009933E1" w:rsidRDefault="00460B33" w:rsidP="002D4105">
            <w:pPr>
              <w:pStyle w:val="TableRowCell0"/>
              <w:spacing w:after="0" w:line="220" w:lineRule="exact"/>
              <w:rPr>
                <w:sz w:val="20"/>
              </w:rPr>
            </w:pPr>
            <w:r w:rsidRPr="009933E1">
              <w:rPr>
                <w:sz w:val="20"/>
              </w:rPr>
              <w:t>User releases the Fn key to apply the settings</w:t>
            </w:r>
          </w:p>
        </w:tc>
        <w:tc>
          <w:tcPr>
            <w:tcW w:w="3510" w:type="dxa"/>
            <w:tcBorders>
              <w:top w:val="single" w:sz="2" w:space="0" w:color="808080"/>
              <w:left w:val="single" w:sz="2" w:space="0" w:color="808080"/>
              <w:bottom w:val="single" w:sz="2" w:space="0" w:color="auto"/>
              <w:right w:val="single" w:sz="2" w:space="0" w:color="808080"/>
              <w:tl2br w:val="nil"/>
              <w:tr2bl w:val="nil"/>
            </w:tcBorders>
            <w:shd w:val="clear" w:color="auto" w:fill="auto"/>
            <w:tcMar>
              <w:top w:w="20" w:type="dxa"/>
              <w:bottom w:w="20" w:type="dxa"/>
            </w:tcMar>
          </w:tcPr>
          <w:p w:rsidR="00460B33" w:rsidRPr="009933E1" w:rsidRDefault="00460B33" w:rsidP="002D4105">
            <w:pPr>
              <w:pStyle w:val="TableRowCell0"/>
              <w:spacing w:after="0" w:line="220" w:lineRule="exact"/>
              <w:rPr>
                <w:sz w:val="20"/>
              </w:rPr>
            </w:pPr>
            <w:r w:rsidRPr="009933E1">
              <w:rPr>
                <w:sz w:val="20"/>
              </w:rPr>
              <w:t>“Windows Logo key” Up</w:t>
            </w:r>
          </w:p>
        </w:tc>
      </w:tr>
    </w:tbl>
    <w:p w:rsidR="00460B33" w:rsidRDefault="00460B33" w:rsidP="00460B33">
      <w:pPr>
        <w:pStyle w:val="Le"/>
        <w:rPr>
          <w:lang w:bidi="en-US"/>
        </w:rPr>
      </w:pPr>
    </w:p>
    <w:p w:rsidR="00460B33" w:rsidRDefault="00460B33" w:rsidP="009933E1">
      <w:pPr>
        <w:pStyle w:val="BodyTextLink"/>
        <w:rPr>
          <w:lang w:bidi="en-US"/>
        </w:rPr>
      </w:pPr>
      <w:r>
        <w:rPr>
          <w:lang w:bidi="en-US"/>
        </w:rPr>
        <w:t>The state diagram in Figure 2-4 shows which keystrokes the BIOS should report for each possible state transition.</w:t>
      </w:r>
    </w:p>
    <w:p w:rsidR="00460B33" w:rsidRDefault="00460B33" w:rsidP="00460B33">
      <w:pPr>
        <w:pStyle w:val="BodyText"/>
        <w:rPr>
          <w:lang w:bidi="en-US"/>
        </w:rPr>
      </w:pPr>
      <w:r w:rsidRPr="00133287">
        <w:rPr>
          <w:noProof/>
          <w:lang w:eastAsia="zh-TW"/>
        </w:rPr>
        <w:drawing>
          <wp:inline distT="0" distB="0" distL="0" distR="0">
            <wp:extent cx="4876800" cy="3685933"/>
            <wp:effectExtent l="1905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876800" cy="3685933"/>
                    </a:xfrm>
                    <a:prstGeom prst="rect">
                      <a:avLst/>
                    </a:prstGeom>
                    <a:noFill/>
                    <a:ln w="9525">
                      <a:noFill/>
                      <a:miter lim="800000"/>
                      <a:headEnd/>
                      <a:tailEnd/>
                    </a:ln>
                  </pic:spPr>
                </pic:pic>
              </a:graphicData>
            </a:graphic>
          </wp:inline>
        </w:drawing>
      </w:r>
    </w:p>
    <w:p w:rsidR="00460B33" w:rsidRDefault="00460B33" w:rsidP="00460B33">
      <w:pPr>
        <w:pStyle w:val="FigCap"/>
        <w:rPr>
          <w:lang w:bidi="en-US"/>
        </w:rPr>
      </w:pPr>
      <w:r>
        <w:rPr>
          <w:lang w:bidi="en-US"/>
        </w:rPr>
        <w:t>Figure 2-4. State diagram for Projection shortcut key</w:t>
      </w:r>
    </w:p>
    <w:p w:rsidR="00460B33" w:rsidRPr="002E0326" w:rsidRDefault="00460B33" w:rsidP="004D6943">
      <w:pPr>
        <w:pStyle w:val="BodyTextLink"/>
        <w:rPr>
          <w:lang w:bidi="en-US"/>
        </w:rPr>
      </w:pPr>
      <w:r>
        <w:rPr>
          <w:lang w:bidi="en-US"/>
        </w:rPr>
        <w:t>The following additional guidelines apply:</w:t>
      </w:r>
    </w:p>
    <w:p w:rsidR="00460B33" w:rsidRPr="002E0326" w:rsidRDefault="00460B33" w:rsidP="00460B33">
      <w:pPr>
        <w:pStyle w:val="BulletList"/>
        <w:rPr>
          <w:lang w:bidi="en-US"/>
        </w:rPr>
      </w:pPr>
      <w:r>
        <w:rPr>
          <w:lang w:bidi="en-US"/>
        </w:rPr>
        <w:t>If the keyboard has two</w:t>
      </w:r>
      <w:r w:rsidRPr="002E0326">
        <w:rPr>
          <w:lang w:bidi="en-US"/>
        </w:rPr>
        <w:t xml:space="preserve"> Windows</w:t>
      </w:r>
      <w:r>
        <w:rPr>
          <w:lang w:bidi="en-US"/>
        </w:rPr>
        <w:t xml:space="preserve"> logo</w:t>
      </w:r>
      <w:r w:rsidRPr="002E0326">
        <w:rPr>
          <w:lang w:bidi="en-US"/>
        </w:rPr>
        <w:t xml:space="preserve"> keys, the</w:t>
      </w:r>
      <w:r>
        <w:rPr>
          <w:lang w:bidi="en-US"/>
        </w:rPr>
        <w:t xml:space="preserve"> BIOS should report the</w:t>
      </w:r>
      <w:r w:rsidRPr="002E0326">
        <w:rPr>
          <w:lang w:bidi="en-US"/>
        </w:rPr>
        <w:t xml:space="preserve"> left Windows </w:t>
      </w:r>
      <w:r>
        <w:rPr>
          <w:lang w:bidi="en-US"/>
        </w:rPr>
        <w:t xml:space="preserve">logo </w:t>
      </w:r>
      <w:r w:rsidRPr="002E0326">
        <w:rPr>
          <w:lang w:bidi="en-US"/>
        </w:rPr>
        <w:t>key</w:t>
      </w:r>
      <w:r>
        <w:rPr>
          <w:lang w:bidi="en-US"/>
        </w:rPr>
        <w:t>.</w:t>
      </w:r>
    </w:p>
    <w:p w:rsidR="00460B33" w:rsidRDefault="00460B33" w:rsidP="00460B33">
      <w:pPr>
        <w:pStyle w:val="BulletList"/>
        <w:rPr>
          <w:lang w:bidi="en-US"/>
        </w:rPr>
      </w:pPr>
      <w:r>
        <w:rPr>
          <w:lang w:bidi="en-US"/>
        </w:rPr>
        <w:t>T</w:t>
      </w:r>
      <w:r w:rsidRPr="002E0326">
        <w:rPr>
          <w:lang w:bidi="en-US"/>
        </w:rPr>
        <w:t xml:space="preserve">he BIOS </w:t>
      </w:r>
      <w:r>
        <w:rPr>
          <w:lang w:bidi="en-US"/>
        </w:rPr>
        <w:t xml:space="preserve">must ensure that settings made by using the OEM shortcut key (Fn+Fx) are synchronized with those made by the Windows logo key. </w:t>
      </w:r>
      <w:r>
        <w:t xml:space="preserve">Some users might use both the </w:t>
      </w:r>
      <w:r>
        <w:rPr>
          <w:noProof/>
          <w:lang w:eastAsia="zh-TW"/>
        </w:rPr>
        <w:drawing>
          <wp:inline distT="0" distB="0" distL="0" distR="0">
            <wp:extent cx="161925" cy="152400"/>
            <wp:effectExtent l="19050" t="0" r="9525" b="0"/>
            <wp:docPr id="70" name="Picture 9" descr="Picture of the Windows logo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the Windows logo key"/>
                    <pic:cNvPicPr>
                      <a:picLocks noChangeAspect="1" noChangeArrowheads="1"/>
                    </pic:cNvPicPr>
                  </pic:nvPicPr>
                  <pic:blipFill>
                    <a:blip r:embed="rId37"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t xml:space="preserve">key and the Fn+Fx keys. OEMs that define an OEM shortcut key are responsible for inserting the correct keyboard scan codes to keep the Fn+Fx and </w:t>
      </w:r>
      <w:r>
        <w:rPr>
          <w:noProof/>
          <w:lang w:eastAsia="zh-TW"/>
        </w:rPr>
        <w:drawing>
          <wp:inline distT="0" distB="0" distL="0" distR="0">
            <wp:extent cx="161925" cy="152400"/>
            <wp:effectExtent l="19050" t="0" r="9525" b="0"/>
            <wp:docPr id="71" name="Picture 9" descr="Picture of the Windows logo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the Windows logo key"/>
                    <pic:cNvPicPr>
                      <a:picLocks noChangeAspect="1" noChangeArrowheads="1"/>
                    </pic:cNvPicPr>
                  </pic:nvPicPr>
                  <pic:blipFill>
                    <a:blip r:embed="rId37"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t xml:space="preserve"> key presses synchronized with each other.</w:t>
      </w:r>
    </w:p>
    <w:p w:rsidR="00460B33" w:rsidRDefault="00460B33" w:rsidP="00460B33">
      <w:pPr>
        <w:pStyle w:val="Le"/>
        <w:rPr>
          <w:lang w:bidi="en-US"/>
        </w:rPr>
      </w:pPr>
    </w:p>
    <w:p w:rsidR="00460B33" w:rsidRPr="00BB73A8" w:rsidRDefault="00460B33" w:rsidP="004D6943">
      <w:pPr>
        <w:pStyle w:val="BodyTextLink"/>
      </w:pPr>
      <w:r w:rsidRPr="00BB73A8">
        <w:lastRenderedPageBreak/>
        <w:t xml:space="preserve">After the </w:t>
      </w:r>
      <w:r>
        <w:t>system displays the Projection dialog box, subsequent keystrokes should work as follows:</w:t>
      </w:r>
    </w:p>
    <w:p w:rsidR="00460B33" w:rsidRPr="002E0326" w:rsidRDefault="00460B33" w:rsidP="00460B33">
      <w:pPr>
        <w:pStyle w:val="BulletList"/>
        <w:rPr>
          <w:lang w:bidi="en-US"/>
        </w:rPr>
      </w:pPr>
      <w:r>
        <w:rPr>
          <w:lang w:bidi="en-US"/>
        </w:rPr>
        <w:t>T</w:t>
      </w:r>
      <w:r w:rsidRPr="002E0326">
        <w:rPr>
          <w:lang w:bidi="en-US"/>
        </w:rPr>
        <w:t xml:space="preserve">he </w:t>
      </w:r>
      <w:r>
        <w:rPr>
          <w:lang w:bidi="en-US"/>
        </w:rPr>
        <w:t>Fn+Fx</w:t>
      </w:r>
      <w:r w:rsidRPr="002E0326">
        <w:rPr>
          <w:lang w:bidi="en-US"/>
        </w:rPr>
        <w:t xml:space="preserve"> key </w:t>
      </w:r>
      <w:r>
        <w:rPr>
          <w:lang w:bidi="en-US"/>
        </w:rPr>
        <w:t>moves from one option to the next.</w:t>
      </w:r>
    </w:p>
    <w:p w:rsidR="00460B33" w:rsidRPr="002E0326" w:rsidRDefault="00460B33" w:rsidP="00460B33">
      <w:pPr>
        <w:pStyle w:val="BulletList"/>
        <w:rPr>
          <w:lang w:bidi="en-US"/>
        </w:rPr>
      </w:pPr>
      <w:r>
        <w:rPr>
          <w:lang w:bidi="en-US"/>
        </w:rPr>
        <w:t>T</w:t>
      </w:r>
      <w:r w:rsidRPr="002E0326">
        <w:rPr>
          <w:lang w:bidi="en-US"/>
        </w:rPr>
        <w:t xml:space="preserve">he </w:t>
      </w:r>
      <w:r>
        <w:rPr>
          <w:lang w:bidi="en-US"/>
        </w:rPr>
        <w:t>P</w:t>
      </w:r>
      <w:r w:rsidRPr="002E0326">
        <w:rPr>
          <w:lang w:bidi="en-US"/>
        </w:rPr>
        <w:t xml:space="preserve"> key </w:t>
      </w:r>
      <w:r>
        <w:rPr>
          <w:lang w:bidi="en-US"/>
        </w:rPr>
        <w:t>moves from one option to the next.</w:t>
      </w:r>
    </w:p>
    <w:p w:rsidR="00460B33" w:rsidRPr="002E0326" w:rsidRDefault="00460B33" w:rsidP="00460B33">
      <w:pPr>
        <w:pStyle w:val="BulletList"/>
        <w:rPr>
          <w:lang w:bidi="en-US"/>
        </w:rPr>
      </w:pPr>
      <w:r>
        <w:rPr>
          <w:lang w:bidi="en-US"/>
        </w:rPr>
        <w:t>A left</w:t>
      </w:r>
      <w:r w:rsidRPr="002E0326">
        <w:rPr>
          <w:lang w:bidi="en-US"/>
        </w:rPr>
        <w:t xml:space="preserve"> mouse</w:t>
      </w:r>
      <w:r>
        <w:rPr>
          <w:lang w:bidi="en-US"/>
        </w:rPr>
        <w:t xml:space="preserve"> click</w:t>
      </w:r>
      <w:r w:rsidRPr="002E0326">
        <w:rPr>
          <w:lang w:bidi="en-US"/>
        </w:rPr>
        <w:t xml:space="preserve"> select</w:t>
      </w:r>
      <w:r>
        <w:rPr>
          <w:lang w:bidi="en-US"/>
        </w:rPr>
        <w:t>s</w:t>
      </w:r>
      <w:r w:rsidRPr="002E0326">
        <w:rPr>
          <w:lang w:bidi="en-US"/>
        </w:rPr>
        <w:t xml:space="preserve"> an option</w:t>
      </w:r>
      <w:r>
        <w:rPr>
          <w:lang w:bidi="en-US"/>
        </w:rPr>
        <w:t>.</w:t>
      </w:r>
    </w:p>
    <w:p w:rsidR="00460B33" w:rsidRPr="002E0326" w:rsidRDefault="00460B33" w:rsidP="00460B33">
      <w:pPr>
        <w:pStyle w:val="BulletList"/>
        <w:rPr>
          <w:lang w:bidi="en-US"/>
        </w:rPr>
      </w:pPr>
      <w:r>
        <w:rPr>
          <w:lang w:bidi="en-US"/>
        </w:rPr>
        <w:t>T</w:t>
      </w:r>
      <w:r w:rsidRPr="002E0326">
        <w:rPr>
          <w:lang w:bidi="en-US"/>
        </w:rPr>
        <w:t xml:space="preserve">he arrow keys </w:t>
      </w:r>
      <w:r>
        <w:rPr>
          <w:lang w:bidi="en-US"/>
        </w:rPr>
        <w:t>move from one option to the next.</w:t>
      </w:r>
    </w:p>
    <w:p w:rsidR="00460B33" w:rsidRDefault="00460B33" w:rsidP="00460B33">
      <w:pPr>
        <w:pStyle w:val="BulletList"/>
        <w:rPr>
          <w:lang w:bidi="en-US"/>
        </w:rPr>
      </w:pPr>
      <w:r>
        <w:rPr>
          <w:lang w:bidi="en-US"/>
        </w:rPr>
        <w:t>T</w:t>
      </w:r>
      <w:r w:rsidRPr="002E0326">
        <w:rPr>
          <w:lang w:bidi="en-US"/>
        </w:rPr>
        <w:t>he E</w:t>
      </w:r>
      <w:r>
        <w:rPr>
          <w:lang w:bidi="en-US"/>
        </w:rPr>
        <w:t>SC</w:t>
      </w:r>
      <w:r w:rsidRPr="002E0326">
        <w:rPr>
          <w:lang w:bidi="en-US"/>
        </w:rPr>
        <w:t xml:space="preserve"> key dismiss</w:t>
      </w:r>
      <w:r>
        <w:rPr>
          <w:lang w:bidi="en-US"/>
        </w:rPr>
        <w:t>es</w:t>
      </w:r>
      <w:r w:rsidRPr="002E0326">
        <w:rPr>
          <w:lang w:bidi="en-US"/>
        </w:rPr>
        <w:t xml:space="preserve"> the </w:t>
      </w:r>
      <w:r>
        <w:rPr>
          <w:lang w:bidi="en-US"/>
        </w:rPr>
        <w:t>dialog box.</w:t>
      </w:r>
    </w:p>
    <w:p w:rsidR="00460B33" w:rsidRDefault="00460B33" w:rsidP="00460B33">
      <w:pPr>
        <w:pStyle w:val="BulletList"/>
        <w:rPr>
          <w:lang w:bidi="en-US"/>
        </w:rPr>
      </w:pPr>
      <w:r>
        <w:rPr>
          <w:lang w:bidi="en-US"/>
        </w:rPr>
        <w:t>While the user holds down the Fn key,</w:t>
      </w:r>
      <w:r w:rsidRPr="002E0326">
        <w:rPr>
          <w:lang w:bidi="en-US"/>
        </w:rPr>
        <w:t xml:space="preserve"> </w:t>
      </w:r>
      <w:r>
        <w:rPr>
          <w:lang w:bidi="en-US"/>
        </w:rPr>
        <w:t xml:space="preserve">additional presses of the </w:t>
      </w:r>
      <w:r w:rsidRPr="002E0326">
        <w:rPr>
          <w:lang w:bidi="en-US"/>
        </w:rPr>
        <w:t>Fx key</w:t>
      </w:r>
      <w:r>
        <w:rPr>
          <w:lang w:bidi="en-US"/>
        </w:rPr>
        <w:t xml:space="preserve"> </w:t>
      </w:r>
      <w:r w:rsidRPr="002E0326">
        <w:rPr>
          <w:lang w:bidi="en-US"/>
        </w:rPr>
        <w:t xml:space="preserve">move the </w:t>
      </w:r>
      <w:r>
        <w:rPr>
          <w:lang w:bidi="en-US"/>
        </w:rPr>
        <w:t xml:space="preserve">selection </w:t>
      </w:r>
      <w:r w:rsidRPr="002E0326">
        <w:rPr>
          <w:lang w:bidi="en-US"/>
        </w:rPr>
        <w:t>to the next option</w:t>
      </w:r>
      <w:r>
        <w:rPr>
          <w:lang w:bidi="en-US"/>
        </w:rPr>
        <w:t xml:space="preserve"> in the dialog box</w:t>
      </w:r>
      <w:r w:rsidRPr="002E0326">
        <w:rPr>
          <w:lang w:bidi="en-US"/>
        </w:rPr>
        <w:t>.</w:t>
      </w:r>
    </w:p>
    <w:p w:rsidR="00460B33" w:rsidRPr="002E0326" w:rsidRDefault="00460B33" w:rsidP="00460B33">
      <w:pPr>
        <w:pStyle w:val="Le"/>
        <w:rPr>
          <w:lang w:bidi="en-US"/>
        </w:rPr>
      </w:pPr>
    </w:p>
    <w:p w:rsidR="0097689E" w:rsidRDefault="00460B33" w:rsidP="00460B33">
      <w:pPr>
        <w:pStyle w:val="BodyText"/>
      </w:pPr>
      <w:r>
        <w:rPr>
          <w:lang w:bidi="en-US"/>
        </w:rPr>
        <w:t>An OEM shortcut key can cause a change in display topology only if the</w:t>
      </w:r>
      <w:r>
        <w:t xml:space="preserve"> driver provides the required topology. Windows applies display settings to the new topology from the persistence database or by using the algorithms that define the defaults.</w:t>
      </w:r>
    </w:p>
    <w:p w:rsidR="0097689E" w:rsidRDefault="00460B33" w:rsidP="00460B33">
      <w:pPr>
        <w:pStyle w:val="BodyText"/>
      </w:pPr>
      <w:r>
        <w:t>An OEM shortcut key can change the display settings only if the driver provides exactly the same topology as is currently applied, but with the required new display settings. Windows applies the setting and updates the display persistence database accordingly.</w:t>
      </w:r>
    </w:p>
    <w:p w:rsidR="00460B33" w:rsidRDefault="00460B33" w:rsidP="00460B33">
      <w:pPr>
        <w:pStyle w:val="Heading4"/>
        <w:rPr>
          <w:lang w:bidi="en-US"/>
        </w:rPr>
      </w:pPr>
      <w:r>
        <w:rPr>
          <w:lang w:bidi="en-US"/>
        </w:rPr>
        <w:t>Testing Guidelines for OEM Shortcut Keys</w:t>
      </w:r>
    </w:p>
    <w:p w:rsidR="0097689E" w:rsidRDefault="00460B33" w:rsidP="004D6943">
      <w:pPr>
        <w:pStyle w:val="BodyTextLink"/>
        <w:rPr>
          <w:lang w:bidi="en-US"/>
        </w:rPr>
      </w:pPr>
      <w:r>
        <w:rPr>
          <w:lang w:bidi="en-US"/>
        </w:rPr>
        <w:t>Test OEM shortcut key integration in the following scenarios:</w:t>
      </w:r>
    </w:p>
    <w:p w:rsidR="00460B33" w:rsidRPr="002E0326" w:rsidRDefault="00460B33" w:rsidP="00460B33">
      <w:pPr>
        <w:pStyle w:val="BulletList"/>
        <w:rPr>
          <w:lang w:bidi="en-US"/>
        </w:rPr>
      </w:pPr>
      <w:r w:rsidRPr="002E0326">
        <w:rPr>
          <w:lang w:bidi="en-US"/>
        </w:rPr>
        <w:t xml:space="preserve">Test all </w:t>
      </w:r>
      <w:r>
        <w:rPr>
          <w:lang w:bidi="en-US"/>
        </w:rPr>
        <w:t>four</w:t>
      </w:r>
      <w:r w:rsidRPr="002E0326">
        <w:rPr>
          <w:lang w:bidi="en-US"/>
        </w:rPr>
        <w:t xml:space="preserve"> available </w:t>
      </w:r>
      <w:r w:rsidR="003C7127">
        <w:rPr>
          <w:lang w:bidi="en-US"/>
        </w:rPr>
        <w:t xml:space="preserve">options </w:t>
      </w:r>
      <w:r>
        <w:rPr>
          <w:lang w:bidi="en-US"/>
        </w:rPr>
        <w:t>with the Projection</w:t>
      </w:r>
      <w:r w:rsidRPr="002E0326">
        <w:rPr>
          <w:lang w:bidi="en-US"/>
        </w:rPr>
        <w:t xml:space="preserve"> </w:t>
      </w:r>
      <w:r>
        <w:rPr>
          <w:lang w:bidi="en-US"/>
        </w:rPr>
        <w:t>shortcut key during normal operation with a logged-</w:t>
      </w:r>
      <w:r w:rsidR="003C7127">
        <w:rPr>
          <w:lang w:bidi="en-US"/>
        </w:rPr>
        <w:t>o</w:t>
      </w:r>
      <w:r>
        <w:rPr>
          <w:lang w:bidi="en-US"/>
        </w:rPr>
        <w:t>n user.</w:t>
      </w:r>
    </w:p>
    <w:p w:rsidR="00460B33" w:rsidRPr="002E0326" w:rsidRDefault="00460B33" w:rsidP="00460B33">
      <w:pPr>
        <w:pStyle w:val="BodyTextIndent"/>
        <w:rPr>
          <w:lang w:bidi="en-US"/>
        </w:rPr>
      </w:pPr>
      <w:r w:rsidRPr="002E0326">
        <w:rPr>
          <w:lang w:bidi="en-US"/>
        </w:rPr>
        <w:t xml:space="preserve">Either the settings must be re-applied from the database or new settings should be applied </w:t>
      </w:r>
      <w:r>
        <w:rPr>
          <w:lang w:bidi="en-US"/>
        </w:rPr>
        <w:t>as described in “</w:t>
      </w:r>
      <w:r w:rsidR="000D1EFF">
        <w:rPr>
          <w:lang w:bidi="en-US"/>
        </w:rPr>
        <w:fldChar w:fldCharType="begin"/>
      </w:r>
      <w:r>
        <w:rPr>
          <w:lang w:bidi="en-US"/>
        </w:rPr>
        <w:instrText xml:space="preserve"> REF _Ref214692701 \h </w:instrText>
      </w:r>
      <w:r w:rsidR="000D1EFF">
        <w:rPr>
          <w:lang w:bidi="en-US"/>
        </w:rPr>
      </w:r>
      <w:r w:rsidR="000D1EFF">
        <w:rPr>
          <w:lang w:bidi="en-US"/>
        </w:rPr>
        <w:fldChar w:fldCharType="separate"/>
      </w:r>
      <w:r w:rsidR="009175FE">
        <w:t xml:space="preserve">Default Settings </w:t>
      </w:r>
      <w:r w:rsidR="009175FE" w:rsidRPr="002E0326">
        <w:rPr>
          <w:lang w:bidi="en-US"/>
        </w:rPr>
        <w:t>for Display Devices</w:t>
      </w:r>
      <w:r w:rsidR="000D1EFF">
        <w:rPr>
          <w:lang w:bidi="en-US"/>
        </w:rPr>
        <w:fldChar w:fldCharType="end"/>
      </w:r>
      <w:r>
        <w:rPr>
          <w:lang w:bidi="en-US"/>
        </w:rPr>
        <w:t>” later in Part 2.</w:t>
      </w:r>
    </w:p>
    <w:p w:rsidR="00460B33" w:rsidRPr="002E0326" w:rsidRDefault="00460B33" w:rsidP="00460B33">
      <w:pPr>
        <w:pStyle w:val="BulletList"/>
        <w:rPr>
          <w:lang w:bidi="en-US"/>
        </w:rPr>
      </w:pPr>
      <w:r>
        <w:rPr>
          <w:lang w:bidi="en-US"/>
        </w:rPr>
        <w:t xml:space="preserve">Test all four options </w:t>
      </w:r>
      <w:r w:rsidRPr="002E0326">
        <w:rPr>
          <w:lang w:bidi="en-US"/>
        </w:rPr>
        <w:t>while the user is at the logon screen</w:t>
      </w:r>
      <w:r>
        <w:rPr>
          <w:lang w:bidi="en-US"/>
        </w:rPr>
        <w:t xml:space="preserve">. The Projection shortcut key is designed to work before a user logs </w:t>
      </w:r>
      <w:r w:rsidR="003C7127">
        <w:rPr>
          <w:lang w:bidi="en-US"/>
        </w:rPr>
        <w:t>o</w:t>
      </w:r>
      <w:r>
        <w:rPr>
          <w:lang w:bidi="en-US"/>
        </w:rPr>
        <w:t>n.</w:t>
      </w:r>
    </w:p>
    <w:p w:rsidR="00460B33" w:rsidRPr="002E0326" w:rsidRDefault="00460B33" w:rsidP="00460B33">
      <w:pPr>
        <w:pStyle w:val="BulletList"/>
        <w:rPr>
          <w:lang w:bidi="en-US"/>
        </w:rPr>
      </w:pPr>
      <w:r w:rsidRPr="00AA6D65">
        <w:t>Test</w:t>
      </w:r>
      <w:r w:rsidRPr="002E0326">
        <w:rPr>
          <w:lang w:bidi="en-US"/>
        </w:rPr>
        <w:t xml:space="preserve"> stress conditions to </w:t>
      </w:r>
      <w:r w:rsidR="003C7127">
        <w:rPr>
          <w:lang w:bidi="en-US"/>
        </w:rPr>
        <w:t>en</w:t>
      </w:r>
      <w:r w:rsidRPr="002E0326">
        <w:rPr>
          <w:lang w:bidi="en-US"/>
        </w:rPr>
        <w:t xml:space="preserve">sure that the </w:t>
      </w:r>
      <w:r>
        <w:rPr>
          <w:lang w:bidi="en-US"/>
        </w:rPr>
        <w:t>operating system</w:t>
      </w:r>
      <w:r w:rsidRPr="002E0326">
        <w:rPr>
          <w:lang w:bidi="en-US"/>
        </w:rPr>
        <w:t xml:space="preserve"> and BIOS </w:t>
      </w:r>
      <w:r>
        <w:rPr>
          <w:lang w:bidi="en-US"/>
        </w:rPr>
        <w:t xml:space="preserve">do not become unsynchronized if the user uses both the Fn+Fx combination and the </w:t>
      </w:r>
      <w:r>
        <w:rPr>
          <w:noProof/>
          <w:lang w:eastAsia="zh-TW"/>
        </w:rPr>
        <w:drawing>
          <wp:inline distT="0" distB="0" distL="0" distR="0">
            <wp:extent cx="161925" cy="152400"/>
            <wp:effectExtent l="19050" t="0" r="9525" b="0"/>
            <wp:docPr id="72" name="Picture 9" descr="Picture of the Windows logo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the Windows logo key"/>
                    <pic:cNvPicPr>
                      <a:picLocks noChangeAspect="1" noChangeArrowheads="1"/>
                    </pic:cNvPicPr>
                  </pic:nvPicPr>
                  <pic:blipFill>
                    <a:blip r:embed="rId37"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t>key+P combination.</w:t>
      </w:r>
    </w:p>
    <w:p w:rsidR="00460B33" w:rsidRPr="002E0326" w:rsidRDefault="00460B33" w:rsidP="00460B33">
      <w:pPr>
        <w:pStyle w:val="BulletList"/>
        <w:rPr>
          <w:lang w:bidi="en-US"/>
        </w:rPr>
      </w:pPr>
      <w:r>
        <w:rPr>
          <w:lang w:bidi="en-US"/>
        </w:rPr>
        <w:t xml:space="preserve">If the system receives a </w:t>
      </w:r>
      <w:r w:rsidRPr="002E0326">
        <w:rPr>
          <w:lang w:bidi="en-US"/>
        </w:rPr>
        <w:t>monitor HPD</w:t>
      </w:r>
      <w:r>
        <w:rPr>
          <w:lang w:bidi="en-US"/>
        </w:rPr>
        <w:t xml:space="preserve"> notification, ensure that the dialog box hides itself</w:t>
      </w:r>
      <w:r w:rsidRPr="002E0326">
        <w:rPr>
          <w:lang w:bidi="en-US"/>
        </w:rPr>
        <w:t>.</w:t>
      </w:r>
    </w:p>
    <w:p w:rsidR="0097689E" w:rsidRDefault="00460B33" w:rsidP="00460B33">
      <w:pPr>
        <w:pStyle w:val="Heading3"/>
        <w:rPr>
          <w:lang w:bidi="en-US"/>
        </w:rPr>
      </w:pPr>
      <w:bookmarkStart w:id="847" w:name="_Toc214779528"/>
      <w:bookmarkStart w:id="848" w:name="_Toc229211462"/>
      <w:bookmarkStart w:id="849" w:name="_Toc229212029"/>
      <w:bookmarkStart w:id="850" w:name="_Toc229212147"/>
      <w:bookmarkStart w:id="851" w:name="_Toc229813659"/>
      <w:bookmarkStart w:id="852" w:name="_Toc229901971"/>
      <w:bookmarkStart w:id="853" w:name="_Toc229967530"/>
      <w:bookmarkStart w:id="854" w:name="_Toc229967743"/>
      <w:bookmarkStart w:id="855" w:name="_Toc231891292"/>
      <w:r>
        <w:rPr>
          <w:lang w:bidi="en-US"/>
        </w:rPr>
        <w:t>Mobility Center Connect Display</w:t>
      </w:r>
      <w:r w:rsidRPr="002E0326">
        <w:rPr>
          <w:lang w:bidi="en-US"/>
        </w:rPr>
        <w:t xml:space="preserve"> </w:t>
      </w:r>
      <w:r>
        <w:rPr>
          <w:lang w:bidi="en-US"/>
        </w:rPr>
        <w:t>B</w:t>
      </w:r>
      <w:r w:rsidRPr="002E0326">
        <w:rPr>
          <w:lang w:bidi="en-US"/>
        </w:rPr>
        <w:t>utton</w:t>
      </w:r>
      <w:bookmarkEnd w:id="847"/>
      <w:bookmarkEnd w:id="848"/>
      <w:bookmarkEnd w:id="849"/>
      <w:bookmarkEnd w:id="850"/>
      <w:bookmarkEnd w:id="851"/>
      <w:bookmarkEnd w:id="852"/>
      <w:bookmarkEnd w:id="853"/>
      <w:bookmarkEnd w:id="854"/>
      <w:bookmarkEnd w:id="855"/>
    </w:p>
    <w:p w:rsidR="0097689E" w:rsidRDefault="00460B33" w:rsidP="00C1449F">
      <w:pPr>
        <w:pStyle w:val="BodyText"/>
        <w:rPr>
          <w:lang w:bidi="en-US"/>
        </w:rPr>
      </w:pPr>
      <w:r w:rsidRPr="002E0326">
        <w:rPr>
          <w:lang w:bidi="en-US"/>
        </w:rPr>
        <w:t xml:space="preserve">In Windows 7, the Mobility Center continues to provide an easy way </w:t>
      </w:r>
      <w:r>
        <w:rPr>
          <w:lang w:bidi="en-US"/>
        </w:rPr>
        <w:t>for user</w:t>
      </w:r>
      <w:r w:rsidR="003C7127">
        <w:rPr>
          <w:lang w:bidi="en-US"/>
        </w:rPr>
        <w:t>s</w:t>
      </w:r>
      <w:r>
        <w:rPr>
          <w:lang w:bidi="en-US"/>
        </w:rPr>
        <w:t xml:space="preserve"> </w:t>
      </w:r>
      <w:r w:rsidRPr="002E0326">
        <w:rPr>
          <w:lang w:bidi="en-US"/>
        </w:rPr>
        <w:t xml:space="preserve">to configure the settings of </w:t>
      </w:r>
      <w:r>
        <w:rPr>
          <w:lang w:bidi="en-US"/>
        </w:rPr>
        <w:t>a</w:t>
      </w:r>
      <w:r w:rsidRPr="002E0326">
        <w:rPr>
          <w:lang w:bidi="en-US"/>
        </w:rPr>
        <w:t xml:space="preserve"> </w:t>
      </w:r>
      <w:r>
        <w:rPr>
          <w:lang w:bidi="en-US"/>
        </w:rPr>
        <w:t>portable computer</w:t>
      </w:r>
      <w:r w:rsidRPr="002E0326">
        <w:rPr>
          <w:lang w:bidi="en-US"/>
        </w:rPr>
        <w:t xml:space="preserve">. </w:t>
      </w:r>
      <w:r>
        <w:rPr>
          <w:lang w:bidi="en-US"/>
        </w:rPr>
        <w:t>Figure 2-5</w:t>
      </w:r>
      <w:r w:rsidR="002D4105">
        <w:rPr>
          <w:lang w:bidi="en-US"/>
        </w:rPr>
        <w:t>, on the following page</w:t>
      </w:r>
      <w:r>
        <w:rPr>
          <w:lang w:bidi="en-US"/>
        </w:rPr>
        <w:t xml:space="preserve"> shows the </w:t>
      </w:r>
      <w:r w:rsidR="001F5EC7" w:rsidRPr="001F5EC7">
        <w:rPr>
          <w:b/>
          <w:lang w:bidi="en-US"/>
        </w:rPr>
        <w:t>Windows Mobility Center</w:t>
      </w:r>
      <w:r>
        <w:rPr>
          <w:lang w:bidi="en-US"/>
        </w:rPr>
        <w:t xml:space="preserve"> </w:t>
      </w:r>
      <w:r w:rsidR="006E1017">
        <w:rPr>
          <w:lang w:bidi="en-US"/>
        </w:rPr>
        <w:t>UI</w:t>
      </w:r>
      <w:r>
        <w:rPr>
          <w:lang w:bidi="en-US"/>
        </w:rPr>
        <w:t xml:space="preserve">. </w:t>
      </w:r>
      <w:r w:rsidRPr="002E0326">
        <w:rPr>
          <w:lang w:bidi="en-US"/>
        </w:rPr>
        <w:t xml:space="preserve">The </w:t>
      </w:r>
      <w:r w:rsidRPr="00214E84">
        <w:rPr>
          <w:b/>
          <w:lang w:bidi="en-US"/>
        </w:rPr>
        <w:t>Connect Display</w:t>
      </w:r>
      <w:r w:rsidRPr="002E0326">
        <w:rPr>
          <w:lang w:bidi="en-US"/>
        </w:rPr>
        <w:t xml:space="preserve"> button is still available to user</w:t>
      </w:r>
      <w:r w:rsidR="003C7127">
        <w:rPr>
          <w:lang w:bidi="en-US"/>
        </w:rPr>
        <w:t>s</w:t>
      </w:r>
      <w:r w:rsidRPr="002E0326">
        <w:rPr>
          <w:lang w:bidi="en-US"/>
        </w:rPr>
        <w:t xml:space="preserve">, but it simply launches the Projection </w:t>
      </w:r>
      <w:r>
        <w:rPr>
          <w:lang w:bidi="en-US"/>
        </w:rPr>
        <w:t xml:space="preserve">shortcut key </w:t>
      </w:r>
      <w:r w:rsidR="006E1017">
        <w:rPr>
          <w:lang w:bidi="en-US"/>
        </w:rPr>
        <w:t>UI</w:t>
      </w:r>
      <w:r w:rsidRPr="002E0326">
        <w:rPr>
          <w:lang w:bidi="en-US"/>
        </w:rPr>
        <w:t xml:space="preserve">. </w:t>
      </w:r>
      <w:r w:rsidR="003C7127">
        <w:rPr>
          <w:lang w:bidi="en-US"/>
        </w:rPr>
        <w:t xml:space="preserve">Users </w:t>
      </w:r>
      <w:r>
        <w:rPr>
          <w:lang w:bidi="en-US"/>
        </w:rPr>
        <w:t xml:space="preserve">can then </w:t>
      </w:r>
      <w:r w:rsidRPr="002E0326">
        <w:rPr>
          <w:lang w:bidi="en-US"/>
        </w:rPr>
        <w:t xml:space="preserve">select </w:t>
      </w:r>
      <w:r>
        <w:rPr>
          <w:lang w:bidi="en-US"/>
        </w:rPr>
        <w:t>a</w:t>
      </w:r>
      <w:r w:rsidRPr="002E0326">
        <w:rPr>
          <w:lang w:bidi="en-US"/>
        </w:rPr>
        <w:t xml:space="preserve"> projection mode.</w:t>
      </w:r>
    </w:p>
    <w:p w:rsidR="00460B33" w:rsidRDefault="00460B33" w:rsidP="00460B33">
      <w:pPr>
        <w:pStyle w:val="BodyText"/>
        <w:keepNext/>
      </w:pPr>
      <w:r w:rsidRPr="002E0326">
        <w:rPr>
          <w:noProof/>
          <w:lang w:eastAsia="zh-TW"/>
        </w:rPr>
        <w:lastRenderedPageBreak/>
        <w:drawing>
          <wp:inline distT="0" distB="0" distL="0" distR="0">
            <wp:extent cx="3468425" cy="1724044"/>
            <wp:effectExtent l="19050" t="0" r="0" b="0"/>
            <wp:docPr id="73" name="Picture 3" descr="\\davis\scratch\akshayag\Win7Planning\Specs\TMM\ControlPanelUI\Win7-CPL\Mobility Center Connect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vis\scratch\akshayag\Win7Planning\Specs\TMM\ControlPanelUI\Win7-CPL\Mobility Center Connect Display.jpg"/>
                    <pic:cNvPicPr>
                      <a:picLocks noChangeAspect="1" noChangeArrowheads="1"/>
                    </pic:cNvPicPr>
                  </pic:nvPicPr>
                  <pic:blipFill>
                    <a:blip r:embed="rId42" cstate="print"/>
                    <a:srcRect/>
                    <a:stretch>
                      <a:fillRect/>
                    </a:stretch>
                  </pic:blipFill>
                  <pic:spPr bwMode="auto">
                    <a:xfrm>
                      <a:off x="0" y="0"/>
                      <a:ext cx="3469568" cy="1724612"/>
                    </a:xfrm>
                    <a:prstGeom prst="rect">
                      <a:avLst/>
                    </a:prstGeom>
                    <a:ln w="38100" cap="sq">
                      <a:noFill/>
                      <a:prstDash val="solid"/>
                      <a:miter lim="800000"/>
                    </a:ln>
                    <a:effectLst/>
                  </pic:spPr>
                </pic:pic>
              </a:graphicData>
            </a:graphic>
          </wp:inline>
        </w:drawing>
      </w:r>
    </w:p>
    <w:p w:rsidR="00460B33" w:rsidRPr="002E0326" w:rsidRDefault="00460B33" w:rsidP="00460B33">
      <w:pPr>
        <w:pStyle w:val="FigCap"/>
        <w:rPr>
          <w:lang w:bidi="en-US"/>
        </w:rPr>
      </w:pPr>
      <w:r>
        <w:t>Figure 2-5</w:t>
      </w:r>
      <w:r w:rsidR="003C7127">
        <w:t>.</w:t>
      </w:r>
      <w:r>
        <w:t xml:space="preserve"> Mobility Center</w:t>
      </w:r>
    </w:p>
    <w:p w:rsidR="0097689E" w:rsidRDefault="00460B33" w:rsidP="00460B33">
      <w:pPr>
        <w:pStyle w:val="Heading2"/>
        <w:rPr>
          <w:lang w:bidi="en-US"/>
        </w:rPr>
      </w:pPr>
      <w:bookmarkStart w:id="856" w:name="_Toc214779529"/>
      <w:bookmarkStart w:id="857" w:name="_Toc229211325"/>
      <w:bookmarkStart w:id="858" w:name="_Toc229211463"/>
      <w:bookmarkStart w:id="859" w:name="_Toc229212030"/>
      <w:bookmarkStart w:id="860" w:name="_Toc229212148"/>
      <w:bookmarkStart w:id="861" w:name="_Toc229813660"/>
      <w:bookmarkStart w:id="862" w:name="_Toc229899503"/>
      <w:bookmarkStart w:id="863" w:name="_Toc229901972"/>
      <w:bookmarkStart w:id="864" w:name="_Toc229967531"/>
      <w:bookmarkStart w:id="865" w:name="_Toc229967744"/>
      <w:bookmarkStart w:id="866" w:name="_Toc229969444"/>
      <w:bookmarkStart w:id="867" w:name="_Toc230488713"/>
      <w:bookmarkStart w:id="868" w:name="_Toc231891293"/>
      <w:r>
        <w:rPr>
          <w:lang w:bidi="en-US"/>
        </w:rPr>
        <w:t>Display Device Detection</w:t>
      </w:r>
      <w:bookmarkEnd w:id="856"/>
      <w:bookmarkEnd w:id="857"/>
      <w:bookmarkEnd w:id="858"/>
      <w:bookmarkEnd w:id="859"/>
      <w:bookmarkEnd w:id="860"/>
      <w:bookmarkEnd w:id="861"/>
      <w:bookmarkEnd w:id="862"/>
      <w:bookmarkEnd w:id="863"/>
      <w:bookmarkEnd w:id="864"/>
      <w:bookmarkEnd w:id="865"/>
      <w:bookmarkEnd w:id="866"/>
      <w:bookmarkEnd w:id="867"/>
      <w:bookmarkEnd w:id="868"/>
    </w:p>
    <w:p w:rsidR="00460B33" w:rsidRPr="002E0326" w:rsidRDefault="00460B33" w:rsidP="00320AD3">
      <w:pPr>
        <w:pStyle w:val="BodyTextLink"/>
        <w:rPr>
          <w:lang w:bidi="en-US"/>
        </w:rPr>
      </w:pPr>
      <w:r w:rsidRPr="002E0326">
        <w:rPr>
          <w:lang w:bidi="en-US"/>
        </w:rPr>
        <w:t xml:space="preserve">Windows 7 </w:t>
      </w:r>
      <w:r>
        <w:rPr>
          <w:lang w:bidi="en-US"/>
        </w:rPr>
        <w:t>detects display devices more reliably than previous versions. Although</w:t>
      </w:r>
      <w:r w:rsidRPr="002E0326">
        <w:rPr>
          <w:lang w:bidi="en-US"/>
        </w:rPr>
        <w:t xml:space="preserve"> Windows 7 </w:t>
      </w:r>
      <w:r>
        <w:rPr>
          <w:lang w:bidi="en-US"/>
        </w:rPr>
        <w:t>can perform detection in several ways</w:t>
      </w:r>
      <w:r w:rsidRPr="002E0326">
        <w:rPr>
          <w:lang w:bidi="en-US"/>
        </w:rPr>
        <w:t>, it now relies exclusively on the most reliable detection mechanism</w:t>
      </w:r>
      <w:r>
        <w:rPr>
          <w:lang w:bidi="en-US"/>
        </w:rPr>
        <w:t>, and</w:t>
      </w:r>
      <w:r w:rsidRPr="002E0326">
        <w:rPr>
          <w:lang w:bidi="en-US"/>
        </w:rPr>
        <w:t xml:space="preserve"> all WDDM graphics drivers</w:t>
      </w:r>
      <w:r>
        <w:rPr>
          <w:lang w:bidi="en-US"/>
        </w:rPr>
        <w:t xml:space="preserve"> use the same mechanism</w:t>
      </w:r>
      <w:r w:rsidRPr="002E0326">
        <w:rPr>
          <w:lang w:bidi="en-US"/>
        </w:rPr>
        <w:t>. Windows 7 perform</w:t>
      </w:r>
      <w:r>
        <w:rPr>
          <w:lang w:bidi="en-US"/>
        </w:rPr>
        <w:t>s</w:t>
      </w:r>
      <w:r w:rsidRPr="002E0326">
        <w:rPr>
          <w:lang w:bidi="en-US"/>
        </w:rPr>
        <w:t xml:space="preserve"> detection in the following </w:t>
      </w:r>
      <w:r>
        <w:rPr>
          <w:lang w:bidi="en-US"/>
        </w:rPr>
        <w:t>situations</w:t>
      </w:r>
      <w:r w:rsidRPr="002E0326">
        <w:rPr>
          <w:lang w:bidi="en-US"/>
        </w:rPr>
        <w:t>:</w:t>
      </w:r>
    </w:p>
    <w:p w:rsidR="00460B33" w:rsidRPr="002E0326" w:rsidRDefault="00460B33" w:rsidP="00460B33">
      <w:pPr>
        <w:pStyle w:val="BulletList"/>
        <w:rPr>
          <w:lang w:bidi="en-US"/>
        </w:rPr>
      </w:pPr>
      <w:r w:rsidRPr="002E0326">
        <w:rPr>
          <w:lang w:bidi="en-US"/>
        </w:rPr>
        <w:t xml:space="preserve">All </w:t>
      </w:r>
      <w:r>
        <w:rPr>
          <w:lang w:bidi="en-US"/>
        </w:rPr>
        <w:t xml:space="preserve">system </w:t>
      </w:r>
      <w:r w:rsidRPr="002E0326">
        <w:rPr>
          <w:lang w:bidi="en-US"/>
        </w:rPr>
        <w:t>transition</w:t>
      </w:r>
      <w:r>
        <w:rPr>
          <w:lang w:bidi="en-US"/>
        </w:rPr>
        <w:t>s</w:t>
      </w:r>
      <w:r w:rsidRPr="002E0326">
        <w:rPr>
          <w:lang w:bidi="en-US"/>
        </w:rPr>
        <w:t xml:space="preserve"> from low to high power state</w:t>
      </w:r>
      <w:r>
        <w:rPr>
          <w:lang w:bidi="en-US"/>
        </w:rPr>
        <w:t xml:space="preserve">: resuming from </w:t>
      </w:r>
      <w:r w:rsidRPr="002E0326">
        <w:rPr>
          <w:lang w:bidi="en-US"/>
        </w:rPr>
        <w:t xml:space="preserve">sleep, </w:t>
      </w:r>
      <w:r>
        <w:rPr>
          <w:lang w:bidi="en-US"/>
        </w:rPr>
        <w:t xml:space="preserve">resuming from </w:t>
      </w:r>
      <w:r w:rsidRPr="002E0326">
        <w:rPr>
          <w:lang w:bidi="en-US"/>
        </w:rPr>
        <w:t>hibernat</w:t>
      </w:r>
      <w:r>
        <w:rPr>
          <w:lang w:bidi="en-US"/>
        </w:rPr>
        <w:t xml:space="preserve">ion, and initial </w:t>
      </w:r>
      <w:r w:rsidRPr="002E0326">
        <w:rPr>
          <w:lang w:bidi="en-US"/>
        </w:rPr>
        <w:t>boot</w:t>
      </w:r>
      <w:r>
        <w:rPr>
          <w:lang w:bidi="en-US"/>
        </w:rPr>
        <w:t>.</w:t>
      </w:r>
    </w:p>
    <w:p w:rsidR="00460B33" w:rsidRPr="002E0326" w:rsidRDefault="00460B33" w:rsidP="00460B33">
      <w:pPr>
        <w:pStyle w:val="BulletList"/>
        <w:rPr>
          <w:lang w:bidi="en-US"/>
        </w:rPr>
      </w:pPr>
      <w:r>
        <w:rPr>
          <w:lang w:bidi="en-US"/>
        </w:rPr>
        <w:t>The u</w:t>
      </w:r>
      <w:r w:rsidRPr="002E0326">
        <w:rPr>
          <w:lang w:bidi="en-US"/>
        </w:rPr>
        <w:t xml:space="preserve">ser </w:t>
      </w:r>
      <w:r>
        <w:rPr>
          <w:lang w:bidi="en-US"/>
        </w:rPr>
        <w:t>presses</w:t>
      </w:r>
      <w:r w:rsidRPr="002E0326">
        <w:rPr>
          <w:lang w:bidi="en-US"/>
        </w:rPr>
        <w:t xml:space="preserve"> the new Projection </w:t>
      </w:r>
      <w:r>
        <w:rPr>
          <w:lang w:bidi="en-US"/>
        </w:rPr>
        <w:t>shortcut key or an OEM shortcut key that is mapped to the Projection shortcut key.</w:t>
      </w:r>
    </w:p>
    <w:p w:rsidR="00460B33" w:rsidRPr="002E0326" w:rsidRDefault="00460B33" w:rsidP="00460B33">
      <w:pPr>
        <w:pStyle w:val="BulletList"/>
        <w:rPr>
          <w:lang w:bidi="en-US"/>
        </w:rPr>
      </w:pPr>
      <w:r>
        <w:rPr>
          <w:lang w:bidi="en-US"/>
        </w:rPr>
        <w:t>The u</w:t>
      </w:r>
      <w:r w:rsidRPr="002E0326">
        <w:rPr>
          <w:lang w:bidi="en-US"/>
        </w:rPr>
        <w:t xml:space="preserve">ser </w:t>
      </w:r>
      <w:r>
        <w:rPr>
          <w:lang w:bidi="en-US"/>
        </w:rPr>
        <w:t>click</w:t>
      </w:r>
      <w:r w:rsidRPr="002E0326">
        <w:rPr>
          <w:lang w:bidi="en-US"/>
        </w:rPr>
        <w:t xml:space="preserve">s </w:t>
      </w:r>
      <w:r w:rsidRPr="00FE1565">
        <w:rPr>
          <w:b/>
          <w:lang w:bidi="en-US"/>
        </w:rPr>
        <w:t>Detect</w:t>
      </w:r>
      <w:r w:rsidRPr="002E0326">
        <w:rPr>
          <w:lang w:bidi="en-US"/>
        </w:rPr>
        <w:t xml:space="preserve"> on</w:t>
      </w:r>
      <w:r>
        <w:rPr>
          <w:lang w:bidi="en-US"/>
        </w:rPr>
        <w:t xml:space="preserve"> </w:t>
      </w:r>
      <w:r w:rsidRPr="002E0326">
        <w:rPr>
          <w:lang w:bidi="en-US"/>
        </w:rPr>
        <w:t xml:space="preserve">the </w:t>
      </w:r>
      <w:r>
        <w:rPr>
          <w:lang w:bidi="en-US"/>
        </w:rPr>
        <w:t>C</w:t>
      </w:r>
      <w:r w:rsidRPr="002E0326">
        <w:rPr>
          <w:lang w:bidi="en-US"/>
        </w:rPr>
        <w:t xml:space="preserve">ontrol </w:t>
      </w:r>
      <w:r>
        <w:rPr>
          <w:lang w:bidi="en-US"/>
        </w:rPr>
        <w:t>P</w:t>
      </w:r>
      <w:r w:rsidRPr="002E0326">
        <w:rPr>
          <w:lang w:bidi="en-US"/>
        </w:rPr>
        <w:t>anel</w:t>
      </w:r>
      <w:r>
        <w:rPr>
          <w:lang w:bidi="en-US"/>
        </w:rPr>
        <w:t xml:space="preserve"> </w:t>
      </w:r>
      <w:r>
        <w:rPr>
          <w:b/>
          <w:lang w:bidi="en-US"/>
        </w:rPr>
        <w:t>Display</w:t>
      </w:r>
      <w:r>
        <w:rPr>
          <w:lang w:bidi="en-US"/>
        </w:rPr>
        <w:t xml:space="preserve"> application.</w:t>
      </w:r>
    </w:p>
    <w:p w:rsidR="00460B33" w:rsidRDefault="00460B33" w:rsidP="00460B33">
      <w:pPr>
        <w:pStyle w:val="BulletList"/>
        <w:rPr>
          <w:lang w:bidi="en-US"/>
        </w:rPr>
      </w:pPr>
      <w:r>
        <w:rPr>
          <w:lang w:bidi="en-US"/>
        </w:rPr>
        <w:t>The u</w:t>
      </w:r>
      <w:r w:rsidRPr="002E0326">
        <w:rPr>
          <w:lang w:bidi="en-US"/>
        </w:rPr>
        <w:t xml:space="preserve">ser </w:t>
      </w:r>
      <w:r>
        <w:rPr>
          <w:lang w:bidi="en-US"/>
        </w:rPr>
        <w:t>selects</w:t>
      </w:r>
      <w:r w:rsidRPr="002E0326">
        <w:rPr>
          <w:lang w:bidi="en-US"/>
        </w:rPr>
        <w:t xml:space="preserve"> </w:t>
      </w:r>
      <w:r w:rsidRPr="00FE1565">
        <w:rPr>
          <w:b/>
          <w:lang w:bidi="en-US"/>
        </w:rPr>
        <w:t>Scan for hardware changes</w:t>
      </w:r>
      <w:r w:rsidRPr="002E0326">
        <w:rPr>
          <w:lang w:bidi="en-US"/>
        </w:rPr>
        <w:t xml:space="preserve"> </w:t>
      </w:r>
      <w:r>
        <w:rPr>
          <w:lang w:bidi="en-US"/>
        </w:rPr>
        <w:t>in D</w:t>
      </w:r>
      <w:r w:rsidRPr="002E0326">
        <w:rPr>
          <w:lang w:bidi="en-US"/>
        </w:rPr>
        <w:t xml:space="preserve">evice </w:t>
      </w:r>
      <w:r>
        <w:rPr>
          <w:lang w:bidi="en-US"/>
        </w:rPr>
        <w:t>Manager.</w:t>
      </w:r>
    </w:p>
    <w:p w:rsidR="00460B33" w:rsidRDefault="00460B33" w:rsidP="00460B33">
      <w:pPr>
        <w:pStyle w:val="Le"/>
        <w:rPr>
          <w:lang w:bidi="en-US"/>
        </w:rPr>
      </w:pPr>
    </w:p>
    <w:p w:rsidR="0097689E" w:rsidRDefault="00460B33" w:rsidP="00460B33">
      <w:pPr>
        <w:pStyle w:val="BodyText"/>
        <w:rPr>
          <w:lang w:bidi="en-US"/>
        </w:rPr>
      </w:pPr>
      <w:r>
        <w:rPr>
          <w:lang w:bidi="en-US"/>
        </w:rPr>
        <w:t>In addition</w:t>
      </w:r>
      <w:r w:rsidRPr="002E0326">
        <w:rPr>
          <w:lang w:bidi="en-US"/>
        </w:rPr>
        <w:t xml:space="preserve">, all digital connectors (DVI, HDMI, </w:t>
      </w:r>
      <w:r>
        <w:rPr>
          <w:lang w:bidi="en-US"/>
        </w:rPr>
        <w:t xml:space="preserve">and </w:t>
      </w:r>
      <w:r w:rsidRPr="002E0326">
        <w:rPr>
          <w:lang w:bidi="en-US"/>
        </w:rPr>
        <w:t xml:space="preserve">DisplayPort) raise interrupts to </w:t>
      </w:r>
      <w:r>
        <w:rPr>
          <w:lang w:bidi="en-US"/>
        </w:rPr>
        <w:t>signal</w:t>
      </w:r>
      <w:r w:rsidRPr="002E0326">
        <w:rPr>
          <w:lang w:bidi="en-US"/>
        </w:rPr>
        <w:t xml:space="preserve"> the connection</w:t>
      </w:r>
      <w:r>
        <w:rPr>
          <w:lang w:bidi="en-US"/>
        </w:rPr>
        <w:t xml:space="preserve"> or </w:t>
      </w:r>
      <w:r w:rsidRPr="002E0326">
        <w:rPr>
          <w:lang w:bidi="en-US"/>
        </w:rPr>
        <w:t xml:space="preserve">disconnection of </w:t>
      </w:r>
      <w:r>
        <w:rPr>
          <w:lang w:bidi="en-US"/>
        </w:rPr>
        <w:t xml:space="preserve">a </w:t>
      </w:r>
      <w:r w:rsidRPr="002E0326">
        <w:rPr>
          <w:lang w:bidi="en-US"/>
        </w:rPr>
        <w:t xml:space="preserve">display device. </w:t>
      </w:r>
      <w:r>
        <w:rPr>
          <w:lang w:bidi="en-US"/>
        </w:rPr>
        <w:t>Vendors should pursue h</w:t>
      </w:r>
      <w:r w:rsidRPr="002E0326">
        <w:rPr>
          <w:lang w:bidi="en-US"/>
        </w:rPr>
        <w:t xml:space="preserve">ardware solutions for raising similar interrupts for display devices </w:t>
      </w:r>
      <w:r w:rsidR="001A14CE">
        <w:rPr>
          <w:lang w:bidi="en-US"/>
        </w:rPr>
        <w:t xml:space="preserve">that are </w:t>
      </w:r>
      <w:r w:rsidRPr="002E0326">
        <w:rPr>
          <w:lang w:bidi="en-US"/>
        </w:rPr>
        <w:t xml:space="preserve">connected to analog </w:t>
      </w:r>
      <w:r>
        <w:rPr>
          <w:lang w:bidi="en-US"/>
        </w:rPr>
        <w:t xml:space="preserve">(VGA) </w:t>
      </w:r>
      <w:r w:rsidRPr="002E0326">
        <w:rPr>
          <w:lang w:bidi="en-US"/>
        </w:rPr>
        <w:t>connectors.</w:t>
      </w:r>
    </w:p>
    <w:p w:rsidR="0097689E" w:rsidRDefault="00460B33" w:rsidP="00460B33">
      <w:pPr>
        <w:pStyle w:val="BodyText"/>
        <w:rPr>
          <w:lang w:bidi="en-US"/>
        </w:rPr>
      </w:pPr>
      <w:r w:rsidRPr="002E0326">
        <w:rPr>
          <w:lang w:bidi="en-US"/>
        </w:rPr>
        <w:t xml:space="preserve">The CCD logic </w:t>
      </w:r>
      <w:r>
        <w:rPr>
          <w:lang w:bidi="en-US"/>
        </w:rPr>
        <w:t>tracks</w:t>
      </w:r>
      <w:r w:rsidRPr="002E0326">
        <w:rPr>
          <w:lang w:bidi="en-US"/>
        </w:rPr>
        <w:t xml:space="preserve"> interrupts </w:t>
      </w:r>
      <w:r>
        <w:rPr>
          <w:lang w:bidi="en-US"/>
        </w:rPr>
        <w:t xml:space="preserve">from all display connectors. </w:t>
      </w:r>
      <w:r w:rsidR="00DD6B90">
        <w:rPr>
          <w:lang w:bidi="en-US"/>
        </w:rPr>
        <w:t xml:space="preserve">If </w:t>
      </w:r>
      <w:r>
        <w:rPr>
          <w:lang w:bidi="en-US"/>
        </w:rPr>
        <w:t>such an interrupt occurs, Windows</w:t>
      </w:r>
      <w:r w:rsidRPr="002E0326">
        <w:rPr>
          <w:lang w:bidi="en-US"/>
        </w:rPr>
        <w:t xml:space="preserve"> </w:t>
      </w:r>
      <w:r>
        <w:rPr>
          <w:lang w:bidi="en-US"/>
        </w:rPr>
        <w:t xml:space="preserve">checks the persistence database for the last known good settings to configure the device. If the persistence database does not contain settings for this device, Windows applies the optimal defaults, as described in “Default Settings for Display Devices” later in </w:t>
      </w:r>
      <w:r w:rsidR="00DD6B90">
        <w:rPr>
          <w:lang w:bidi="en-US"/>
        </w:rPr>
        <w:t>P</w:t>
      </w:r>
      <w:r>
        <w:rPr>
          <w:lang w:bidi="en-US"/>
        </w:rPr>
        <w:t>art</w:t>
      </w:r>
      <w:r w:rsidR="00DD6B90">
        <w:rPr>
          <w:lang w:bidi="en-US"/>
        </w:rPr>
        <w:t> 2</w:t>
      </w:r>
      <w:r w:rsidRPr="002E0326">
        <w:rPr>
          <w:lang w:bidi="en-US"/>
        </w:rPr>
        <w:t>.</w:t>
      </w:r>
    </w:p>
    <w:p w:rsidR="0097689E" w:rsidRDefault="00460B33" w:rsidP="00460B33">
      <w:pPr>
        <w:pStyle w:val="BodyText"/>
        <w:rPr>
          <w:lang w:bidi="en-US"/>
        </w:rPr>
      </w:pPr>
      <w:r>
        <w:rPr>
          <w:lang w:bidi="en-US"/>
        </w:rPr>
        <w:t>To</w:t>
      </w:r>
      <w:r w:rsidRPr="002E0326">
        <w:rPr>
          <w:lang w:bidi="en-US"/>
        </w:rPr>
        <w:t xml:space="preserve"> provide a good user experience, </w:t>
      </w:r>
      <w:r>
        <w:rPr>
          <w:lang w:bidi="en-US"/>
        </w:rPr>
        <w:t>third-</w:t>
      </w:r>
      <w:r w:rsidRPr="002E0326">
        <w:rPr>
          <w:lang w:bidi="en-US"/>
        </w:rPr>
        <w:t>party application</w:t>
      </w:r>
      <w:r>
        <w:rPr>
          <w:lang w:bidi="en-US"/>
        </w:rPr>
        <w:t>s must not</w:t>
      </w:r>
      <w:r w:rsidRPr="002E0326">
        <w:rPr>
          <w:lang w:bidi="en-US"/>
        </w:rPr>
        <w:t xml:space="preserve"> </w:t>
      </w:r>
      <w:r>
        <w:rPr>
          <w:lang w:bidi="en-US"/>
        </w:rPr>
        <w:t>automatically apply</w:t>
      </w:r>
      <w:r w:rsidRPr="002E0326">
        <w:rPr>
          <w:lang w:bidi="en-US"/>
        </w:rPr>
        <w:t xml:space="preserve"> other display settings </w:t>
      </w:r>
      <w:r>
        <w:rPr>
          <w:lang w:bidi="en-US"/>
        </w:rPr>
        <w:t xml:space="preserve">that </w:t>
      </w:r>
      <w:r w:rsidRPr="002E0326">
        <w:rPr>
          <w:lang w:bidi="en-US"/>
        </w:rPr>
        <w:t>override the system</w:t>
      </w:r>
      <w:r>
        <w:rPr>
          <w:lang w:bidi="en-US"/>
        </w:rPr>
        <w:t>’s persistent settings</w:t>
      </w:r>
      <w:r w:rsidRPr="002E0326">
        <w:rPr>
          <w:lang w:bidi="en-US"/>
        </w:rPr>
        <w:t xml:space="preserve">. </w:t>
      </w:r>
      <w:r>
        <w:rPr>
          <w:lang w:bidi="en-US"/>
        </w:rPr>
        <w:t>However, applications can</w:t>
      </w:r>
      <w:r w:rsidRPr="002E0326">
        <w:rPr>
          <w:lang w:bidi="en-US"/>
        </w:rPr>
        <w:t xml:space="preserve"> apply changes </w:t>
      </w:r>
      <w:r w:rsidR="00DD6B90">
        <w:rPr>
          <w:lang w:bidi="en-US"/>
        </w:rPr>
        <w:t xml:space="preserve">that are </w:t>
      </w:r>
      <w:r w:rsidRPr="002E0326">
        <w:rPr>
          <w:lang w:bidi="en-US"/>
        </w:rPr>
        <w:t>based on user request.</w:t>
      </w:r>
    </w:p>
    <w:p w:rsidR="00460B33" w:rsidRDefault="00460B33" w:rsidP="00460B33">
      <w:pPr>
        <w:pStyle w:val="Heading2"/>
      </w:pPr>
      <w:bookmarkStart w:id="869" w:name="_Toc213398235"/>
      <w:bookmarkStart w:id="870" w:name="_Ref214692701"/>
      <w:bookmarkStart w:id="871" w:name="_Toc214779530"/>
      <w:bookmarkStart w:id="872" w:name="_Toc229211326"/>
      <w:bookmarkStart w:id="873" w:name="_Toc229211464"/>
      <w:bookmarkStart w:id="874" w:name="_Toc229212031"/>
      <w:bookmarkStart w:id="875" w:name="_Toc229212149"/>
      <w:bookmarkStart w:id="876" w:name="_Toc229813661"/>
      <w:bookmarkStart w:id="877" w:name="_Toc229899504"/>
      <w:bookmarkStart w:id="878" w:name="_Toc229901973"/>
      <w:bookmarkStart w:id="879" w:name="_Toc229967532"/>
      <w:bookmarkStart w:id="880" w:name="_Toc229967745"/>
      <w:bookmarkStart w:id="881" w:name="_Toc229969445"/>
      <w:bookmarkStart w:id="882" w:name="_Toc230488714"/>
      <w:bookmarkStart w:id="883" w:name="_Toc231891294"/>
      <w:r>
        <w:t>Default Settings</w:t>
      </w:r>
      <w:bookmarkEnd w:id="869"/>
      <w:r>
        <w:t xml:space="preserve"> </w:t>
      </w:r>
      <w:r w:rsidRPr="002E0326">
        <w:rPr>
          <w:lang w:bidi="en-US"/>
        </w:rPr>
        <w:t>for Display Devices</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rsidR="00460B33" w:rsidRDefault="00460B33" w:rsidP="00C43278">
      <w:pPr>
        <w:pStyle w:val="BodyText"/>
        <w:keepLines/>
      </w:pPr>
      <w:r w:rsidRPr="004727EE">
        <w:t>Windows 7 optimizes defaults</w:t>
      </w:r>
      <w:r w:rsidRPr="004E5A55">
        <w:t xml:space="preserve"> for </w:t>
      </w:r>
      <w:r>
        <w:t>common</w:t>
      </w:r>
      <w:r w:rsidRPr="004E5A55">
        <w:t xml:space="preserve"> scenarios and provide</w:t>
      </w:r>
      <w:r>
        <w:t>s</w:t>
      </w:r>
      <w:r w:rsidRPr="004E5A55">
        <w:t xml:space="preserve"> appropriate fallbacks for corner cases.</w:t>
      </w:r>
      <w:r>
        <w:t xml:space="preserve"> Defaults are the same for desktop and portable systems except when user</w:t>
      </w:r>
      <w:r w:rsidR="00C43278">
        <w:t>s</w:t>
      </w:r>
      <w:r>
        <w:t xml:space="preserve"> add a monitor or projector. In that case, the desktop display is duplicated on the portable PC system and extended on the desktop system.</w:t>
      </w:r>
    </w:p>
    <w:p w:rsidR="0097689E" w:rsidRDefault="00460B33" w:rsidP="00460B33">
      <w:pPr>
        <w:pStyle w:val="BodyText"/>
        <w:rPr>
          <w:lang w:bidi="en-US"/>
        </w:rPr>
      </w:pPr>
      <w:r w:rsidRPr="002E0326">
        <w:rPr>
          <w:lang w:bidi="en-US"/>
        </w:rPr>
        <w:t xml:space="preserve">As soon as a new display device is connected, </w:t>
      </w:r>
      <w:r>
        <w:rPr>
          <w:lang w:bidi="en-US"/>
        </w:rPr>
        <w:t>Windows 7</w:t>
      </w:r>
      <w:r w:rsidRPr="002E0326">
        <w:rPr>
          <w:lang w:bidi="en-US"/>
        </w:rPr>
        <w:t xml:space="preserve"> attempt</w:t>
      </w:r>
      <w:r>
        <w:rPr>
          <w:lang w:bidi="en-US"/>
        </w:rPr>
        <w:t>s</w:t>
      </w:r>
      <w:r w:rsidRPr="002E0326">
        <w:rPr>
          <w:lang w:bidi="en-US"/>
        </w:rPr>
        <w:t xml:space="preserve"> to enable the display and set it to its optimum settings. The </w:t>
      </w:r>
      <w:r>
        <w:rPr>
          <w:lang w:bidi="en-US"/>
        </w:rPr>
        <w:t>most important</w:t>
      </w:r>
      <w:r w:rsidRPr="002E0326">
        <w:rPr>
          <w:lang w:bidi="en-US"/>
        </w:rPr>
        <w:t xml:space="preserve"> settings are the display topology and the display resolution.</w:t>
      </w:r>
    </w:p>
    <w:p w:rsidR="0097689E" w:rsidRDefault="00460B33" w:rsidP="00460B33">
      <w:pPr>
        <w:pStyle w:val="BodyText"/>
        <w:rPr>
          <w:lang w:bidi="en-US"/>
        </w:rPr>
      </w:pPr>
      <w:r w:rsidRPr="002E0326">
        <w:rPr>
          <w:lang w:bidi="en-US"/>
        </w:rPr>
        <w:lastRenderedPageBreak/>
        <w:t xml:space="preserve">For the </w:t>
      </w:r>
      <w:r>
        <w:rPr>
          <w:lang w:bidi="en-US"/>
        </w:rPr>
        <w:t xml:space="preserve">display </w:t>
      </w:r>
      <w:r w:rsidRPr="002E0326">
        <w:rPr>
          <w:lang w:bidi="en-US"/>
        </w:rPr>
        <w:t xml:space="preserve">topology, the key decision is whether </w:t>
      </w:r>
      <w:r>
        <w:rPr>
          <w:lang w:bidi="en-US"/>
        </w:rPr>
        <w:t xml:space="preserve">to enable </w:t>
      </w:r>
      <w:r w:rsidRPr="002E0326">
        <w:rPr>
          <w:lang w:bidi="en-US"/>
        </w:rPr>
        <w:t xml:space="preserve">the display in </w:t>
      </w:r>
      <w:r>
        <w:rPr>
          <w:lang w:bidi="en-US"/>
        </w:rPr>
        <w:t>D</w:t>
      </w:r>
      <w:r w:rsidRPr="002E0326">
        <w:rPr>
          <w:lang w:bidi="en-US"/>
        </w:rPr>
        <w:t xml:space="preserve">uplicate (mirrored) </w:t>
      </w:r>
      <w:r>
        <w:rPr>
          <w:lang w:bidi="en-US"/>
        </w:rPr>
        <w:t>mode</w:t>
      </w:r>
      <w:r w:rsidRPr="002E0326">
        <w:rPr>
          <w:lang w:bidi="en-US"/>
        </w:rPr>
        <w:t xml:space="preserve"> or </w:t>
      </w:r>
      <w:r>
        <w:rPr>
          <w:lang w:bidi="en-US"/>
        </w:rPr>
        <w:t>E</w:t>
      </w:r>
      <w:r w:rsidRPr="002E0326">
        <w:rPr>
          <w:lang w:bidi="en-US"/>
        </w:rPr>
        <w:t xml:space="preserve">xtended desktop </w:t>
      </w:r>
      <w:r>
        <w:rPr>
          <w:lang w:bidi="en-US"/>
        </w:rPr>
        <w:t>mode</w:t>
      </w:r>
      <w:r w:rsidRPr="002E0326">
        <w:rPr>
          <w:lang w:bidi="en-US"/>
        </w:rPr>
        <w:t xml:space="preserve">. </w:t>
      </w:r>
      <w:r>
        <w:rPr>
          <w:lang w:bidi="en-US"/>
        </w:rPr>
        <w:t>For portable computers, the default is Duplicate mode</w:t>
      </w:r>
      <w:r w:rsidR="0064516C">
        <w:rPr>
          <w:lang w:bidi="en-US"/>
        </w:rPr>
        <w:t xml:space="preserve">. For </w:t>
      </w:r>
      <w:r>
        <w:rPr>
          <w:lang w:bidi="en-US"/>
        </w:rPr>
        <w:t>desktops, the default is Extended mode.</w:t>
      </w:r>
    </w:p>
    <w:p w:rsidR="0097689E" w:rsidRDefault="00460B33" w:rsidP="00460B33">
      <w:pPr>
        <w:pStyle w:val="BodyText"/>
        <w:rPr>
          <w:lang w:bidi="en-US"/>
        </w:rPr>
      </w:pPr>
      <w:r w:rsidRPr="002E0326">
        <w:rPr>
          <w:lang w:bidi="en-US"/>
        </w:rPr>
        <w:t xml:space="preserve">For the display resolution, </w:t>
      </w:r>
      <w:r>
        <w:rPr>
          <w:lang w:bidi="en-US"/>
        </w:rPr>
        <w:t>Windows 7</w:t>
      </w:r>
      <w:r w:rsidRPr="002E0326">
        <w:rPr>
          <w:lang w:bidi="en-US"/>
        </w:rPr>
        <w:t xml:space="preserve"> set</w:t>
      </w:r>
      <w:r>
        <w:rPr>
          <w:lang w:bidi="en-US"/>
        </w:rPr>
        <w:t>s</w:t>
      </w:r>
      <w:r w:rsidRPr="002E0326">
        <w:rPr>
          <w:lang w:bidi="en-US"/>
        </w:rPr>
        <w:t xml:space="preserve"> the display to its native resolution as specified in EDID. LCD panels </w:t>
      </w:r>
      <w:r>
        <w:rPr>
          <w:lang w:bidi="en-US"/>
        </w:rPr>
        <w:t xml:space="preserve">can natively support </w:t>
      </w:r>
      <w:r w:rsidRPr="002E0326">
        <w:rPr>
          <w:lang w:bidi="en-US"/>
        </w:rPr>
        <w:t>only one resolution</w:t>
      </w:r>
      <w:r>
        <w:rPr>
          <w:lang w:bidi="en-US"/>
        </w:rPr>
        <w:t>, so</w:t>
      </w:r>
      <w:r w:rsidRPr="002E0326">
        <w:rPr>
          <w:lang w:bidi="en-US"/>
        </w:rPr>
        <w:t xml:space="preserve"> it is critical</w:t>
      </w:r>
      <w:r>
        <w:rPr>
          <w:lang w:bidi="en-US"/>
        </w:rPr>
        <w:t>ly important</w:t>
      </w:r>
      <w:r w:rsidRPr="002E0326">
        <w:rPr>
          <w:lang w:bidi="en-US"/>
        </w:rPr>
        <w:t xml:space="preserve"> to set the display in that resolution for a rich desktop experience. </w:t>
      </w:r>
      <w:r>
        <w:rPr>
          <w:lang w:bidi="en-US"/>
        </w:rPr>
        <w:t>If an LCD display is not set to its native resolution</w:t>
      </w:r>
      <w:r w:rsidRPr="002E0326">
        <w:rPr>
          <w:lang w:bidi="en-US"/>
        </w:rPr>
        <w:t xml:space="preserve">, the desktop </w:t>
      </w:r>
      <w:r>
        <w:rPr>
          <w:lang w:bidi="en-US"/>
        </w:rPr>
        <w:t>requires</w:t>
      </w:r>
      <w:r w:rsidRPr="002E0326">
        <w:rPr>
          <w:lang w:bidi="en-US"/>
        </w:rPr>
        <w:t xml:space="preserve"> scal</w:t>
      </w:r>
      <w:r>
        <w:rPr>
          <w:lang w:bidi="en-US"/>
        </w:rPr>
        <w:t xml:space="preserve">ing, which </w:t>
      </w:r>
      <w:r w:rsidRPr="002E0326">
        <w:rPr>
          <w:lang w:bidi="en-US"/>
        </w:rPr>
        <w:t>could negative</w:t>
      </w:r>
      <w:r>
        <w:rPr>
          <w:lang w:bidi="en-US"/>
        </w:rPr>
        <w:t>ly affect</w:t>
      </w:r>
      <w:r w:rsidRPr="002E0326">
        <w:rPr>
          <w:lang w:bidi="en-US"/>
        </w:rPr>
        <w:t xml:space="preserve"> the desktop color and </w:t>
      </w:r>
      <w:r>
        <w:rPr>
          <w:lang w:bidi="en-US"/>
        </w:rPr>
        <w:t xml:space="preserve">the </w:t>
      </w:r>
      <w:r w:rsidRPr="002E0326">
        <w:rPr>
          <w:lang w:bidi="en-US"/>
        </w:rPr>
        <w:t xml:space="preserve">readability of text. </w:t>
      </w:r>
      <w:r>
        <w:rPr>
          <w:lang w:bidi="en-US"/>
        </w:rPr>
        <w:t>To</w:t>
      </w:r>
      <w:r w:rsidRPr="002E0326">
        <w:rPr>
          <w:lang w:bidi="en-US"/>
        </w:rPr>
        <w:t xml:space="preserve"> </w:t>
      </w:r>
      <w:r>
        <w:rPr>
          <w:lang w:bidi="en-US"/>
        </w:rPr>
        <w:t>increase the text size</w:t>
      </w:r>
      <w:r w:rsidRPr="002E0326">
        <w:rPr>
          <w:lang w:bidi="en-US"/>
        </w:rPr>
        <w:t xml:space="preserve">, </w:t>
      </w:r>
      <w:r>
        <w:rPr>
          <w:lang w:bidi="en-US"/>
        </w:rPr>
        <w:t xml:space="preserve">users should </w:t>
      </w:r>
      <w:r w:rsidRPr="002E0326">
        <w:rPr>
          <w:lang w:bidi="en-US"/>
        </w:rPr>
        <w:t>use the Readability feature in Control Panel</w:t>
      </w:r>
      <w:r>
        <w:rPr>
          <w:lang w:bidi="en-US"/>
        </w:rPr>
        <w:t xml:space="preserve"> and described in “High DPI and Readability” later in Part 2</w:t>
      </w:r>
      <w:r w:rsidRPr="002E0326">
        <w:rPr>
          <w:lang w:bidi="en-US"/>
        </w:rPr>
        <w:t>.</w:t>
      </w:r>
    </w:p>
    <w:p w:rsidR="00460B33" w:rsidRDefault="00460B33" w:rsidP="00460B33">
      <w:pPr>
        <w:pStyle w:val="Heading2"/>
      </w:pPr>
      <w:bookmarkStart w:id="884" w:name="_Toc213398234"/>
      <w:bookmarkStart w:id="885" w:name="_Toc214779531"/>
      <w:bookmarkStart w:id="886" w:name="_Toc229211327"/>
      <w:bookmarkStart w:id="887" w:name="_Toc229211465"/>
      <w:bookmarkStart w:id="888" w:name="_Toc229212032"/>
      <w:bookmarkStart w:id="889" w:name="_Toc229212150"/>
      <w:bookmarkStart w:id="890" w:name="_Toc229813662"/>
      <w:bookmarkStart w:id="891" w:name="_Toc229899505"/>
      <w:bookmarkStart w:id="892" w:name="_Toc229901974"/>
      <w:bookmarkStart w:id="893" w:name="_Toc229967533"/>
      <w:bookmarkStart w:id="894" w:name="_Toc229967746"/>
      <w:bookmarkStart w:id="895" w:name="_Toc229969446"/>
      <w:bookmarkStart w:id="896" w:name="_Toc230488715"/>
      <w:bookmarkStart w:id="897" w:name="_Toc231891295"/>
      <w:r>
        <w:t>Multimonitor Support</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rsidR="0097689E" w:rsidRDefault="00460B33" w:rsidP="00460B33">
      <w:pPr>
        <w:pStyle w:val="BodyText"/>
      </w:pPr>
      <w:r>
        <w:t>To improve</w:t>
      </w:r>
      <w:r w:rsidRPr="004E5A55">
        <w:t xml:space="preserve"> the multimonitor experience, Windows 7 tracks the arrival and removal of display devices. It automatically configures the device</w:t>
      </w:r>
      <w:r>
        <w:t>,</w:t>
      </w:r>
      <w:r w:rsidRPr="004E5A55">
        <w:t xml:space="preserve"> based on user</w:t>
      </w:r>
      <w:r>
        <w:t>-</w:t>
      </w:r>
      <w:r w:rsidRPr="004E5A55">
        <w:t xml:space="preserve">applied settings or </w:t>
      </w:r>
      <w:r>
        <w:t>optimal</w:t>
      </w:r>
      <w:r w:rsidRPr="004E5A55">
        <w:t xml:space="preserve"> defaults.</w:t>
      </w:r>
    </w:p>
    <w:p w:rsidR="00460B33" w:rsidRDefault="00460B33" w:rsidP="00460B33">
      <w:pPr>
        <w:pStyle w:val="Heading3"/>
        <w:rPr>
          <w:lang w:bidi="en-US"/>
        </w:rPr>
      </w:pPr>
      <w:bookmarkStart w:id="898" w:name="_Toc214779532"/>
      <w:bookmarkStart w:id="899" w:name="_Toc229211466"/>
      <w:bookmarkStart w:id="900" w:name="_Toc229212033"/>
      <w:bookmarkStart w:id="901" w:name="_Toc229212151"/>
      <w:bookmarkStart w:id="902" w:name="_Toc229813663"/>
      <w:bookmarkStart w:id="903" w:name="_Toc229901975"/>
      <w:bookmarkStart w:id="904" w:name="_Toc229967534"/>
      <w:bookmarkStart w:id="905" w:name="_Toc229967747"/>
      <w:bookmarkStart w:id="906" w:name="_Toc231891296"/>
      <w:r w:rsidRPr="00E8276F">
        <w:rPr>
          <w:lang w:bidi="en-US"/>
        </w:rPr>
        <w:t xml:space="preserve">Deprecation of Transient </w:t>
      </w:r>
      <w:r>
        <w:rPr>
          <w:lang w:bidi="en-US"/>
        </w:rPr>
        <w:t>Multimonitor</w:t>
      </w:r>
      <w:r w:rsidRPr="00E8276F">
        <w:rPr>
          <w:lang w:bidi="en-US"/>
        </w:rPr>
        <w:t xml:space="preserve"> Manager</w:t>
      </w:r>
      <w:bookmarkEnd w:id="898"/>
      <w:bookmarkEnd w:id="899"/>
      <w:bookmarkEnd w:id="900"/>
      <w:bookmarkEnd w:id="901"/>
      <w:bookmarkEnd w:id="902"/>
      <w:bookmarkEnd w:id="903"/>
      <w:bookmarkEnd w:id="904"/>
      <w:bookmarkEnd w:id="905"/>
      <w:bookmarkEnd w:id="906"/>
    </w:p>
    <w:p w:rsidR="0097689E" w:rsidRDefault="00460B33" w:rsidP="00460B33">
      <w:pPr>
        <w:pStyle w:val="BodyText"/>
        <w:rPr>
          <w:lang w:bidi="en-US"/>
        </w:rPr>
      </w:pPr>
      <w:r>
        <w:t xml:space="preserve">Because of the projection shortcut key and the new Control Panel </w:t>
      </w:r>
      <w:r w:rsidR="001F5EC7" w:rsidRPr="001F5EC7">
        <w:t>Display</w:t>
      </w:r>
      <w:r>
        <w:t xml:space="preserve"> application, the Windows Vista Transient Multimonitor (TMM) feature is no longer required and has been deprecated.</w:t>
      </w:r>
      <w:r w:rsidRPr="00E8276F">
        <w:rPr>
          <w:lang w:bidi="en-US"/>
        </w:rPr>
        <w:t xml:space="preserve"> </w:t>
      </w:r>
      <w:r>
        <w:rPr>
          <w:lang w:bidi="en-US"/>
        </w:rPr>
        <w:t>WDDM</w:t>
      </w:r>
      <w:r w:rsidRPr="00E8276F">
        <w:rPr>
          <w:lang w:bidi="en-US"/>
        </w:rPr>
        <w:t xml:space="preserve"> driver</w:t>
      </w:r>
      <w:r>
        <w:rPr>
          <w:lang w:bidi="en-US"/>
        </w:rPr>
        <w:t>s for Windows 7</w:t>
      </w:r>
      <w:r w:rsidRPr="00E8276F">
        <w:rPr>
          <w:lang w:bidi="en-US"/>
        </w:rPr>
        <w:t xml:space="preserve"> </w:t>
      </w:r>
      <w:r>
        <w:rPr>
          <w:lang w:bidi="en-US"/>
        </w:rPr>
        <w:t>are not</w:t>
      </w:r>
      <w:r w:rsidRPr="00E8276F">
        <w:rPr>
          <w:lang w:bidi="en-US"/>
        </w:rPr>
        <w:t xml:space="preserve"> </w:t>
      </w:r>
      <w:r>
        <w:rPr>
          <w:lang w:bidi="en-US"/>
        </w:rPr>
        <w:t>required</w:t>
      </w:r>
      <w:r w:rsidRPr="00E8276F">
        <w:rPr>
          <w:lang w:bidi="en-US"/>
        </w:rPr>
        <w:t xml:space="preserve"> to support the TMM interfaces.</w:t>
      </w:r>
    </w:p>
    <w:p w:rsidR="00460B33" w:rsidRDefault="00460B33" w:rsidP="00460B33">
      <w:pPr>
        <w:pStyle w:val="BodyText"/>
        <w:rPr>
          <w:lang w:bidi="en-US"/>
        </w:rPr>
      </w:pPr>
      <w:r>
        <w:rPr>
          <w:lang w:bidi="en-US"/>
        </w:rPr>
        <w:t>W</w:t>
      </w:r>
      <w:r w:rsidRPr="002E0326">
        <w:rPr>
          <w:lang w:bidi="en-US"/>
        </w:rPr>
        <w:t>hen user</w:t>
      </w:r>
      <w:r w:rsidR="00DD6B90">
        <w:rPr>
          <w:lang w:bidi="en-US"/>
        </w:rPr>
        <w:t>s</w:t>
      </w:r>
      <w:r w:rsidRPr="002E0326">
        <w:rPr>
          <w:lang w:bidi="en-US"/>
        </w:rPr>
        <w:t xml:space="preserve"> connect a display</w:t>
      </w:r>
      <w:r w:rsidR="001A14CE">
        <w:rPr>
          <w:lang w:bidi="en-US"/>
        </w:rPr>
        <w:t xml:space="preserve"> </w:t>
      </w:r>
      <w:r w:rsidR="001A14CE">
        <w:t>device</w:t>
      </w:r>
      <w:r>
        <w:rPr>
          <w:lang w:bidi="en-US"/>
        </w:rPr>
        <w:t>,</w:t>
      </w:r>
      <w:r w:rsidRPr="002E0326">
        <w:rPr>
          <w:lang w:bidi="en-US"/>
        </w:rPr>
        <w:t xml:space="preserve"> Windows 7</w:t>
      </w:r>
      <w:r>
        <w:rPr>
          <w:lang w:bidi="en-US"/>
        </w:rPr>
        <w:t xml:space="preserve"> does not display the TMM</w:t>
      </w:r>
      <w:r w:rsidRPr="002E0326">
        <w:rPr>
          <w:lang w:bidi="en-US"/>
        </w:rPr>
        <w:t xml:space="preserve"> </w:t>
      </w:r>
      <w:r>
        <w:rPr>
          <w:lang w:bidi="en-US"/>
        </w:rPr>
        <w:t>dialog box</w:t>
      </w:r>
      <w:r w:rsidRPr="002E0326">
        <w:rPr>
          <w:lang w:bidi="en-US"/>
        </w:rPr>
        <w:t xml:space="preserve">. Instead, </w:t>
      </w:r>
      <w:r>
        <w:rPr>
          <w:lang w:bidi="en-US"/>
        </w:rPr>
        <w:t>the system</w:t>
      </w:r>
      <w:r w:rsidRPr="002E0326">
        <w:rPr>
          <w:lang w:bidi="en-US"/>
        </w:rPr>
        <w:t xml:space="preserve"> </w:t>
      </w:r>
      <w:r>
        <w:rPr>
          <w:lang w:bidi="en-US"/>
        </w:rPr>
        <w:t>applies</w:t>
      </w:r>
      <w:r w:rsidRPr="002E0326">
        <w:rPr>
          <w:lang w:bidi="en-US"/>
        </w:rPr>
        <w:t xml:space="preserve"> default settings and user</w:t>
      </w:r>
      <w:r w:rsidR="00DD6B90">
        <w:rPr>
          <w:lang w:bidi="en-US"/>
        </w:rPr>
        <w:t>s</w:t>
      </w:r>
      <w:r w:rsidRPr="002E0326">
        <w:rPr>
          <w:lang w:bidi="en-US"/>
        </w:rPr>
        <w:t xml:space="preserve"> can </w:t>
      </w:r>
      <w:r>
        <w:rPr>
          <w:lang w:bidi="en-US"/>
        </w:rPr>
        <w:t>change the defaults</w:t>
      </w:r>
      <w:r w:rsidRPr="002E0326">
        <w:rPr>
          <w:lang w:bidi="en-US"/>
        </w:rPr>
        <w:t xml:space="preserve"> by using the Projection </w:t>
      </w:r>
      <w:r>
        <w:rPr>
          <w:lang w:bidi="en-US"/>
        </w:rPr>
        <w:t>shortcut key</w:t>
      </w:r>
      <w:r w:rsidRPr="002E0326">
        <w:rPr>
          <w:lang w:bidi="en-US"/>
        </w:rPr>
        <w:t xml:space="preserve"> or the </w:t>
      </w:r>
      <w:r>
        <w:t>Control Panel</w:t>
      </w:r>
      <w:r w:rsidRPr="004E5A55">
        <w:t xml:space="preserve"> </w:t>
      </w:r>
      <w:r w:rsidR="001F5EC7" w:rsidRPr="001F5EC7">
        <w:t>Display</w:t>
      </w:r>
      <w:r w:rsidRPr="00974D21">
        <w:t xml:space="preserve"> application</w:t>
      </w:r>
      <w:r w:rsidRPr="002E0326">
        <w:rPr>
          <w:lang w:bidi="en-US"/>
        </w:rPr>
        <w:t>.</w:t>
      </w:r>
    </w:p>
    <w:p w:rsidR="00460B33" w:rsidRPr="00E8276F" w:rsidRDefault="00460B33" w:rsidP="00320AD3">
      <w:pPr>
        <w:pStyle w:val="BodyTextLink"/>
        <w:rPr>
          <w:lang w:bidi="en-US"/>
        </w:rPr>
      </w:pPr>
      <w:r>
        <w:rPr>
          <w:lang w:bidi="en-US"/>
        </w:rPr>
        <w:t>Figure 2-6 shows the deprecated TMM dialog box.</w:t>
      </w:r>
    </w:p>
    <w:p w:rsidR="00460B33" w:rsidRDefault="000D1EFF" w:rsidP="00460B33">
      <w:pPr>
        <w:pStyle w:val="BodyText"/>
        <w:keepNext/>
      </w:pPr>
      <w:r>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027" type="#_x0000_t57" style="position:absolute;margin-left:86.95pt;margin-top:59.65pt;width:115.45pt;height:117.7pt;z-index:251661312" adj="1684" fillcolor="#d99594 [1941]" strokecolor="#c0504d [3205]" strokeweight="1pt">
            <v:fill color2="#c0504d [3205]" focus="50%" type="gradient"/>
            <v:shadow on="t" type="perspective" color="#622423 [1605]" offset="1pt" offset2="-3pt"/>
          </v:shape>
        </w:pict>
      </w:r>
      <w:r w:rsidR="00460B33">
        <w:rPr>
          <w:noProof/>
          <w:lang w:eastAsia="zh-TW"/>
        </w:rPr>
        <w:drawing>
          <wp:inline distT="0" distB="0" distL="0" distR="0">
            <wp:extent cx="3854210" cy="2984314"/>
            <wp:effectExtent l="19050" t="0" r="0" b="0"/>
            <wp:docPr id="74" name="Picture 62" descr="TMMUI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MUIPopup.jpg"/>
                    <pic:cNvPicPr/>
                  </pic:nvPicPr>
                  <pic:blipFill>
                    <a:blip r:embed="rId43" cstate="print"/>
                    <a:stretch>
                      <a:fillRect/>
                    </a:stretch>
                  </pic:blipFill>
                  <pic:spPr>
                    <a:xfrm>
                      <a:off x="0" y="0"/>
                      <a:ext cx="3854210" cy="2984314"/>
                    </a:xfrm>
                    <a:prstGeom prst="rect">
                      <a:avLst/>
                    </a:prstGeom>
                    <a:ln w="38100" cap="sq">
                      <a:noFill/>
                      <a:prstDash val="solid"/>
                      <a:miter lim="800000"/>
                    </a:ln>
                    <a:effectLst/>
                  </pic:spPr>
                </pic:pic>
              </a:graphicData>
            </a:graphic>
          </wp:inline>
        </w:drawing>
      </w:r>
    </w:p>
    <w:p w:rsidR="00460B33" w:rsidRPr="002E0326" w:rsidRDefault="00460B33" w:rsidP="00460B33">
      <w:pPr>
        <w:pStyle w:val="FigCap"/>
        <w:rPr>
          <w:lang w:bidi="en-US"/>
        </w:rPr>
      </w:pPr>
      <w:r>
        <w:t>Figure 2-6</w:t>
      </w:r>
      <w:r w:rsidR="00DD6B90">
        <w:t>.</w:t>
      </w:r>
      <w:r>
        <w:t xml:space="preserve"> Deprecated Windows Vista </w:t>
      </w:r>
      <w:r w:rsidR="004B6015">
        <w:t xml:space="preserve">New </w:t>
      </w:r>
      <w:r>
        <w:t>Display Detect</w:t>
      </w:r>
      <w:r w:rsidR="004B6015">
        <w:t>ed</w:t>
      </w:r>
      <w:r>
        <w:t xml:space="preserve"> </w:t>
      </w:r>
      <w:r w:rsidR="00DD6B90">
        <w:t>d</w:t>
      </w:r>
      <w:r>
        <w:t xml:space="preserve">ialog </w:t>
      </w:r>
      <w:r w:rsidR="00DD6B90">
        <w:t>b</w:t>
      </w:r>
      <w:r>
        <w:t>ox</w:t>
      </w:r>
    </w:p>
    <w:p w:rsidR="0097689E" w:rsidRDefault="00460B33" w:rsidP="00460B33">
      <w:pPr>
        <w:pStyle w:val="BodyText"/>
        <w:rPr>
          <w:lang w:bidi="en-US"/>
        </w:rPr>
      </w:pPr>
      <w:r>
        <w:rPr>
          <w:lang w:bidi="en-US"/>
        </w:rPr>
        <w:lastRenderedPageBreak/>
        <w:t>T</w:t>
      </w:r>
      <w:r w:rsidRPr="002E0326">
        <w:rPr>
          <w:lang w:bidi="en-US"/>
        </w:rPr>
        <w:t xml:space="preserve">he TMM feature </w:t>
      </w:r>
      <w:r>
        <w:rPr>
          <w:lang w:bidi="en-US"/>
        </w:rPr>
        <w:t xml:space="preserve">in Windows Vista </w:t>
      </w:r>
      <w:r w:rsidRPr="002E0326">
        <w:rPr>
          <w:lang w:bidi="en-US"/>
        </w:rPr>
        <w:t>periodically poll</w:t>
      </w:r>
      <w:r>
        <w:rPr>
          <w:lang w:bidi="en-US"/>
        </w:rPr>
        <w:t>ed</w:t>
      </w:r>
      <w:r w:rsidRPr="002E0326">
        <w:rPr>
          <w:lang w:bidi="en-US"/>
        </w:rPr>
        <w:t xml:space="preserve"> the analog </w:t>
      </w:r>
      <w:r>
        <w:rPr>
          <w:lang w:bidi="en-US"/>
        </w:rPr>
        <w:t xml:space="preserve">(VGA) </w:t>
      </w:r>
      <w:r w:rsidRPr="002E0326">
        <w:rPr>
          <w:lang w:bidi="en-US"/>
        </w:rPr>
        <w:t xml:space="preserve">connectors to </w:t>
      </w:r>
      <w:r>
        <w:rPr>
          <w:lang w:bidi="en-US"/>
        </w:rPr>
        <w:t>determine whether</w:t>
      </w:r>
      <w:r w:rsidRPr="002E0326">
        <w:rPr>
          <w:lang w:bidi="en-US"/>
        </w:rPr>
        <w:t xml:space="preserve"> </w:t>
      </w:r>
      <w:r>
        <w:rPr>
          <w:lang w:bidi="en-US"/>
        </w:rPr>
        <w:t xml:space="preserve">the </w:t>
      </w:r>
      <w:r w:rsidRPr="002E0326">
        <w:rPr>
          <w:lang w:bidi="en-US"/>
        </w:rPr>
        <w:t>display device</w:t>
      </w:r>
      <w:r>
        <w:rPr>
          <w:lang w:bidi="en-US"/>
        </w:rPr>
        <w:t xml:space="preserve"> had been connected or disconnected</w:t>
      </w:r>
      <w:r w:rsidRPr="002E0326">
        <w:rPr>
          <w:lang w:bidi="en-US"/>
        </w:rPr>
        <w:t xml:space="preserve">. </w:t>
      </w:r>
      <w:r>
        <w:rPr>
          <w:lang w:bidi="en-US"/>
        </w:rPr>
        <w:t>This</w:t>
      </w:r>
      <w:r w:rsidRPr="002E0326">
        <w:rPr>
          <w:lang w:bidi="en-US"/>
        </w:rPr>
        <w:t xml:space="preserve"> approach enable</w:t>
      </w:r>
      <w:r>
        <w:rPr>
          <w:lang w:bidi="en-US"/>
        </w:rPr>
        <w:t>d</w:t>
      </w:r>
      <w:r w:rsidRPr="002E0326">
        <w:rPr>
          <w:lang w:bidi="en-US"/>
        </w:rPr>
        <w:t xml:space="preserve"> the </w:t>
      </w:r>
      <w:r>
        <w:rPr>
          <w:lang w:bidi="en-US"/>
        </w:rPr>
        <w:t xml:space="preserve">system to </w:t>
      </w:r>
      <w:r w:rsidR="00DD6B90">
        <w:rPr>
          <w:lang w:bidi="en-US"/>
        </w:rPr>
        <w:t xml:space="preserve">automatically </w:t>
      </w:r>
      <w:r>
        <w:rPr>
          <w:lang w:bidi="en-US"/>
        </w:rPr>
        <w:t>detect</w:t>
      </w:r>
      <w:r w:rsidRPr="002E0326">
        <w:rPr>
          <w:lang w:bidi="en-US"/>
        </w:rPr>
        <w:t xml:space="preserve"> analog devices</w:t>
      </w:r>
      <w:r>
        <w:rPr>
          <w:lang w:bidi="en-US"/>
        </w:rPr>
        <w:t xml:space="preserve">, but </w:t>
      </w:r>
      <w:r w:rsidRPr="002E0326">
        <w:rPr>
          <w:lang w:bidi="en-US"/>
        </w:rPr>
        <w:t xml:space="preserve">it introduced challenges </w:t>
      </w:r>
      <w:r w:rsidR="00DD6B90">
        <w:rPr>
          <w:lang w:bidi="en-US"/>
        </w:rPr>
        <w:t xml:space="preserve">that </w:t>
      </w:r>
      <w:r w:rsidR="004B6015">
        <w:rPr>
          <w:lang w:bidi="en-US"/>
        </w:rPr>
        <w:t>were</w:t>
      </w:r>
      <w:r w:rsidR="00DD6B90">
        <w:rPr>
          <w:lang w:bidi="en-US"/>
        </w:rPr>
        <w:t xml:space="preserve"> </w:t>
      </w:r>
      <w:r w:rsidRPr="002E0326">
        <w:rPr>
          <w:lang w:bidi="en-US"/>
        </w:rPr>
        <w:t>related to performance, power consumption</w:t>
      </w:r>
      <w:r>
        <w:rPr>
          <w:lang w:bidi="en-US"/>
        </w:rPr>
        <w:t>,</w:t>
      </w:r>
      <w:r w:rsidRPr="002E0326">
        <w:rPr>
          <w:lang w:bidi="en-US"/>
        </w:rPr>
        <w:t xml:space="preserve"> and reliability of detection.</w:t>
      </w:r>
    </w:p>
    <w:p w:rsidR="0097689E" w:rsidRDefault="00460B33" w:rsidP="00460B33">
      <w:pPr>
        <w:pStyle w:val="BodyText"/>
        <w:rPr>
          <w:lang w:bidi="en-US"/>
        </w:rPr>
      </w:pPr>
      <w:r w:rsidRPr="002E0326">
        <w:rPr>
          <w:lang w:bidi="en-US"/>
        </w:rPr>
        <w:t xml:space="preserve">Windows 7 does not periodically poll the analog connector. The optimal implementation of analog detection can be done only in hardware. Therefore, </w:t>
      </w:r>
      <w:r>
        <w:rPr>
          <w:lang w:bidi="en-US"/>
        </w:rPr>
        <w:t>we</w:t>
      </w:r>
      <w:r w:rsidRPr="002E0326">
        <w:rPr>
          <w:lang w:bidi="en-US"/>
        </w:rPr>
        <w:t xml:space="preserve"> recommend that the graphics adapter or the system connector implement automatic detection on analog connectors</w:t>
      </w:r>
      <w:r>
        <w:rPr>
          <w:lang w:bidi="en-US"/>
        </w:rPr>
        <w:t>, either</w:t>
      </w:r>
      <w:r w:rsidRPr="002E0326">
        <w:rPr>
          <w:lang w:bidi="en-US"/>
        </w:rPr>
        <w:t xml:space="preserve"> by load sensing or by using</w:t>
      </w:r>
      <w:r>
        <w:rPr>
          <w:lang w:bidi="en-US"/>
        </w:rPr>
        <w:t xml:space="preserve"> I2C</w:t>
      </w:r>
      <w:r w:rsidR="00DD6B90">
        <w:rPr>
          <w:lang w:bidi="en-US"/>
        </w:rPr>
        <w:t>-</w:t>
      </w:r>
      <w:r w:rsidRPr="002E0326">
        <w:rPr>
          <w:lang w:bidi="en-US"/>
        </w:rPr>
        <w:t>based commands.</w:t>
      </w:r>
    </w:p>
    <w:p w:rsidR="00460B33" w:rsidRPr="002E0326" w:rsidRDefault="00460B33" w:rsidP="00460B33">
      <w:pPr>
        <w:pStyle w:val="Heading3"/>
        <w:rPr>
          <w:lang w:bidi="en-US"/>
        </w:rPr>
      </w:pPr>
      <w:bookmarkStart w:id="907" w:name="_Toc214779533"/>
      <w:bookmarkStart w:id="908" w:name="_Toc229211467"/>
      <w:bookmarkStart w:id="909" w:name="_Toc229212034"/>
      <w:bookmarkStart w:id="910" w:name="_Toc229212152"/>
      <w:bookmarkStart w:id="911" w:name="_Toc229813664"/>
      <w:bookmarkStart w:id="912" w:name="_Toc229901976"/>
      <w:bookmarkStart w:id="913" w:name="_Toc229967535"/>
      <w:bookmarkStart w:id="914" w:name="_Toc229967748"/>
      <w:bookmarkStart w:id="915" w:name="_Toc231891297"/>
      <w:r w:rsidRPr="002E0326">
        <w:rPr>
          <w:lang w:bidi="en-US"/>
        </w:rPr>
        <w:t xml:space="preserve">Multiple Adapters and Multiple </w:t>
      </w:r>
      <w:r>
        <w:rPr>
          <w:lang w:bidi="en-US"/>
        </w:rPr>
        <w:t>M</w:t>
      </w:r>
      <w:r w:rsidRPr="002E0326">
        <w:rPr>
          <w:lang w:bidi="en-US"/>
        </w:rPr>
        <w:t>onitors</w:t>
      </w:r>
      <w:bookmarkEnd w:id="907"/>
      <w:bookmarkEnd w:id="908"/>
      <w:bookmarkEnd w:id="909"/>
      <w:bookmarkEnd w:id="910"/>
      <w:bookmarkEnd w:id="911"/>
      <w:bookmarkEnd w:id="912"/>
      <w:bookmarkEnd w:id="913"/>
      <w:bookmarkEnd w:id="914"/>
      <w:bookmarkEnd w:id="915"/>
    </w:p>
    <w:p w:rsidR="00460B33" w:rsidRPr="002E0326" w:rsidRDefault="00460B33" w:rsidP="00460B33">
      <w:pPr>
        <w:pStyle w:val="BodyText"/>
        <w:rPr>
          <w:lang w:bidi="en-US"/>
        </w:rPr>
      </w:pPr>
      <w:r>
        <w:rPr>
          <w:lang w:bidi="en-US"/>
        </w:rPr>
        <w:t>Windows 7</w:t>
      </w:r>
      <w:r w:rsidRPr="002E0326">
        <w:rPr>
          <w:lang w:bidi="en-US"/>
        </w:rPr>
        <w:t xml:space="preserve"> </w:t>
      </w:r>
      <w:r w:rsidR="00DD6B90">
        <w:rPr>
          <w:lang w:bidi="en-US"/>
        </w:rPr>
        <w:t>cons</w:t>
      </w:r>
      <w:r w:rsidR="004B6015">
        <w:rPr>
          <w:lang w:bidi="en-US"/>
        </w:rPr>
        <w:t>i</w:t>
      </w:r>
      <w:r w:rsidR="00DD6B90">
        <w:rPr>
          <w:lang w:bidi="en-US"/>
        </w:rPr>
        <w:t xml:space="preserve">ders </w:t>
      </w:r>
      <w:r w:rsidRPr="002E0326">
        <w:rPr>
          <w:lang w:bidi="en-US"/>
        </w:rPr>
        <w:t xml:space="preserve">all graphics adapters </w:t>
      </w:r>
      <w:r w:rsidR="00DD6B90">
        <w:rPr>
          <w:lang w:bidi="en-US"/>
        </w:rPr>
        <w:t xml:space="preserve">that are </w:t>
      </w:r>
      <w:r w:rsidRPr="002E0326">
        <w:rPr>
          <w:lang w:bidi="en-US"/>
        </w:rPr>
        <w:t>connect</w:t>
      </w:r>
      <w:r>
        <w:rPr>
          <w:lang w:bidi="en-US"/>
        </w:rPr>
        <w:t>ed</w:t>
      </w:r>
      <w:r w:rsidRPr="002E0326">
        <w:rPr>
          <w:lang w:bidi="en-US"/>
        </w:rPr>
        <w:t xml:space="preserve"> to the PC along with all display devices </w:t>
      </w:r>
      <w:r w:rsidR="00DD6B90">
        <w:rPr>
          <w:lang w:bidi="en-US"/>
        </w:rPr>
        <w:t xml:space="preserve">that are </w:t>
      </w:r>
      <w:r w:rsidRPr="002E0326">
        <w:rPr>
          <w:lang w:bidi="en-US"/>
        </w:rPr>
        <w:t xml:space="preserve">connected to these graphics cards. </w:t>
      </w:r>
      <w:r>
        <w:rPr>
          <w:lang w:bidi="en-US"/>
        </w:rPr>
        <w:t>I</w:t>
      </w:r>
      <w:r w:rsidRPr="002E0326">
        <w:rPr>
          <w:lang w:bidi="en-US"/>
        </w:rPr>
        <w:t>f user</w:t>
      </w:r>
      <w:r w:rsidR="00DD6B90">
        <w:rPr>
          <w:lang w:bidi="en-US"/>
        </w:rPr>
        <w:t>s</w:t>
      </w:r>
      <w:r w:rsidRPr="002E0326">
        <w:rPr>
          <w:lang w:bidi="en-US"/>
        </w:rPr>
        <w:t xml:space="preserve"> connect a new graphics adapter </w:t>
      </w:r>
      <w:r>
        <w:rPr>
          <w:lang w:bidi="en-US"/>
        </w:rPr>
        <w:t>to</w:t>
      </w:r>
      <w:r w:rsidRPr="002E0326">
        <w:rPr>
          <w:lang w:bidi="en-US"/>
        </w:rPr>
        <w:t xml:space="preserve"> multiple display devices</w:t>
      </w:r>
      <w:r>
        <w:rPr>
          <w:lang w:bidi="en-US"/>
        </w:rPr>
        <w:t>, Windows 7 enables</w:t>
      </w:r>
      <w:r w:rsidRPr="002E0326">
        <w:rPr>
          <w:lang w:bidi="en-US"/>
        </w:rPr>
        <w:t xml:space="preserve"> </w:t>
      </w:r>
      <w:r>
        <w:rPr>
          <w:lang w:bidi="en-US"/>
        </w:rPr>
        <w:t>all display devices</w:t>
      </w:r>
      <w:r w:rsidRPr="002E0326">
        <w:rPr>
          <w:lang w:bidi="en-US"/>
        </w:rPr>
        <w:t xml:space="preserve"> without user </w:t>
      </w:r>
      <w:r>
        <w:rPr>
          <w:lang w:bidi="en-US"/>
        </w:rPr>
        <w:t>intervention</w:t>
      </w:r>
      <w:r w:rsidRPr="002E0326">
        <w:rPr>
          <w:lang w:bidi="en-US"/>
        </w:rPr>
        <w:t>. If user</w:t>
      </w:r>
      <w:r w:rsidR="00DD6B90">
        <w:rPr>
          <w:lang w:bidi="en-US"/>
        </w:rPr>
        <w:t>s</w:t>
      </w:r>
      <w:r w:rsidRPr="002E0326">
        <w:rPr>
          <w:lang w:bidi="en-US"/>
        </w:rPr>
        <w:t xml:space="preserve"> disconnect a display </w:t>
      </w:r>
      <w:r w:rsidR="001A14CE">
        <w:t xml:space="preserve">device </w:t>
      </w:r>
      <w:r w:rsidRPr="002E0326">
        <w:rPr>
          <w:lang w:bidi="en-US"/>
        </w:rPr>
        <w:t xml:space="preserve">from one adapter and connect it to another adapter, </w:t>
      </w:r>
      <w:r>
        <w:rPr>
          <w:lang w:bidi="en-US"/>
        </w:rPr>
        <w:t xml:space="preserve">Windows 7 applies the existing display </w:t>
      </w:r>
      <w:r w:rsidRPr="002E0326">
        <w:rPr>
          <w:lang w:bidi="en-US"/>
        </w:rPr>
        <w:t>settings</w:t>
      </w:r>
      <w:r>
        <w:rPr>
          <w:lang w:bidi="en-US"/>
        </w:rPr>
        <w:t xml:space="preserve"> with the new adapter</w:t>
      </w:r>
      <w:r w:rsidRPr="002E0326">
        <w:rPr>
          <w:lang w:bidi="en-US"/>
        </w:rPr>
        <w:t xml:space="preserve">. </w:t>
      </w:r>
      <w:r>
        <w:rPr>
          <w:lang w:bidi="en-US"/>
        </w:rPr>
        <w:t>In addition, the</w:t>
      </w:r>
      <w:r w:rsidRPr="002E0326">
        <w:rPr>
          <w:lang w:bidi="en-US"/>
        </w:rPr>
        <w:t xml:space="preserve"> Projection </w:t>
      </w:r>
      <w:r>
        <w:rPr>
          <w:lang w:bidi="en-US"/>
        </w:rPr>
        <w:t>shortcut key</w:t>
      </w:r>
      <w:r w:rsidRPr="002E0326">
        <w:rPr>
          <w:lang w:bidi="en-US"/>
        </w:rPr>
        <w:t xml:space="preserve"> work</w:t>
      </w:r>
      <w:r>
        <w:rPr>
          <w:lang w:bidi="en-US"/>
        </w:rPr>
        <w:t>s</w:t>
      </w:r>
      <w:r w:rsidRPr="002E0326">
        <w:rPr>
          <w:lang w:bidi="en-US"/>
        </w:rPr>
        <w:t xml:space="preserve"> with multiple adapters.</w:t>
      </w:r>
    </w:p>
    <w:p w:rsidR="00460B33" w:rsidRDefault="00460B33" w:rsidP="00460B33">
      <w:pPr>
        <w:pStyle w:val="Heading2"/>
      </w:pPr>
      <w:bookmarkStart w:id="916" w:name="_Toc213398232"/>
      <w:bookmarkStart w:id="917" w:name="_Toc214779534"/>
      <w:bookmarkStart w:id="918" w:name="_Toc229211328"/>
      <w:bookmarkStart w:id="919" w:name="_Toc229211468"/>
      <w:bookmarkStart w:id="920" w:name="_Toc229212035"/>
      <w:bookmarkStart w:id="921" w:name="_Toc229212153"/>
      <w:bookmarkStart w:id="922" w:name="_Toc229813665"/>
      <w:bookmarkStart w:id="923" w:name="_Toc229899506"/>
      <w:bookmarkStart w:id="924" w:name="_Toc229901977"/>
      <w:bookmarkStart w:id="925" w:name="_Toc229967536"/>
      <w:bookmarkStart w:id="926" w:name="_Toc229967749"/>
      <w:bookmarkStart w:id="927" w:name="_Toc229969447"/>
      <w:bookmarkStart w:id="928" w:name="_Toc230488716"/>
      <w:bookmarkStart w:id="929" w:name="_Toc231891298"/>
      <w:bookmarkStart w:id="930" w:name="_Toc210554978"/>
      <w:bookmarkStart w:id="931" w:name="_Toc210557565"/>
      <w:r>
        <w:t>Control Panel Display Application</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rsidR="00460B33" w:rsidRDefault="00460B33" w:rsidP="00320AD3">
      <w:pPr>
        <w:pStyle w:val="BodyTextLink"/>
        <w:rPr>
          <w:lang w:bidi="en-US"/>
        </w:rPr>
      </w:pPr>
      <w:r>
        <w:t>The i</w:t>
      </w:r>
      <w:r w:rsidRPr="004E5A55">
        <w:t>mproved Control Panel</w:t>
      </w:r>
      <w:r>
        <w:t xml:space="preserve"> </w:t>
      </w:r>
      <w:r w:rsidR="001F5EC7" w:rsidRPr="001F5EC7">
        <w:t>Display</w:t>
      </w:r>
      <w:r>
        <w:t xml:space="preserve"> application </w:t>
      </w:r>
      <w:r w:rsidRPr="004E5A55">
        <w:t xml:space="preserve">adds support for monitor rotation, desktop duplicate mode, </w:t>
      </w:r>
      <w:r>
        <w:t xml:space="preserve">and </w:t>
      </w:r>
      <w:r w:rsidRPr="004E5A55">
        <w:t>display detection</w:t>
      </w:r>
      <w:r>
        <w:t>. When user</w:t>
      </w:r>
      <w:r w:rsidR="00DD6B90">
        <w:t>s</w:t>
      </w:r>
      <w:r>
        <w:t xml:space="preserve"> connect a new display device, the system updates Control Panel immediately to show the new device. In Windows 7, t</w:t>
      </w:r>
      <w:r w:rsidRPr="002E0326">
        <w:rPr>
          <w:lang w:bidi="en-US"/>
        </w:rPr>
        <w:t xml:space="preserve">he Control Panel </w:t>
      </w:r>
      <w:r w:rsidR="001F5EC7" w:rsidRPr="001F5EC7">
        <w:rPr>
          <w:lang w:bidi="en-US"/>
        </w:rPr>
        <w:t>Display</w:t>
      </w:r>
      <w:r>
        <w:rPr>
          <w:lang w:bidi="en-US"/>
        </w:rPr>
        <w:t xml:space="preserve"> application supports the following features:</w:t>
      </w:r>
    </w:p>
    <w:p w:rsidR="00460B33" w:rsidRDefault="00460B33" w:rsidP="00460B33">
      <w:pPr>
        <w:pStyle w:val="BulletList"/>
        <w:rPr>
          <w:lang w:bidi="en-US"/>
        </w:rPr>
      </w:pPr>
      <w:r>
        <w:rPr>
          <w:lang w:bidi="en-US"/>
        </w:rPr>
        <w:t>R</w:t>
      </w:r>
      <w:r w:rsidRPr="002E0326">
        <w:rPr>
          <w:lang w:bidi="en-US"/>
        </w:rPr>
        <w:t>otation</w:t>
      </w:r>
      <w:r w:rsidR="00DD6B90">
        <w:rPr>
          <w:lang w:bidi="en-US"/>
        </w:rPr>
        <w:t>.</w:t>
      </w:r>
    </w:p>
    <w:p w:rsidR="00460B33" w:rsidRDefault="00460B33" w:rsidP="00460B33">
      <w:pPr>
        <w:pStyle w:val="BulletList"/>
        <w:rPr>
          <w:lang w:bidi="en-US"/>
        </w:rPr>
      </w:pPr>
      <w:r>
        <w:rPr>
          <w:lang w:bidi="en-US"/>
        </w:rPr>
        <w:t>Duplicate desktop mode</w:t>
      </w:r>
      <w:r w:rsidR="00DD6B90">
        <w:rPr>
          <w:lang w:bidi="en-US"/>
        </w:rPr>
        <w:t>.</w:t>
      </w:r>
    </w:p>
    <w:p w:rsidR="00460B33" w:rsidRDefault="00460B33" w:rsidP="00460B33">
      <w:pPr>
        <w:pStyle w:val="BulletList"/>
        <w:rPr>
          <w:lang w:bidi="en-US"/>
        </w:rPr>
      </w:pPr>
      <w:r>
        <w:rPr>
          <w:lang w:bidi="en-US"/>
        </w:rPr>
        <w:t>S</w:t>
      </w:r>
      <w:r w:rsidRPr="002E0326">
        <w:rPr>
          <w:lang w:bidi="en-US"/>
        </w:rPr>
        <w:t>how</w:t>
      </w:r>
      <w:r>
        <w:rPr>
          <w:lang w:bidi="en-US"/>
        </w:rPr>
        <w:t>ing</w:t>
      </w:r>
      <w:r w:rsidRPr="002E0326">
        <w:rPr>
          <w:lang w:bidi="en-US"/>
        </w:rPr>
        <w:t xml:space="preserve"> all connected monitors</w:t>
      </w:r>
      <w:r w:rsidR="00DD6B90">
        <w:rPr>
          <w:lang w:bidi="en-US"/>
        </w:rPr>
        <w:t>.</w:t>
      </w:r>
    </w:p>
    <w:p w:rsidR="00460B33" w:rsidRDefault="00460B33" w:rsidP="00460B33">
      <w:pPr>
        <w:pStyle w:val="BulletList"/>
        <w:rPr>
          <w:lang w:bidi="en-US"/>
        </w:rPr>
      </w:pPr>
      <w:r>
        <w:rPr>
          <w:lang w:bidi="en-US"/>
        </w:rPr>
        <w:t>S</w:t>
      </w:r>
      <w:r w:rsidRPr="002E0326">
        <w:rPr>
          <w:lang w:bidi="en-US"/>
        </w:rPr>
        <w:t>can</w:t>
      </w:r>
      <w:r>
        <w:rPr>
          <w:lang w:bidi="en-US"/>
        </w:rPr>
        <w:t>ning</w:t>
      </w:r>
      <w:r w:rsidRPr="002E0326">
        <w:rPr>
          <w:lang w:bidi="en-US"/>
        </w:rPr>
        <w:t xml:space="preserve"> for newly connected monitors</w:t>
      </w:r>
      <w:r w:rsidR="00DD6B90">
        <w:rPr>
          <w:lang w:bidi="en-US"/>
        </w:rPr>
        <w:t>.</w:t>
      </w:r>
    </w:p>
    <w:p w:rsidR="00460B33" w:rsidRDefault="00460B33" w:rsidP="00460B33">
      <w:pPr>
        <w:pStyle w:val="BulletList"/>
        <w:rPr>
          <w:lang w:bidi="en-US"/>
        </w:rPr>
      </w:pPr>
      <w:r>
        <w:rPr>
          <w:lang w:bidi="en-US"/>
        </w:rPr>
        <w:t>S</w:t>
      </w:r>
      <w:r w:rsidRPr="002E0326">
        <w:rPr>
          <w:lang w:bidi="en-US"/>
        </w:rPr>
        <w:t>how</w:t>
      </w:r>
      <w:r>
        <w:rPr>
          <w:lang w:bidi="en-US"/>
        </w:rPr>
        <w:t>ing the</w:t>
      </w:r>
      <w:r w:rsidRPr="002E0326">
        <w:rPr>
          <w:lang w:bidi="en-US"/>
        </w:rPr>
        <w:t xml:space="preserve"> monitor name</w:t>
      </w:r>
      <w:r w:rsidR="00DD6B90">
        <w:rPr>
          <w:lang w:bidi="en-US"/>
        </w:rPr>
        <w:t>.</w:t>
      </w:r>
    </w:p>
    <w:p w:rsidR="00460B33" w:rsidRDefault="00460B33" w:rsidP="00460B33">
      <w:pPr>
        <w:pStyle w:val="BulletList"/>
        <w:rPr>
          <w:lang w:bidi="en-US"/>
        </w:rPr>
      </w:pPr>
      <w:r>
        <w:rPr>
          <w:lang w:bidi="en-US"/>
        </w:rPr>
        <w:t>R</w:t>
      </w:r>
      <w:r w:rsidRPr="002E0326">
        <w:rPr>
          <w:lang w:bidi="en-US"/>
        </w:rPr>
        <w:t>ecommend</w:t>
      </w:r>
      <w:r>
        <w:rPr>
          <w:lang w:bidi="en-US"/>
        </w:rPr>
        <w:t>ations for</w:t>
      </w:r>
      <w:r w:rsidRPr="002E0326">
        <w:rPr>
          <w:lang w:bidi="en-US"/>
        </w:rPr>
        <w:t xml:space="preserve"> native </w:t>
      </w:r>
      <w:r>
        <w:rPr>
          <w:lang w:bidi="en-US"/>
        </w:rPr>
        <w:t xml:space="preserve">display </w:t>
      </w:r>
      <w:r w:rsidRPr="002E0326">
        <w:rPr>
          <w:lang w:bidi="en-US"/>
        </w:rPr>
        <w:t>resolution</w:t>
      </w:r>
      <w:r w:rsidR="00DD6B90">
        <w:rPr>
          <w:lang w:bidi="en-US"/>
        </w:rPr>
        <w:t>.</w:t>
      </w:r>
    </w:p>
    <w:p w:rsidR="00460B33" w:rsidRDefault="00460B33" w:rsidP="00460B33">
      <w:pPr>
        <w:pStyle w:val="Le"/>
        <w:rPr>
          <w:lang w:bidi="en-US"/>
        </w:rPr>
      </w:pPr>
    </w:p>
    <w:p w:rsidR="00460B33" w:rsidRDefault="00460B33" w:rsidP="00460B33">
      <w:pPr>
        <w:pStyle w:val="BodyText"/>
        <w:rPr>
          <w:lang w:bidi="en-US"/>
        </w:rPr>
      </w:pPr>
      <w:r>
        <w:rPr>
          <w:lang w:bidi="en-US"/>
        </w:rPr>
        <w:t xml:space="preserve">For the best user experience, a single </w:t>
      </w:r>
      <w:r w:rsidR="006E1017">
        <w:rPr>
          <w:lang w:bidi="en-US"/>
        </w:rPr>
        <w:t>UI</w:t>
      </w:r>
      <w:r>
        <w:rPr>
          <w:lang w:bidi="en-US"/>
        </w:rPr>
        <w:t xml:space="preserve"> should be able to configure all display settings. Some features are available in both the Control Panel </w:t>
      </w:r>
      <w:r w:rsidR="001F5EC7" w:rsidRPr="001F5EC7">
        <w:rPr>
          <w:lang w:bidi="en-US"/>
        </w:rPr>
        <w:t>Display</w:t>
      </w:r>
      <w:r>
        <w:rPr>
          <w:lang w:bidi="en-US"/>
        </w:rPr>
        <w:t xml:space="preserve"> application and in third-party</w:t>
      </w:r>
      <w:r w:rsidRPr="002E0326">
        <w:rPr>
          <w:lang w:bidi="en-US"/>
        </w:rPr>
        <w:t xml:space="preserve"> value</w:t>
      </w:r>
      <w:r>
        <w:rPr>
          <w:lang w:bidi="en-US"/>
        </w:rPr>
        <w:t>-</w:t>
      </w:r>
      <w:r w:rsidRPr="002E0326">
        <w:rPr>
          <w:lang w:bidi="en-US"/>
        </w:rPr>
        <w:t>add</w:t>
      </w:r>
      <w:r>
        <w:rPr>
          <w:lang w:bidi="en-US"/>
        </w:rPr>
        <w:t>ed</w:t>
      </w:r>
      <w:r w:rsidRPr="002E0326">
        <w:rPr>
          <w:lang w:bidi="en-US"/>
        </w:rPr>
        <w:t xml:space="preserve"> </w:t>
      </w:r>
      <w:r>
        <w:rPr>
          <w:lang w:bidi="en-US"/>
        </w:rPr>
        <w:t>Control Panel application</w:t>
      </w:r>
      <w:r w:rsidRPr="002E0326">
        <w:rPr>
          <w:lang w:bidi="en-US"/>
        </w:rPr>
        <w:t xml:space="preserve">s. </w:t>
      </w:r>
      <w:r>
        <w:rPr>
          <w:lang w:bidi="en-US"/>
        </w:rPr>
        <w:t xml:space="preserve">OEMs and IHVs should </w:t>
      </w:r>
      <w:r w:rsidRPr="002E0326">
        <w:rPr>
          <w:lang w:bidi="en-US"/>
        </w:rPr>
        <w:t xml:space="preserve">analyze the functionality </w:t>
      </w:r>
      <w:r>
        <w:rPr>
          <w:lang w:bidi="en-US"/>
        </w:rPr>
        <w:t xml:space="preserve">that the </w:t>
      </w:r>
      <w:r w:rsidR="001F5EC7" w:rsidRPr="001F5EC7">
        <w:rPr>
          <w:lang w:bidi="en-US"/>
        </w:rPr>
        <w:t>Display</w:t>
      </w:r>
      <w:r>
        <w:rPr>
          <w:lang w:bidi="en-US"/>
        </w:rPr>
        <w:t xml:space="preserve"> application</w:t>
      </w:r>
      <w:r w:rsidRPr="002E0326">
        <w:rPr>
          <w:lang w:bidi="en-US"/>
        </w:rPr>
        <w:t xml:space="preserve"> </w:t>
      </w:r>
      <w:r>
        <w:rPr>
          <w:lang w:bidi="en-US"/>
        </w:rPr>
        <w:t xml:space="preserve">provides </w:t>
      </w:r>
      <w:r w:rsidRPr="002E0326">
        <w:rPr>
          <w:lang w:bidi="en-US"/>
        </w:rPr>
        <w:t xml:space="preserve">and limit </w:t>
      </w:r>
      <w:r>
        <w:rPr>
          <w:lang w:bidi="en-US"/>
        </w:rPr>
        <w:t>their value-added Control Panel applications</w:t>
      </w:r>
      <w:r w:rsidRPr="002E0326">
        <w:rPr>
          <w:lang w:bidi="en-US"/>
        </w:rPr>
        <w:t xml:space="preserve"> to scenarios that are not covered in the Windows 7 inbox </w:t>
      </w:r>
      <w:r w:rsidR="006E1017">
        <w:rPr>
          <w:lang w:bidi="en-US"/>
        </w:rPr>
        <w:t>UI</w:t>
      </w:r>
      <w:r w:rsidRPr="002E0326">
        <w:rPr>
          <w:lang w:bidi="en-US"/>
        </w:rPr>
        <w:t>.</w:t>
      </w:r>
      <w:r>
        <w:rPr>
          <w:lang w:bidi="en-US"/>
        </w:rPr>
        <w:t xml:space="preserve"> To cover </w:t>
      </w:r>
      <w:r w:rsidRPr="002E0326">
        <w:rPr>
          <w:lang w:bidi="en-US"/>
        </w:rPr>
        <w:t>specialized</w:t>
      </w:r>
      <w:r>
        <w:rPr>
          <w:lang w:bidi="en-US"/>
        </w:rPr>
        <w:t xml:space="preserve"> scenarios, </w:t>
      </w:r>
      <w:r w:rsidR="004B6015">
        <w:rPr>
          <w:lang w:bidi="en-US"/>
        </w:rPr>
        <w:t xml:space="preserve">we encourage </w:t>
      </w:r>
      <w:r>
        <w:rPr>
          <w:lang w:bidi="en-US"/>
        </w:rPr>
        <w:t xml:space="preserve">OEMs and IHVs </w:t>
      </w:r>
      <w:r w:rsidRPr="002E0326">
        <w:rPr>
          <w:lang w:bidi="en-US"/>
        </w:rPr>
        <w:t xml:space="preserve">to extend the </w:t>
      </w:r>
      <w:r w:rsidRPr="00B563EF">
        <w:rPr>
          <w:b/>
          <w:lang w:bidi="en-US"/>
        </w:rPr>
        <w:t>Advanced Settings</w:t>
      </w:r>
      <w:r w:rsidRPr="002E0326">
        <w:rPr>
          <w:lang w:bidi="en-US"/>
        </w:rPr>
        <w:t xml:space="preserve"> </w:t>
      </w:r>
      <w:r>
        <w:rPr>
          <w:lang w:bidi="en-US"/>
        </w:rPr>
        <w:t>tab</w:t>
      </w:r>
      <w:r w:rsidRPr="002E0326">
        <w:rPr>
          <w:lang w:bidi="en-US"/>
        </w:rPr>
        <w:t xml:space="preserve"> of the Control Panel</w:t>
      </w:r>
      <w:r>
        <w:rPr>
          <w:lang w:bidi="en-US"/>
        </w:rPr>
        <w:t xml:space="preserve"> </w:t>
      </w:r>
      <w:r w:rsidR="001F5EC7" w:rsidRPr="001F5EC7">
        <w:rPr>
          <w:lang w:bidi="en-US"/>
        </w:rPr>
        <w:t>Display</w:t>
      </w:r>
      <w:r>
        <w:rPr>
          <w:lang w:bidi="en-US"/>
        </w:rPr>
        <w:t xml:space="preserve"> application</w:t>
      </w:r>
      <w:r w:rsidRPr="002E0326">
        <w:rPr>
          <w:lang w:bidi="en-US"/>
        </w:rPr>
        <w:t>.</w:t>
      </w:r>
    </w:p>
    <w:p w:rsidR="00460B33" w:rsidRDefault="00460B33" w:rsidP="00320AD3">
      <w:pPr>
        <w:pStyle w:val="BodyTextLink"/>
        <w:rPr>
          <w:lang w:bidi="en-US"/>
        </w:rPr>
      </w:pPr>
      <w:r>
        <w:rPr>
          <w:lang w:bidi="en-US"/>
        </w:rPr>
        <w:t>Vendors commonly extend Control Panel to provide</w:t>
      </w:r>
      <w:r w:rsidRPr="002E0326">
        <w:rPr>
          <w:lang w:bidi="en-US"/>
        </w:rPr>
        <w:t xml:space="preserve"> a </w:t>
      </w:r>
      <w:r w:rsidR="006E1017">
        <w:rPr>
          <w:lang w:bidi="en-US"/>
        </w:rPr>
        <w:t>UI</w:t>
      </w:r>
      <w:r>
        <w:rPr>
          <w:lang w:bidi="en-US"/>
        </w:rPr>
        <w:t xml:space="preserve"> for the following:</w:t>
      </w:r>
    </w:p>
    <w:p w:rsidR="00460B33" w:rsidRDefault="00460B33" w:rsidP="00460B33">
      <w:pPr>
        <w:pStyle w:val="BulletList"/>
        <w:keepNext/>
        <w:rPr>
          <w:lang w:bidi="en-US"/>
        </w:rPr>
      </w:pPr>
      <w:r>
        <w:rPr>
          <w:lang w:bidi="en-US"/>
        </w:rPr>
        <w:t>Changing the TV broadcast format.</w:t>
      </w:r>
    </w:p>
    <w:p w:rsidR="00460B33" w:rsidRDefault="00460B33" w:rsidP="00460B33">
      <w:pPr>
        <w:pStyle w:val="BulletList"/>
        <w:keepNext/>
        <w:rPr>
          <w:lang w:bidi="en-US"/>
        </w:rPr>
      </w:pPr>
      <w:r>
        <w:rPr>
          <w:lang w:bidi="en-US"/>
        </w:rPr>
        <w:t>Providing overscan compensation.</w:t>
      </w:r>
    </w:p>
    <w:p w:rsidR="00460B33" w:rsidRDefault="00460B33" w:rsidP="00460B33">
      <w:pPr>
        <w:pStyle w:val="BulletList"/>
        <w:rPr>
          <w:lang w:bidi="en-US"/>
        </w:rPr>
      </w:pPr>
      <w:r>
        <w:rPr>
          <w:lang w:bidi="en-US"/>
        </w:rPr>
        <w:t>Setting the aspect ratio.</w:t>
      </w:r>
    </w:p>
    <w:p w:rsidR="00460B33" w:rsidRDefault="00460B33" w:rsidP="00460B33">
      <w:pPr>
        <w:pStyle w:val="Le"/>
        <w:rPr>
          <w:lang w:bidi="en-US"/>
        </w:rPr>
      </w:pPr>
    </w:p>
    <w:p w:rsidR="00460B33" w:rsidRPr="0051435C" w:rsidRDefault="00460B33" w:rsidP="00460B33">
      <w:pPr>
        <w:pStyle w:val="BodyText"/>
        <w:rPr>
          <w:lang w:bidi="en-US"/>
        </w:rPr>
      </w:pPr>
      <w:r>
        <w:rPr>
          <w:lang w:bidi="en-US"/>
        </w:rPr>
        <w:lastRenderedPageBreak/>
        <w:t xml:space="preserve">This section describes the </w:t>
      </w:r>
      <w:r w:rsidR="006E1017">
        <w:rPr>
          <w:lang w:bidi="en-US"/>
        </w:rPr>
        <w:t>UI</w:t>
      </w:r>
      <w:r>
        <w:rPr>
          <w:lang w:bidi="en-US"/>
        </w:rPr>
        <w:t xml:space="preserve"> of the Control Panel </w:t>
      </w:r>
      <w:r w:rsidR="001F5EC7" w:rsidRPr="001F5EC7">
        <w:rPr>
          <w:lang w:bidi="en-US"/>
        </w:rPr>
        <w:t>Display</w:t>
      </w:r>
      <w:r>
        <w:rPr>
          <w:lang w:bidi="en-US"/>
        </w:rPr>
        <w:t xml:space="preserve"> application and explains how to extend it to control TV format, overscan compensation, and aspect ratio.</w:t>
      </w:r>
    </w:p>
    <w:p w:rsidR="00460B33" w:rsidRPr="002E0326" w:rsidRDefault="00460B33" w:rsidP="00460B33">
      <w:pPr>
        <w:pStyle w:val="Heading3"/>
        <w:rPr>
          <w:lang w:bidi="en-US"/>
        </w:rPr>
      </w:pPr>
      <w:bookmarkStart w:id="932" w:name="_Toc214779535"/>
      <w:bookmarkStart w:id="933" w:name="_Toc229211469"/>
      <w:bookmarkStart w:id="934" w:name="_Toc229212036"/>
      <w:bookmarkStart w:id="935" w:name="_Toc229212154"/>
      <w:bookmarkStart w:id="936" w:name="_Toc229813666"/>
      <w:bookmarkStart w:id="937" w:name="_Toc229901978"/>
      <w:bookmarkStart w:id="938" w:name="_Toc229967537"/>
      <w:bookmarkStart w:id="939" w:name="_Toc229967750"/>
      <w:bookmarkStart w:id="940" w:name="_Toc231891299"/>
      <w:r>
        <w:rPr>
          <w:lang w:bidi="en-US"/>
        </w:rPr>
        <w:t xml:space="preserve">Control Panel </w:t>
      </w:r>
      <w:r w:rsidRPr="002E0326">
        <w:rPr>
          <w:lang w:bidi="en-US"/>
        </w:rPr>
        <w:t xml:space="preserve">Display </w:t>
      </w:r>
      <w:r>
        <w:rPr>
          <w:lang w:bidi="en-US"/>
        </w:rPr>
        <w:t>Application User Interface</w:t>
      </w:r>
      <w:bookmarkEnd w:id="932"/>
      <w:bookmarkEnd w:id="933"/>
      <w:bookmarkEnd w:id="934"/>
      <w:bookmarkEnd w:id="935"/>
      <w:bookmarkEnd w:id="936"/>
      <w:bookmarkEnd w:id="937"/>
      <w:bookmarkEnd w:id="938"/>
      <w:bookmarkEnd w:id="939"/>
      <w:bookmarkEnd w:id="940"/>
    </w:p>
    <w:p w:rsidR="0097689E" w:rsidRDefault="00460B33" w:rsidP="00460B33">
      <w:pPr>
        <w:pStyle w:val="BodyText"/>
        <w:rPr>
          <w:lang w:bidi="en-US"/>
        </w:rPr>
      </w:pPr>
      <w:r w:rsidRPr="002E0326">
        <w:rPr>
          <w:lang w:bidi="en-US"/>
        </w:rPr>
        <w:t xml:space="preserve">The UI </w:t>
      </w:r>
      <w:r>
        <w:rPr>
          <w:lang w:bidi="en-US"/>
        </w:rPr>
        <w:t xml:space="preserve">for the Control Panel </w:t>
      </w:r>
      <w:r w:rsidR="001F5EC7" w:rsidRPr="001F5EC7">
        <w:rPr>
          <w:lang w:bidi="en-US"/>
        </w:rPr>
        <w:t>Display</w:t>
      </w:r>
      <w:r>
        <w:rPr>
          <w:lang w:bidi="en-US"/>
        </w:rPr>
        <w:t xml:space="preserve"> application enables </w:t>
      </w:r>
      <w:r w:rsidRPr="002E0326">
        <w:rPr>
          <w:lang w:bidi="en-US"/>
        </w:rPr>
        <w:t>user</w:t>
      </w:r>
      <w:r w:rsidR="004B6015">
        <w:rPr>
          <w:lang w:bidi="en-US"/>
        </w:rPr>
        <w:t>s</w:t>
      </w:r>
      <w:r w:rsidRPr="002E0326">
        <w:rPr>
          <w:lang w:bidi="en-US"/>
        </w:rPr>
        <w:t xml:space="preserve"> to configure all the commonly used settings. </w:t>
      </w:r>
      <w:r w:rsidR="004B6015">
        <w:rPr>
          <w:lang w:bidi="en-US"/>
        </w:rPr>
        <w:t>U</w:t>
      </w:r>
      <w:r>
        <w:rPr>
          <w:lang w:bidi="en-US"/>
        </w:rPr>
        <w:t>ser</w:t>
      </w:r>
      <w:r w:rsidR="004B6015">
        <w:rPr>
          <w:lang w:bidi="en-US"/>
        </w:rPr>
        <w:t>s</w:t>
      </w:r>
      <w:r>
        <w:rPr>
          <w:lang w:bidi="en-US"/>
        </w:rPr>
        <w:t xml:space="preserve"> can reach it by right</w:t>
      </w:r>
      <w:r w:rsidR="00DD6B90">
        <w:rPr>
          <w:lang w:bidi="en-US"/>
        </w:rPr>
        <w:t>-</w:t>
      </w:r>
      <w:r>
        <w:rPr>
          <w:lang w:bidi="en-US"/>
        </w:rPr>
        <w:t xml:space="preserve">clicking the Desktop and selecting </w:t>
      </w:r>
      <w:r>
        <w:rPr>
          <w:b/>
          <w:lang w:bidi="en-US"/>
        </w:rPr>
        <w:t xml:space="preserve">Screen resolution </w:t>
      </w:r>
      <w:r>
        <w:rPr>
          <w:lang w:bidi="en-US"/>
        </w:rPr>
        <w:t>or by using Control Panel. It is also available through Windows search.</w:t>
      </w:r>
    </w:p>
    <w:p w:rsidR="0097689E" w:rsidRDefault="00460B33" w:rsidP="00460B33">
      <w:pPr>
        <w:pStyle w:val="BodyText"/>
        <w:rPr>
          <w:lang w:bidi="en-US"/>
        </w:rPr>
      </w:pPr>
      <w:r w:rsidRPr="002E0326">
        <w:rPr>
          <w:lang w:bidi="en-US"/>
        </w:rPr>
        <w:t xml:space="preserve">In Windows 7, the Tablet PC Settings dialog </w:t>
      </w:r>
      <w:r w:rsidR="00DD6B90">
        <w:rPr>
          <w:lang w:bidi="en-US"/>
        </w:rPr>
        <w:t xml:space="preserve">box </w:t>
      </w:r>
      <w:r w:rsidRPr="002E0326">
        <w:rPr>
          <w:lang w:bidi="en-US"/>
        </w:rPr>
        <w:t>no longer offer</w:t>
      </w:r>
      <w:r>
        <w:rPr>
          <w:lang w:bidi="en-US"/>
        </w:rPr>
        <w:t>s</w:t>
      </w:r>
      <w:r w:rsidRPr="002E0326">
        <w:rPr>
          <w:lang w:bidi="en-US"/>
        </w:rPr>
        <w:t xml:space="preserve"> user</w:t>
      </w:r>
      <w:r w:rsidR="00DD6B90">
        <w:rPr>
          <w:lang w:bidi="en-US"/>
        </w:rPr>
        <w:t>s</w:t>
      </w:r>
      <w:r w:rsidRPr="002E0326">
        <w:rPr>
          <w:lang w:bidi="en-US"/>
        </w:rPr>
        <w:t xml:space="preserve"> an option to change the </w:t>
      </w:r>
      <w:r>
        <w:rPr>
          <w:lang w:bidi="en-US"/>
        </w:rPr>
        <w:t xml:space="preserve">display </w:t>
      </w:r>
      <w:r w:rsidRPr="002E0326">
        <w:rPr>
          <w:lang w:bidi="en-US"/>
        </w:rPr>
        <w:t xml:space="preserve">orientation. </w:t>
      </w:r>
      <w:r>
        <w:rPr>
          <w:lang w:bidi="en-US"/>
        </w:rPr>
        <w:t>Instead, user</w:t>
      </w:r>
      <w:r w:rsidR="00DD6B90">
        <w:rPr>
          <w:lang w:bidi="en-US"/>
        </w:rPr>
        <w:t>s</w:t>
      </w:r>
      <w:r>
        <w:rPr>
          <w:lang w:bidi="en-US"/>
        </w:rPr>
        <w:t xml:space="preserve"> </w:t>
      </w:r>
      <w:r w:rsidR="00DD6B90">
        <w:rPr>
          <w:lang w:bidi="en-US"/>
        </w:rPr>
        <w:t xml:space="preserve">are </w:t>
      </w:r>
      <w:r>
        <w:rPr>
          <w:lang w:bidi="en-US"/>
        </w:rPr>
        <w:t>provided a</w:t>
      </w:r>
      <w:r w:rsidRPr="002E0326">
        <w:rPr>
          <w:lang w:bidi="en-US"/>
        </w:rPr>
        <w:t xml:space="preserve"> convenient link to the Control Panel</w:t>
      </w:r>
      <w:r w:rsidR="00DD6B90">
        <w:rPr>
          <w:lang w:bidi="en-US"/>
        </w:rPr>
        <w:t xml:space="preserve"> Display application</w:t>
      </w:r>
      <w:r w:rsidRPr="002E0326">
        <w:rPr>
          <w:lang w:bidi="en-US"/>
        </w:rPr>
        <w:t>, which now supports display orientation</w:t>
      </w:r>
      <w:r w:rsidR="00DD6B90">
        <w:rPr>
          <w:lang w:bidi="en-US"/>
        </w:rPr>
        <w:t xml:space="preserve"> configuration</w:t>
      </w:r>
      <w:r w:rsidRPr="002E0326">
        <w:rPr>
          <w:lang w:bidi="en-US"/>
        </w:rPr>
        <w:t>.</w:t>
      </w:r>
    </w:p>
    <w:p w:rsidR="00460B33" w:rsidRPr="002E0326" w:rsidRDefault="00460B33" w:rsidP="00320AD3">
      <w:pPr>
        <w:pStyle w:val="BodyTextLink"/>
        <w:rPr>
          <w:lang w:bidi="en-US"/>
        </w:rPr>
      </w:pPr>
      <w:r>
        <w:rPr>
          <w:lang w:bidi="en-US"/>
        </w:rPr>
        <w:t>Figure 2-7 shows t</w:t>
      </w:r>
      <w:r w:rsidRPr="002E0326">
        <w:rPr>
          <w:lang w:bidi="en-US"/>
        </w:rPr>
        <w:t xml:space="preserve">he </w:t>
      </w:r>
      <w:r>
        <w:rPr>
          <w:lang w:bidi="en-US"/>
        </w:rPr>
        <w:t>Windows 7</w:t>
      </w:r>
      <w:r w:rsidRPr="002E0326">
        <w:rPr>
          <w:lang w:bidi="en-US"/>
        </w:rPr>
        <w:t xml:space="preserve"> </w:t>
      </w:r>
      <w:r w:rsidR="001F5EC7" w:rsidRPr="001F5EC7">
        <w:rPr>
          <w:lang w:bidi="en-US"/>
        </w:rPr>
        <w:t>Display</w:t>
      </w:r>
      <w:r>
        <w:rPr>
          <w:lang w:bidi="en-US"/>
        </w:rPr>
        <w:t xml:space="preserve"> </w:t>
      </w:r>
      <w:r w:rsidR="006E1017">
        <w:rPr>
          <w:lang w:bidi="en-US"/>
        </w:rPr>
        <w:t>UI</w:t>
      </w:r>
      <w:r>
        <w:rPr>
          <w:lang w:bidi="en-US"/>
        </w:rPr>
        <w:t>.</w:t>
      </w:r>
    </w:p>
    <w:p w:rsidR="00460B33" w:rsidRDefault="00460B33" w:rsidP="00460B33">
      <w:pPr>
        <w:pStyle w:val="BodyText"/>
        <w:keepNext/>
      </w:pPr>
      <w:r w:rsidRPr="002E0326">
        <w:rPr>
          <w:noProof/>
          <w:lang w:eastAsia="zh-TW"/>
        </w:rPr>
        <w:drawing>
          <wp:inline distT="0" distB="0" distL="0" distR="0">
            <wp:extent cx="3869138" cy="3729564"/>
            <wp:effectExtent l="19050" t="0" r="0" b="0"/>
            <wp:docPr id="75" name="Picture 8" descr="\\davis\scratch\akshayag\Win7Planning\Specs\TMM\ControlPanelUI\Win7-CPL\DispCpl - 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vis\scratch\akshayag\Win7Planning\Specs\TMM\ControlPanelUI\Win7-CPL\DispCpl - Basic.jpg"/>
                    <pic:cNvPicPr>
                      <a:picLocks noChangeAspect="1" noChangeArrowheads="1"/>
                    </pic:cNvPicPr>
                  </pic:nvPicPr>
                  <pic:blipFill>
                    <a:blip r:embed="rId44" cstate="print"/>
                    <a:srcRect/>
                    <a:stretch>
                      <a:fillRect/>
                    </a:stretch>
                  </pic:blipFill>
                  <pic:spPr bwMode="auto">
                    <a:xfrm>
                      <a:off x="0" y="0"/>
                      <a:ext cx="3871756" cy="3732087"/>
                    </a:xfrm>
                    <a:prstGeom prst="rect">
                      <a:avLst/>
                    </a:prstGeom>
                    <a:ln w="38100" cap="sq">
                      <a:noFill/>
                      <a:prstDash val="solid"/>
                      <a:miter lim="800000"/>
                    </a:ln>
                    <a:effectLst/>
                  </pic:spPr>
                </pic:pic>
              </a:graphicData>
            </a:graphic>
          </wp:inline>
        </w:drawing>
      </w:r>
    </w:p>
    <w:p w:rsidR="00460B33" w:rsidRPr="007E3B8D" w:rsidRDefault="00460B33" w:rsidP="00460B33">
      <w:pPr>
        <w:pStyle w:val="FigCap"/>
      </w:pPr>
      <w:r w:rsidRPr="007E3B8D">
        <w:t>Figure 2-</w:t>
      </w:r>
      <w:r>
        <w:t>7</w:t>
      </w:r>
      <w:r w:rsidR="00DD6B90">
        <w:t>.</w:t>
      </w:r>
      <w:r w:rsidRPr="007E3B8D">
        <w:t xml:space="preserve"> Windows 7 Control Panel Display application</w:t>
      </w:r>
    </w:p>
    <w:p w:rsidR="00460B33" w:rsidRDefault="00460B33" w:rsidP="00460B33">
      <w:pPr>
        <w:pStyle w:val="BodyText"/>
        <w:rPr>
          <w:lang w:bidi="en-US"/>
        </w:rPr>
      </w:pPr>
      <w:r>
        <w:rPr>
          <w:lang w:bidi="en-US"/>
        </w:rPr>
        <w:t>The following sections describe s</w:t>
      </w:r>
      <w:r w:rsidRPr="00A34719">
        <w:rPr>
          <w:lang w:bidi="en-US"/>
        </w:rPr>
        <w:t xml:space="preserve">ome of the key features of the new </w:t>
      </w:r>
      <w:r>
        <w:rPr>
          <w:lang w:bidi="en-US"/>
        </w:rPr>
        <w:t xml:space="preserve">Control Panel </w:t>
      </w:r>
      <w:r w:rsidR="001F5EC7" w:rsidRPr="001F5EC7">
        <w:rPr>
          <w:lang w:bidi="en-US"/>
        </w:rPr>
        <w:t>Display</w:t>
      </w:r>
      <w:r>
        <w:rPr>
          <w:lang w:bidi="en-US"/>
        </w:rPr>
        <w:t xml:space="preserve"> application.</w:t>
      </w:r>
    </w:p>
    <w:p w:rsidR="0097689E" w:rsidRDefault="00460B33" w:rsidP="00460B33">
      <w:pPr>
        <w:pStyle w:val="Heading4"/>
        <w:rPr>
          <w:lang w:bidi="en-US"/>
        </w:rPr>
      </w:pPr>
      <w:r>
        <w:rPr>
          <w:lang w:bidi="en-US"/>
        </w:rPr>
        <w:lastRenderedPageBreak/>
        <w:t>N</w:t>
      </w:r>
      <w:r w:rsidRPr="00FA3345">
        <w:rPr>
          <w:lang w:bidi="en-US"/>
        </w:rPr>
        <w:t xml:space="preserve">umber of </w:t>
      </w:r>
      <w:r w:rsidR="00DD6B90">
        <w:rPr>
          <w:lang w:bidi="en-US"/>
        </w:rPr>
        <w:t>D</w:t>
      </w:r>
      <w:r w:rsidRPr="00FA3345">
        <w:rPr>
          <w:lang w:bidi="en-US"/>
        </w:rPr>
        <w:t xml:space="preserve">isplay </w:t>
      </w:r>
      <w:r w:rsidR="00DD6B90">
        <w:rPr>
          <w:lang w:bidi="en-US"/>
        </w:rPr>
        <w:t>D</w:t>
      </w:r>
      <w:r w:rsidRPr="00FA3345">
        <w:rPr>
          <w:lang w:bidi="en-US"/>
        </w:rPr>
        <w:t>evice</w:t>
      </w:r>
      <w:r>
        <w:rPr>
          <w:lang w:bidi="en-US"/>
        </w:rPr>
        <w:t>s</w:t>
      </w:r>
    </w:p>
    <w:p w:rsidR="0097689E" w:rsidRDefault="00460B33" w:rsidP="00320AD3">
      <w:pPr>
        <w:pStyle w:val="BodyTextLink"/>
        <w:rPr>
          <w:lang w:bidi="en-US"/>
        </w:rPr>
      </w:pPr>
      <w:r w:rsidRPr="00A34719">
        <w:rPr>
          <w:lang w:bidi="en-US"/>
        </w:rPr>
        <w:t xml:space="preserve">The </w:t>
      </w:r>
      <w:r>
        <w:rPr>
          <w:lang w:bidi="en-US"/>
        </w:rPr>
        <w:t xml:space="preserve">Control Panel </w:t>
      </w:r>
      <w:r w:rsidR="001F5EC7" w:rsidRPr="001F5EC7">
        <w:rPr>
          <w:lang w:bidi="en-US"/>
        </w:rPr>
        <w:t>Display</w:t>
      </w:r>
      <w:r>
        <w:rPr>
          <w:lang w:bidi="en-US"/>
        </w:rPr>
        <w:t xml:space="preserve"> application shows</w:t>
      </w:r>
      <w:r w:rsidRPr="00A34719">
        <w:rPr>
          <w:lang w:bidi="en-US"/>
        </w:rPr>
        <w:t xml:space="preserve"> both active and inactive display devices </w:t>
      </w:r>
      <w:r>
        <w:rPr>
          <w:lang w:bidi="en-US"/>
        </w:rPr>
        <w:t xml:space="preserve">that are </w:t>
      </w:r>
      <w:r w:rsidRPr="00A34719">
        <w:rPr>
          <w:lang w:bidi="en-US"/>
        </w:rPr>
        <w:t>connected to the PC.</w:t>
      </w:r>
    </w:p>
    <w:p w:rsidR="00460B33" w:rsidRDefault="00460B33" w:rsidP="00460B33">
      <w:pPr>
        <w:pStyle w:val="BodyText"/>
        <w:keepNext/>
      </w:pPr>
      <w:r w:rsidRPr="00A34719">
        <w:rPr>
          <w:noProof/>
          <w:lang w:eastAsia="zh-TW"/>
        </w:rPr>
        <w:drawing>
          <wp:inline distT="0" distB="0" distL="0" distR="0">
            <wp:extent cx="4026535" cy="3628390"/>
            <wp:effectExtent l="1905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4026535" cy="3628390"/>
                    </a:xfrm>
                    <a:prstGeom prst="rect">
                      <a:avLst/>
                    </a:prstGeom>
                    <a:ln w="38100" cap="sq">
                      <a:noFill/>
                      <a:prstDash val="solid"/>
                      <a:miter lim="800000"/>
                    </a:ln>
                    <a:effectLst/>
                  </pic:spPr>
                </pic:pic>
              </a:graphicData>
            </a:graphic>
          </wp:inline>
        </w:drawing>
      </w:r>
    </w:p>
    <w:p w:rsidR="00460B33" w:rsidRPr="00A34719" w:rsidRDefault="00460B33" w:rsidP="00460B33">
      <w:pPr>
        <w:pStyle w:val="FigCap"/>
        <w:rPr>
          <w:lang w:bidi="en-US"/>
        </w:rPr>
      </w:pPr>
      <w:r>
        <w:t>Figure 2-8</w:t>
      </w:r>
      <w:r w:rsidR="00DD6B90">
        <w:t>.</w:t>
      </w:r>
      <w:r>
        <w:t xml:space="preserve"> Better Multimonitor support</w:t>
      </w:r>
    </w:p>
    <w:p w:rsidR="00460B33" w:rsidRPr="00FA3345" w:rsidRDefault="00460B33" w:rsidP="00460B33">
      <w:pPr>
        <w:pStyle w:val="Heading4"/>
        <w:rPr>
          <w:lang w:bidi="en-US"/>
        </w:rPr>
      </w:pPr>
      <w:r>
        <w:rPr>
          <w:lang w:bidi="en-US"/>
        </w:rPr>
        <w:lastRenderedPageBreak/>
        <w:t>Friendly</w:t>
      </w:r>
      <w:r w:rsidRPr="00FA3345">
        <w:rPr>
          <w:lang w:bidi="en-US"/>
        </w:rPr>
        <w:t xml:space="preserve"> </w:t>
      </w:r>
      <w:r w:rsidR="00DD6B90">
        <w:rPr>
          <w:lang w:bidi="en-US"/>
        </w:rPr>
        <w:t>M</w:t>
      </w:r>
      <w:r w:rsidRPr="00FA3345">
        <w:rPr>
          <w:lang w:bidi="en-US"/>
        </w:rPr>
        <w:t xml:space="preserve">onitor </w:t>
      </w:r>
      <w:r w:rsidR="00DD6B90">
        <w:rPr>
          <w:lang w:bidi="en-US"/>
        </w:rPr>
        <w:t>N</w:t>
      </w:r>
      <w:r w:rsidRPr="00FA3345">
        <w:rPr>
          <w:lang w:bidi="en-US"/>
        </w:rPr>
        <w:t>ames</w:t>
      </w:r>
    </w:p>
    <w:p w:rsidR="00460B33" w:rsidRDefault="00460B33" w:rsidP="00460B33">
      <w:pPr>
        <w:pStyle w:val="FigCap"/>
      </w:pPr>
      <w:r>
        <w:rPr>
          <w:noProof/>
          <w:lang w:eastAsia="zh-TW"/>
        </w:rPr>
        <w:drawing>
          <wp:inline distT="0" distB="0" distL="0" distR="0">
            <wp:extent cx="4162425" cy="4183020"/>
            <wp:effectExtent l="19050" t="0" r="9525" b="0"/>
            <wp:docPr id="77" name="Picture 2" descr="DispCpl - Monitor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Cpl - Monitor name.jpg"/>
                    <pic:cNvPicPr/>
                  </pic:nvPicPr>
                  <pic:blipFill>
                    <a:blip r:embed="rId46" cstate="print"/>
                    <a:stretch>
                      <a:fillRect/>
                    </a:stretch>
                  </pic:blipFill>
                  <pic:spPr>
                    <a:xfrm>
                      <a:off x="0" y="0"/>
                      <a:ext cx="4162425" cy="4183020"/>
                    </a:xfrm>
                    <a:prstGeom prst="rect">
                      <a:avLst/>
                    </a:prstGeom>
                  </pic:spPr>
                </pic:pic>
              </a:graphicData>
            </a:graphic>
          </wp:inline>
        </w:drawing>
      </w:r>
    </w:p>
    <w:p w:rsidR="0097689E" w:rsidRDefault="00460B33" w:rsidP="00460B33">
      <w:pPr>
        <w:pStyle w:val="FigCap"/>
        <w:rPr>
          <w:lang w:bidi="en-US"/>
        </w:rPr>
      </w:pPr>
      <w:r>
        <w:t>Figure 2-9</w:t>
      </w:r>
      <w:r w:rsidR="00DD6B90">
        <w:t>.</w:t>
      </w:r>
      <w:r>
        <w:t xml:space="preserve"> Monitor </w:t>
      </w:r>
      <w:r w:rsidR="00DD6B90">
        <w:t>n</w:t>
      </w:r>
      <w:r>
        <w:t xml:space="preserve">ames in the </w:t>
      </w:r>
      <w:r>
        <w:rPr>
          <w:lang w:bidi="en-US"/>
        </w:rPr>
        <w:t xml:space="preserve">Control Panel </w:t>
      </w:r>
      <w:r w:rsidRPr="007E3B8D">
        <w:rPr>
          <w:lang w:bidi="en-US"/>
        </w:rPr>
        <w:t>Display</w:t>
      </w:r>
      <w:r>
        <w:rPr>
          <w:lang w:bidi="en-US"/>
        </w:rPr>
        <w:t xml:space="preserve"> application</w:t>
      </w:r>
    </w:p>
    <w:p w:rsidR="00460B33" w:rsidRPr="00FA3345" w:rsidRDefault="00460B33" w:rsidP="00460B33">
      <w:pPr>
        <w:pStyle w:val="Heading4"/>
        <w:rPr>
          <w:lang w:bidi="en-US"/>
        </w:rPr>
      </w:pPr>
      <w:r>
        <w:rPr>
          <w:lang w:bidi="en-US"/>
        </w:rPr>
        <w:t>Highlighted</w:t>
      </w:r>
      <w:r w:rsidRPr="00FA3345">
        <w:rPr>
          <w:lang w:bidi="en-US"/>
        </w:rPr>
        <w:t xml:space="preserve"> </w:t>
      </w:r>
      <w:r w:rsidR="00DD6B90">
        <w:rPr>
          <w:lang w:bidi="en-US"/>
        </w:rPr>
        <w:t>N</w:t>
      </w:r>
      <w:r w:rsidRPr="00FA3345">
        <w:rPr>
          <w:lang w:bidi="en-US"/>
        </w:rPr>
        <w:t xml:space="preserve">ative </w:t>
      </w:r>
      <w:r w:rsidR="00DD6B90">
        <w:rPr>
          <w:lang w:bidi="en-US"/>
        </w:rPr>
        <w:t>R</w:t>
      </w:r>
      <w:r w:rsidRPr="00FA3345">
        <w:rPr>
          <w:lang w:bidi="en-US"/>
        </w:rPr>
        <w:t xml:space="preserve">esolution and </w:t>
      </w:r>
      <w:r w:rsidR="00DD6B90">
        <w:rPr>
          <w:lang w:bidi="en-US"/>
        </w:rPr>
        <w:t>A</w:t>
      </w:r>
      <w:r w:rsidRPr="00FA3345">
        <w:rPr>
          <w:lang w:bidi="en-US"/>
        </w:rPr>
        <w:t xml:space="preserve">spect </w:t>
      </w:r>
      <w:r w:rsidR="00DD6B90">
        <w:rPr>
          <w:lang w:bidi="en-US"/>
        </w:rPr>
        <w:t>R</w:t>
      </w:r>
      <w:r w:rsidRPr="00FA3345">
        <w:rPr>
          <w:lang w:bidi="en-US"/>
        </w:rPr>
        <w:t>atio</w:t>
      </w:r>
    </w:p>
    <w:p w:rsidR="0097689E" w:rsidRDefault="00460B33" w:rsidP="00460B33">
      <w:pPr>
        <w:pStyle w:val="BodyText"/>
        <w:rPr>
          <w:lang w:bidi="en-US"/>
        </w:rPr>
      </w:pPr>
      <w:r w:rsidRPr="00A34719">
        <w:rPr>
          <w:lang w:bidi="en-US"/>
        </w:rPr>
        <w:t xml:space="preserve">The </w:t>
      </w:r>
      <w:r>
        <w:rPr>
          <w:lang w:bidi="en-US"/>
        </w:rPr>
        <w:t xml:space="preserve">resolution slider highlights the native resolution of the display device, along with other </w:t>
      </w:r>
      <w:r w:rsidRPr="00A34719">
        <w:rPr>
          <w:lang w:bidi="en-US"/>
        </w:rPr>
        <w:t>resolutions that match the native aspect ratio</w:t>
      </w:r>
      <w:r>
        <w:rPr>
          <w:lang w:bidi="en-US"/>
        </w:rPr>
        <w:t>, to help</w:t>
      </w:r>
      <w:r w:rsidRPr="00A34719">
        <w:rPr>
          <w:lang w:bidi="en-US"/>
        </w:rPr>
        <w:t xml:space="preserve"> user</w:t>
      </w:r>
      <w:r w:rsidR="00DD6B90">
        <w:rPr>
          <w:lang w:bidi="en-US"/>
        </w:rPr>
        <w:t>s</w:t>
      </w:r>
      <w:r w:rsidRPr="00A34719">
        <w:rPr>
          <w:lang w:bidi="en-US"/>
        </w:rPr>
        <w:t xml:space="preserve"> select the best settings. This way, even if user</w:t>
      </w:r>
      <w:r w:rsidR="00DD6B90">
        <w:rPr>
          <w:lang w:bidi="en-US"/>
        </w:rPr>
        <w:t>s</w:t>
      </w:r>
      <w:r w:rsidRPr="00A34719">
        <w:rPr>
          <w:lang w:bidi="en-US"/>
        </w:rPr>
        <w:t xml:space="preserve"> choose a resolution</w:t>
      </w:r>
      <w:r>
        <w:rPr>
          <w:lang w:bidi="en-US"/>
        </w:rPr>
        <w:t xml:space="preserve"> that is not native to the device</w:t>
      </w:r>
      <w:r w:rsidRPr="00A34719">
        <w:rPr>
          <w:lang w:bidi="en-US"/>
        </w:rPr>
        <w:t xml:space="preserve">, the desktop </w:t>
      </w:r>
      <w:r w:rsidR="00DD6B90">
        <w:rPr>
          <w:lang w:bidi="en-US"/>
        </w:rPr>
        <w:t xml:space="preserve">does </w:t>
      </w:r>
      <w:r w:rsidRPr="00A34719">
        <w:rPr>
          <w:lang w:bidi="en-US"/>
        </w:rPr>
        <w:t xml:space="preserve">not appear stretched or </w:t>
      </w:r>
      <w:r>
        <w:rPr>
          <w:lang w:bidi="en-US"/>
        </w:rPr>
        <w:t>compressed</w:t>
      </w:r>
      <w:r w:rsidRPr="00A34719">
        <w:rPr>
          <w:lang w:bidi="en-US"/>
        </w:rPr>
        <w:t>.</w:t>
      </w:r>
    </w:p>
    <w:p w:rsidR="00460B33" w:rsidRDefault="00460B33" w:rsidP="00460B33">
      <w:pPr>
        <w:pStyle w:val="BodyText"/>
        <w:keepNext/>
      </w:pPr>
      <w:r w:rsidRPr="00A34719">
        <w:rPr>
          <w:noProof/>
          <w:lang w:eastAsia="zh-TW"/>
        </w:rPr>
        <w:drawing>
          <wp:inline distT="0" distB="0" distL="0" distR="0">
            <wp:extent cx="4058879" cy="1953986"/>
            <wp:effectExtent l="19050" t="0" r="0"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4059053" cy="1954070"/>
                    </a:xfrm>
                    <a:prstGeom prst="rect">
                      <a:avLst/>
                    </a:prstGeom>
                    <a:ln w="38100" cap="sq">
                      <a:noFill/>
                      <a:prstDash val="solid"/>
                      <a:miter lim="800000"/>
                    </a:ln>
                    <a:effectLst/>
                  </pic:spPr>
                </pic:pic>
              </a:graphicData>
            </a:graphic>
          </wp:inline>
        </w:drawing>
      </w:r>
    </w:p>
    <w:p w:rsidR="00460B33" w:rsidRPr="00A34719" w:rsidRDefault="00460B33" w:rsidP="00460B33">
      <w:pPr>
        <w:pStyle w:val="FigCap"/>
        <w:rPr>
          <w:lang w:bidi="en-US"/>
        </w:rPr>
      </w:pPr>
      <w:r>
        <w:t>Figure 2-10</w:t>
      </w:r>
      <w:r w:rsidR="002B7AAB">
        <w:t>.</w:t>
      </w:r>
      <w:r>
        <w:t xml:space="preserve"> Recommended native resolution</w:t>
      </w:r>
    </w:p>
    <w:p w:rsidR="00460B33" w:rsidRPr="00FA3345" w:rsidRDefault="00460B33" w:rsidP="00460B33">
      <w:pPr>
        <w:pStyle w:val="Heading4"/>
        <w:rPr>
          <w:lang w:bidi="en-US"/>
        </w:rPr>
      </w:pPr>
      <w:r>
        <w:rPr>
          <w:lang w:bidi="en-US"/>
        </w:rPr>
        <w:lastRenderedPageBreak/>
        <w:t>D</w:t>
      </w:r>
      <w:r w:rsidRPr="00FA3345">
        <w:rPr>
          <w:lang w:bidi="en-US"/>
        </w:rPr>
        <w:t>isplay Orientation</w:t>
      </w:r>
    </w:p>
    <w:p w:rsidR="0097689E" w:rsidRDefault="002B7AAB" w:rsidP="00320AD3">
      <w:pPr>
        <w:pStyle w:val="BodyTextLink"/>
        <w:rPr>
          <w:lang w:bidi="en-US"/>
        </w:rPr>
      </w:pPr>
      <w:r>
        <w:rPr>
          <w:lang w:bidi="en-US"/>
        </w:rPr>
        <w:t xml:space="preserve">Users </w:t>
      </w:r>
      <w:r w:rsidR="00460B33">
        <w:rPr>
          <w:lang w:bidi="en-US"/>
        </w:rPr>
        <w:t>can set</w:t>
      </w:r>
      <w:r w:rsidR="00460B33" w:rsidRPr="00A34719">
        <w:rPr>
          <w:lang w:bidi="en-US"/>
        </w:rPr>
        <w:t xml:space="preserve"> the desktop orientation of the active display devices</w:t>
      </w:r>
      <w:r w:rsidR="00460B33">
        <w:rPr>
          <w:lang w:bidi="en-US"/>
        </w:rPr>
        <w:t>, as shown in Figure</w:t>
      </w:r>
      <w:r>
        <w:rPr>
          <w:lang w:bidi="en-US"/>
        </w:rPr>
        <w:t> </w:t>
      </w:r>
      <w:r w:rsidR="00460B33">
        <w:rPr>
          <w:lang w:bidi="en-US"/>
        </w:rPr>
        <w:t>2-11</w:t>
      </w:r>
      <w:r w:rsidR="00460B33" w:rsidRPr="00A34719">
        <w:rPr>
          <w:lang w:bidi="en-US"/>
        </w:rPr>
        <w:t>.</w:t>
      </w:r>
    </w:p>
    <w:p w:rsidR="001A6597" w:rsidRDefault="001A6597">
      <w:pPr>
        <w:pStyle w:val="BodyText"/>
        <w:rPr>
          <w:lang w:bidi="en-US"/>
        </w:rPr>
      </w:pPr>
    </w:p>
    <w:p w:rsidR="00460B33" w:rsidRDefault="00460B33" w:rsidP="00460B33">
      <w:pPr>
        <w:pStyle w:val="BodyText"/>
        <w:keepNext/>
      </w:pPr>
      <w:r w:rsidRPr="00A34719">
        <w:rPr>
          <w:noProof/>
          <w:lang w:eastAsia="zh-TW"/>
        </w:rPr>
        <w:drawing>
          <wp:inline distT="0" distB="0" distL="0" distR="0">
            <wp:extent cx="4094234" cy="891891"/>
            <wp:effectExtent l="19050" t="0" r="1516" b="0"/>
            <wp:docPr id="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4095404" cy="892146"/>
                    </a:xfrm>
                    <a:prstGeom prst="rect">
                      <a:avLst/>
                    </a:prstGeom>
                    <a:ln w="38100" cap="sq">
                      <a:noFill/>
                      <a:prstDash val="solid"/>
                      <a:miter lim="800000"/>
                    </a:ln>
                    <a:effectLst/>
                  </pic:spPr>
                </pic:pic>
              </a:graphicData>
            </a:graphic>
          </wp:inline>
        </w:drawing>
      </w:r>
    </w:p>
    <w:p w:rsidR="00460B33" w:rsidRPr="00BF6038" w:rsidRDefault="00460B33" w:rsidP="00460B33">
      <w:pPr>
        <w:pStyle w:val="FigCap"/>
        <w:rPr>
          <w:lang w:bidi="en-US"/>
        </w:rPr>
      </w:pPr>
      <w:r w:rsidRPr="00BF6038">
        <w:t xml:space="preserve">Figure </w:t>
      </w:r>
      <w:r>
        <w:t>2-11</w:t>
      </w:r>
      <w:r w:rsidR="002B7AAB">
        <w:t>.</w:t>
      </w:r>
      <w:r w:rsidRPr="00BF6038">
        <w:t xml:space="preserve"> Display </w:t>
      </w:r>
      <w:r w:rsidR="002B7AAB">
        <w:t>o</w:t>
      </w:r>
      <w:r w:rsidRPr="00BF6038">
        <w:t>rientation</w:t>
      </w:r>
    </w:p>
    <w:p w:rsidR="00460B33" w:rsidRPr="00FA3345" w:rsidRDefault="00460B33" w:rsidP="00460B33">
      <w:pPr>
        <w:pStyle w:val="Heading4"/>
        <w:rPr>
          <w:lang w:bidi="en-US"/>
        </w:rPr>
      </w:pPr>
      <w:r>
        <w:rPr>
          <w:lang w:bidi="en-US"/>
        </w:rPr>
        <w:t>Multiple Monitor S</w:t>
      </w:r>
      <w:r w:rsidRPr="00FA3345">
        <w:rPr>
          <w:lang w:bidi="en-US"/>
        </w:rPr>
        <w:t>ettings</w:t>
      </w:r>
    </w:p>
    <w:p w:rsidR="0097689E" w:rsidRDefault="002B7AAB" w:rsidP="00460B33">
      <w:pPr>
        <w:pStyle w:val="BodyText"/>
        <w:rPr>
          <w:lang w:bidi="en-US"/>
        </w:rPr>
      </w:pPr>
      <w:r>
        <w:rPr>
          <w:lang w:bidi="en-US"/>
        </w:rPr>
        <w:t xml:space="preserve">Users </w:t>
      </w:r>
      <w:r w:rsidR="00460B33">
        <w:rPr>
          <w:lang w:bidi="en-US"/>
        </w:rPr>
        <w:t>can set common multi</w:t>
      </w:r>
      <w:r w:rsidR="00460B33" w:rsidRPr="00A34719">
        <w:rPr>
          <w:lang w:bidi="en-US"/>
        </w:rPr>
        <w:t>monitor settings for all active and inactive display devices</w:t>
      </w:r>
      <w:r w:rsidR="003876A3">
        <w:rPr>
          <w:lang w:bidi="en-US"/>
        </w:rPr>
        <w:t>, as shown in Figure 2</w:t>
      </w:r>
      <w:r w:rsidR="003876A3">
        <w:rPr>
          <w:lang w:bidi="en-US"/>
        </w:rPr>
        <w:noBreakHyphen/>
        <w:t>12</w:t>
      </w:r>
      <w:r w:rsidR="00460B33" w:rsidRPr="00A34719">
        <w:rPr>
          <w:lang w:bidi="en-US"/>
        </w:rPr>
        <w:t>.</w:t>
      </w:r>
    </w:p>
    <w:p w:rsidR="002B7AAB" w:rsidRPr="002B7AAB" w:rsidRDefault="002B7AAB" w:rsidP="002B7AAB">
      <w:pPr>
        <w:pStyle w:val="BodyText"/>
      </w:pPr>
    </w:p>
    <w:p w:rsidR="00460B33" w:rsidRDefault="00460B33" w:rsidP="00460B33">
      <w:pPr>
        <w:pStyle w:val="BodyText"/>
        <w:keepNext/>
      </w:pPr>
      <w:r w:rsidRPr="00A34719">
        <w:rPr>
          <w:noProof/>
          <w:lang w:eastAsia="zh-TW"/>
        </w:rPr>
        <w:drawing>
          <wp:inline distT="0" distB="0" distL="0" distR="0">
            <wp:extent cx="4162118" cy="985017"/>
            <wp:effectExtent l="19050" t="0" r="0" b="0"/>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4175895" cy="988277"/>
                    </a:xfrm>
                    <a:prstGeom prst="rect">
                      <a:avLst/>
                    </a:prstGeom>
                    <a:ln w="38100" cap="sq">
                      <a:noFill/>
                      <a:prstDash val="solid"/>
                      <a:miter lim="800000"/>
                    </a:ln>
                    <a:effectLst/>
                  </pic:spPr>
                </pic:pic>
              </a:graphicData>
            </a:graphic>
          </wp:inline>
        </w:drawing>
      </w:r>
    </w:p>
    <w:p w:rsidR="00460B33" w:rsidRPr="00A34719" w:rsidRDefault="00460B33" w:rsidP="00460B33">
      <w:pPr>
        <w:pStyle w:val="FigCap"/>
        <w:rPr>
          <w:lang w:bidi="en-US"/>
        </w:rPr>
      </w:pPr>
      <w:r>
        <w:t>Figure 2-12</w:t>
      </w:r>
      <w:r w:rsidR="002B7AAB">
        <w:t>.</w:t>
      </w:r>
      <w:r>
        <w:t xml:space="preserve"> Multimonitor settings</w:t>
      </w:r>
    </w:p>
    <w:p w:rsidR="00460B33" w:rsidRPr="00FA3345" w:rsidRDefault="00460B33" w:rsidP="004F32FD">
      <w:pPr>
        <w:pStyle w:val="Heading4"/>
        <w:rPr>
          <w:lang w:bidi="en-US"/>
        </w:rPr>
      </w:pPr>
      <w:r w:rsidRPr="00FA3345">
        <w:rPr>
          <w:lang w:bidi="en-US"/>
        </w:rPr>
        <w:t>Readability</w:t>
      </w:r>
      <w:r>
        <w:rPr>
          <w:lang w:bidi="en-US"/>
        </w:rPr>
        <w:t xml:space="preserve"> Settings</w:t>
      </w:r>
    </w:p>
    <w:p w:rsidR="0097689E" w:rsidRDefault="00460B33" w:rsidP="00460B33">
      <w:pPr>
        <w:pStyle w:val="BodyText"/>
        <w:rPr>
          <w:lang w:bidi="en-US"/>
        </w:rPr>
      </w:pPr>
      <w:r w:rsidRPr="00A34719">
        <w:rPr>
          <w:lang w:bidi="en-US"/>
        </w:rPr>
        <w:t xml:space="preserve">The </w:t>
      </w:r>
      <w:r>
        <w:rPr>
          <w:lang w:bidi="en-US"/>
        </w:rPr>
        <w:t xml:space="preserve">Control Panel </w:t>
      </w:r>
      <w:r w:rsidRPr="00285BA6">
        <w:rPr>
          <w:b/>
          <w:lang w:bidi="en-US"/>
        </w:rPr>
        <w:t>Display</w:t>
      </w:r>
      <w:r>
        <w:rPr>
          <w:lang w:bidi="en-US"/>
        </w:rPr>
        <w:t xml:space="preserve"> application</w:t>
      </w:r>
      <w:r w:rsidRPr="00A34719">
        <w:rPr>
          <w:lang w:bidi="en-US"/>
        </w:rPr>
        <w:t xml:space="preserve"> encourages user</w:t>
      </w:r>
      <w:r w:rsidR="002B7AAB">
        <w:rPr>
          <w:lang w:bidi="en-US"/>
        </w:rPr>
        <w:t>s</w:t>
      </w:r>
      <w:r w:rsidRPr="00A34719">
        <w:rPr>
          <w:lang w:bidi="en-US"/>
        </w:rPr>
        <w:t xml:space="preserve"> to change the Readability settings instead of the display resolution to make the text bigger or smaller</w:t>
      </w:r>
      <w:r w:rsidR="003876A3">
        <w:rPr>
          <w:lang w:bidi="en-US"/>
        </w:rPr>
        <w:t>, as shown in Figure 2</w:t>
      </w:r>
      <w:r w:rsidR="003876A3">
        <w:rPr>
          <w:lang w:bidi="en-US"/>
        </w:rPr>
        <w:noBreakHyphen/>
        <w:t>13</w:t>
      </w:r>
      <w:r w:rsidRPr="00A34719">
        <w:rPr>
          <w:lang w:bidi="en-US"/>
        </w:rPr>
        <w:t>.</w:t>
      </w:r>
    </w:p>
    <w:p w:rsidR="00460B33" w:rsidRDefault="00460B33" w:rsidP="00460B33">
      <w:pPr>
        <w:pStyle w:val="BodyText"/>
        <w:keepNext/>
      </w:pPr>
      <w:r w:rsidRPr="00A34719">
        <w:rPr>
          <w:noProof/>
          <w:lang w:eastAsia="zh-TW"/>
        </w:rPr>
        <w:drawing>
          <wp:inline distT="0" distB="0" distL="0" distR="0">
            <wp:extent cx="4331724" cy="815780"/>
            <wp:effectExtent l="19050" t="0" r="0" b="0"/>
            <wp:docPr id="89" name="Picture 10" descr="\\davis\scratch\akshayag\Win7Planning\Specs\TMM\ControlPanelUI\Win7-CPL\DispCpl - Read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vis\scratch\akshayag\Win7Planning\Specs\TMM\ControlPanelUI\Win7-CPL\DispCpl - Readability.jpg"/>
                    <pic:cNvPicPr>
                      <a:picLocks noChangeAspect="1" noChangeArrowheads="1"/>
                    </pic:cNvPicPr>
                  </pic:nvPicPr>
                  <pic:blipFill>
                    <a:blip r:embed="rId50" cstate="print"/>
                    <a:srcRect/>
                    <a:stretch>
                      <a:fillRect/>
                    </a:stretch>
                  </pic:blipFill>
                  <pic:spPr bwMode="auto">
                    <a:xfrm>
                      <a:off x="0" y="0"/>
                      <a:ext cx="4344618" cy="818208"/>
                    </a:xfrm>
                    <a:prstGeom prst="rect">
                      <a:avLst/>
                    </a:prstGeom>
                    <a:ln w="38100" cap="sq">
                      <a:noFill/>
                      <a:prstDash val="solid"/>
                      <a:miter lim="800000"/>
                    </a:ln>
                    <a:effectLst/>
                  </pic:spPr>
                </pic:pic>
              </a:graphicData>
            </a:graphic>
          </wp:inline>
        </w:drawing>
      </w:r>
    </w:p>
    <w:p w:rsidR="00460B33" w:rsidRPr="00A34719" w:rsidRDefault="00460B33" w:rsidP="00460B33">
      <w:pPr>
        <w:pStyle w:val="FigCap"/>
        <w:rPr>
          <w:lang w:bidi="en-US"/>
        </w:rPr>
      </w:pPr>
      <w:r>
        <w:t>Figure 2-13</w:t>
      </w:r>
      <w:r w:rsidR="002B7AAB">
        <w:t>.</w:t>
      </w:r>
      <w:r>
        <w:t xml:space="preserve"> Link to High-DPI dialog </w:t>
      </w:r>
      <w:r w:rsidR="003876A3">
        <w:t xml:space="preserve">box </w:t>
      </w:r>
      <w:r>
        <w:t>for better readability</w:t>
      </w:r>
    </w:p>
    <w:p w:rsidR="00460B33" w:rsidRPr="00A34719" w:rsidRDefault="00460B33" w:rsidP="00460B33">
      <w:pPr>
        <w:pStyle w:val="Heading4"/>
        <w:rPr>
          <w:lang w:bidi="en-US"/>
        </w:rPr>
      </w:pPr>
      <w:r w:rsidRPr="00A34719">
        <w:rPr>
          <w:lang w:bidi="en-US"/>
        </w:rPr>
        <w:t>Analog TV</w:t>
      </w:r>
      <w:r>
        <w:rPr>
          <w:lang w:bidi="en-US"/>
        </w:rPr>
        <w:t xml:space="preserve"> Detection</w:t>
      </w:r>
    </w:p>
    <w:p w:rsidR="00460B33" w:rsidRPr="00A34719" w:rsidRDefault="00460B33" w:rsidP="00460B33">
      <w:pPr>
        <w:pStyle w:val="BodyText"/>
        <w:rPr>
          <w:lang w:bidi="en-US"/>
        </w:rPr>
      </w:pPr>
      <w:r>
        <w:rPr>
          <w:lang w:bidi="en-US"/>
        </w:rPr>
        <w:t xml:space="preserve">A </w:t>
      </w:r>
      <w:r w:rsidRPr="00A5159D">
        <w:rPr>
          <w:b/>
          <w:lang w:bidi="en-US"/>
        </w:rPr>
        <w:t>Detect</w:t>
      </w:r>
      <w:r>
        <w:rPr>
          <w:lang w:bidi="en-US"/>
        </w:rPr>
        <w:t xml:space="preserve"> button enables user</w:t>
      </w:r>
      <w:r w:rsidR="002B7AAB">
        <w:rPr>
          <w:lang w:bidi="en-US"/>
        </w:rPr>
        <w:t>s</w:t>
      </w:r>
      <w:r>
        <w:rPr>
          <w:lang w:bidi="en-US"/>
        </w:rPr>
        <w:t xml:space="preserve"> to request that the system detect any</w:t>
      </w:r>
      <w:r w:rsidRPr="00A34719">
        <w:rPr>
          <w:lang w:bidi="en-US"/>
        </w:rPr>
        <w:t xml:space="preserve"> analog display devices. Additionally, even if the </w:t>
      </w:r>
      <w:r>
        <w:rPr>
          <w:lang w:bidi="en-US"/>
        </w:rPr>
        <w:t xml:space="preserve">system does not detect an analog </w:t>
      </w:r>
      <w:r w:rsidRPr="00A34719">
        <w:rPr>
          <w:lang w:bidi="en-US"/>
        </w:rPr>
        <w:t>display</w:t>
      </w:r>
      <w:r w:rsidR="006E1017">
        <w:rPr>
          <w:lang w:bidi="en-US"/>
        </w:rPr>
        <w:t xml:space="preserve"> device</w:t>
      </w:r>
      <w:r w:rsidRPr="00A34719">
        <w:rPr>
          <w:lang w:bidi="en-US"/>
        </w:rPr>
        <w:t>, user</w:t>
      </w:r>
      <w:r w:rsidR="002B7AAB">
        <w:rPr>
          <w:lang w:bidi="en-US"/>
        </w:rPr>
        <w:t>s</w:t>
      </w:r>
      <w:r w:rsidRPr="00A34719">
        <w:rPr>
          <w:lang w:bidi="en-US"/>
        </w:rPr>
        <w:t xml:space="preserve"> </w:t>
      </w:r>
      <w:r>
        <w:rPr>
          <w:lang w:bidi="en-US"/>
        </w:rPr>
        <w:t>can</w:t>
      </w:r>
      <w:r w:rsidRPr="00A34719">
        <w:rPr>
          <w:lang w:bidi="en-US"/>
        </w:rPr>
        <w:t xml:space="preserve"> </w:t>
      </w:r>
      <w:r>
        <w:rPr>
          <w:lang w:bidi="en-US"/>
        </w:rPr>
        <w:t xml:space="preserve">choose </w:t>
      </w:r>
      <w:r w:rsidR="001F5EC7" w:rsidRPr="001F5EC7">
        <w:rPr>
          <w:b/>
          <w:lang w:bidi="en-US"/>
        </w:rPr>
        <w:t>Try to connect anyway on: VGA</w:t>
      </w:r>
      <w:r>
        <w:rPr>
          <w:lang w:bidi="en-US"/>
        </w:rPr>
        <w:t xml:space="preserve"> to </w:t>
      </w:r>
      <w:r w:rsidRPr="00A34719">
        <w:rPr>
          <w:lang w:bidi="en-US"/>
        </w:rPr>
        <w:t>force the display on the analog connector.</w:t>
      </w:r>
    </w:p>
    <w:p w:rsidR="00460B33" w:rsidRDefault="00460B33" w:rsidP="00460B33">
      <w:pPr>
        <w:pStyle w:val="BodyText"/>
        <w:keepNext/>
      </w:pPr>
      <w:r w:rsidRPr="00A34719">
        <w:rPr>
          <w:noProof/>
          <w:lang w:eastAsia="zh-TW"/>
        </w:rPr>
        <w:lastRenderedPageBreak/>
        <w:drawing>
          <wp:inline distT="0" distB="0" distL="0" distR="0">
            <wp:extent cx="4246449" cy="3878826"/>
            <wp:effectExtent l="19050" t="0" r="1701" b="0"/>
            <wp:docPr id="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4244150" cy="3876726"/>
                    </a:xfrm>
                    <a:prstGeom prst="rect">
                      <a:avLst/>
                    </a:prstGeom>
                    <a:ln w="38100" cap="sq">
                      <a:noFill/>
                      <a:prstDash val="solid"/>
                      <a:miter lim="800000"/>
                    </a:ln>
                    <a:effectLst/>
                  </pic:spPr>
                </pic:pic>
              </a:graphicData>
            </a:graphic>
          </wp:inline>
        </w:drawing>
      </w:r>
    </w:p>
    <w:p w:rsidR="00460B33" w:rsidRPr="00A34719" w:rsidRDefault="00460B33" w:rsidP="00460B33">
      <w:pPr>
        <w:pStyle w:val="FigCap"/>
        <w:rPr>
          <w:lang w:bidi="en-US"/>
        </w:rPr>
      </w:pPr>
      <w:r>
        <w:t>Figure 2-14</w:t>
      </w:r>
      <w:r w:rsidR="002B7AAB">
        <w:t>.</w:t>
      </w:r>
      <w:r>
        <w:t xml:space="preserve"> Support for </w:t>
      </w:r>
      <w:r w:rsidR="002B7AAB">
        <w:t>a</w:t>
      </w:r>
      <w:r>
        <w:t xml:space="preserve">nalog </w:t>
      </w:r>
      <w:r w:rsidR="002B7AAB">
        <w:t>d</w:t>
      </w:r>
      <w:r>
        <w:t>isplay</w:t>
      </w:r>
      <w:r w:rsidR="001A14CE">
        <w:t xml:space="preserve"> device</w:t>
      </w:r>
      <w:r>
        <w:t>s</w:t>
      </w:r>
    </w:p>
    <w:p w:rsidR="00460B33" w:rsidRPr="002E0326" w:rsidRDefault="00460B33" w:rsidP="00460B33">
      <w:pPr>
        <w:pStyle w:val="Heading3"/>
        <w:rPr>
          <w:lang w:bidi="en-US"/>
        </w:rPr>
      </w:pPr>
      <w:bookmarkStart w:id="941" w:name="_Toc214779536"/>
      <w:bookmarkStart w:id="942" w:name="_Toc229211470"/>
      <w:bookmarkStart w:id="943" w:name="_Toc229212037"/>
      <w:bookmarkStart w:id="944" w:name="_Toc229212155"/>
      <w:bookmarkStart w:id="945" w:name="_Toc229813667"/>
      <w:bookmarkStart w:id="946" w:name="_Toc229901979"/>
      <w:bookmarkStart w:id="947" w:name="_Toc229967538"/>
      <w:bookmarkStart w:id="948" w:name="_Toc229967751"/>
      <w:bookmarkStart w:id="949" w:name="_Toc231891300"/>
      <w:r>
        <w:rPr>
          <w:lang w:bidi="en-US"/>
        </w:rPr>
        <w:t>Guidelines for Extending</w:t>
      </w:r>
      <w:r w:rsidRPr="002E0326">
        <w:rPr>
          <w:lang w:bidi="en-US"/>
        </w:rPr>
        <w:t xml:space="preserve"> the</w:t>
      </w:r>
      <w:r>
        <w:rPr>
          <w:lang w:bidi="en-US"/>
        </w:rPr>
        <w:t xml:space="preserve"> Control Panel </w:t>
      </w:r>
      <w:r w:rsidRPr="00285BA6">
        <w:rPr>
          <w:lang w:bidi="en-US"/>
        </w:rPr>
        <w:t>Display</w:t>
      </w:r>
      <w:r>
        <w:rPr>
          <w:lang w:bidi="en-US"/>
        </w:rPr>
        <w:t xml:space="preserve"> Application</w:t>
      </w:r>
      <w:bookmarkEnd w:id="930"/>
      <w:bookmarkEnd w:id="931"/>
      <w:bookmarkEnd w:id="941"/>
      <w:bookmarkEnd w:id="942"/>
      <w:bookmarkEnd w:id="943"/>
      <w:bookmarkEnd w:id="944"/>
      <w:bookmarkEnd w:id="945"/>
      <w:bookmarkEnd w:id="946"/>
      <w:bookmarkEnd w:id="947"/>
      <w:bookmarkEnd w:id="948"/>
      <w:bookmarkEnd w:id="949"/>
    </w:p>
    <w:p w:rsidR="00460B33" w:rsidRPr="0058212D" w:rsidRDefault="00460B33" w:rsidP="00320AD3">
      <w:pPr>
        <w:pStyle w:val="BodyTextLink"/>
        <w:rPr>
          <w:lang w:bidi="en-US"/>
        </w:rPr>
      </w:pPr>
      <w:r>
        <w:rPr>
          <w:lang w:bidi="en-US"/>
        </w:rPr>
        <w:t xml:space="preserve">Third-party drivers are not required to extend the Control Panel </w:t>
      </w:r>
      <w:r w:rsidR="001F5EC7" w:rsidRPr="001F5EC7">
        <w:rPr>
          <w:lang w:bidi="en-US"/>
        </w:rPr>
        <w:t>Display</w:t>
      </w:r>
      <w:r>
        <w:rPr>
          <w:lang w:bidi="en-US"/>
        </w:rPr>
        <w:t xml:space="preserve"> application. However, any such extensions should follow these guidelines:</w:t>
      </w:r>
    </w:p>
    <w:p w:rsidR="00460B33" w:rsidRPr="00BF7412" w:rsidRDefault="00460B33" w:rsidP="003876A3">
      <w:pPr>
        <w:pStyle w:val="BulletList"/>
        <w:keepLines/>
        <w:rPr>
          <w:lang w:bidi="en-US"/>
        </w:rPr>
      </w:pPr>
      <w:r>
        <w:rPr>
          <w:lang w:bidi="en-US"/>
        </w:rPr>
        <w:t xml:space="preserve">If the driver provides TV format, overscan compensation, or aspect ratio settings, the </w:t>
      </w:r>
      <w:r w:rsidRPr="002E0326">
        <w:rPr>
          <w:lang w:bidi="en-US"/>
        </w:rPr>
        <w:t xml:space="preserve"> driver package must </w:t>
      </w:r>
      <w:r>
        <w:rPr>
          <w:lang w:bidi="en-US"/>
        </w:rPr>
        <w:t>provide</w:t>
      </w:r>
      <w:r w:rsidRPr="002E0326">
        <w:rPr>
          <w:lang w:bidi="en-US"/>
        </w:rPr>
        <w:t xml:space="preserve"> a </w:t>
      </w:r>
      <w:r w:rsidR="00C43278">
        <w:rPr>
          <w:lang w:bidi="en-US"/>
        </w:rPr>
        <w:t xml:space="preserve">UI </w:t>
      </w:r>
      <w:r>
        <w:rPr>
          <w:lang w:bidi="en-US"/>
        </w:rPr>
        <w:t xml:space="preserve">that adds </w:t>
      </w:r>
      <w:r w:rsidRPr="002E0326">
        <w:rPr>
          <w:lang w:bidi="en-US"/>
        </w:rPr>
        <w:t xml:space="preserve">tabs to </w:t>
      </w:r>
      <w:r>
        <w:rPr>
          <w:lang w:bidi="en-US"/>
        </w:rPr>
        <w:t xml:space="preserve">the </w:t>
      </w:r>
      <w:r w:rsidRPr="004F32FD">
        <w:rPr>
          <w:b/>
          <w:lang w:bidi="en-US"/>
        </w:rPr>
        <w:t>Advanced Settings</w:t>
      </w:r>
      <w:r w:rsidRPr="002E0326">
        <w:rPr>
          <w:lang w:bidi="en-US"/>
        </w:rPr>
        <w:t xml:space="preserve"> page of</w:t>
      </w:r>
      <w:r>
        <w:rPr>
          <w:lang w:bidi="en-US"/>
        </w:rPr>
        <w:t xml:space="preserve"> the Control Panel </w:t>
      </w:r>
      <w:r w:rsidR="001F5EC7" w:rsidRPr="001F5EC7">
        <w:rPr>
          <w:lang w:bidi="en-US"/>
        </w:rPr>
        <w:t>Display</w:t>
      </w:r>
      <w:r>
        <w:rPr>
          <w:lang w:bidi="en-US"/>
        </w:rPr>
        <w:t xml:space="preserve"> </w:t>
      </w:r>
      <w:r w:rsidRPr="00BF7412">
        <w:rPr>
          <w:lang w:bidi="en-US"/>
        </w:rPr>
        <w:t>application</w:t>
      </w:r>
      <w:r>
        <w:rPr>
          <w:lang w:bidi="en-US"/>
        </w:rPr>
        <w:t xml:space="preserve"> as described in “Requirements for TV Settings Support” and “Requirements for Aspect Ratio Support” later in Part 2</w:t>
      </w:r>
      <w:r w:rsidRPr="00BF7412">
        <w:rPr>
          <w:lang w:bidi="en-US"/>
        </w:rPr>
        <w:t>.</w:t>
      </w:r>
    </w:p>
    <w:p w:rsidR="0097689E" w:rsidRDefault="00460B33" w:rsidP="00460B33">
      <w:pPr>
        <w:pStyle w:val="BulletList"/>
        <w:rPr>
          <w:lang w:bidi="en-US"/>
        </w:rPr>
      </w:pPr>
      <w:r w:rsidRPr="00BF7412">
        <w:rPr>
          <w:lang w:bidi="en-US"/>
        </w:rPr>
        <w:t xml:space="preserve">The Control Panel </w:t>
      </w:r>
      <w:r w:rsidR="001F5EC7" w:rsidRPr="001F5EC7">
        <w:rPr>
          <w:lang w:bidi="en-US"/>
        </w:rPr>
        <w:t>Display</w:t>
      </w:r>
      <w:r w:rsidRPr="00BF7412">
        <w:rPr>
          <w:lang w:bidi="en-US"/>
        </w:rPr>
        <w:t xml:space="preserve"> application extension must be installed as part of the driver package and cannot be included in the inbox driver.</w:t>
      </w:r>
    </w:p>
    <w:p w:rsidR="00460B33" w:rsidRPr="00BF7412" w:rsidRDefault="00460B33" w:rsidP="00460B33">
      <w:pPr>
        <w:pStyle w:val="BulletList"/>
        <w:rPr>
          <w:lang w:bidi="en-US"/>
        </w:rPr>
      </w:pPr>
      <w:r w:rsidRPr="00BF7412">
        <w:rPr>
          <w:lang w:bidi="en-US"/>
        </w:rPr>
        <w:t xml:space="preserve">The </w:t>
      </w:r>
      <w:r w:rsidR="003876A3">
        <w:rPr>
          <w:lang w:bidi="en-US"/>
        </w:rPr>
        <w:t xml:space="preserve">UI </w:t>
      </w:r>
      <w:r w:rsidRPr="00BF7412">
        <w:rPr>
          <w:lang w:bidi="en-US"/>
        </w:rPr>
        <w:t xml:space="preserve">must be designed in accordance with the guidelines for extending the Control Panel </w:t>
      </w:r>
      <w:r w:rsidR="003876A3">
        <w:rPr>
          <w:lang w:bidi="en-US"/>
        </w:rPr>
        <w:t>UI</w:t>
      </w:r>
      <w:r w:rsidRPr="00BF7412">
        <w:rPr>
          <w:lang w:bidi="en-US"/>
        </w:rPr>
        <w:t>, which are described in the OEM Preinstallation Kit</w:t>
      </w:r>
      <w:r w:rsidR="002B7AAB">
        <w:rPr>
          <w:lang w:bidi="en-US"/>
        </w:rPr>
        <w:t xml:space="preserve"> (OPK)</w:t>
      </w:r>
      <w:r w:rsidRPr="00BF7412">
        <w:rPr>
          <w:lang w:bidi="en-US"/>
        </w:rPr>
        <w:t>. For more information, see “Microsoft OEM Preinstallation Kits” on the Microsoft Web site.</w:t>
      </w:r>
    </w:p>
    <w:p w:rsidR="0097689E" w:rsidRDefault="00460B33" w:rsidP="00460B33">
      <w:pPr>
        <w:pStyle w:val="BulletList"/>
        <w:rPr>
          <w:lang w:bidi="en-US"/>
        </w:rPr>
      </w:pPr>
      <w:r w:rsidRPr="002E0326">
        <w:rPr>
          <w:lang w:bidi="en-US"/>
        </w:rPr>
        <w:t xml:space="preserve">The </w:t>
      </w:r>
      <w:r w:rsidR="003876A3">
        <w:rPr>
          <w:lang w:bidi="en-US"/>
        </w:rPr>
        <w:t xml:space="preserve">UI </w:t>
      </w:r>
      <w:r>
        <w:rPr>
          <w:lang w:bidi="en-US"/>
        </w:rPr>
        <w:t>must</w:t>
      </w:r>
      <w:r w:rsidRPr="002E0326">
        <w:rPr>
          <w:lang w:bidi="en-US"/>
        </w:rPr>
        <w:t xml:space="preserve"> </w:t>
      </w:r>
      <w:r>
        <w:rPr>
          <w:lang w:bidi="en-US"/>
        </w:rPr>
        <w:t xml:space="preserve">contain the elements that are described in this section and must </w:t>
      </w:r>
      <w:r w:rsidRPr="002E0326">
        <w:rPr>
          <w:lang w:bidi="en-US"/>
        </w:rPr>
        <w:t xml:space="preserve">not contain any additional </w:t>
      </w:r>
      <w:r>
        <w:rPr>
          <w:lang w:bidi="en-US"/>
        </w:rPr>
        <w:t xml:space="preserve">functionality. It can optionally have one button that </w:t>
      </w:r>
      <w:r w:rsidR="003876A3">
        <w:rPr>
          <w:lang w:bidi="en-US"/>
        </w:rPr>
        <w:t xml:space="preserve">starts </w:t>
      </w:r>
      <w:r>
        <w:rPr>
          <w:lang w:bidi="en-US"/>
        </w:rPr>
        <w:t xml:space="preserve">the full IHV </w:t>
      </w:r>
      <w:r w:rsidR="002B7AAB">
        <w:rPr>
          <w:lang w:bidi="en-US"/>
        </w:rPr>
        <w:t>C</w:t>
      </w:r>
      <w:r>
        <w:rPr>
          <w:lang w:bidi="en-US"/>
        </w:rPr>
        <w:t xml:space="preserve">ontrol </w:t>
      </w:r>
      <w:r w:rsidR="002B7AAB">
        <w:rPr>
          <w:lang w:bidi="en-US"/>
        </w:rPr>
        <w:t>P</w:t>
      </w:r>
      <w:r>
        <w:rPr>
          <w:lang w:bidi="en-US"/>
        </w:rPr>
        <w:t>anel application</w:t>
      </w:r>
      <w:r w:rsidRPr="002E0326">
        <w:rPr>
          <w:lang w:bidi="en-US"/>
        </w:rPr>
        <w:t>.</w:t>
      </w:r>
    </w:p>
    <w:p w:rsidR="0097689E" w:rsidRDefault="00460B33" w:rsidP="00460B33">
      <w:pPr>
        <w:pStyle w:val="BulletList"/>
        <w:rPr>
          <w:lang w:bidi="en-US"/>
        </w:rPr>
      </w:pPr>
      <w:r w:rsidRPr="002E0326">
        <w:rPr>
          <w:lang w:bidi="en-US"/>
        </w:rPr>
        <w:t xml:space="preserve">The </w:t>
      </w:r>
      <w:r>
        <w:rPr>
          <w:lang w:bidi="en-US"/>
        </w:rPr>
        <w:t>extension</w:t>
      </w:r>
      <w:r w:rsidRPr="002E0326">
        <w:rPr>
          <w:lang w:bidi="en-US"/>
        </w:rPr>
        <w:t xml:space="preserve"> </w:t>
      </w:r>
      <w:r>
        <w:rPr>
          <w:lang w:bidi="en-US"/>
        </w:rPr>
        <w:t>must</w:t>
      </w:r>
      <w:r w:rsidRPr="002E0326">
        <w:rPr>
          <w:lang w:bidi="en-US"/>
        </w:rPr>
        <w:t xml:space="preserve"> use the new </w:t>
      </w:r>
      <w:r>
        <w:rPr>
          <w:lang w:bidi="en-US"/>
        </w:rPr>
        <w:t>C</w:t>
      </w:r>
      <w:r w:rsidRPr="002E0326">
        <w:rPr>
          <w:lang w:bidi="en-US"/>
        </w:rPr>
        <w:t>CD API.</w:t>
      </w:r>
      <w:r>
        <w:rPr>
          <w:lang w:bidi="en-US"/>
        </w:rPr>
        <w:t xml:space="preserve"> Drivers should use private interfaces only </w:t>
      </w:r>
      <w:r w:rsidRPr="002E0326">
        <w:rPr>
          <w:lang w:bidi="en-US"/>
        </w:rPr>
        <w:t xml:space="preserve">for cases </w:t>
      </w:r>
      <w:r>
        <w:rPr>
          <w:lang w:bidi="en-US"/>
        </w:rPr>
        <w:t>that the CCD API does not cover.</w:t>
      </w:r>
    </w:p>
    <w:p w:rsidR="0097689E" w:rsidRDefault="00460B33" w:rsidP="00460B33">
      <w:pPr>
        <w:pStyle w:val="BulletList"/>
        <w:rPr>
          <w:lang w:bidi="en-US"/>
        </w:rPr>
      </w:pPr>
      <w:r>
        <w:rPr>
          <w:lang w:bidi="en-US"/>
        </w:rPr>
        <w:t xml:space="preserve">Upon </w:t>
      </w:r>
      <w:r w:rsidR="002B7AAB">
        <w:rPr>
          <w:lang w:bidi="en-US"/>
        </w:rPr>
        <w:t>starting</w:t>
      </w:r>
      <w:r>
        <w:rPr>
          <w:lang w:bidi="en-US"/>
        </w:rPr>
        <w:t xml:space="preserve">, the </w:t>
      </w:r>
      <w:r w:rsidR="003876A3">
        <w:rPr>
          <w:lang w:bidi="en-US"/>
        </w:rPr>
        <w:t xml:space="preserve">UI </w:t>
      </w:r>
      <w:r>
        <w:rPr>
          <w:lang w:bidi="en-US"/>
        </w:rPr>
        <w:t xml:space="preserve">must accurately </w:t>
      </w:r>
      <w:r w:rsidRPr="002E0326">
        <w:rPr>
          <w:lang w:bidi="en-US"/>
        </w:rPr>
        <w:t>reflect the current state</w:t>
      </w:r>
      <w:r>
        <w:rPr>
          <w:lang w:bidi="en-US"/>
        </w:rPr>
        <w:t xml:space="preserve"> of the display</w:t>
      </w:r>
      <w:r w:rsidRPr="002E0326">
        <w:rPr>
          <w:lang w:bidi="en-US"/>
        </w:rPr>
        <w:t>.</w:t>
      </w:r>
    </w:p>
    <w:p w:rsidR="0097689E" w:rsidRDefault="00460B33" w:rsidP="00460B33">
      <w:pPr>
        <w:pStyle w:val="BulletList"/>
        <w:rPr>
          <w:lang w:bidi="en-US"/>
        </w:rPr>
      </w:pPr>
      <w:r>
        <w:rPr>
          <w:lang w:bidi="en-US"/>
        </w:rPr>
        <w:t>When display settings change, t</w:t>
      </w:r>
      <w:r w:rsidRPr="002E0326">
        <w:rPr>
          <w:lang w:bidi="en-US"/>
        </w:rPr>
        <w:t xml:space="preserve">he </w:t>
      </w:r>
      <w:r w:rsidR="006E1017">
        <w:rPr>
          <w:lang w:bidi="en-US"/>
        </w:rPr>
        <w:t>UI</w:t>
      </w:r>
      <w:r w:rsidRPr="002E0326">
        <w:rPr>
          <w:lang w:bidi="en-US"/>
        </w:rPr>
        <w:t xml:space="preserve"> </w:t>
      </w:r>
      <w:r>
        <w:rPr>
          <w:lang w:bidi="en-US"/>
        </w:rPr>
        <w:t>must</w:t>
      </w:r>
      <w:r w:rsidRPr="002E0326">
        <w:rPr>
          <w:lang w:bidi="en-US"/>
        </w:rPr>
        <w:t xml:space="preserve"> auto</w:t>
      </w:r>
      <w:r>
        <w:rPr>
          <w:lang w:bidi="en-US"/>
        </w:rPr>
        <w:t>matically</w:t>
      </w:r>
      <w:r w:rsidRPr="002E0326">
        <w:rPr>
          <w:lang w:bidi="en-US"/>
        </w:rPr>
        <w:t xml:space="preserve"> update itself </w:t>
      </w:r>
      <w:r>
        <w:rPr>
          <w:lang w:bidi="en-US"/>
        </w:rPr>
        <w:t>by</w:t>
      </w:r>
      <w:r w:rsidRPr="002E0326">
        <w:rPr>
          <w:lang w:bidi="en-US"/>
        </w:rPr>
        <w:t xml:space="preserve"> </w:t>
      </w:r>
      <w:r>
        <w:rPr>
          <w:lang w:bidi="en-US"/>
        </w:rPr>
        <w:t xml:space="preserve">handling </w:t>
      </w:r>
      <w:r w:rsidRPr="002E0326">
        <w:rPr>
          <w:lang w:bidi="en-US"/>
        </w:rPr>
        <w:t>the WM_DISPLAYCHANGE and WM_DEVICECHANGE message</w:t>
      </w:r>
      <w:r>
        <w:rPr>
          <w:lang w:bidi="en-US"/>
        </w:rPr>
        <w:t>s</w:t>
      </w:r>
      <w:r w:rsidRPr="002E0326">
        <w:rPr>
          <w:lang w:bidi="en-US"/>
        </w:rPr>
        <w:t>.</w:t>
      </w:r>
    </w:p>
    <w:p w:rsidR="00460B33" w:rsidRPr="002E0326" w:rsidRDefault="00460B33" w:rsidP="00460B33">
      <w:pPr>
        <w:pStyle w:val="Le"/>
        <w:rPr>
          <w:lang w:bidi="en-US"/>
        </w:rPr>
      </w:pPr>
    </w:p>
    <w:p w:rsidR="00460B33" w:rsidRPr="003108C5" w:rsidRDefault="00460B33" w:rsidP="00320AD3">
      <w:pPr>
        <w:pStyle w:val="BodyTextLink"/>
      </w:pPr>
      <w:r>
        <w:t xml:space="preserve">To display the </w:t>
      </w:r>
      <w:r w:rsidR="006E1017">
        <w:t>UI</w:t>
      </w:r>
      <w:r>
        <w:t>, user</w:t>
      </w:r>
      <w:r w:rsidR="006E1017">
        <w:t>s</w:t>
      </w:r>
      <w:r>
        <w:t xml:space="preserve"> must</w:t>
      </w:r>
      <w:r w:rsidRPr="003108C5">
        <w:t>:</w:t>
      </w:r>
    </w:p>
    <w:p w:rsidR="00460B33" w:rsidRPr="002E0326" w:rsidRDefault="00020AE2" w:rsidP="00020AE2">
      <w:pPr>
        <w:pStyle w:val="List"/>
        <w:rPr>
          <w:lang w:bidi="en-US"/>
        </w:rPr>
      </w:pPr>
      <w:r>
        <w:rPr>
          <w:lang w:bidi="en-US"/>
        </w:rPr>
        <w:t>1.</w:t>
      </w:r>
      <w:r>
        <w:rPr>
          <w:lang w:bidi="en-US"/>
        </w:rPr>
        <w:tab/>
      </w:r>
      <w:r w:rsidR="00460B33" w:rsidRPr="002E0326">
        <w:rPr>
          <w:lang w:bidi="en-US"/>
        </w:rPr>
        <w:t>Right</w:t>
      </w:r>
      <w:r w:rsidR="002B7AAB">
        <w:rPr>
          <w:lang w:bidi="en-US"/>
        </w:rPr>
        <w:t>-</w:t>
      </w:r>
      <w:r w:rsidR="00460B33" w:rsidRPr="002E0326">
        <w:rPr>
          <w:lang w:bidi="en-US"/>
        </w:rPr>
        <w:t xml:space="preserve">click the desktop and select </w:t>
      </w:r>
      <w:r w:rsidR="00460B33" w:rsidRPr="00616F23">
        <w:rPr>
          <w:b/>
          <w:lang w:bidi="en-US"/>
        </w:rPr>
        <w:t>Display Settings</w:t>
      </w:r>
      <w:r w:rsidR="00460B33">
        <w:rPr>
          <w:lang w:bidi="en-US"/>
        </w:rPr>
        <w:t>.</w:t>
      </w:r>
    </w:p>
    <w:p w:rsidR="00460B33" w:rsidRPr="002E0326" w:rsidRDefault="00020AE2" w:rsidP="00020AE2">
      <w:pPr>
        <w:pStyle w:val="List"/>
        <w:rPr>
          <w:lang w:bidi="en-US"/>
        </w:rPr>
      </w:pPr>
      <w:r>
        <w:rPr>
          <w:lang w:bidi="en-US"/>
        </w:rPr>
        <w:t>2.</w:t>
      </w:r>
      <w:r>
        <w:rPr>
          <w:lang w:bidi="en-US"/>
        </w:rPr>
        <w:tab/>
      </w:r>
      <w:r w:rsidR="002B7AAB">
        <w:rPr>
          <w:lang w:bidi="en-US"/>
        </w:rPr>
        <w:t xml:space="preserve">In </w:t>
      </w:r>
      <w:r w:rsidR="002B7AAB" w:rsidRPr="002E0326">
        <w:rPr>
          <w:lang w:bidi="en-US"/>
        </w:rPr>
        <w:t xml:space="preserve">the </w:t>
      </w:r>
      <w:r w:rsidR="002B7AAB">
        <w:rPr>
          <w:lang w:bidi="en-US"/>
        </w:rPr>
        <w:t xml:space="preserve">Control Panel </w:t>
      </w:r>
      <w:r w:rsidR="002B7AAB" w:rsidRPr="00D82886">
        <w:rPr>
          <w:b/>
          <w:lang w:bidi="en-US"/>
        </w:rPr>
        <w:t>Display</w:t>
      </w:r>
      <w:r w:rsidR="002B7AAB">
        <w:rPr>
          <w:lang w:bidi="en-US"/>
        </w:rPr>
        <w:t xml:space="preserve"> application,</w:t>
      </w:r>
      <w:r w:rsidR="002B7AAB" w:rsidRPr="002E0326">
        <w:rPr>
          <w:lang w:bidi="en-US"/>
        </w:rPr>
        <w:t xml:space="preserve"> </w:t>
      </w:r>
      <w:r w:rsidR="002B7AAB">
        <w:rPr>
          <w:lang w:bidi="en-US"/>
        </w:rPr>
        <w:t>s</w:t>
      </w:r>
      <w:r w:rsidR="00460B33" w:rsidRPr="002E0326">
        <w:rPr>
          <w:lang w:bidi="en-US"/>
        </w:rPr>
        <w:t xml:space="preserve">elect </w:t>
      </w:r>
      <w:r w:rsidR="00460B33" w:rsidRPr="00616F23">
        <w:rPr>
          <w:b/>
          <w:lang w:bidi="en-US"/>
        </w:rPr>
        <w:t>Advanced Settings</w:t>
      </w:r>
      <w:r w:rsidR="00460B33" w:rsidRPr="002E0326">
        <w:rPr>
          <w:lang w:bidi="en-US"/>
        </w:rPr>
        <w:t xml:space="preserve"> </w:t>
      </w:r>
      <w:r w:rsidR="00460B33">
        <w:rPr>
          <w:lang w:bidi="en-US"/>
        </w:rPr>
        <w:t>.</w:t>
      </w:r>
    </w:p>
    <w:p w:rsidR="00460B33" w:rsidRPr="002E0326" w:rsidRDefault="00460B33" w:rsidP="00020AE2">
      <w:pPr>
        <w:pStyle w:val="BodyTextLink"/>
        <w:rPr>
          <w:lang w:bidi="en-US"/>
        </w:rPr>
      </w:pPr>
      <w:r>
        <w:rPr>
          <w:lang w:bidi="en-US"/>
        </w:rPr>
        <w:t>Figure 2-15 shows a</w:t>
      </w:r>
      <w:r w:rsidRPr="002E0326">
        <w:rPr>
          <w:lang w:bidi="en-US"/>
        </w:rPr>
        <w:t xml:space="preserve"> typical </w:t>
      </w:r>
      <w:r w:rsidRPr="00616F23">
        <w:rPr>
          <w:b/>
          <w:lang w:bidi="en-US"/>
        </w:rPr>
        <w:t>Advanced Settings</w:t>
      </w:r>
      <w:r w:rsidRPr="002E0326">
        <w:rPr>
          <w:lang w:bidi="en-US"/>
        </w:rPr>
        <w:t xml:space="preserve"> page</w:t>
      </w:r>
      <w:r>
        <w:rPr>
          <w:lang w:bidi="en-US"/>
        </w:rPr>
        <w:t>.</w:t>
      </w:r>
    </w:p>
    <w:p w:rsidR="00460B33" w:rsidRDefault="00460B33" w:rsidP="00460B33">
      <w:pPr>
        <w:pStyle w:val="BodyText"/>
        <w:keepNext/>
      </w:pPr>
      <w:r w:rsidRPr="002E0326">
        <w:rPr>
          <w:noProof/>
          <w:lang w:eastAsia="zh-TW"/>
        </w:rPr>
        <w:drawing>
          <wp:inline distT="0" distB="0" distL="0" distR="0">
            <wp:extent cx="3179187" cy="3204375"/>
            <wp:effectExtent l="0" t="19050" r="78363" b="53175"/>
            <wp:docPr id="91" name="Picture 3" descr="\\davis\scratch\akshayag\Win7Planning\Specs\TMM\ControlPanelUI\Win7-CPL\Extension\Adv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vis\scratch\akshayag\Win7Planning\Specs\TMM\ControlPanelUI\Win7-CPL\Extension\Advanced.png"/>
                    <pic:cNvPicPr>
                      <a:picLocks noChangeAspect="1" noChangeArrowheads="1"/>
                    </pic:cNvPicPr>
                  </pic:nvPicPr>
                  <pic:blipFill>
                    <a:blip r:embed="rId52" cstate="print"/>
                    <a:srcRect/>
                    <a:stretch>
                      <a:fillRect/>
                    </a:stretch>
                  </pic:blipFill>
                  <pic:spPr bwMode="auto">
                    <a:xfrm>
                      <a:off x="0" y="0"/>
                      <a:ext cx="3181708" cy="320691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97689E" w:rsidRDefault="00460B33" w:rsidP="00460B33">
      <w:pPr>
        <w:pStyle w:val="FigCap"/>
      </w:pPr>
      <w:r>
        <w:t>Figure 2-15</w:t>
      </w:r>
      <w:r w:rsidR="006E1017">
        <w:t>.</w:t>
      </w:r>
      <w:r>
        <w:t xml:space="preserve"> Typical </w:t>
      </w:r>
      <w:r w:rsidR="00CB225E">
        <w:t>A</w:t>
      </w:r>
      <w:r>
        <w:t xml:space="preserve">dvanced </w:t>
      </w:r>
      <w:r w:rsidR="00CB225E">
        <w:t>S</w:t>
      </w:r>
      <w:r>
        <w:t xml:space="preserve">ettings </w:t>
      </w:r>
      <w:r w:rsidR="006E1017">
        <w:t>p</w:t>
      </w:r>
      <w:r>
        <w:t>age</w:t>
      </w:r>
    </w:p>
    <w:p w:rsidR="00460B33" w:rsidRPr="003108C5" w:rsidRDefault="00460B33" w:rsidP="00320AD3">
      <w:pPr>
        <w:pStyle w:val="BodyTextLink"/>
      </w:pPr>
      <w:r>
        <w:t>IHVs can add two</w:t>
      </w:r>
      <w:r w:rsidRPr="003108C5">
        <w:t xml:space="preserve"> additional tabs to this </w:t>
      </w:r>
      <w:r w:rsidR="004F32FD">
        <w:t>page, as shown in red o</w:t>
      </w:r>
      <w:r>
        <w:t>n Figure 2-16.</w:t>
      </w:r>
    </w:p>
    <w:p w:rsidR="00460B33" w:rsidRDefault="00460B33" w:rsidP="00460B33">
      <w:pPr>
        <w:pStyle w:val="BodyText"/>
        <w:keepNext/>
      </w:pPr>
      <w:r w:rsidRPr="002E0326">
        <w:rPr>
          <w:noProof/>
          <w:lang w:eastAsia="zh-TW"/>
        </w:rPr>
        <w:drawing>
          <wp:inline distT="0" distB="0" distL="0" distR="0">
            <wp:extent cx="3204210" cy="3238500"/>
            <wp:effectExtent l="1905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204210" cy="3238500"/>
                    </a:xfrm>
                    <a:prstGeom prst="rect">
                      <a:avLst/>
                    </a:prstGeom>
                    <a:ln w="38100" cap="sq">
                      <a:noFill/>
                      <a:prstDash val="solid"/>
                      <a:miter lim="800000"/>
                    </a:ln>
                    <a:effectLst/>
                  </pic:spPr>
                </pic:pic>
              </a:graphicData>
            </a:graphic>
          </wp:inline>
        </w:drawing>
      </w:r>
    </w:p>
    <w:p w:rsidR="00460B33" w:rsidRPr="002E0326" w:rsidRDefault="00460B33" w:rsidP="00460B33">
      <w:pPr>
        <w:pStyle w:val="FigCap"/>
        <w:rPr>
          <w:lang w:bidi="en-US"/>
        </w:rPr>
      </w:pPr>
      <w:r>
        <w:t>Figure 2-16</w:t>
      </w:r>
      <w:r w:rsidR="006E1017">
        <w:t>.</w:t>
      </w:r>
      <w:r>
        <w:t xml:space="preserve"> Extending the </w:t>
      </w:r>
      <w:r>
        <w:rPr>
          <w:lang w:bidi="en-US"/>
        </w:rPr>
        <w:t xml:space="preserve">Control Panel </w:t>
      </w:r>
      <w:r w:rsidRPr="00303580">
        <w:rPr>
          <w:lang w:bidi="en-US"/>
        </w:rPr>
        <w:t>Display</w:t>
      </w:r>
      <w:r>
        <w:rPr>
          <w:lang w:bidi="en-US"/>
        </w:rPr>
        <w:t xml:space="preserve"> application</w:t>
      </w:r>
    </w:p>
    <w:p w:rsidR="00460B33" w:rsidRPr="002E0326" w:rsidRDefault="00460B33" w:rsidP="00460B33">
      <w:pPr>
        <w:pStyle w:val="Heading3"/>
        <w:rPr>
          <w:lang w:bidi="en-US"/>
        </w:rPr>
      </w:pPr>
      <w:bookmarkStart w:id="950" w:name="_Toc214779537"/>
      <w:bookmarkStart w:id="951" w:name="_Toc229211471"/>
      <w:bookmarkStart w:id="952" w:name="_Toc229212038"/>
      <w:bookmarkStart w:id="953" w:name="_Toc229212156"/>
      <w:bookmarkStart w:id="954" w:name="_Toc229813668"/>
      <w:bookmarkStart w:id="955" w:name="_Toc229901980"/>
      <w:bookmarkStart w:id="956" w:name="_Toc229967539"/>
      <w:bookmarkStart w:id="957" w:name="_Toc229967752"/>
      <w:bookmarkStart w:id="958" w:name="_Toc231891301"/>
      <w:r>
        <w:rPr>
          <w:lang w:bidi="en-US"/>
        </w:rPr>
        <w:lastRenderedPageBreak/>
        <w:t>Requirements for TV Settings Support</w:t>
      </w:r>
      <w:bookmarkEnd w:id="950"/>
      <w:bookmarkEnd w:id="951"/>
      <w:bookmarkEnd w:id="952"/>
      <w:bookmarkEnd w:id="953"/>
      <w:bookmarkEnd w:id="954"/>
      <w:bookmarkEnd w:id="955"/>
      <w:bookmarkEnd w:id="956"/>
      <w:bookmarkEnd w:id="957"/>
      <w:bookmarkEnd w:id="958"/>
    </w:p>
    <w:p w:rsidR="00460B33" w:rsidRDefault="00460B33" w:rsidP="00460B33">
      <w:pPr>
        <w:pStyle w:val="BodyText"/>
        <w:rPr>
          <w:lang w:bidi="en-US"/>
        </w:rPr>
      </w:pPr>
      <w:r>
        <w:rPr>
          <w:lang w:bidi="en-US"/>
        </w:rPr>
        <w:t>Graphics IHV partners can extend the</w:t>
      </w:r>
      <w:r w:rsidR="002B7AAB">
        <w:rPr>
          <w:lang w:bidi="en-US"/>
        </w:rPr>
        <w:t xml:space="preserve"> Control Panel</w:t>
      </w:r>
      <w:r>
        <w:rPr>
          <w:lang w:bidi="en-US"/>
        </w:rPr>
        <w:t xml:space="preserve"> </w:t>
      </w:r>
      <w:r w:rsidR="001F5EC7" w:rsidRPr="001F5EC7">
        <w:rPr>
          <w:lang w:bidi="en-US"/>
        </w:rPr>
        <w:t>Display</w:t>
      </w:r>
      <w:r>
        <w:rPr>
          <w:lang w:bidi="en-US"/>
        </w:rPr>
        <w:t xml:space="preserve"> application with a </w:t>
      </w:r>
      <w:r w:rsidR="006E1017">
        <w:rPr>
          <w:lang w:bidi="en-US"/>
        </w:rPr>
        <w:t>UI</w:t>
      </w:r>
      <w:r>
        <w:rPr>
          <w:lang w:bidi="en-US"/>
        </w:rPr>
        <w:t xml:space="preserve"> to control TV format and overscan compensation. Drivers must use the new CCD API as indicated to send requests and settings to Windows.</w:t>
      </w:r>
    </w:p>
    <w:p w:rsidR="00460B33" w:rsidRDefault="00460B33" w:rsidP="00460B33">
      <w:pPr>
        <w:pStyle w:val="Heading4"/>
        <w:rPr>
          <w:lang w:bidi="en-US"/>
        </w:rPr>
      </w:pPr>
      <w:r>
        <w:rPr>
          <w:lang w:bidi="en-US"/>
        </w:rPr>
        <w:t>Requirements for Supporting TV Format</w:t>
      </w:r>
    </w:p>
    <w:p w:rsidR="00460B33" w:rsidRDefault="00460B33" w:rsidP="00460B33">
      <w:pPr>
        <w:pStyle w:val="BodyText"/>
        <w:rPr>
          <w:lang w:bidi="en-US"/>
        </w:rPr>
      </w:pPr>
      <w:r>
        <w:rPr>
          <w:lang w:bidi="en-US"/>
        </w:rPr>
        <w:t>Broadcast television standards differ in various parts of the world. The TV format control enables user</w:t>
      </w:r>
      <w:r w:rsidR="002B7AAB">
        <w:rPr>
          <w:lang w:bidi="en-US"/>
        </w:rPr>
        <w:t>s</w:t>
      </w:r>
      <w:r>
        <w:rPr>
          <w:lang w:bidi="en-US"/>
        </w:rPr>
        <w:t xml:space="preserve"> to change display settings to project images on a TV that does not support the same settings as the</w:t>
      </w:r>
      <w:r w:rsidR="002B7AAB">
        <w:rPr>
          <w:lang w:bidi="en-US"/>
        </w:rPr>
        <w:t>ir</w:t>
      </w:r>
      <w:r>
        <w:rPr>
          <w:lang w:bidi="en-US"/>
        </w:rPr>
        <w:t xml:space="preserve"> computer. For example, a user who travels from one geographic zone to another might </w:t>
      </w:r>
      <w:r w:rsidRPr="002E0326">
        <w:rPr>
          <w:lang w:bidi="en-US"/>
        </w:rPr>
        <w:t xml:space="preserve">connect </w:t>
      </w:r>
      <w:r>
        <w:rPr>
          <w:lang w:bidi="en-US"/>
        </w:rPr>
        <w:t>a</w:t>
      </w:r>
      <w:r w:rsidRPr="002E0326">
        <w:rPr>
          <w:lang w:bidi="en-US"/>
        </w:rPr>
        <w:t xml:space="preserve"> </w:t>
      </w:r>
      <w:r>
        <w:rPr>
          <w:lang w:bidi="en-US"/>
        </w:rPr>
        <w:t>portable computer</w:t>
      </w:r>
      <w:r w:rsidRPr="002E0326">
        <w:rPr>
          <w:lang w:bidi="en-US"/>
        </w:rPr>
        <w:t xml:space="preserve"> to the TV in the hotel room. </w:t>
      </w:r>
      <w:r>
        <w:rPr>
          <w:lang w:bidi="en-US"/>
        </w:rPr>
        <w:t>This TV</w:t>
      </w:r>
      <w:r w:rsidRPr="002E0326">
        <w:rPr>
          <w:lang w:bidi="en-US"/>
        </w:rPr>
        <w:t xml:space="preserve"> does not support </w:t>
      </w:r>
      <w:r w:rsidR="002B7AAB">
        <w:rPr>
          <w:lang w:bidi="en-US"/>
        </w:rPr>
        <w:t>National Television System Committee (</w:t>
      </w:r>
      <w:r w:rsidRPr="002E0326">
        <w:rPr>
          <w:lang w:bidi="en-US"/>
        </w:rPr>
        <w:t>NTSC</w:t>
      </w:r>
      <w:r w:rsidR="006E1017">
        <w:rPr>
          <w:lang w:bidi="en-US"/>
        </w:rPr>
        <w:t>)</w:t>
      </w:r>
      <w:r w:rsidRPr="002E0326">
        <w:rPr>
          <w:lang w:bidi="en-US"/>
        </w:rPr>
        <w:t xml:space="preserve">, </w:t>
      </w:r>
      <w:r>
        <w:rPr>
          <w:lang w:bidi="en-US"/>
        </w:rPr>
        <w:t>so</w:t>
      </w:r>
      <w:r w:rsidRPr="002E0326">
        <w:rPr>
          <w:lang w:bidi="en-US"/>
        </w:rPr>
        <w:t xml:space="preserve"> the user </w:t>
      </w:r>
      <w:r>
        <w:rPr>
          <w:lang w:bidi="en-US"/>
        </w:rPr>
        <w:t>must</w:t>
      </w:r>
      <w:r w:rsidRPr="002E0326">
        <w:rPr>
          <w:lang w:bidi="en-US"/>
        </w:rPr>
        <w:t xml:space="preserve"> change the settings to </w:t>
      </w:r>
      <w:r w:rsidR="002B7AAB">
        <w:rPr>
          <w:lang w:bidi="en-US"/>
        </w:rPr>
        <w:t>a phase alternating line (</w:t>
      </w:r>
      <w:r w:rsidRPr="002E0326">
        <w:rPr>
          <w:lang w:bidi="en-US"/>
        </w:rPr>
        <w:t>PAL</w:t>
      </w:r>
      <w:r w:rsidR="002B7AAB">
        <w:rPr>
          <w:lang w:bidi="en-US"/>
        </w:rPr>
        <w:t>)</w:t>
      </w:r>
      <w:r w:rsidRPr="002E0326">
        <w:rPr>
          <w:lang w:bidi="en-US"/>
        </w:rPr>
        <w:t xml:space="preserve"> to project</w:t>
      </w:r>
      <w:r>
        <w:rPr>
          <w:lang w:bidi="en-US"/>
        </w:rPr>
        <w:t xml:space="preserve"> images on the TV</w:t>
      </w:r>
      <w:r w:rsidRPr="002E0326">
        <w:rPr>
          <w:lang w:bidi="en-US"/>
        </w:rPr>
        <w:t>.</w:t>
      </w:r>
    </w:p>
    <w:p w:rsidR="00460B33" w:rsidRPr="002E0326" w:rsidRDefault="00460B33" w:rsidP="00320AD3">
      <w:pPr>
        <w:pStyle w:val="BodyTextLink"/>
        <w:rPr>
          <w:lang w:bidi="en-US"/>
        </w:rPr>
      </w:pPr>
      <w:r>
        <w:rPr>
          <w:lang w:bidi="en-US"/>
        </w:rPr>
        <w:t>The following are the requirements for supporting TV format:</w:t>
      </w:r>
    </w:p>
    <w:p w:rsidR="0097689E" w:rsidRDefault="00460B33" w:rsidP="00460B33">
      <w:pPr>
        <w:pStyle w:val="BulletList"/>
        <w:rPr>
          <w:lang w:bidi="en-US"/>
        </w:rPr>
      </w:pPr>
      <w:r>
        <w:rPr>
          <w:lang w:bidi="en-US"/>
        </w:rPr>
        <w:t>Provide</w:t>
      </w:r>
      <w:r w:rsidRPr="002E0326">
        <w:rPr>
          <w:lang w:bidi="en-US"/>
        </w:rPr>
        <w:t xml:space="preserve"> a simple drop</w:t>
      </w:r>
      <w:r>
        <w:rPr>
          <w:lang w:bidi="en-US"/>
        </w:rPr>
        <w:t>-</w:t>
      </w:r>
      <w:r w:rsidRPr="002E0326">
        <w:rPr>
          <w:lang w:bidi="en-US"/>
        </w:rPr>
        <w:t xml:space="preserve">down </w:t>
      </w:r>
      <w:r>
        <w:rPr>
          <w:lang w:bidi="en-US"/>
        </w:rPr>
        <w:t>menu that</w:t>
      </w:r>
      <w:r w:rsidRPr="002E0326">
        <w:rPr>
          <w:lang w:bidi="en-US"/>
        </w:rPr>
        <w:t xml:space="preserve"> enable</w:t>
      </w:r>
      <w:r>
        <w:rPr>
          <w:lang w:bidi="en-US"/>
        </w:rPr>
        <w:t>s</w:t>
      </w:r>
      <w:r w:rsidRPr="002E0326">
        <w:rPr>
          <w:lang w:bidi="en-US"/>
        </w:rPr>
        <w:t xml:space="preserve"> user</w:t>
      </w:r>
      <w:r w:rsidR="002B7AAB">
        <w:rPr>
          <w:lang w:bidi="en-US"/>
        </w:rPr>
        <w:t>s</w:t>
      </w:r>
      <w:r w:rsidRPr="002E0326">
        <w:rPr>
          <w:lang w:bidi="en-US"/>
        </w:rPr>
        <w:t xml:space="preserve"> to choose one of the geo</w:t>
      </w:r>
      <w:r>
        <w:rPr>
          <w:lang w:bidi="en-US"/>
        </w:rPr>
        <w:t>graphic</w:t>
      </w:r>
      <w:r w:rsidRPr="002E0326">
        <w:rPr>
          <w:lang w:bidi="en-US"/>
        </w:rPr>
        <w:t xml:space="preserve"> settings</w:t>
      </w:r>
      <w:r>
        <w:rPr>
          <w:lang w:bidi="en-US"/>
        </w:rPr>
        <w:t xml:space="preserve">—such as </w:t>
      </w:r>
      <w:r w:rsidRPr="002E0326">
        <w:rPr>
          <w:lang w:bidi="en-US"/>
        </w:rPr>
        <w:t xml:space="preserve">PAL, NTSC, </w:t>
      </w:r>
      <w:r w:rsidR="002B7AAB">
        <w:rPr>
          <w:lang w:bidi="en-US"/>
        </w:rPr>
        <w:t>Sequential Color with Memory (</w:t>
      </w:r>
      <w:r w:rsidRPr="002E0326">
        <w:rPr>
          <w:lang w:bidi="en-US"/>
        </w:rPr>
        <w:t>SECAM</w:t>
      </w:r>
      <w:r w:rsidR="002B7AAB">
        <w:rPr>
          <w:lang w:bidi="en-US"/>
        </w:rPr>
        <w:t>)</w:t>
      </w:r>
      <w:r w:rsidRPr="002E0326">
        <w:rPr>
          <w:lang w:bidi="en-US"/>
        </w:rPr>
        <w:t xml:space="preserve">, </w:t>
      </w:r>
      <w:r>
        <w:rPr>
          <w:lang w:bidi="en-US"/>
        </w:rPr>
        <w:t>and so forth—that the driver supports. Windows does not provide a function to set TV format, so the driver must use a private interface.</w:t>
      </w:r>
    </w:p>
    <w:p w:rsidR="0097689E" w:rsidRDefault="00460B33" w:rsidP="00460B33">
      <w:pPr>
        <w:pStyle w:val="BulletList"/>
        <w:rPr>
          <w:lang w:bidi="en-US"/>
        </w:rPr>
      </w:pPr>
      <w:r>
        <w:rPr>
          <w:lang w:bidi="en-US"/>
        </w:rPr>
        <w:t>Apply the changes</w:t>
      </w:r>
      <w:r w:rsidRPr="002E0326">
        <w:rPr>
          <w:lang w:bidi="en-US"/>
        </w:rPr>
        <w:t xml:space="preserve"> when the user </w:t>
      </w:r>
      <w:r>
        <w:rPr>
          <w:lang w:bidi="en-US"/>
        </w:rPr>
        <w:t>selects</w:t>
      </w:r>
      <w:r w:rsidRPr="002E0326">
        <w:rPr>
          <w:lang w:bidi="en-US"/>
        </w:rPr>
        <w:t xml:space="preserve"> </w:t>
      </w:r>
      <w:r w:rsidRPr="00616F23">
        <w:rPr>
          <w:b/>
          <w:lang w:bidi="en-US"/>
        </w:rPr>
        <w:t>Apply</w:t>
      </w:r>
      <w:r w:rsidRPr="002E0326">
        <w:rPr>
          <w:lang w:bidi="en-US"/>
        </w:rPr>
        <w:t xml:space="preserve"> or </w:t>
      </w:r>
      <w:r w:rsidRPr="00616F23">
        <w:rPr>
          <w:b/>
          <w:lang w:bidi="en-US"/>
        </w:rPr>
        <w:t>OK</w:t>
      </w:r>
      <w:r w:rsidRPr="002E0326">
        <w:rPr>
          <w:lang w:bidi="en-US"/>
        </w:rPr>
        <w:t>.</w:t>
      </w:r>
    </w:p>
    <w:p w:rsidR="0097689E" w:rsidRDefault="00460B33" w:rsidP="00460B33">
      <w:pPr>
        <w:pStyle w:val="BulletList"/>
        <w:rPr>
          <w:lang w:bidi="en-US"/>
        </w:rPr>
      </w:pPr>
      <w:r>
        <w:rPr>
          <w:lang w:bidi="en-US"/>
        </w:rPr>
        <w:t>After applying the changes, use the CCD API to send a request to Windows to re</w:t>
      </w:r>
      <w:r w:rsidR="002B7AAB">
        <w:rPr>
          <w:lang w:bidi="en-US"/>
        </w:rPr>
        <w:noBreakHyphen/>
      </w:r>
      <w:r>
        <w:rPr>
          <w:lang w:bidi="en-US"/>
        </w:rPr>
        <w:t>enumerate the display resolutions that match the selected geographic setting.</w:t>
      </w:r>
    </w:p>
    <w:p w:rsidR="0097689E" w:rsidRDefault="00460B33" w:rsidP="00460B33">
      <w:pPr>
        <w:pStyle w:val="BulletList"/>
        <w:rPr>
          <w:lang w:bidi="en-US"/>
        </w:rPr>
      </w:pPr>
      <w:r>
        <w:rPr>
          <w:lang w:bidi="en-US"/>
        </w:rPr>
        <w:t xml:space="preserve">After </w:t>
      </w:r>
      <w:r w:rsidRPr="002E0326">
        <w:rPr>
          <w:lang w:bidi="en-US"/>
        </w:rPr>
        <w:t xml:space="preserve">the re-enumeration is complete, </w:t>
      </w:r>
      <w:r>
        <w:rPr>
          <w:lang w:bidi="en-US"/>
        </w:rPr>
        <w:t xml:space="preserve">use the CCD API to </w:t>
      </w:r>
      <w:r w:rsidRPr="002E0326">
        <w:rPr>
          <w:lang w:bidi="en-US"/>
        </w:rPr>
        <w:t xml:space="preserve">set a </w:t>
      </w:r>
      <w:r>
        <w:rPr>
          <w:lang w:bidi="en-US"/>
        </w:rPr>
        <w:t>resolution</w:t>
      </w:r>
      <w:r w:rsidRPr="002E0326">
        <w:rPr>
          <w:lang w:bidi="en-US"/>
        </w:rPr>
        <w:t xml:space="preserve"> that is appropriate for the selected geo</w:t>
      </w:r>
      <w:r>
        <w:rPr>
          <w:lang w:bidi="en-US"/>
        </w:rPr>
        <w:t>graphic setting</w:t>
      </w:r>
      <w:r w:rsidRPr="002E0326">
        <w:rPr>
          <w:lang w:bidi="en-US"/>
        </w:rPr>
        <w:t>.</w:t>
      </w:r>
    </w:p>
    <w:p w:rsidR="0097689E" w:rsidRDefault="00460B33" w:rsidP="00460B33">
      <w:pPr>
        <w:pStyle w:val="BulletList"/>
        <w:rPr>
          <w:lang w:bidi="en-US"/>
        </w:rPr>
      </w:pPr>
      <w:r>
        <w:rPr>
          <w:lang w:bidi="en-US"/>
        </w:rPr>
        <w:t>Update the slider</w:t>
      </w:r>
      <w:r w:rsidRPr="002E0326">
        <w:rPr>
          <w:lang w:bidi="en-US"/>
        </w:rPr>
        <w:t xml:space="preserve"> </w:t>
      </w:r>
      <w:r>
        <w:rPr>
          <w:lang w:bidi="en-US"/>
        </w:rPr>
        <w:t xml:space="preserve">on the main tab of the Control Panel </w:t>
      </w:r>
      <w:r w:rsidR="001F5EC7" w:rsidRPr="001F5EC7">
        <w:rPr>
          <w:lang w:bidi="en-US"/>
        </w:rPr>
        <w:t>Display</w:t>
      </w:r>
      <w:r>
        <w:rPr>
          <w:lang w:bidi="en-US"/>
        </w:rPr>
        <w:t xml:space="preserve"> application </w:t>
      </w:r>
      <w:r w:rsidRPr="002E0326">
        <w:rPr>
          <w:lang w:bidi="en-US"/>
        </w:rPr>
        <w:t xml:space="preserve">to reflect the </w:t>
      </w:r>
      <w:r>
        <w:rPr>
          <w:lang w:bidi="en-US"/>
        </w:rPr>
        <w:t>resolutions</w:t>
      </w:r>
      <w:r w:rsidRPr="002E0326">
        <w:rPr>
          <w:lang w:bidi="en-US"/>
        </w:rPr>
        <w:t xml:space="preserve"> </w:t>
      </w:r>
      <w:r>
        <w:rPr>
          <w:lang w:bidi="en-US"/>
        </w:rPr>
        <w:t xml:space="preserve">that are </w:t>
      </w:r>
      <w:r w:rsidRPr="002E0326">
        <w:rPr>
          <w:lang w:bidi="en-US"/>
        </w:rPr>
        <w:t>now available.</w:t>
      </w:r>
    </w:p>
    <w:p w:rsidR="00460B33" w:rsidRDefault="00460B33" w:rsidP="00460B33">
      <w:pPr>
        <w:pStyle w:val="Heading4"/>
        <w:rPr>
          <w:lang w:bidi="en-US"/>
        </w:rPr>
      </w:pPr>
      <w:r>
        <w:rPr>
          <w:lang w:bidi="en-US"/>
        </w:rPr>
        <w:t>Requirements for Supporting Overscan Compensation</w:t>
      </w:r>
    </w:p>
    <w:p w:rsidR="00460B33" w:rsidRDefault="00460B33" w:rsidP="00460B33">
      <w:pPr>
        <w:pStyle w:val="BodyText"/>
        <w:rPr>
          <w:lang w:bidi="en-US"/>
        </w:rPr>
      </w:pPr>
      <w:r>
        <w:rPr>
          <w:lang w:bidi="en-US"/>
        </w:rPr>
        <w:t>Overscan compensation enables user</w:t>
      </w:r>
      <w:r w:rsidR="002B7AAB">
        <w:rPr>
          <w:lang w:bidi="en-US"/>
        </w:rPr>
        <w:t>s</w:t>
      </w:r>
      <w:r>
        <w:rPr>
          <w:lang w:bidi="en-US"/>
        </w:rPr>
        <w:t xml:space="preserve"> to change the size of the desktop so that it is completely visible on a TV. For example, when user</w:t>
      </w:r>
      <w:r w:rsidR="002B7AAB">
        <w:rPr>
          <w:lang w:bidi="en-US"/>
        </w:rPr>
        <w:t>s</w:t>
      </w:r>
      <w:r>
        <w:rPr>
          <w:lang w:bidi="en-US"/>
        </w:rPr>
        <w:t xml:space="preserve"> </w:t>
      </w:r>
      <w:r w:rsidRPr="002E0326">
        <w:rPr>
          <w:lang w:bidi="en-US"/>
        </w:rPr>
        <w:t xml:space="preserve">connect </w:t>
      </w:r>
      <w:r>
        <w:rPr>
          <w:lang w:bidi="en-US"/>
        </w:rPr>
        <w:t>a</w:t>
      </w:r>
      <w:r w:rsidRPr="002E0326">
        <w:rPr>
          <w:lang w:bidi="en-US"/>
        </w:rPr>
        <w:t xml:space="preserve"> </w:t>
      </w:r>
      <w:r>
        <w:rPr>
          <w:lang w:bidi="en-US"/>
        </w:rPr>
        <w:t>portable computer</w:t>
      </w:r>
      <w:r w:rsidRPr="002E0326">
        <w:rPr>
          <w:lang w:bidi="en-US"/>
        </w:rPr>
        <w:t xml:space="preserve"> to a TV </w:t>
      </w:r>
      <w:r>
        <w:rPr>
          <w:lang w:bidi="en-US"/>
        </w:rPr>
        <w:t>to</w:t>
      </w:r>
      <w:r w:rsidRPr="002E0326">
        <w:rPr>
          <w:lang w:bidi="en-US"/>
        </w:rPr>
        <w:t xml:space="preserve"> watch a movie</w:t>
      </w:r>
      <w:r>
        <w:rPr>
          <w:lang w:bidi="en-US"/>
        </w:rPr>
        <w:t xml:space="preserve">, </w:t>
      </w:r>
      <w:r w:rsidRPr="002E0326">
        <w:rPr>
          <w:lang w:bidi="en-US"/>
        </w:rPr>
        <w:t xml:space="preserve">the </w:t>
      </w:r>
      <w:r>
        <w:rPr>
          <w:lang w:bidi="en-US"/>
        </w:rPr>
        <w:t>S</w:t>
      </w:r>
      <w:r w:rsidRPr="002E0326">
        <w:rPr>
          <w:lang w:bidi="en-US"/>
        </w:rPr>
        <w:t xml:space="preserve">tart menu </w:t>
      </w:r>
      <w:r>
        <w:rPr>
          <w:lang w:bidi="en-US"/>
        </w:rPr>
        <w:t xml:space="preserve">might not be visible </w:t>
      </w:r>
      <w:r w:rsidRPr="002E0326">
        <w:rPr>
          <w:lang w:bidi="en-US"/>
        </w:rPr>
        <w:t>because of TV overscan</w:t>
      </w:r>
      <w:r>
        <w:rPr>
          <w:lang w:bidi="en-US"/>
        </w:rPr>
        <w:t>. Similarly, when u</w:t>
      </w:r>
      <w:r w:rsidRPr="002E0326">
        <w:rPr>
          <w:lang w:bidi="en-US"/>
        </w:rPr>
        <w:t>ser</w:t>
      </w:r>
      <w:r w:rsidR="002B7AAB">
        <w:rPr>
          <w:lang w:bidi="en-US"/>
        </w:rPr>
        <w:t>s</w:t>
      </w:r>
      <w:r w:rsidRPr="002E0326">
        <w:rPr>
          <w:lang w:bidi="en-US"/>
        </w:rPr>
        <w:t xml:space="preserve"> connect </w:t>
      </w:r>
      <w:r>
        <w:rPr>
          <w:lang w:bidi="en-US"/>
        </w:rPr>
        <w:t>a</w:t>
      </w:r>
      <w:r w:rsidRPr="002E0326">
        <w:rPr>
          <w:lang w:bidi="en-US"/>
        </w:rPr>
        <w:t xml:space="preserve"> </w:t>
      </w:r>
      <w:r>
        <w:rPr>
          <w:lang w:bidi="en-US"/>
        </w:rPr>
        <w:t>portable computer</w:t>
      </w:r>
      <w:r w:rsidRPr="002E0326">
        <w:rPr>
          <w:lang w:bidi="en-US"/>
        </w:rPr>
        <w:t xml:space="preserve"> to a </w:t>
      </w:r>
      <w:r>
        <w:rPr>
          <w:lang w:bidi="en-US"/>
        </w:rPr>
        <w:t>p</w:t>
      </w:r>
      <w:r w:rsidRPr="002E0326">
        <w:rPr>
          <w:lang w:bidi="en-US"/>
        </w:rPr>
        <w:t>rojector in a conference room</w:t>
      </w:r>
      <w:r>
        <w:rPr>
          <w:lang w:bidi="en-US"/>
        </w:rPr>
        <w:t>,</w:t>
      </w:r>
      <w:r w:rsidRPr="002E0326">
        <w:rPr>
          <w:lang w:bidi="en-US"/>
        </w:rPr>
        <w:t xml:space="preserve"> part of </w:t>
      </w:r>
      <w:r>
        <w:rPr>
          <w:lang w:bidi="en-US"/>
        </w:rPr>
        <w:t>the</w:t>
      </w:r>
      <w:r w:rsidRPr="002E0326">
        <w:rPr>
          <w:lang w:bidi="en-US"/>
        </w:rPr>
        <w:t xml:space="preserve"> desktop </w:t>
      </w:r>
      <w:r>
        <w:rPr>
          <w:lang w:bidi="en-US"/>
        </w:rPr>
        <w:t>might be</w:t>
      </w:r>
      <w:r w:rsidRPr="002E0326">
        <w:rPr>
          <w:lang w:bidi="en-US"/>
        </w:rPr>
        <w:t xml:space="preserve"> cut off</w:t>
      </w:r>
      <w:r>
        <w:rPr>
          <w:lang w:bidi="en-US"/>
        </w:rPr>
        <w:t>.</w:t>
      </w:r>
    </w:p>
    <w:p w:rsidR="00460B33" w:rsidRPr="002E0326" w:rsidRDefault="00460B33" w:rsidP="00320AD3">
      <w:pPr>
        <w:pStyle w:val="BodyTextLink"/>
        <w:rPr>
          <w:lang w:bidi="en-US"/>
        </w:rPr>
      </w:pPr>
      <w:r>
        <w:rPr>
          <w:lang w:bidi="en-US"/>
        </w:rPr>
        <w:t>The following are the requirements for supporting overscan compensation:</w:t>
      </w:r>
    </w:p>
    <w:p w:rsidR="00460B33" w:rsidRPr="002E0326" w:rsidRDefault="00460B33" w:rsidP="00460B33">
      <w:pPr>
        <w:pStyle w:val="BulletList"/>
        <w:rPr>
          <w:lang w:bidi="en-US"/>
        </w:rPr>
      </w:pPr>
      <w:r>
        <w:rPr>
          <w:lang w:bidi="en-US"/>
        </w:rPr>
        <w:t>Provide</w:t>
      </w:r>
      <w:r w:rsidRPr="002E0326">
        <w:rPr>
          <w:lang w:bidi="en-US"/>
        </w:rPr>
        <w:t xml:space="preserve"> one slider to expand and shrink the desktop vertically</w:t>
      </w:r>
      <w:r>
        <w:rPr>
          <w:lang w:bidi="en-US"/>
        </w:rPr>
        <w:t>.</w:t>
      </w:r>
    </w:p>
    <w:p w:rsidR="00460B33" w:rsidRPr="002E0326" w:rsidRDefault="00460B33" w:rsidP="00460B33">
      <w:pPr>
        <w:pStyle w:val="BulletList"/>
        <w:rPr>
          <w:lang w:bidi="en-US"/>
        </w:rPr>
      </w:pPr>
      <w:r>
        <w:rPr>
          <w:lang w:bidi="en-US"/>
        </w:rPr>
        <w:t>Provide</w:t>
      </w:r>
      <w:r w:rsidRPr="002E0326">
        <w:rPr>
          <w:lang w:bidi="en-US"/>
        </w:rPr>
        <w:t xml:space="preserve"> one slider to expand and shrink the desktop horizontally</w:t>
      </w:r>
      <w:r>
        <w:rPr>
          <w:lang w:bidi="en-US"/>
        </w:rPr>
        <w:t>.</w:t>
      </w:r>
    </w:p>
    <w:p w:rsidR="00460B33" w:rsidRPr="002E0326" w:rsidRDefault="00460B33" w:rsidP="00460B33">
      <w:pPr>
        <w:pStyle w:val="BulletList"/>
        <w:rPr>
          <w:lang w:bidi="en-US"/>
        </w:rPr>
      </w:pPr>
      <w:r>
        <w:rPr>
          <w:lang w:bidi="en-US"/>
        </w:rPr>
        <w:t>Update t</w:t>
      </w:r>
      <w:r w:rsidRPr="002E0326">
        <w:rPr>
          <w:lang w:bidi="en-US"/>
        </w:rPr>
        <w:t>he desktop on the fly as user</w:t>
      </w:r>
      <w:r w:rsidR="002B7AAB">
        <w:rPr>
          <w:lang w:bidi="en-US"/>
        </w:rPr>
        <w:t>s</w:t>
      </w:r>
      <w:r w:rsidRPr="002E0326">
        <w:rPr>
          <w:lang w:bidi="en-US"/>
        </w:rPr>
        <w:t xml:space="preserve"> interact with the slider</w:t>
      </w:r>
      <w:r>
        <w:rPr>
          <w:lang w:bidi="en-US"/>
        </w:rPr>
        <w:t>.</w:t>
      </w:r>
    </w:p>
    <w:p w:rsidR="00460B33" w:rsidRPr="002E0326" w:rsidRDefault="00460B33" w:rsidP="00460B33">
      <w:pPr>
        <w:pStyle w:val="BulletList"/>
        <w:rPr>
          <w:lang w:bidi="en-US"/>
        </w:rPr>
      </w:pPr>
      <w:r>
        <w:rPr>
          <w:lang w:bidi="en-US"/>
        </w:rPr>
        <w:t>After</w:t>
      </w:r>
      <w:r w:rsidRPr="002E0326">
        <w:rPr>
          <w:lang w:bidi="en-US"/>
        </w:rPr>
        <w:t xml:space="preserve"> user</w:t>
      </w:r>
      <w:r w:rsidR="002B7AAB">
        <w:rPr>
          <w:lang w:bidi="en-US"/>
        </w:rPr>
        <w:t>s</w:t>
      </w:r>
      <w:r w:rsidRPr="002E0326">
        <w:rPr>
          <w:lang w:bidi="en-US"/>
        </w:rPr>
        <w:t xml:space="preserve"> commit the settings</w:t>
      </w:r>
      <w:r>
        <w:rPr>
          <w:lang w:bidi="en-US"/>
        </w:rPr>
        <w:t xml:space="preserve">, </w:t>
      </w:r>
      <w:r w:rsidRPr="002E0326">
        <w:rPr>
          <w:lang w:bidi="en-US"/>
        </w:rPr>
        <w:t xml:space="preserve">use the CCD API to set the final mode and save it </w:t>
      </w:r>
      <w:r>
        <w:rPr>
          <w:lang w:bidi="en-US"/>
        </w:rPr>
        <w:t>in</w:t>
      </w:r>
      <w:r w:rsidRPr="002E0326">
        <w:rPr>
          <w:lang w:bidi="en-US"/>
        </w:rPr>
        <w:t xml:space="preserve"> the </w:t>
      </w:r>
      <w:r>
        <w:rPr>
          <w:lang w:bidi="en-US"/>
        </w:rPr>
        <w:t xml:space="preserve">persistence </w:t>
      </w:r>
      <w:r w:rsidRPr="002E0326">
        <w:rPr>
          <w:lang w:bidi="en-US"/>
        </w:rPr>
        <w:t>database</w:t>
      </w:r>
      <w:r>
        <w:rPr>
          <w:lang w:bidi="en-US"/>
        </w:rPr>
        <w:t>.</w:t>
      </w:r>
    </w:p>
    <w:p w:rsidR="00460B33" w:rsidRDefault="00460B33" w:rsidP="00460B33">
      <w:pPr>
        <w:pStyle w:val="BulletList"/>
        <w:rPr>
          <w:lang w:bidi="en-US"/>
        </w:rPr>
      </w:pPr>
      <w:r>
        <w:rPr>
          <w:lang w:bidi="en-US"/>
        </w:rPr>
        <w:t>Optionally, provide a</w:t>
      </w:r>
      <w:r w:rsidRPr="002E0326">
        <w:rPr>
          <w:lang w:bidi="en-US"/>
        </w:rPr>
        <w:t xml:space="preserve"> check box to force the sliders to move together to maintain a particular aspect ratio.</w:t>
      </w:r>
    </w:p>
    <w:p w:rsidR="00460B33" w:rsidRPr="002E0326" w:rsidRDefault="00460B33" w:rsidP="00460B33">
      <w:pPr>
        <w:pStyle w:val="Le"/>
        <w:rPr>
          <w:lang w:bidi="en-US"/>
        </w:rPr>
      </w:pPr>
    </w:p>
    <w:p w:rsidR="004F32FD" w:rsidRDefault="00460B33" w:rsidP="004F32FD">
      <w:pPr>
        <w:pStyle w:val="BodyTextLink"/>
        <w:rPr>
          <w:lang w:bidi="en-US"/>
        </w:rPr>
      </w:pPr>
      <w:r>
        <w:rPr>
          <w:lang w:bidi="en-US"/>
        </w:rPr>
        <w:lastRenderedPageBreak/>
        <w:t>Figure 2-17 shows a sample TV Settings tab.</w:t>
      </w:r>
    </w:p>
    <w:p w:rsidR="00460B33" w:rsidRPr="00BA6CFD" w:rsidRDefault="00460B33" w:rsidP="004F32FD">
      <w:pPr>
        <w:pStyle w:val="BodyTextLink"/>
      </w:pPr>
      <w:r w:rsidRPr="002E0326">
        <w:rPr>
          <w:noProof/>
          <w:lang w:eastAsia="zh-TW"/>
        </w:rPr>
        <w:drawing>
          <wp:inline distT="0" distB="0" distL="0" distR="0">
            <wp:extent cx="3551086" cy="4130646"/>
            <wp:effectExtent l="19050" t="0" r="0" b="0"/>
            <wp:docPr id="93" name="Picture 4" descr="\\davis\scratch\akshayag\Win7Planning\Specs\TMM\ControlPanelUI\Win7-CPL\Extension\TV 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vis\scratch\akshayag\Win7Planning\Specs\TMM\ControlPanelUI\Win7-CPL\Extension\TV Settings.JPG"/>
                    <pic:cNvPicPr>
                      <a:picLocks noChangeAspect="1" noChangeArrowheads="1"/>
                    </pic:cNvPicPr>
                  </pic:nvPicPr>
                  <pic:blipFill>
                    <a:blip r:embed="rId54" cstate="print"/>
                    <a:srcRect/>
                    <a:stretch>
                      <a:fillRect/>
                    </a:stretch>
                  </pic:blipFill>
                  <pic:spPr bwMode="auto">
                    <a:xfrm>
                      <a:off x="0" y="0"/>
                      <a:ext cx="3554318" cy="4134405"/>
                    </a:xfrm>
                    <a:prstGeom prst="rect">
                      <a:avLst/>
                    </a:prstGeom>
                    <a:noFill/>
                    <a:ln w="9525">
                      <a:noFill/>
                      <a:miter lim="800000"/>
                      <a:headEnd/>
                      <a:tailEnd/>
                    </a:ln>
                    <a:effectLst/>
                  </pic:spPr>
                </pic:pic>
              </a:graphicData>
            </a:graphic>
          </wp:inline>
        </w:drawing>
      </w:r>
    </w:p>
    <w:p w:rsidR="00460B33" w:rsidRDefault="00460B33" w:rsidP="00460B33">
      <w:pPr>
        <w:pStyle w:val="FigCap"/>
        <w:rPr>
          <w:lang w:bidi="en-US"/>
        </w:rPr>
      </w:pPr>
      <w:r>
        <w:rPr>
          <w:lang w:bidi="en-US"/>
        </w:rPr>
        <w:t>Figure 2-17</w:t>
      </w:r>
      <w:r w:rsidR="006E1017">
        <w:rPr>
          <w:lang w:bidi="en-US"/>
        </w:rPr>
        <w:t>.</w:t>
      </w:r>
      <w:r>
        <w:rPr>
          <w:lang w:bidi="en-US"/>
        </w:rPr>
        <w:t xml:space="preserve"> Sample TV Settings </w:t>
      </w:r>
      <w:r w:rsidR="006E1017">
        <w:rPr>
          <w:lang w:bidi="en-US"/>
        </w:rPr>
        <w:t>t</w:t>
      </w:r>
      <w:r>
        <w:rPr>
          <w:lang w:bidi="en-US"/>
        </w:rPr>
        <w:t>ab</w:t>
      </w:r>
    </w:p>
    <w:p w:rsidR="00460B33" w:rsidRPr="002E0326" w:rsidRDefault="00460B33" w:rsidP="00460B33">
      <w:pPr>
        <w:pStyle w:val="Heading3"/>
        <w:rPr>
          <w:lang w:bidi="en-US"/>
        </w:rPr>
      </w:pPr>
      <w:bookmarkStart w:id="959" w:name="_Toc214779538"/>
      <w:bookmarkStart w:id="960" w:name="_Toc229211472"/>
      <w:bookmarkStart w:id="961" w:name="_Toc229212039"/>
      <w:bookmarkStart w:id="962" w:name="_Toc229212157"/>
      <w:bookmarkStart w:id="963" w:name="_Toc229813669"/>
      <w:bookmarkStart w:id="964" w:name="_Toc229901981"/>
      <w:bookmarkStart w:id="965" w:name="_Toc229967540"/>
      <w:bookmarkStart w:id="966" w:name="_Toc229967753"/>
      <w:bookmarkStart w:id="967" w:name="_Toc231891302"/>
      <w:r>
        <w:rPr>
          <w:lang w:bidi="en-US"/>
        </w:rPr>
        <w:t>Requirements for Supporting Aspect Ratio Settings</w:t>
      </w:r>
      <w:bookmarkEnd w:id="959"/>
      <w:bookmarkEnd w:id="960"/>
      <w:bookmarkEnd w:id="961"/>
      <w:bookmarkEnd w:id="962"/>
      <w:bookmarkEnd w:id="963"/>
      <w:bookmarkEnd w:id="964"/>
      <w:bookmarkEnd w:id="965"/>
      <w:bookmarkEnd w:id="966"/>
      <w:bookmarkEnd w:id="967"/>
    </w:p>
    <w:p w:rsidR="00460B33" w:rsidRDefault="00460B33" w:rsidP="00460B33">
      <w:pPr>
        <w:pStyle w:val="BodyText"/>
        <w:rPr>
          <w:lang w:bidi="en-US"/>
        </w:rPr>
      </w:pPr>
      <w:r>
        <w:rPr>
          <w:lang w:bidi="en-US"/>
        </w:rPr>
        <w:t>Aspect ratio settings provide additional user control over the desktop image. For example, if u</w:t>
      </w:r>
      <w:r w:rsidRPr="002E0326">
        <w:rPr>
          <w:lang w:bidi="en-US"/>
        </w:rPr>
        <w:t>ser</w:t>
      </w:r>
      <w:r w:rsidR="00C43278">
        <w:rPr>
          <w:lang w:bidi="en-US"/>
        </w:rPr>
        <w:t>s</w:t>
      </w:r>
      <w:r w:rsidRPr="002E0326">
        <w:rPr>
          <w:lang w:bidi="en-US"/>
        </w:rPr>
        <w:t xml:space="preserve"> connect a widescreen </w:t>
      </w:r>
      <w:r>
        <w:rPr>
          <w:lang w:bidi="en-US"/>
        </w:rPr>
        <w:t>portable computer</w:t>
      </w:r>
      <w:r w:rsidRPr="002E0326">
        <w:rPr>
          <w:lang w:bidi="en-US"/>
        </w:rPr>
        <w:t xml:space="preserve"> to a 4:3 projector</w:t>
      </w:r>
      <w:r>
        <w:rPr>
          <w:lang w:bidi="en-US"/>
        </w:rPr>
        <w:t>,</w:t>
      </w:r>
      <w:r w:rsidRPr="002E0326">
        <w:rPr>
          <w:lang w:bidi="en-US"/>
        </w:rPr>
        <w:t xml:space="preserve"> the system </w:t>
      </w:r>
      <w:r>
        <w:rPr>
          <w:lang w:bidi="en-US"/>
        </w:rPr>
        <w:t>by default stretches the desktop, which changes the aspect ratio. By supporting aspect ratio settings, a vendor can enable user</w:t>
      </w:r>
      <w:r w:rsidR="006E1017">
        <w:rPr>
          <w:lang w:bidi="en-US"/>
        </w:rPr>
        <w:t>s</w:t>
      </w:r>
      <w:r>
        <w:rPr>
          <w:lang w:bidi="en-US"/>
        </w:rPr>
        <w:t xml:space="preserve"> to</w:t>
      </w:r>
      <w:r w:rsidRPr="002E0326">
        <w:rPr>
          <w:lang w:bidi="en-US"/>
        </w:rPr>
        <w:t xml:space="preserve"> preserve the aspect ratio.</w:t>
      </w:r>
    </w:p>
    <w:p w:rsidR="00460B33" w:rsidRPr="002E0326" w:rsidRDefault="00460B33" w:rsidP="00320AD3">
      <w:pPr>
        <w:pStyle w:val="BodyTextLink"/>
        <w:rPr>
          <w:lang w:bidi="en-US"/>
        </w:rPr>
      </w:pPr>
      <w:r w:rsidRPr="002E0326">
        <w:rPr>
          <w:lang w:bidi="en-US"/>
        </w:rPr>
        <w:t>The requirements for support</w:t>
      </w:r>
      <w:r>
        <w:rPr>
          <w:lang w:bidi="en-US"/>
        </w:rPr>
        <w:t>ing</w:t>
      </w:r>
      <w:r w:rsidRPr="002E0326">
        <w:rPr>
          <w:lang w:bidi="en-US"/>
        </w:rPr>
        <w:t xml:space="preserve"> aspect ratio </w:t>
      </w:r>
      <w:r>
        <w:rPr>
          <w:lang w:bidi="en-US"/>
        </w:rPr>
        <w:t xml:space="preserve">settings </w:t>
      </w:r>
      <w:r w:rsidRPr="002E0326">
        <w:rPr>
          <w:lang w:bidi="en-US"/>
        </w:rPr>
        <w:t>are as follows:</w:t>
      </w:r>
    </w:p>
    <w:p w:rsidR="0097689E" w:rsidRDefault="00460B33" w:rsidP="00460B33">
      <w:pPr>
        <w:pStyle w:val="BulletList"/>
        <w:rPr>
          <w:lang w:bidi="en-US"/>
        </w:rPr>
      </w:pPr>
      <w:r>
        <w:rPr>
          <w:lang w:bidi="en-US"/>
        </w:rPr>
        <w:t>Make the following options</w:t>
      </w:r>
      <w:r w:rsidRPr="002E0326">
        <w:rPr>
          <w:lang w:bidi="en-US"/>
        </w:rPr>
        <w:t xml:space="preserve"> available to user</w:t>
      </w:r>
      <w:r w:rsidR="006E1017">
        <w:rPr>
          <w:lang w:bidi="en-US"/>
        </w:rPr>
        <w:t>s</w:t>
      </w:r>
      <w:r w:rsidRPr="002E0326">
        <w:rPr>
          <w:lang w:bidi="en-US"/>
        </w:rPr>
        <w:t>:</w:t>
      </w:r>
    </w:p>
    <w:p w:rsidR="00460B33" w:rsidRDefault="00460B33" w:rsidP="00460B33">
      <w:pPr>
        <w:pStyle w:val="BulletList2"/>
        <w:rPr>
          <w:lang w:bidi="en-US"/>
        </w:rPr>
      </w:pPr>
      <w:r w:rsidRPr="002E0326">
        <w:rPr>
          <w:lang w:bidi="en-US"/>
        </w:rPr>
        <w:t>Centered</w:t>
      </w:r>
    </w:p>
    <w:p w:rsidR="00460B33" w:rsidRDefault="00460B33" w:rsidP="00460B33">
      <w:pPr>
        <w:pStyle w:val="BulletList2"/>
        <w:rPr>
          <w:lang w:bidi="en-US"/>
        </w:rPr>
      </w:pPr>
      <w:r w:rsidRPr="002E0326">
        <w:rPr>
          <w:lang w:bidi="en-US"/>
        </w:rPr>
        <w:t>Stretched</w:t>
      </w:r>
    </w:p>
    <w:p w:rsidR="0097689E" w:rsidRDefault="00460B33" w:rsidP="00460B33">
      <w:pPr>
        <w:pStyle w:val="BulletList2"/>
        <w:rPr>
          <w:lang w:bidi="en-US"/>
        </w:rPr>
      </w:pPr>
      <w:r w:rsidRPr="002E0326">
        <w:rPr>
          <w:lang w:bidi="en-US"/>
        </w:rPr>
        <w:t>Aspect ratio preserving</w:t>
      </w:r>
    </w:p>
    <w:p w:rsidR="00460B33" w:rsidRDefault="00460B33" w:rsidP="00460B33">
      <w:pPr>
        <w:pStyle w:val="BulletList2"/>
        <w:rPr>
          <w:lang w:bidi="en-US"/>
        </w:rPr>
      </w:pPr>
      <w:r w:rsidRPr="002E0326">
        <w:rPr>
          <w:lang w:bidi="en-US"/>
        </w:rPr>
        <w:t>No scaling (</w:t>
      </w:r>
      <w:r w:rsidR="006E1017">
        <w:rPr>
          <w:lang w:bidi="en-US"/>
        </w:rPr>
        <w:t>i</w:t>
      </w:r>
      <w:r w:rsidRPr="002E0326">
        <w:rPr>
          <w:lang w:bidi="en-US"/>
        </w:rPr>
        <w:t>dentity)</w:t>
      </w:r>
    </w:p>
    <w:p w:rsidR="00460B33" w:rsidRDefault="00460B33" w:rsidP="00460B33">
      <w:pPr>
        <w:pStyle w:val="Le"/>
        <w:rPr>
          <w:lang w:bidi="en-US"/>
        </w:rPr>
      </w:pPr>
    </w:p>
    <w:p w:rsidR="0097689E" w:rsidRDefault="00460B33" w:rsidP="00460B33">
      <w:pPr>
        <w:pStyle w:val="BodyTextIndent"/>
        <w:rPr>
          <w:lang w:bidi="en-US"/>
        </w:rPr>
      </w:pPr>
      <w:r>
        <w:rPr>
          <w:lang w:bidi="en-US"/>
        </w:rPr>
        <w:t>For more information, see “Connecting and Configuring Displays” and “</w:t>
      </w:r>
      <w:r w:rsidRPr="00F77435">
        <w:rPr>
          <w:b/>
          <w:lang w:bidi="en-US"/>
        </w:rPr>
        <w:t>SetDisplayConfig</w:t>
      </w:r>
      <w:r>
        <w:rPr>
          <w:b/>
          <w:lang w:bidi="en-US"/>
        </w:rPr>
        <w:t>”</w:t>
      </w:r>
      <w:r>
        <w:rPr>
          <w:lang w:bidi="en-US"/>
        </w:rPr>
        <w:t xml:space="preserve"> in </w:t>
      </w:r>
      <w:r w:rsidR="006E1017">
        <w:rPr>
          <w:lang w:bidi="en-US"/>
        </w:rPr>
        <w:t xml:space="preserve">the </w:t>
      </w:r>
      <w:r>
        <w:rPr>
          <w:lang w:bidi="en-US"/>
        </w:rPr>
        <w:t>WDK.</w:t>
      </w:r>
    </w:p>
    <w:p w:rsidR="00460B33" w:rsidRPr="002E0326" w:rsidRDefault="00460B33" w:rsidP="006E1017">
      <w:pPr>
        <w:pStyle w:val="BulletList"/>
        <w:keepNext/>
        <w:rPr>
          <w:lang w:bidi="en-US"/>
        </w:rPr>
      </w:pPr>
      <w:r>
        <w:rPr>
          <w:lang w:bidi="en-US"/>
        </w:rPr>
        <w:lastRenderedPageBreak/>
        <w:t>When user</w:t>
      </w:r>
      <w:r w:rsidR="006E1017">
        <w:rPr>
          <w:lang w:bidi="en-US"/>
        </w:rPr>
        <w:t>s</w:t>
      </w:r>
      <w:r>
        <w:rPr>
          <w:lang w:bidi="en-US"/>
        </w:rPr>
        <w:t xml:space="preserve"> select an option, present </w:t>
      </w:r>
      <w:r w:rsidRPr="002E0326">
        <w:rPr>
          <w:lang w:bidi="en-US"/>
        </w:rPr>
        <w:t>a preview</w:t>
      </w:r>
      <w:r>
        <w:rPr>
          <w:lang w:bidi="en-US"/>
        </w:rPr>
        <w:t xml:space="preserve"> of the display in either of the following ways</w:t>
      </w:r>
      <w:r w:rsidRPr="002E0326">
        <w:rPr>
          <w:lang w:bidi="en-US"/>
        </w:rPr>
        <w:t>:</w:t>
      </w:r>
    </w:p>
    <w:p w:rsidR="00460B33" w:rsidRPr="002E0326" w:rsidRDefault="00460B33" w:rsidP="006E1017">
      <w:pPr>
        <w:pStyle w:val="BulletList2"/>
        <w:keepNext/>
        <w:rPr>
          <w:lang w:bidi="en-US"/>
        </w:rPr>
      </w:pPr>
      <w:r w:rsidRPr="002E0326">
        <w:rPr>
          <w:lang w:bidi="en-US"/>
        </w:rPr>
        <w:t xml:space="preserve">Static </w:t>
      </w:r>
      <w:r>
        <w:rPr>
          <w:lang w:bidi="en-US"/>
        </w:rPr>
        <w:t>r</w:t>
      </w:r>
      <w:r w:rsidRPr="002E0326">
        <w:rPr>
          <w:lang w:bidi="en-US"/>
        </w:rPr>
        <w:t xml:space="preserve">adio </w:t>
      </w:r>
      <w:r>
        <w:rPr>
          <w:lang w:bidi="en-US"/>
        </w:rPr>
        <w:t xml:space="preserve">buttons with previews, </w:t>
      </w:r>
      <w:r w:rsidRPr="002E0326">
        <w:rPr>
          <w:lang w:bidi="en-US"/>
        </w:rPr>
        <w:t xml:space="preserve">as shown </w:t>
      </w:r>
      <w:r>
        <w:rPr>
          <w:lang w:bidi="en-US"/>
        </w:rPr>
        <w:t>in Figure 2-18</w:t>
      </w:r>
      <w:r w:rsidR="006E1017">
        <w:rPr>
          <w:lang w:bidi="en-US"/>
        </w:rPr>
        <w:t>.</w:t>
      </w:r>
    </w:p>
    <w:p w:rsidR="00460B33" w:rsidRPr="002E0326" w:rsidRDefault="00460B33" w:rsidP="00460B33">
      <w:pPr>
        <w:pStyle w:val="BulletList2"/>
        <w:rPr>
          <w:lang w:bidi="en-US"/>
        </w:rPr>
      </w:pPr>
      <w:r w:rsidRPr="002E0326">
        <w:rPr>
          <w:lang w:bidi="en-US"/>
        </w:rPr>
        <w:t>Dynamic drop</w:t>
      </w:r>
      <w:r>
        <w:rPr>
          <w:lang w:bidi="en-US"/>
        </w:rPr>
        <w:t>-</w:t>
      </w:r>
      <w:r w:rsidRPr="002E0326">
        <w:rPr>
          <w:lang w:bidi="en-US"/>
        </w:rPr>
        <w:t>down with a preview below it</w:t>
      </w:r>
      <w:r w:rsidR="006E1017">
        <w:rPr>
          <w:lang w:bidi="en-US"/>
        </w:rPr>
        <w:t>.</w:t>
      </w:r>
    </w:p>
    <w:p w:rsidR="00460B33" w:rsidRPr="002E0326" w:rsidRDefault="00460B33" w:rsidP="00460B33">
      <w:pPr>
        <w:pStyle w:val="BulletList"/>
        <w:rPr>
          <w:lang w:bidi="en-US"/>
        </w:rPr>
      </w:pPr>
      <w:r>
        <w:rPr>
          <w:lang w:bidi="en-US"/>
        </w:rPr>
        <w:t xml:space="preserve">If the computer has a </w:t>
      </w:r>
      <w:r w:rsidRPr="002E0326">
        <w:rPr>
          <w:lang w:bidi="en-US"/>
        </w:rPr>
        <w:t xml:space="preserve">single active monitor, the settings apply </w:t>
      </w:r>
      <w:r>
        <w:rPr>
          <w:lang w:bidi="en-US"/>
        </w:rPr>
        <w:t>to that monitor. If the user has two monitors that are configured in extend mode, the settings apply to</w:t>
      </w:r>
      <w:r w:rsidRPr="002E0326">
        <w:rPr>
          <w:lang w:bidi="en-US"/>
        </w:rPr>
        <w:t xml:space="preserve"> the monitor </w:t>
      </w:r>
      <w:r>
        <w:rPr>
          <w:lang w:bidi="en-US"/>
        </w:rPr>
        <w:t xml:space="preserve">that the user </w:t>
      </w:r>
      <w:r w:rsidRPr="002E0326">
        <w:rPr>
          <w:lang w:bidi="en-US"/>
        </w:rPr>
        <w:t xml:space="preserve">selected before opening the </w:t>
      </w:r>
      <w:r w:rsidRPr="00C63C42">
        <w:rPr>
          <w:b/>
          <w:lang w:bidi="en-US"/>
        </w:rPr>
        <w:t>Advanced Settings</w:t>
      </w:r>
      <w:r w:rsidRPr="002E0326">
        <w:rPr>
          <w:lang w:bidi="en-US"/>
        </w:rPr>
        <w:t xml:space="preserve"> page</w:t>
      </w:r>
      <w:r>
        <w:rPr>
          <w:lang w:bidi="en-US"/>
        </w:rPr>
        <w:t>.</w:t>
      </w:r>
    </w:p>
    <w:p w:rsidR="0097689E" w:rsidRDefault="00460B33" w:rsidP="00460B33">
      <w:pPr>
        <w:pStyle w:val="BulletList"/>
        <w:rPr>
          <w:lang w:bidi="en-US"/>
        </w:rPr>
      </w:pPr>
      <w:r>
        <w:rPr>
          <w:lang w:bidi="en-US"/>
        </w:rPr>
        <w:t>In</w:t>
      </w:r>
      <w:r w:rsidRPr="002E0326">
        <w:rPr>
          <w:lang w:bidi="en-US"/>
        </w:rPr>
        <w:t xml:space="preserve"> </w:t>
      </w:r>
      <w:r>
        <w:rPr>
          <w:lang w:bidi="en-US"/>
        </w:rPr>
        <w:t>Duplicate Desktop</w:t>
      </w:r>
      <w:r w:rsidRPr="002E0326">
        <w:rPr>
          <w:lang w:bidi="en-US"/>
        </w:rPr>
        <w:t xml:space="preserve"> mode, </w:t>
      </w:r>
      <w:r>
        <w:rPr>
          <w:lang w:bidi="en-US"/>
        </w:rPr>
        <w:t xml:space="preserve">use the CCD API to assign </w:t>
      </w:r>
      <w:r w:rsidRPr="002E0326">
        <w:rPr>
          <w:lang w:bidi="en-US"/>
        </w:rPr>
        <w:t xml:space="preserve">the selected setting to each </w:t>
      </w:r>
      <w:r>
        <w:rPr>
          <w:lang w:bidi="en-US"/>
        </w:rPr>
        <w:t>monitor. Windows 7</w:t>
      </w:r>
      <w:r w:rsidRPr="002E0326">
        <w:rPr>
          <w:lang w:bidi="en-US"/>
        </w:rPr>
        <w:t xml:space="preserve"> </w:t>
      </w:r>
      <w:r>
        <w:rPr>
          <w:lang w:bidi="en-US"/>
        </w:rPr>
        <w:t>then</w:t>
      </w:r>
      <w:r w:rsidRPr="002E0326">
        <w:rPr>
          <w:lang w:bidi="en-US"/>
        </w:rPr>
        <w:t xml:space="preserve"> appl</w:t>
      </w:r>
      <w:r>
        <w:rPr>
          <w:lang w:bidi="en-US"/>
        </w:rPr>
        <w:t>ies</w:t>
      </w:r>
      <w:r w:rsidRPr="002E0326">
        <w:rPr>
          <w:lang w:bidi="en-US"/>
        </w:rPr>
        <w:t xml:space="preserve"> the appropriate setting</w:t>
      </w:r>
      <w:r w:rsidR="006E1017">
        <w:rPr>
          <w:lang w:bidi="en-US"/>
        </w:rPr>
        <w:t>, as shown in Figure 2</w:t>
      </w:r>
      <w:r w:rsidR="006E1017">
        <w:rPr>
          <w:lang w:bidi="en-US"/>
        </w:rPr>
        <w:noBreakHyphen/>
        <w:t>18</w:t>
      </w:r>
      <w:r w:rsidRPr="002E0326">
        <w:rPr>
          <w:lang w:bidi="en-US"/>
        </w:rPr>
        <w:t>.</w:t>
      </w:r>
    </w:p>
    <w:p w:rsidR="001A6597" w:rsidRDefault="00460B33">
      <w:pPr>
        <w:pStyle w:val="BodyText"/>
        <w:ind w:left="360"/>
        <w:rPr>
          <w:lang w:bidi="en-US"/>
        </w:rPr>
      </w:pPr>
      <w:r w:rsidRPr="002E0326">
        <w:rPr>
          <w:noProof/>
          <w:lang w:eastAsia="zh-TW"/>
        </w:rPr>
        <w:drawing>
          <wp:inline distT="0" distB="0" distL="0" distR="0">
            <wp:extent cx="2716199" cy="3159500"/>
            <wp:effectExtent l="19050" t="0" r="7951" b="0"/>
            <wp:docPr id="94" name="Picture 5" descr="\\davis\scratch\akshayag\Win7Planning\Specs\TMM\ControlPanelUI\Win7-CPL\Extension\Aspect R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vis\scratch\akshayag\Win7Planning\Specs\TMM\ControlPanelUI\Win7-CPL\Extension\Aspect Ratio.JPG"/>
                    <pic:cNvPicPr>
                      <a:picLocks noChangeAspect="1" noChangeArrowheads="1"/>
                    </pic:cNvPicPr>
                  </pic:nvPicPr>
                  <pic:blipFill>
                    <a:blip r:embed="rId55" cstate="print"/>
                    <a:srcRect/>
                    <a:stretch>
                      <a:fillRect/>
                    </a:stretch>
                  </pic:blipFill>
                  <pic:spPr bwMode="auto">
                    <a:xfrm>
                      <a:off x="0" y="0"/>
                      <a:ext cx="2718671" cy="3162375"/>
                    </a:xfrm>
                    <a:prstGeom prst="rect">
                      <a:avLst/>
                    </a:prstGeom>
                    <a:noFill/>
                    <a:ln w="9525">
                      <a:noFill/>
                      <a:miter lim="800000"/>
                      <a:headEnd/>
                      <a:tailEnd/>
                    </a:ln>
                    <a:effectLst/>
                  </pic:spPr>
                </pic:pic>
              </a:graphicData>
            </a:graphic>
          </wp:inline>
        </w:drawing>
      </w:r>
    </w:p>
    <w:p w:rsidR="001A6597" w:rsidRDefault="00460B33">
      <w:pPr>
        <w:pStyle w:val="BodyText"/>
        <w:ind w:left="360"/>
        <w:rPr>
          <w:b/>
          <w:bCs/>
          <w:lang w:bidi="en-US"/>
        </w:rPr>
      </w:pPr>
      <w:r>
        <w:rPr>
          <w:b/>
          <w:bCs/>
          <w:lang w:bidi="en-US"/>
        </w:rPr>
        <w:t>Figure 2-18</w:t>
      </w:r>
      <w:r w:rsidR="006E1017">
        <w:rPr>
          <w:b/>
          <w:bCs/>
          <w:lang w:bidi="en-US"/>
        </w:rPr>
        <w:t>.</w:t>
      </w:r>
      <w:r>
        <w:rPr>
          <w:b/>
          <w:bCs/>
          <w:lang w:bidi="en-US"/>
        </w:rPr>
        <w:t xml:space="preserve"> Sample Aspect Ratio </w:t>
      </w:r>
      <w:r w:rsidR="006E1017">
        <w:rPr>
          <w:b/>
          <w:bCs/>
          <w:lang w:bidi="en-US"/>
        </w:rPr>
        <w:t>t</w:t>
      </w:r>
      <w:r>
        <w:rPr>
          <w:b/>
          <w:bCs/>
          <w:lang w:bidi="en-US"/>
        </w:rPr>
        <w:t>ab</w:t>
      </w:r>
    </w:p>
    <w:p w:rsidR="00460B33" w:rsidRPr="00D025DB" w:rsidRDefault="00460B33" w:rsidP="00460B33">
      <w:pPr>
        <w:pStyle w:val="Heading2"/>
        <w:rPr>
          <w:lang w:bidi="en-US"/>
        </w:rPr>
      </w:pPr>
      <w:bookmarkStart w:id="968" w:name="_Toc206208767"/>
      <w:bookmarkStart w:id="969" w:name="_Toc210554979"/>
      <w:bookmarkStart w:id="970" w:name="_Toc210557566"/>
      <w:bookmarkStart w:id="971" w:name="_Toc212884731"/>
      <w:bookmarkStart w:id="972" w:name="_Toc214779539"/>
      <w:bookmarkStart w:id="973" w:name="_Toc229211329"/>
      <w:bookmarkStart w:id="974" w:name="_Toc229211473"/>
      <w:bookmarkStart w:id="975" w:name="_Toc229212040"/>
      <w:bookmarkStart w:id="976" w:name="_Toc229212158"/>
      <w:bookmarkStart w:id="977" w:name="_Toc229813670"/>
      <w:bookmarkStart w:id="978" w:name="_Toc229899507"/>
      <w:bookmarkStart w:id="979" w:name="_Toc229901982"/>
      <w:bookmarkStart w:id="980" w:name="_Toc229967541"/>
      <w:bookmarkStart w:id="981" w:name="_Toc229967754"/>
      <w:bookmarkStart w:id="982" w:name="_Toc229969448"/>
      <w:bookmarkStart w:id="983" w:name="_Toc230488717"/>
      <w:bookmarkStart w:id="984" w:name="_Toc231891303"/>
      <w:r>
        <w:rPr>
          <w:lang w:bidi="en-US"/>
        </w:rPr>
        <w:t xml:space="preserve">WDDM Driver </w:t>
      </w:r>
      <w:bookmarkEnd w:id="968"/>
      <w:r>
        <w:rPr>
          <w:lang w:bidi="en-US"/>
        </w:rPr>
        <w:t xml:space="preserve">Optimizations for Display </w:t>
      </w:r>
      <w:bookmarkEnd w:id="969"/>
      <w:bookmarkEnd w:id="970"/>
      <w:r>
        <w:rPr>
          <w:lang w:bidi="en-US"/>
        </w:rPr>
        <w:t>Configuration</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rsidR="00460B33" w:rsidRDefault="00460B33" w:rsidP="00020AE2">
      <w:pPr>
        <w:pStyle w:val="BodyTextLink"/>
        <w:rPr>
          <w:lang w:bidi="en-US"/>
        </w:rPr>
      </w:pPr>
      <w:r>
        <w:rPr>
          <w:lang w:bidi="en-US"/>
        </w:rPr>
        <w:t>Although most of the display configuration</w:t>
      </w:r>
      <w:r w:rsidRPr="00075F12">
        <w:rPr>
          <w:lang w:bidi="en-US"/>
        </w:rPr>
        <w:t xml:space="preserve"> improvements are backward compatible with WDDM v1.0 drivers</w:t>
      </w:r>
      <w:r>
        <w:rPr>
          <w:lang w:bidi="en-US"/>
        </w:rPr>
        <w:t>, WDDM v1.1 provides optimizations especially for the following features:</w:t>
      </w:r>
    </w:p>
    <w:p w:rsidR="0097689E" w:rsidRDefault="00460B33" w:rsidP="00460B33">
      <w:pPr>
        <w:pStyle w:val="BulletList"/>
        <w:rPr>
          <w:lang w:bidi="en-US"/>
        </w:rPr>
      </w:pPr>
      <w:r>
        <w:rPr>
          <w:lang w:bidi="en-US"/>
        </w:rPr>
        <w:t>Monitor scaling mode to preserve aspect ratio</w:t>
      </w:r>
      <w:r w:rsidR="006E1017">
        <w:rPr>
          <w:lang w:bidi="en-US"/>
        </w:rPr>
        <w:t>.</w:t>
      </w:r>
    </w:p>
    <w:p w:rsidR="00460B33" w:rsidRDefault="00460B33" w:rsidP="00460B33">
      <w:pPr>
        <w:pStyle w:val="BulletList"/>
        <w:rPr>
          <w:lang w:bidi="en-US"/>
        </w:rPr>
      </w:pPr>
      <w:r>
        <w:rPr>
          <w:lang w:bidi="en-US"/>
        </w:rPr>
        <w:t>Additional display resolutions</w:t>
      </w:r>
      <w:r w:rsidR="006E1017">
        <w:rPr>
          <w:lang w:bidi="en-US"/>
        </w:rPr>
        <w:t>.</w:t>
      </w:r>
    </w:p>
    <w:p w:rsidR="00460B33" w:rsidRDefault="00460B33" w:rsidP="00460B33">
      <w:pPr>
        <w:pStyle w:val="BulletList"/>
        <w:rPr>
          <w:lang w:bidi="en-US"/>
        </w:rPr>
      </w:pPr>
      <w:r>
        <w:rPr>
          <w:lang w:bidi="en-US"/>
        </w:rPr>
        <w:t xml:space="preserve">Synchronization of Windows and third-party </w:t>
      </w:r>
      <w:r w:rsidR="006E1017">
        <w:rPr>
          <w:lang w:bidi="en-US"/>
        </w:rPr>
        <w:t>C</w:t>
      </w:r>
      <w:r>
        <w:rPr>
          <w:lang w:bidi="en-US"/>
        </w:rPr>
        <w:t xml:space="preserve">ontrol </w:t>
      </w:r>
      <w:r w:rsidR="006E1017">
        <w:rPr>
          <w:lang w:bidi="en-US"/>
        </w:rPr>
        <w:t>P</w:t>
      </w:r>
      <w:r>
        <w:rPr>
          <w:lang w:bidi="en-US"/>
        </w:rPr>
        <w:t>anel applications</w:t>
      </w:r>
      <w:r w:rsidR="006E1017">
        <w:rPr>
          <w:lang w:bidi="en-US"/>
        </w:rPr>
        <w:t>.</w:t>
      </w:r>
    </w:p>
    <w:p w:rsidR="0097689E" w:rsidRDefault="00460B33" w:rsidP="00460B33">
      <w:pPr>
        <w:pStyle w:val="Heading3"/>
      </w:pPr>
      <w:bookmarkStart w:id="985" w:name="_Toc214779540"/>
      <w:bookmarkStart w:id="986" w:name="_Toc229211474"/>
      <w:bookmarkStart w:id="987" w:name="_Toc229212041"/>
      <w:bookmarkStart w:id="988" w:name="_Toc229212159"/>
      <w:bookmarkStart w:id="989" w:name="_Toc229813671"/>
      <w:bookmarkStart w:id="990" w:name="_Toc229901983"/>
      <w:bookmarkStart w:id="991" w:name="_Toc229967542"/>
      <w:bookmarkStart w:id="992" w:name="_Toc229967755"/>
      <w:bookmarkStart w:id="993" w:name="_Toc231891304"/>
      <w:r>
        <w:t xml:space="preserve">Monitor Scaling Mode to Preserve </w:t>
      </w:r>
      <w:r w:rsidRPr="00075F12">
        <w:t xml:space="preserve">Aspect </w:t>
      </w:r>
      <w:r>
        <w:t>R</w:t>
      </w:r>
      <w:r w:rsidRPr="00075F12">
        <w:t>atio</w:t>
      </w:r>
      <w:bookmarkEnd w:id="985"/>
      <w:bookmarkEnd w:id="986"/>
      <w:bookmarkEnd w:id="987"/>
      <w:bookmarkEnd w:id="988"/>
      <w:bookmarkEnd w:id="989"/>
      <w:bookmarkEnd w:id="990"/>
      <w:bookmarkEnd w:id="991"/>
      <w:bookmarkEnd w:id="992"/>
      <w:bookmarkEnd w:id="993"/>
    </w:p>
    <w:p w:rsidR="0097689E" w:rsidRDefault="00460B33" w:rsidP="00460B33">
      <w:pPr>
        <w:pStyle w:val="BodyText"/>
        <w:rPr>
          <w:lang w:bidi="en-US"/>
        </w:rPr>
      </w:pPr>
      <w:r w:rsidRPr="00075F12">
        <w:rPr>
          <w:lang w:bidi="en-US"/>
        </w:rPr>
        <w:t xml:space="preserve">Widescreen </w:t>
      </w:r>
      <w:r>
        <w:rPr>
          <w:lang w:bidi="en-US"/>
        </w:rPr>
        <w:t>portable computer</w:t>
      </w:r>
      <w:r w:rsidRPr="00075F12">
        <w:rPr>
          <w:lang w:bidi="en-US"/>
        </w:rPr>
        <w:t xml:space="preserve">s </w:t>
      </w:r>
      <w:r>
        <w:rPr>
          <w:lang w:bidi="en-US"/>
        </w:rPr>
        <w:t xml:space="preserve">are </w:t>
      </w:r>
      <w:r w:rsidRPr="00075F12">
        <w:rPr>
          <w:lang w:bidi="en-US"/>
        </w:rPr>
        <w:t>common</w:t>
      </w:r>
      <w:r>
        <w:rPr>
          <w:lang w:bidi="en-US"/>
        </w:rPr>
        <w:t>, but</w:t>
      </w:r>
      <w:r w:rsidRPr="00075F12">
        <w:rPr>
          <w:lang w:bidi="en-US"/>
        </w:rPr>
        <w:t xml:space="preserve"> typical projectors are still 4:3 mode. </w:t>
      </w:r>
      <w:r>
        <w:rPr>
          <w:lang w:bidi="en-US"/>
        </w:rPr>
        <w:t xml:space="preserve">Consequently, </w:t>
      </w:r>
      <w:r w:rsidRPr="00075F12">
        <w:rPr>
          <w:lang w:bidi="en-US"/>
        </w:rPr>
        <w:t xml:space="preserve">when the </w:t>
      </w:r>
      <w:r>
        <w:rPr>
          <w:lang w:bidi="en-US"/>
        </w:rPr>
        <w:t>computer</w:t>
      </w:r>
      <w:r w:rsidRPr="00075F12">
        <w:rPr>
          <w:lang w:bidi="en-US"/>
        </w:rPr>
        <w:t xml:space="preserve"> is in Duplicate </w:t>
      </w:r>
      <w:r>
        <w:rPr>
          <w:lang w:bidi="en-US"/>
        </w:rPr>
        <w:t>D</w:t>
      </w:r>
      <w:r w:rsidRPr="00075F12">
        <w:rPr>
          <w:lang w:bidi="en-US"/>
        </w:rPr>
        <w:t>esktop</w:t>
      </w:r>
      <w:r>
        <w:rPr>
          <w:lang w:bidi="en-US"/>
        </w:rPr>
        <w:t xml:space="preserve"> </w:t>
      </w:r>
      <w:r w:rsidRPr="00075F12">
        <w:rPr>
          <w:lang w:bidi="en-US"/>
        </w:rPr>
        <w:t>mode</w:t>
      </w:r>
      <w:r w:rsidR="006E1017">
        <w:rPr>
          <w:lang w:bidi="en-US"/>
        </w:rPr>
        <w:t>,</w:t>
      </w:r>
      <w:r>
        <w:rPr>
          <w:lang w:bidi="en-US"/>
        </w:rPr>
        <w:t xml:space="preserve"> the aspect ratios of the portable computer screen and the projector screen often do not match, so the system must</w:t>
      </w:r>
      <w:r w:rsidRPr="00075F12">
        <w:rPr>
          <w:lang w:bidi="en-US"/>
        </w:rPr>
        <w:t xml:space="preserve"> scale the desktop on one of the display</w:t>
      </w:r>
      <w:r w:rsidR="00486303">
        <w:rPr>
          <w:lang w:bidi="en-US"/>
        </w:rPr>
        <w:t xml:space="preserve"> device</w:t>
      </w:r>
      <w:r w:rsidRPr="00075F12">
        <w:rPr>
          <w:lang w:bidi="en-US"/>
        </w:rPr>
        <w:t>s.</w:t>
      </w:r>
    </w:p>
    <w:p w:rsidR="0097689E" w:rsidRDefault="00460B33" w:rsidP="00460B33">
      <w:pPr>
        <w:pStyle w:val="BodyText"/>
        <w:rPr>
          <w:lang w:bidi="en-US"/>
        </w:rPr>
      </w:pPr>
      <w:r>
        <w:rPr>
          <w:lang w:bidi="en-US"/>
        </w:rPr>
        <w:lastRenderedPageBreak/>
        <w:t>In Windows 7, a</w:t>
      </w:r>
      <w:r w:rsidRPr="00075F12">
        <w:rPr>
          <w:lang w:bidi="en-US"/>
        </w:rPr>
        <w:t xml:space="preserve"> new </w:t>
      </w:r>
      <w:r>
        <w:rPr>
          <w:lang w:bidi="en-US"/>
        </w:rPr>
        <w:t xml:space="preserve">option </w:t>
      </w:r>
      <w:r w:rsidRPr="00075F12">
        <w:rPr>
          <w:lang w:bidi="en-US"/>
        </w:rPr>
        <w:t>stretch</w:t>
      </w:r>
      <w:r>
        <w:rPr>
          <w:lang w:bidi="en-US"/>
        </w:rPr>
        <w:t>es</w:t>
      </w:r>
      <w:r w:rsidRPr="00075F12">
        <w:rPr>
          <w:lang w:bidi="en-US"/>
        </w:rPr>
        <w:t xml:space="preserve"> the desktop image to the maximum but maintain</w:t>
      </w:r>
      <w:r>
        <w:rPr>
          <w:lang w:bidi="en-US"/>
        </w:rPr>
        <w:t>s</w:t>
      </w:r>
      <w:r w:rsidRPr="00075F12">
        <w:rPr>
          <w:lang w:bidi="en-US"/>
        </w:rPr>
        <w:t xml:space="preserve"> the aspect ratio. Therefore</w:t>
      </w:r>
      <w:r w:rsidR="00486303">
        <w:rPr>
          <w:lang w:bidi="en-US"/>
        </w:rPr>
        <w:t>,</w:t>
      </w:r>
      <w:r w:rsidRPr="00075F12">
        <w:rPr>
          <w:lang w:bidi="en-US"/>
        </w:rPr>
        <w:t xml:space="preserve"> the image occup</w:t>
      </w:r>
      <w:r>
        <w:rPr>
          <w:lang w:bidi="en-US"/>
        </w:rPr>
        <w:t>ies</w:t>
      </w:r>
      <w:r w:rsidRPr="00075F12">
        <w:rPr>
          <w:lang w:bidi="en-US"/>
        </w:rPr>
        <w:t xml:space="preserve"> the maximum screen but </w:t>
      </w:r>
      <w:r>
        <w:rPr>
          <w:lang w:bidi="en-US"/>
        </w:rPr>
        <w:t>is not distorted</w:t>
      </w:r>
      <w:r w:rsidRPr="00075F12">
        <w:rPr>
          <w:lang w:bidi="en-US"/>
        </w:rPr>
        <w:t xml:space="preserve">. </w:t>
      </w:r>
      <w:r>
        <w:rPr>
          <w:lang w:bidi="en-US"/>
        </w:rPr>
        <w:t>This setting is the default.</w:t>
      </w:r>
    </w:p>
    <w:p w:rsidR="00460B33" w:rsidRDefault="00460B33" w:rsidP="00320AD3">
      <w:pPr>
        <w:pStyle w:val="BodyTextLink"/>
        <w:rPr>
          <w:lang w:bidi="en-US"/>
        </w:rPr>
      </w:pPr>
      <w:r w:rsidRPr="00075F12">
        <w:rPr>
          <w:lang w:bidi="en-US"/>
        </w:rPr>
        <w:t>Window</w:t>
      </w:r>
      <w:r>
        <w:rPr>
          <w:lang w:bidi="en-US"/>
        </w:rPr>
        <w:t>s</w:t>
      </w:r>
      <w:r w:rsidRPr="00075F12">
        <w:rPr>
          <w:lang w:bidi="en-US"/>
        </w:rPr>
        <w:t xml:space="preserve"> 7 </w:t>
      </w:r>
      <w:r>
        <w:rPr>
          <w:lang w:bidi="en-US"/>
        </w:rPr>
        <w:t xml:space="preserve">supports the following modes </w:t>
      </w:r>
      <w:r w:rsidRPr="00075F12">
        <w:rPr>
          <w:lang w:bidi="en-US"/>
        </w:rPr>
        <w:t>when a WDDM v1.1 driver is installed</w:t>
      </w:r>
      <w:r>
        <w:rPr>
          <w:lang w:bidi="en-US"/>
        </w:rPr>
        <w:t>:</w:t>
      </w:r>
    </w:p>
    <w:p w:rsidR="00460B33" w:rsidRDefault="00460B33" w:rsidP="00460B33">
      <w:pPr>
        <w:pStyle w:val="BulletList"/>
        <w:rPr>
          <w:lang w:bidi="en-US"/>
        </w:rPr>
      </w:pPr>
      <w:r>
        <w:rPr>
          <w:lang w:bidi="en-US"/>
        </w:rPr>
        <w:t>Centered</w:t>
      </w:r>
    </w:p>
    <w:p w:rsidR="00460B33" w:rsidRDefault="00460B33" w:rsidP="00460B33">
      <w:pPr>
        <w:pStyle w:val="BulletList"/>
        <w:rPr>
          <w:lang w:bidi="en-US"/>
        </w:rPr>
      </w:pPr>
      <w:r>
        <w:rPr>
          <w:lang w:bidi="en-US"/>
        </w:rPr>
        <w:t>Stretched</w:t>
      </w:r>
    </w:p>
    <w:p w:rsidR="0097689E" w:rsidRDefault="00460B33" w:rsidP="00460B33">
      <w:pPr>
        <w:pStyle w:val="BulletList"/>
        <w:rPr>
          <w:lang w:bidi="en-US"/>
        </w:rPr>
      </w:pPr>
      <w:r>
        <w:rPr>
          <w:lang w:bidi="en-US"/>
        </w:rPr>
        <w:t>Aspect ratio-preserving stretched</w:t>
      </w:r>
    </w:p>
    <w:p w:rsidR="00460B33" w:rsidRDefault="00460B33" w:rsidP="00460B33">
      <w:pPr>
        <w:pStyle w:val="BulletList"/>
        <w:rPr>
          <w:lang w:bidi="en-US"/>
        </w:rPr>
      </w:pPr>
      <w:r>
        <w:rPr>
          <w:lang w:bidi="en-US"/>
        </w:rPr>
        <w:t>No scaling (i</w:t>
      </w:r>
      <w:r w:rsidRPr="002E0326">
        <w:rPr>
          <w:lang w:bidi="en-US"/>
        </w:rPr>
        <w:t>dentity)</w:t>
      </w:r>
    </w:p>
    <w:p w:rsidR="00460B33" w:rsidRDefault="00460B33" w:rsidP="00460B33">
      <w:pPr>
        <w:pStyle w:val="Le"/>
        <w:rPr>
          <w:lang w:bidi="en-US"/>
        </w:rPr>
      </w:pPr>
    </w:p>
    <w:p w:rsidR="00460B33" w:rsidRPr="00075F12" w:rsidRDefault="00460B33" w:rsidP="00460B33">
      <w:pPr>
        <w:pStyle w:val="BodyText"/>
        <w:rPr>
          <w:lang w:bidi="en-US"/>
        </w:rPr>
      </w:pPr>
      <w:r>
        <w:rPr>
          <w:lang w:bidi="en-US"/>
        </w:rPr>
        <w:t>The scaling</w:t>
      </w:r>
      <w:r w:rsidRPr="00075F12">
        <w:rPr>
          <w:lang w:bidi="en-US"/>
        </w:rPr>
        <w:t xml:space="preserve"> </w:t>
      </w:r>
      <w:r>
        <w:rPr>
          <w:lang w:bidi="en-US"/>
        </w:rPr>
        <w:t xml:space="preserve">mode setting </w:t>
      </w:r>
      <w:r w:rsidRPr="00075F12">
        <w:rPr>
          <w:lang w:bidi="en-US"/>
        </w:rPr>
        <w:t xml:space="preserve">for each attached display </w:t>
      </w:r>
      <w:r w:rsidR="00486303">
        <w:rPr>
          <w:lang w:bidi="en-US"/>
        </w:rPr>
        <w:t xml:space="preserve">device </w:t>
      </w:r>
      <w:r>
        <w:rPr>
          <w:lang w:bidi="en-US"/>
        </w:rPr>
        <w:t>is</w:t>
      </w:r>
      <w:r w:rsidRPr="00075F12">
        <w:rPr>
          <w:lang w:bidi="en-US"/>
        </w:rPr>
        <w:t xml:space="preserve"> stored in the persistence database and reapplied along with all the other display settings.</w:t>
      </w:r>
      <w:r>
        <w:rPr>
          <w:lang w:bidi="en-US"/>
        </w:rPr>
        <w:t xml:space="preserve"> Figures 2-19, 2-20, and 2-21 show the centered, stretched, and aspect ratio</w:t>
      </w:r>
      <w:r w:rsidR="00486303">
        <w:rPr>
          <w:lang w:bidi="en-US"/>
        </w:rPr>
        <w:t>-</w:t>
      </w:r>
      <w:r>
        <w:rPr>
          <w:lang w:bidi="en-US"/>
        </w:rPr>
        <w:t>preserving stretched modes, respectively. In each figure, the scaled display is on the left and the original display is on the right.</w:t>
      </w:r>
    </w:p>
    <w:p w:rsidR="00460B33" w:rsidRPr="00075F12" w:rsidRDefault="00460B33" w:rsidP="00460B33">
      <w:pPr>
        <w:pStyle w:val="BodyText"/>
        <w:rPr>
          <w:lang w:bidi="en-US"/>
        </w:rPr>
      </w:pPr>
      <w:r w:rsidRPr="00075F12">
        <w:rPr>
          <w:b/>
          <w:lang w:bidi="en-US"/>
        </w:rPr>
        <w:t>Centered</w:t>
      </w:r>
      <w:r>
        <w:rPr>
          <w:b/>
          <w:lang w:bidi="en-US"/>
        </w:rPr>
        <w:t xml:space="preserve"> mode</w:t>
      </w:r>
      <w:r w:rsidRPr="00075F12">
        <w:rPr>
          <w:lang w:bidi="en-US"/>
        </w:rPr>
        <w:t>:</w:t>
      </w:r>
      <w:r>
        <w:rPr>
          <w:lang w:bidi="en-US"/>
        </w:rPr>
        <w:t xml:space="preserve"> T</w:t>
      </w:r>
      <w:r w:rsidRPr="00075F12">
        <w:rPr>
          <w:lang w:bidi="en-US"/>
        </w:rPr>
        <w:t xml:space="preserve">he desktop </w:t>
      </w:r>
      <w:r w:rsidR="00486303">
        <w:rPr>
          <w:lang w:bidi="en-US"/>
        </w:rPr>
        <w:t xml:space="preserve">appears </w:t>
      </w:r>
      <w:r>
        <w:rPr>
          <w:lang w:bidi="en-US"/>
        </w:rPr>
        <w:t xml:space="preserve">with </w:t>
      </w:r>
      <w:r w:rsidR="00486303">
        <w:rPr>
          <w:lang w:bidi="en-US"/>
        </w:rPr>
        <w:t xml:space="preserve">no </w:t>
      </w:r>
      <w:r>
        <w:rPr>
          <w:lang w:bidi="en-US"/>
        </w:rPr>
        <w:t>scaling at all. B</w:t>
      </w:r>
      <w:r w:rsidRPr="00075F12">
        <w:rPr>
          <w:lang w:bidi="en-US"/>
        </w:rPr>
        <w:t xml:space="preserve">lack bands </w:t>
      </w:r>
      <w:r>
        <w:rPr>
          <w:lang w:bidi="en-US"/>
        </w:rPr>
        <w:t>might be visible a</w:t>
      </w:r>
      <w:r w:rsidRPr="00075F12">
        <w:rPr>
          <w:lang w:bidi="en-US"/>
        </w:rPr>
        <w:t>bove and below or on either sides.</w:t>
      </w:r>
    </w:p>
    <w:p w:rsidR="00460B33" w:rsidRDefault="00460B33" w:rsidP="00460B33">
      <w:pPr>
        <w:pStyle w:val="BodyText"/>
      </w:pPr>
      <w:r w:rsidRPr="00075F12">
        <w:rPr>
          <w:noProof/>
          <w:lang w:eastAsia="zh-TW"/>
        </w:rPr>
        <w:drawing>
          <wp:inline distT="0" distB="0" distL="0" distR="0">
            <wp:extent cx="3724275" cy="1104900"/>
            <wp:effectExtent l="19050" t="0" r="9525"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3724275" cy="1104900"/>
                    </a:xfrm>
                    <a:prstGeom prst="rect">
                      <a:avLst/>
                    </a:prstGeom>
                    <a:ln w="38100" cap="sq">
                      <a:noFill/>
                      <a:prstDash val="solid"/>
                      <a:miter lim="800000"/>
                    </a:ln>
                    <a:effectLst/>
                  </pic:spPr>
                </pic:pic>
              </a:graphicData>
            </a:graphic>
          </wp:inline>
        </w:drawing>
      </w:r>
    </w:p>
    <w:p w:rsidR="00460B33" w:rsidRPr="00075F12" w:rsidRDefault="00460B33" w:rsidP="00460B33">
      <w:pPr>
        <w:pStyle w:val="FigCap"/>
        <w:rPr>
          <w:lang w:bidi="en-US"/>
        </w:rPr>
      </w:pPr>
      <w:r>
        <w:t>Figure 2-19</w:t>
      </w:r>
      <w:r w:rsidR="00486303">
        <w:t>.</w:t>
      </w:r>
      <w:r>
        <w:t xml:space="preserve"> Centered mode</w:t>
      </w:r>
    </w:p>
    <w:p w:rsidR="0097689E" w:rsidRDefault="00460B33" w:rsidP="00460B33">
      <w:pPr>
        <w:pStyle w:val="BodyText"/>
        <w:rPr>
          <w:lang w:bidi="en-US"/>
        </w:rPr>
      </w:pPr>
      <w:r w:rsidRPr="00075F12">
        <w:rPr>
          <w:b/>
          <w:lang w:bidi="en-US"/>
        </w:rPr>
        <w:t>Stretched</w:t>
      </w:r>
      <w:r>
        <w:rPr>
          <w:b/>
          <w:lang w:bidi="en-US"/>
        </w:rPr>
        <w:t xml:space="preserve"> mode</w:t>
      </w:r>
      <w:r w:rsidRPr="00075F12">
        <w:rPr>
          <w:lang w:bidi="en-US"/>
        </w:rPr>
        <w:t xml:space="preserve">: </w:t>
      </w:r>
      <w:r>
        <w:rPr>
          <w:lang w:bidi="en-US"/>
        </w:rPr>
        <w:t>T</w:t>
      </w:r>
      <w:r w:rsidRPr="00075F12">
        <w:rPr>
          <w:lang w:bidi="en-US"/>
        </w:rPr>
        <w:t xml:space="preserve">he desktop is horizontally and vertically stretched to ensure that the entire </w:t>
      </w:r>
      <w:r w:rsidR="00486303">
        <w:rPr>
          <w:lang w:bidi="en-US"/>
        </w:rPr>
        <w:t xml:space="preserve">screen </w:t>
      </w:r>
      <w:r w:rsidRPr="00075F12">
        <w:rPr>
          <w:lang w:bidi="en-US"/>
        </w:rPr>
        <w:t xml:space="preserve">is used. </w:t>
      </w:r>
      <w:r>
        <w:rPr>
          <w:lang w:bidi="en-US"/>
        </w:rPr>
        <w:t>No b</w:t>
      </w:r>
      <w:r w:rsidRPr="00075F12">
        <w:rPr>
          <w:lang w:bidi="en-US"/>
        </w:rPr>
        <w:t xml:space="preserve">lack bands </w:t>
      </w:r>
      <w:r>
        <w:rPr>
          <w:lang w:bidi="en-US"/>
        </w:rPr>
        <w:t>are visible</w:t>
      </w:r>
      <w:r w:rsidR="00486303">
        <w:rPr>
          <w:lang w:bidi="en-US"/>
        </w:rPr>
        <w:t>,</w:t>
      </w:r>
      <w:r>
        <w:rPr>
          <w:lang w:bidi="en-US"/>
        </w:rPr>
        <w:t xml:space="preserve"> </w:t>
      </w:r>
      <w:r w:rsidRPr="00075F12">
        <w:rPr>
          <w:lang w:bidi="en-US"/>
        </w:rPr>
        <w:t xml:space="preserve">but the desktop </w:t>
      </w:r>
      <w:r>
        <w:rPr>
          <w:lang w:bidi="en-US"/>
        </w:rPr>
        <w:t>might</w:t>
      </w:r>
      <w:r w:rsidRPr="00075F12">
        <w:rPr>
          <w:lang w:bidi="en-US"/>
        </w:rPr>
        <w:t xml:space="preserve"> look distorted.</w:t>
      </w:r>
    </w:p>
    <w:p w:rsidR="00460B33" w:rsidRDefault="00460B33" w:rsidP="00460B33">
      <w:pPr>
        <w:pStyle w:val="BodyText"/>
      </w:pPr>
      <w:r w:rsidRPr="00075F12">
        <w:rPr>
          <w:noProof/>
          <w:lang w:eastAsia="zh-TW"/>
        </w:rPr>
        <w:drawing>
          <wp:inline distT="0" distB="0" distL="0" distR="0">
            <wp:extent cx="3733800" cy="1190625"/>
            <wp:effectExtent l="19050" t="0" r="0" b="0"/>
            <wp:docPr id="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3733800" cy="1190625"/>
                    </a:xfrm>
                    <a:prstGeom prst="rect">
                      <a:avLst/>
                    </a:prstGeom>
                    <a:ln w="38100" cap="sq">
                      <a:noFill/>
                      <a:prstDash val="solid"/>
                      <a:miter lim="800000"/>
                    </a:ln>
                    <a:effectLst/>
                  </pic:spPr>
                </pic:pic>
              </a:graphicData>
            </a:graphic>
          </wp:inline>
        </w:drawing>
      </w:r>
    </w:p>
    <w:p w:rsidR="00460B33" w:rsidRPr="00075F12" w:rsidRDefault="00460B33" w:rsidP="00460B33">
      <w:pPr>
        <w:pStyle w:val="FigCap"/>
        <w:rPr>
          <w:lang w:bidi="en-US"/>
        </w:rPr>
      </w:pPr>
      <w:r>
        <w:t>Figure 2-20</w:t>
      </w:r>
      <w:r w:rsidR="00486303">
        <w:t>.</w:t>
      </w:r>
      <w:r>
        <w:t xml:space="preserve"> Stretched mode</w:t>
      </w:r>
    </w:p>
    <w:p w:rsidR="0097689E" w:rsidRDefault="00460B33" w:rsidP="00460B33">
      <w:pPr>
        <w:pStyle w:val="BodyText"/>
        <w:rPr>
          <w:lang w:bidi="en-US"/>
        </w:rPr>
      </w:pPr>
      <w:r w:rsidRPr="00075F12">
        <w:rPr>
          <w:b/>
          <w:lang w:bidi="en-US"/>
        </w:rPr>
        <w:t>Aspect ratio</w:t>
      </w:r>
      <w:r w:rsidR="00486303">
        <w:rPr>
          <w:b/>
          <w:lang w:bidi="en-US"/>
        </w:rPr>
        <w:t>-</w:t>
      </w:r>
      <w:r w:rsidRPr="00075F12">
        <w:rPr>
          <w:b/>
          <w:lang w:bidi="en-US"/>
        </w:rPr>
        <w:t xml:space="preserve">preserving stretched </w:t>
      </w:r>
      <w:r>
        <w:rPr>
          <w:b/>
          <w:lang w:bidi="en-US"/>
        </w:rPr>
        <w:t xml:space="preserve">mode </w:t>
      </w:r>
      <w:r w:rsidRPr="00A5159D">
        <w:rPr>
          <w:b/>
          <w:lang w:bidi="en-US"/>
        </w:rPr>
        <w:t>(new):</w:t>
      </w:r>
      <w:r w:rsidRPr="00075F12">
        <w:rPr>
          <w:lang w:bidi="en-US"/>
        </w:rPr>
        <w:t xml:space="preserve"> </w:t>
      </w:r>
      <w:r>
        <w:rPr>
          <w:lang w:bidi="en-US"/>
        </w:rPr>
        <w:t>The</w:t>
      </w:r>
      <w:r w:rsidRPr="00075F12">
        <w:rPr>
          <w:lang w:bidi="en-US"/>
        </w:rPr>
        <w:t xml:space="preserve"> desktop is stretched horizontally and vertically as much as possible while maintaining the aspect ratio. </w:t>
      </w:r>
      <w:r>
        <w:rPr>
          <w:lang w:bidi="en-US"/>
        </w:rPr>
        <w:t>B</w:t>
      </w:r>
      <w:r w:rsidRPr="00075F12">
        <w:rPr>
          <w:lang w:bidi="en-US"/>
        </w:rPr>
        <w:t xml:space="preserve">lack bands </w:t>
      </w:r>
      <w:r>
        <w:rPr>
          <w:lang w:bidi="en-US"/>
        </w:rPr>
        <w:t xml:space="preserve">might appear </w:t>
      </w:r>
      <w:r w:rsidRPr="00075F12">
        <w:rPr>
          <w:lang w:bidi="en-US"/>
        </w:rPr>
        <w:t xml:space="preserve">above and below </w:t>
      </w:r>
      <w:r>
        <w:rPr>
          <w:lang w:bidi="en-US"/>
        </w:rPr>
        <w:t xml:space="preserve">the desktop or to the </w:t>
      </w:r>
      <w:r w:rsidRPr="00075F12">
        <w:rPr>
          <w:lang w:bidi="en-US"/>
        </w:rPr>
        <w:t>left and right</w:t>
      </w:r>
      <w:r w:rsidR="00486303">
        <w:rPr>
          <w:lang w:bidi="en-US"/>
        </w:rPr>
        <w:t>,</w:t>
      </w:r>
      <w:r w:rsidRPr="00075F12">
        <w:rPr>
          <w:lang w:bidi="en-US"/>
        </w:rPr>
        <w:t xml:space="preserve"> but not both. We expect this to be t</w:t>
      </w:r>
      <w:r>
        <w:rPr>
          <w:lang w:bidi="en-US"/>
        </w:rPr>
        <w:t xml:space="preserve">he most popular user preference, so it is </w:t>
      </w:r>
      <w:r w:rsidRPr="00075F12">
        <w:rPr>
          <w:lang w:bidi="en-US"/>
        </w:rPr>
        <w:t xml:space="preserve">the </w:t>
      </w:r>
      <w:r>
        <w:rPr>
          <w:lang w:bidi="en-US"/>
        </w:rPr>
        <w:t xml:space="preserve">Windows 7 </w:t>
      </w:r>
      <w:r w:rsidRPr="00075F12">
        <w:rPr>
          <w:lang w:bidi="en-US"/>
        </w:rPr>
        <w:t>default.</w:t>
      </w:r>
    </w:p>
    <w:p w:rsidR="00460B33" w:rsidRDefault="00460B33" w:rsidP="00460B33">
      <w:pPr>
        <w:pStyle w:val="BodyText"/>
        <w:keepNext/>
      </w:pPr>
      <w:r w:rsidRPr="00075F12">
        <w:rPr>
          <w:b/>
          <w:noProof/>
          <w:lang w:eastAsia="zh-TW"/>
        </w:rPr>
        <w:lastRenderedPageBreak/>
        <w:drawing>
          <wp:inline distT="0" distB="0" distL="0" distR="0">
            <wp:extent cx="3781425" cy="1181100"/>
            <wp:effectExtent l="19050" t="0" r="9525" b="0"/>
            <wp:docPr id="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3781425" cy="1181100"/>
                    </a:xfrm>
                    <a:prstGeom prst="rect">
                      <a:avLst/>
                    </a:prstGeom>
                    <a:ln w="38100" cap="sq">
                      <a:noFill/>
                      <a:prstDash val="solid"/>
                      <a:miter lim="800000"/>
                    </a:ln>
                    <a:effectLst/>
                  </pic:spPr>
                </pic:pic>
              </a:graphicData>
            </a:graphic>
          </wp:inline>
        </w:drawing>
      </w:r>
    </w:p>
    <w:p w:rsidR="00460B33" w:rsidRPr="00075F12" w:rsidRDefault="00460B33" w:rsidP="00460B33">
      <w:pPr>
        <w:pStyle w:val="FigCap"/>
        <w:rPr>
          <w:lang w:bidi="en-US"/>
        </w:rPr>
      </w:pPr>
      <w:r>
        <w:t>Figure 2-21</w:t>
      </w:r>
      <w:r w:rsidR="00486303">
        <w:t>.</w:t>
      </w:r>
      <w:r>
        <w:t xml:space="preserve"> Stretching with aspect ratio preservation</w:t>
      </w:r>
    </w:p>
    <w:p w:rsidR="00460B33" w:rsidRPr="00075F12" w:rsidRDefault="00460B33" w:rsidP="00460B33">
      <w:pPr>
        <w:pStyle w:val="Heading3"/>
        <w:rPr>
          <w:lang w:bidi="en-US"/>
        </w:rPr>
      </w:pPr>
      <w:bookmarkStart w:id="994" w:name="_Toc214779541"/>
      <w:bookmarkStart w:id="995" w:name="_Toc229211475"/>
      <w:bookmarkStart w:id="996" w:name="_Toc229212042"/>
      <w:bookmarkStart w:id="997" w:name="_Toc229212160"/>
      <w:bookmarkStart w:id="998" w:name="_Toc229813672"/>
      <w:bookmarkStart w:id="999" w:name="_Toc229901984"/>
      <w:bookmarkStart w:id="1000" w:name="_Toc229967543"/>
      <w:bookmarkStart w:id="1001" w:name="_Toc229967756"/>
      <w:bookmarkStart w:id="1002" w:name="_Toc231891305"/>
      <w:r w:rsidRPr="00075F12">
        <w:rPr>
          <w:lang w:bidi="en-US"/>
        </w:rPr>
        <w:t xml:space="preserve">Additional </w:t>
      </w:r>
      <w:r>
        <w:rPr>
          <w:lang w:bidi="en-US"/>
        </w:rPr>
        <w:t>Display Resolutions</w:t>
      </w:r>
      <w:bookmarkEnd w:id="994"/>
      <w:bookmarkEnd w:id="995"/>
      <w:bookmarkEnd w:id="996"/>
      <w:bookmarkEnd w:id="997"/>
      <w:bookmarkEnd w:id="998"/>
      <w:bookmarkEnd w:id="999"/>
      <w:bookmarkEnd w:id="1000"/>
      <w:bookmarkEnd w:id="1001"/>
      <w:bookmarkEnd w:id="1002"/>
    </w:p>
    <w:p w:rsidR="00460B33" w:rsidRPr="00075F12" w:rsidRDefault="00460B33" w:rsidP="00460B33">
      <w:pPr>
        <w:pStyle w:val="BodyText"/>
        <w:rPr>
          <w:lang w:bidi="en-US"/>
        </w:rPr>
      </w:pPr>
      <w:r w:rsidRPr="00075F12">
        <w:rPr>
          <w:lang w:bidi="en-US"/>
        </w:rPr>
        <w:t>In Windows 7, user</w:t>
      </w:r>
      <w:r w:rsidR="00C43278">
        <w:rPr>
          <w:lang w:bidi="en-US"/>
        </w:rPr>
        <w:t>s</w:t>
      </w:r>
      <w:r w:rsidRPr="00075F12">
        <w:rPr>
          <w:lang w:bidi="en-US"/>
        </w:rPr>
        <w:t xml:space="preserve"> </w:t>
      </w:r>
      <w:r>
        <w:rPr>
          <w:lang w:bidi="en-US"/>
        </w:rPr>
        <w:t>can</w:t>
      </w:r>
      <w:r w:rsidRPr="00075F12">
        <w:rPr>
          <w:lang w:bidi="en-US"/>
        </w:rPr>
        <w:t xml:space="preserve"> </w:t>
      </w:r>
      <w:r>
        <w:rPr>
          <w:lang w:bidi="en-US"/>
        </w:rPr>
        <w:t>choose</w:t>
      </w:r>
      <w:r w:rsidRPr="00075F12">
        <w:rPr>
          <w:lang w:bidi="en-US"/>
        </w:rPr>
        <w:t xml:space="preserve"> the </w:t>
      </w:r>
      <w:r>
        <w:rPr>
          <w:lang w:bidi="en-US"/>
        </w:rPr>
        <w:t>display</w:t>
      </w:r>
      <w:r w:rsidRPr="00075F12">
        <w:rPr>
          <w:lang w:bidi="en-US"/>
        </w:rPr>
        <w:t xml:space="preserve"> resolution</w:t>
      </w:r>
      <w:r>
        <w:rPr>
          <w:lang w:bidi="en-US"/>
        </w:rPr>
        <w:t xml:space="preserve"> from the Control Panel </w:t>
      </w:r>
      <w:r w:rsidR="001F5EC7" w:rsidRPr="001F5EC7">
        <w:rPr>
          <w:lang w:bidi="en-US"/>
        </w:rPr>
        <w:t>Display</w:t>
      </w:r>
      <w:r>
        <w:rPr>
          <w:lang w:bidi="en-US"/>
        </w:rPr>
        <w:t xml:space="preserve"> application</w:t>
      </w:r>
      <w:r w:rsidRPr="00075F12">
        <w:rPr>
          <w:lang w:bidi="en-US"/>
        </w:rPr>
        <w:t xml:space="preserve">. </w:t>
      </w:r>
      <w:r>
        <w:rPr>
          <w:lang w:bidi="en-US"/>
        </w:rPr>
        <w:t xml:space="preserve">However, some display devices </w:t>
      </w:r>
      <w:r w:rsidR="00130EDC">
        <w:rPr>
          <w:lang w:bidi="en-US"/>
        </w:rPr>
        <w:t xml:space="preserve">cannot </w:t>
      </w:r>
      <w:r>
        <w:rPr>
          <w:lang w:bidi="en-US"/>
        </w:rPr>
        <w:t xml:space="preserve">communicate their capabilities to the PC. As a result, </w:t>
      </w:r>
      <w:r w:rsidRPr="00075F12">
        <w:rPr>
          <w:lang w:bidi="en-US"/>
        </w:rPr>
        <w:t xml:space="preserve">the desired resolution </w:t>
      </w:r>
      <w:r>
        <w:rPr>
          <w:lang w:bidi="en-US"/>
        </w:rPr>
        <w:t>might not appear in</w:t>
      </w:r>
      <w:r w:rsidRPr="00075F12">
        <w:rPr>
          <w:lang w:bidi="en-US"/>
        </w:rPr>
        <w:t xml:space="preserve"> the </w:t>
      </w:r>
      <w:r w:rsidR="00130EDC">
        <w:rPr>
          <w:lang w:bidi="en-US"/>
        </w:rPr>
        <w:t>D</w:t>
      </w:r>
      <w:r w:rsidRPr="00075F12">
        <w:rPr>
          <w:lang w:bidi="en-US"/>
        </w:rPr>
        <w:t xml:space="preserve">isplay </w:t>
      </w:r>
      <w:r w:rsidR="00130EDC">
        <w:rPr>
          <w:lang w:bidi="en-US"/>
        </w:rPr>
        <w:t>application</w:t>
      </w:r>
      <w:r>
        <w:rPr>
          <w:lang w:bidi="en-US"/>
        </w:rPr>
        <w:t>.</w:t>
      </w:r>
      <w:r w:rsidRPr="00075F12">
        <w:rPr>
          <w:lang w:bidi="en-US"/>
        </w:rPr>
        <w:t xml:space="preserve"> </w:t>
      </w:r>
      <w:r>
        <w:rPr>
          <w:lang w:bidi="en-US"/>
        </w:rPr>
        <w:t>Such problems can occur if</w:t>
      </w:r>
      <w:r w:rsidRPr="00075F12">
        <w:rPr>
          <w:lang w:bidi="en-US"/>
        </w:rPr>
        <w:t xml:space="preserve"> user</w:t>
      </w:r>
      <w:r w:rsidR="00130EDC">
        <w:rPr>
          <w:lang w:bidi="en-US"/>
        </w:rPr>
        <w:t>s</w:t>
      </w:r>
      <w:r w:rsidRPr="00075F12">
        <w:rPr>
          <w:lang w:bidi="en-US"/>
        </w:rPr>
        <w:t xml:space="preserve"> </w:t>
      </w:r>
      <w:r>
        <w:rPr>
          <w:lang w:bidi="en-US"/>
        </w:rPr>
        <w:t>connect</w:t>
      </w:r>
      <w:r w:rsidRPr="00075F12">
        <w:rPr>
          <w:lang w:bidi="en-US"/>
        </w:rPr>
        <w:t xml:space="preserve"> the PC to a TV, </w:t>
      </w:r>
      <w:r>
        <w:rPr>
          <w:lang w:bidi="en-US"/>
        </w:rPr>
        <w:t xml:space="preserve">to </w:t>
      </w:r>
      <w:r w:rsidRPr="00075F12">
        <w:rPr>
          <w:lang w:bidi="en-US"/>
        </w:rPr>
        <w:t>a monitor without an EDID</w:t>
      </w:r>
      <w:r>
        <w:rPr>
          <w:lang w:bidi="en-US"/>
        </w:rPr>
        <w:t>,</w:t>
      </w:r>
      <w:r w:rsidRPr="00075F12">
        <w:rPr>
          <w:lang w:bidi="en-US"/>
        </w:rPr>
        <w:t xml:space="preserve"> or </w:t>
      </w:r>
      <w:r>
        <w:rPr>
          <w:lang w:bidi="en-US"/>
        </w:rPr>
        <w:t xml:space="preserve">to </w:t>
      </w:r>
      <w:r w:rsidRPr="00075F12">
        <w:rPr>
          <w:lang w:bidi="en-US"/>
        </w:rPr>
        <w:t>a switchbox that does not transmit the EDID to the</w:t>
      </w:r>
      <w:r w:rsidR="00486303">
        <w:rPr>
          <w:lang w:bidi="en-US"/>
        </w:rPr>
        <w:t> </w:t>
      </w:r>
      <w:r w:rsidRPr="00075F12">
        <w:rPr>
          <w:lang w:bidi="en-US"/>
        </w:rPr>
        <w:t>PC.</w:t>
      </w:r>
    </w:p>
    <w:p w:rsidR="0097689E" w:rsidRDefault="00460B33" w:rsidP="00460B33">
      <w:pPr>
        <w:pStyle w:val="BodyText"/>
        <w:rPr>
          <w:lang w:bidi="en-US"/>
        </w:rPr>
      </w:pPr>
      <w:r w:rsidRPr="00075F12">
        <w:rPr>
          <w:lang w:bidi="en-US"/>
        </w:rPr>
        <w:t xml:space="preserve">To address </w:t>
      </w:r>
      <w:r w:rsidR="00486303">
        <w:rPr>
          <w:lang w:bidi="en-US"/>
        </w:rPr>
        <w:t xml:space="preserve">these </w:t>
      </w:r>
      <w:r>
        <w:rPr>
          <w:lang w:bidi="en-US"/>
        </w:rPr>
        <w:t>issue</w:t>
      </w:r>
      <w:r w:rsidRPr="00075F12">
        <w:rPr>
          <w:lang w:bidi="en-US"/>
        </w:rPr>
        <w:t xml:space="preserve">s, WDDM </w:t>
      </w:r>
      <w:r w:rsidR="00486303">
        <w:rPr>
          <w:lang w:bidi="en-US"/>
        </w:rPr>
        <w:t>v</w:t>
      </w:r>
      <w:r w:rsidRPr="00075F12">
        <w:rPr>
          <w:lang w:bidi="en-US"/>
        </w:rPr>
        <w:t>1.1 drivers</w:t>
      </w:r>
      <w:r>
        <w:rPr>
          <w:lang w:bidi="en-US"/>
        </w:rPr>
        <w:t xml:space="preserve"> must</w:t>
      </w:r>
      <w:r w:rsidRPr="00075F12">
        <w:rPr>
          <w:lang w:bidi="en-US"/>
        </w:rPr>
        <w:t xml:space="preserve"> always make available a set of common resolutions, based on the type of connector. This set includes widescreen resolutions as well. These resolutio</w:t>
      </w:r>
      <w:r>
        <w:rPr>
          <w:lang w:bidi="en-US"/>
        </w:rPr>
        <w:t xml:space="preserve">ns appear under the </w:t>
      </w:r>
      <w:r w:rsidRPr="00DA62A1">
        <w:rPr>
          <w:b/>
          <w:lang w:bidi="en-US"/>
        </w:rPr>
        <w:t>Advanced Settings</w:t>
      </w:r>
      <w:r w:rsidRPr="00075F12">
        <w:rPr>
          <w:lang w:bidi="en-US"/>
        </w:rPr>
        <w:t xml:space="preserve"> tab of the Control Panel</w:t>
      </w:r>
      <w:r>
        <w:rPr>
          <w:lang w:bidi="en-US"/>
        </w:rPr>
        <w:t xml:space="preserve"> </w:t>
      </w:r>
      <w:r w:rsidR="001F5EC7" w:rsidRPr="001F5EC7">
        <w:rPr>
          <w:lang w:bidi="en-US"/>
        </w:rPr>
        <w:t>Display</w:t>
      </w:r>
      <w:r>
        <w:rPr>
          <w:b/>
          <w:lang w:bidi="en-US"/>
        </w:rPr>
        <w:t xml:space="preserve"> </w:t>
      </w:r>
      <w:r>
        <w:rPr>
          <w:lang w:bidi="en-US"/>
        </w:rPr>
        <w:t>application</w:t>
      </w:r>
      <w:r w:rsidRPr="00075F12">
        <w:rPr>
          <w:lang w:bidi="en-US"/>
        </w:rPr>
        <w:t>.</w:t>
      </w:r>
    </w:p>
    <w:p w:rsidR="00460B33" w:rsidRPr="00075F12" w:rsidRDefault="00460B33" w:rsidP="00460B33">
      <w:pPr>
        <w:pStyle w:val="Heading3"/>
        <w:rPr>
          <w:lang w:bidi="en-US"/>
        </w:rPr>
      </w:pPr>
      <w:bookmarkStart w:id="1003" w:name="_Toc214779542"/>
      <w:bookmarkStart w:id="1004" w:name="_Toc229211476"/>
      <w:bookmarkStart w:id="1005" w:name="_Toc229212043"/>
      <w:bookmarkStart w:id="1006" w:name="_Toc229212161"/>
      <w:bookmarkStart w:id="1007" w:name="_Toc229813673"/>
      <w:bookmarkStart w:id="1008" w:name="_Toc229901985"/>
      <w:bookmarkStart w:id="1009" w:name="_Toc229967544"/>
      <w:bookmarkStart w:id="1010" w:name="_Toc229967757"/>
      <w:bookmarkStart w:id="1011" w:name="_Toc231891306"/>
      <w:r>
        <w:rPr>
          <w:lang w:bidi="en-US"/>
        </w:rPr>
        <w:t>S</w:t>
      </w:r>
      <w:r w:rsidRPr="00075F12">
        <w:rPr>
          <w:lang w:bidi="en-US"/>
        </w:rPr>
        <w:t xml:space="preserve">ynchronization </w:t>
      </w:r>
      <w:r>
        <w:rPr>
          <w:lang w:bidi="en-US"/>
        </w:rPr>
        <w:t>of Control Panel Applications</w:t>
      </w:r>
      <w:bookmarkEnd w:id="1003"/>
      <w:bookmarkEnd w:id="1004"/>
      <w:bookmarkEnd w:id="1005"/>
      <w:bookmarkEnd w:id="1006"/>
      <w:bookmarkEnd w:id="1007"/>
      <w:bookmarkEnd w:id="1008"/>
      <w:bookmarkEnd w:id="1009"/>
      <w:bookmarkEnd w:id="1010"/>
      <w:bookmarkEnd w:id="1011"/>
    </w:p>
    <w:p w:rsidR="0097689E" w:rsidRDefault="00460B33" w:rsidP="00460B33">
      <w:pPr>
        <w:pStyle w:val="BodyText"/>
        <w:rPr>
          <w:lang w:bidi="en-US"/>
        </w:rPr>
      </w:pPr>
      <w:r w:rsidRPr="00075F12">
        <w:rPr>
          <w:lang w:bidi="en-US"/>
        </w:rPr>
        <w:t xml:space="preserve">Windows 7 introduces many infrastructure optimizations </w:t>
      </w:r>
      <w:r>
        <w:rPr>
          <w:lang w:bidi="en-US"/>
        </w:rPr>
        <w:t>to improve the user experience in</w:t>
      </w:r>
      <w:r w:rsidRPr="00075F12">
        <w:rPr>
          <w:lang w:bidi="en-US"/>
        </w:rPr>
        <w:t xml:space="preserve"> connecting and configuring display</w:t>
      </w:r>
      <w:r w:rsidR="001A14CE">
        <w:rPr>
          <w:lang w:bidi="en-US"/>
        </w:rPr>
        <w:t xml:space="preserve"> </w:t>
      </w:r>
      <w:r w:rsidR="001A14CE">
        <w:t>device</w:t>
      </w:r>
      <w:r w:rsidRPr="00075F12">
        <w:rPr>
          <w:lang w:bidi="en-US"/>
        </w:rPr>
        <w:t>s</w:t>
      </w:r>
      <w:r>
        <w:rPr>
          <w:lang w:bidi="en-US"/>
        </w:rPr>
        <w:t xml:space="preserve">, and it fixes problems that </w:t>
      </w:r>
      <w:r w:rsidR="00130EDC">
        <w:rPr>
          <w:lang w:bidi="en-US"/>
        </w:rPr>
        <w:t xml:space="preserve">existed </w:t>
      </w:r>
      <w:r>
        <w:rPr>
          <w:lang w:bidi="en-US"/>
        </w:rPr>
        <w:t>in Windows Vista</w:t>
      </w:r>
      <w:r w:rsidRPr="00075F12">
        <w:rPr>
          <w:lang w:bidi="en-US"/>
        </w:rPr>
        <w:t xml:space="preserve">. WDDM </w:t>
      </w:r>
      <w:r w:rsidR="00486303">
        <w:rPr>
          <w:lang w:bidi="en-US"/>
        </w:rPr>
        <w:t>v</w:t>
      </w:r>
      <w:r w:rsidRPr="00075F12">
        <w:rPr>
          <w:lang w:bidi="en-US"/>
        </w:rPr>
        <w:t xml:space="preserve">1.1 </w:t>
      </w:r>
      <w:r>
        <w:rPr>
          <w:lang w:bidi="en-US"/>
        </w:rPr>
        <w:t xml:space="preserve">enables </w:t>
      </w:r>
      <w:r w:rsidRPr="00075F12">
        <w:rPr>
          <w:lang w:bidi="en-US"/>
        </w:rPr>
        <w:t>drivers to take advantage of these improvements</w:t>
      </w:r>
      <w:r>
        <w:rPr>
          <w:lang w:bidi="en-US"/>
        </w:rPr>
        <w:t xml:space="preserve">, </w:t>
      </w:r>
      <w:r w:rsidR="00130EDC">
        <w:rPr>
          <w:lang w:bidi="en-US"/>
        </w:rPr>
        <w:t xml:space="preserve">which </w:t>
      </w:r>
      <w:r>
        <w:rPr>
          <w:lang w:bidi="en-US"/>
        </w:rPr>
        <w:t>result</w:t>
      </w:r>
      <w:r w:rsidR="00130EDC">
        <w:rPr>
          <w:lang w:bidi="en-US"/>
        </w:rPr>
        <w:t>s</w:t>
      </w:r>
      <w:r>
        <w:rPr>
          <w:lang w:bidi="en-US"/>
        </w:rPr>
        <w:t xml:space="preserve"> in fewer</w:t>
      </w:r>
      <w:r w:rsidRPr="00075F12">
        <w:rPr>
          <w:lang w:bidi="en-US"/>
        </w:rPr>
        <w:t xml:space="preserve"> screen flashes</w:t>
      </w:r>
      <w:r>
        <w:rPr>
          <w:lang w:bidi="en-US"/>
        </w:rPr>
        <w:t xml:space="preserve"> and</w:t>
      </w:r>
      <w:r w:rsidRPr="00075F12">
        <w:rPr>
          <w:lang w:bidi="en-US"/>
        </w:rPr>
        <w:t xml:space="preserve"> better integration with the persistence database.</w:t>
      </w:r>
    </w:p>
    <w:p w:rsidR="00460B33" w:rsidRDefault="00460B33" w:rsidP="00460B33">
      <w:pPr>
        <w:pStyle w:val="BodyText"/>
        <w:rPr>
          <w:lang w:bidi="en-US"/>
        </w:rPr>
      </w:pPr>
      <w:r>
        <w:rPr>
          <w:lang w:bidi="en-US"/>
        </w:rPr>
        <w:t xml:space="preserve">WDDM </w:t>
      </w:r>
      <w:r w:rsidR="00486303">
        <w:rPr>
          <w:lang w:bidi="en-US"/>
        </w:rPr>
        <w:t>v</w:t>
      </w:r>
      <w:r>
        <w:rPr>
          <w:lang w:bidi="en-US"/>
        </w:rPr>
        <w:t>1.1 drivers should use the CCD API to query, set, store, and retrieve monitor configurations and to ensure that their settings synchronize with those that Windows uses.</w:t>
      </w:r>
    </w:p>
    <w:p w:rsidR="0097689E" w:rsidRDefault="00460B33" w:rsidP="00460B33">
      <w:pPr>
        <w:pStyle w:val="MyTOCList2"/>
        <w:rPr>
          <w:lang w:bidi="en-US"/>
        </w:rPr>
      </w:pPr>
      <w:bookmarkStart w:id="1012" w:name="_Toc214779543"/>
      <w:bookmarkStart w:id="1013" w:name="_Toc214780851"/>
      <w:bookmarkStart w:id="1014" w:name="_Toc214780940"/>
      <w:bookmarkStart w:id="1015" w:name="_Toc229211330"/>
      <w:bookmarkStart w:id="1016" w:name="_Toc229211477"/>
      <w:bookmarkStart w:id="1017" w:name="_Toc229212044"/>
      <w:bookmarkStart w:id="1018" w:name="_Toc229212162"/>
      <w:bookmarkStart w:id="1019" w:name="_Toc229899508"/>
      <w:bookmarkStart w:id="1020" w:name="_Toc229901986"/>
      <w:bookmarkStart w:id="1021" w:name="_Toc229967545"/>
      <w:bookmarkStart w:id="1022" w:name="_Toc229967758"/>
      <w:bookmarkStart w:id="1023" w:name="_Toc229969449"/>
      <w:bookmarkStart w:id="1024" w:name="_Toc230488718"/>
      <w:bookmarkStart w:id="1025" w:name="_Toc231891307"/>
      <w:r>
        <w:rPr>
          <w:lang w:bidi="en-US"/>
        </w:rPr>
        <w:t>Best Practices for Display Connection and Configuration</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rsidR="00460B33" w:rsidRDefault="00460B33" w:rsidP="00460B33">
      <w:pPr>
        <w:pStyle w:val="Checklist"/>
      </w:pPr>
      <w:bookmarkStart w:id="1026" w:name="_Toc214780853"/>
      <w:bookmarkStart w:id="1027" w:name="_Toc214780942"/>
      <w:bookmarkStart w:id="1028" w:name="Part2CCD"/>
      <w:r>
        <w:t>Do not automatically apply display settings in value-added software.</w:t>
      </w:r>
      <w:bookmarkEnd w:id="1026"/>
      <w:bookmarkEnd w:id="1027"/>
    </w:p>
    <w:p w:rsidR="00460B33" w:rsidRDefault="00460B33" w:rsidP="00460B33">
      <w:pPr>
        <w:pStyle w:val="Checklist"/>
      </w:pPr>
      <w:bookmarkStart w:id="1029" w:name="_Toc214780854"/>
      <w:bookmarkStart w:id="1030" w:name="_Toc214780943"/>
      <w:r>
        <w:t>Use the CCD API and algorithms to automatically configure monitors and to save settings in the persistence database. Do not implement private persistence databases in value-added software or drivers for Windows 7.</w:t>
      </w:r>
      <w:bookmarkEnd w:id="1029"/>
      <w:bookmarkEnd w:id="1030"/>
    </w:p>
    <w:p w:rsidR="00460B33" w:rsidRDefault="00460B33" w:rsidP="00460B33">
      <w:pPr>
        <w:pStyle w:val="Checklist"/>
      </w:pPr>
      <w:bookmarkStart w:id="1031" w:name="_Toc214780855"/>
      <w:bookmarkStart w:id="1032" w:name="_Toc214780944"/>
      <w:r>
        <w:t xml:space="preserve">Map the OEM projection shortcut key to display the same </w:t>
      </w:r>
      <w:r w:rsidR="006E1017">
        <w:t>UI</w:t>
      </w:r>
      <w:r>
        <w:t xml:space="preserve"> as the new Windows logo key + P key combination.</w:t>
      </w:r>
      <w:bookmarkEnd w:id="1031"/>
      <w:bookmarkEnd w:id="1032"/>
    </w:p>
    <w:p w:rsidR="0097689E" w:rsidRDefault="00460B33" w:rsidP="00460B33">
      <w:pPr>
        <w:pStyle w:val="Checklist"/>
      </w:pPr>
      <w:bookmarkStart w:id="1033" w:name="_Toc214780856"/>
      <w:bookmarkStart w:id="1034" w:name="_Toc214780945"/>
      <w:r>
        <w:t>Correctly detect monitors on both analog and digital connections.</w:t>
      </w:r>
      <w:bookmarkEnd w:id="1033"/>
      <w:bookmarkEnd w:id="1034"/>
    </w:p>
    <w:p w:rsidR="00460B33" w:rsidRDefault="00460B33" w:rsidP="00460B33">
      <w:pPr>
        <w:pStyle w:val="Checklist"/>
      </w:pPr>
      <w:r>
        <w:t>Do not perform analog polling to determine display connectivity.</w:t>
      </w:r>
    </w:p>
    <w:p w:rsidR="00460B33" w:rsidRDefault="00460B33" w:rsidP="00460B33">
      <w:pPr>
        <w:pStyle w:val="Checklist"/>
      </w:pPr>
      <w:r>
        <w:t>Perform interruptible HPD</w:t>
      </w:r>
      <w:r w:rsidR="00130EDC">
        <w:t>s</w:t>
      </w:r>
      <w:r>
        <w:t xml:space="preserve"> to provide the best connectivity experience.</w:t>
      </w:r>
    </w:p>
    <w:p w:rsidR="001A6597" w:rsidRDefault="00460B33" w:rsidP="004F32FD">
      <w:pPr>
        <w:pStyle w:val="Checklist"/>
        <w:keepNext/>
        <w:keepLines/>
      </w:pPr>
      <w:r>
        <w:lastRenderedPageBreak/>
        <w:t xml:space="preserve">In value-added software, do not duplicate functionality that the Windows 7 Control Panel applications provide. For scenarios that Windows 7 does not cover, extend the Control Panel </w:t>
      </w:r>
      <w:r w:rsidR="001F5EC7" w:rsidRPr="001F5EC7">
        <w:t>Display</w:t>
      </w:r>
      <w:r>
        <w:rPr>
          <w:b/>
        </w:rPr>
        <w:t xml:space="preserve"> </w:t>
      </w:r>
      <w:r>
        <w:t>application</w:t>
      </w:r>
      <w:r w:rsidRPr="00CF4AFB">
        <w:t xml:space="preserve"> so that all display settings appear in one place.</w:t>
      </w:r>
    </w:p>
    <w:p w:rsidR="00460B33" w:rsidRDefault="00460B33" w:rsidP="00460B33">
      <w:pPr>
        <w:pStyle w:val="Checklist"/>
      </w:pPr>
      <w:r>
        <w:t xml:space="preserve">Implement overscan compensation for </w:t>
      </w:r>
      <w:r w:rsidR="00130EDC">
        <w:t>consumer electronics (</w:t>
      </w:r>
      <w:r>
        <w:t>CE</w:t>
      </w:r>
      <w:r w:rsidR="00130EDC">
        <w:t>)</w:t>
      </w:r>
      <w:r>
        <w:t xml:space="preserve"> display</w:t>
      </w:r>
      <w:r w:rsidR="00130EDC">
        <w:t xml:space="preserve"> device</w:t>
      </w:r>
      <w:r>
        <w:t>s in GPU software.</w:t>
      </w:r>
    </w:p>
    <w:p w:rsidR="00460B33" w:rsidRDefault="00460B33" w:rsidP="00460B33">
      <w:pPr>
        <w:pStyle w:val="Le"/>
      </w:pPr>
    </w:p>
    <w:p w:rsidR="00460B33" w:rsidRDefault="00460B33" w:rsidP="00460B33">
      <w:pPr>
        <w:pStyle w:val="Heading1"/>
        <w:rPr>
          <w:lang w:bidi="en-US"/>
        </w:rPr>
      </w:pPr>
      <w:bookmarkStart w:id="1035" w:name="_Toc210554981"/>
      <w:bookmarkStart w:id="1036" w:name="_Toc210557568"/>
      <w:bookmarkStart w:id="1037" w:name="_Toc212884733"/>
      <w:bookmarkStart w:id="1038" w:name="_Toc214779544"/>
      <w:bookmarkStart w:id="1039" w:name="_Toc229211478"/>
      <w:bookmarkStart w:id="1040" w:name="_Toc229211917"/>
      <w:bookmarkStart w:id="1041" w:name="_Toc229212045"/>
      <w:bookmarkStart w:id="1042" w:name="_Toc229212163"/>
      <w:bookmarkStart w:id="1043" w:name="_Toc229813674"/>
      <w:bookmarkStart w:id="1044" w:name="_Toc229901987"/>
      <w:bookmarkStart w:id="1045" w:name="_Toc229967546"/>
      <w:bookmarkStart w:id="1046" w:name="_Toc229967668"/>
      <w:bookmarkStart w:id="1047" w:name="_Toc229967759"/>
      <w:bookmarkStart w:id="1048" w:name="_Toc229969450"/>
      <w:bookmarkStart w:id="1049" w:name="_Toc230488719"/>
      <w:bookmarkStart w:id="1050" w:name="_Toc231891308"/>
      <w:bookmarkEnd w:id="1028"/>
      <w:r>
        <w:rPr>
          <w:lang w:bidi="en-US"/>
        </w:rPr>
        <w:t>Display Color Management</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rsidR="0097689E" w:rsidRDefault="00460B33" w:rsidP="005C0264">
      <w:pPr>
        <w:pStyle w:val="BodyTextLink"/>
        <w:rPr>
          <w:lang w:bidi="en-US"/>
        </w:rPr>
      </w:pPr>
      <w:r>
        <w:rPr>
          <w:lang w:bidi="en-US"/>
        </w:rPr>
        <w:t>Windows 7 introduces two significant new features for display color management:</w:t>
      </w:r>
    </w:p>
    <w:p w:rsidR="0097689E" w:rsidRDefault="00460B33" w:rsidP="00460B33">
      <w:pPr>
        <w:pStyle w:val="BulletList"/>
        <w:rPr>
          <w:lang w:bidi="en-US"/>
        </w:rPr>
      </w:pPr>
      <w:r>
        <w:rPr>
          <w:lang w:bidi="en-US"/>
        </w:rPr>
        <w:t>Support for high color technology, which is often implemented in high-definition display</w:t>
      </w:r>
      <w:r w:rsidR="001A14CE">
        <w:rPr>
          <w:lang w:bidi="en-US"/>
        </w:rPr>
        <w:t xml:space="preserve"> </w:t>
      </w:r>
      <w:r w:rsidR="001A14CE">
        <w:t>device</w:t>
      </w:r>
      <w:r>
        <w:rPr>
          <w:lang w:bidi="en-US"/>
        </w:rPr>
        <w:t>s.</w:t>
      </w:r>
    </w:p>
    <w:p w:rsidR="00460B33" w:rsidRDefault="00460B33" w:rsidP="00460B33">
      <w:pPr>
        <w:pStyle w:val="BulletList"/>
        <w:rPr>
          <w:lang w:bidi="en-US"/>
        </w:rPr>
      </w:pPr>
      <w:r>
        <w:rPr>
          <w:lang w:bidi="en-US"/>
        </w:rPr>
        <w:t xml:space="preserve">A display calibration wizard, which enables users to visually calibrate any monitor that </w:t>
      </w:r>
      <w:r w:rsidR="00130EDC">
        <w:rPr>
          <w:lang w:bidi="en-US"/>
        </w:rPr>
        <w:t xml:space="preserve">they </w:t>
      </w:r>
      <w:r>
        <w:rPr>
          <w:lang w:bidi="en-US"/>
        </w:rPr>
        <w:t>can attach to a PC.</w:t>
      </w:r>
    </w:p>
    <w:p w:rsidR="00460B33" w:rsidRDefault="00460B33" w:rsidP="00460B33">
      <w:pPr>
        <w:pStyle w:val="Le"/>
        <w:rPr>
          <w:lang w:bidi="en-US"/>
        </w:rPr>
      </w:pPr>
    </w:p>
    <w:p w:rsidR="00460B33" w:rsidRDefault="00460B33" w:rsidP="00460B33">
      <w:pPr>
        <w:pStyle w:val="BodyText"/>
        <w:rPr>
          <w:lang w:bidi="en-US"/>
        </w:rPr>
      </w:pPr>
      <w:r>
        <w:rPr>
          <w:lang w:bidi="en-US"/>
        </w:rPr>
        <w:t>This section describes these features.</w:t>
      </w:r>
    </w:p>
    <w:p w:rsidR="00460B33" w:rsidRDefault="00460B33" w:rsidP="00460B33">
      <w:pPr>
        <w:pStyle w:val="Heading2"/>
        <w:rPr>
          <w:lang w:bidi="en-US"/>
        </w:rPr>
      </w:pPr>
      <w:bookmarkStart w:id="1051" w:name="_Toc210554982"/>
      <w:bookmarkStart w:id="1052" w:name="_Toc210557569"/>
      <w:bookmarkStart w:id="1053" w:name="_Toc212884734"/>
      <w:bookmarkStart w:id="1054" w:name="_Toc214779545"/>
      <w:bookmarkStart w:id="1055" w:name="_Toc229211332"/>
      <w:bookmarkStart w:id="1056" w:name="_Toc229211479"/>
      <w:bookmarkStart w:id="1057" w:name="_Toc229212046"/>
      <w:bookmarkStart w:id="1058" w:name="_Toc229212164"/>
      <w:bookmarkStart w:id="1059" w:name="_Toc229813675"/>
      <w:bookmarkStart w:id="1060" w:name="_Toc229899510"/>
      <w:bookmarkStart w:id="1061" w:name="_Toc229901988"/>
      <w:bookmarkStart w:id="1062" w:name="_Toc229967547"/>
      <w:bookmarkStart w:id="1063" w:name="_Toc229967760"/>
      <w:bookmarkStart w:id="1064" w:name="_Toc229969451"/>
      <w:bookmarkStart w:id="1065" w:name="_Toc230488720"/>
      <w:bookmarkStart w:id="1066" w:name="_Toc231891309"/>
      <w:r>
        <w:rPr>
          <w:lang w:bidi="en-US"/>
        </w:rPr>
        <w:t>High Color</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rsidR="00460B33" w:rsidRDefault="00460B33" w:rsidP="00460B33">
      <w:pPr>
        <w:pStyle w:val="BodyText"/>
        <w:rPr>
          <w:lang w:bidi="en-US"/>
        </w:rPr>
      </w:pPr>
      <w:r>
        <w:rPr>
          <w:lang w:bidi="en-US"/>
        </w:rPr>
        <w:t>High color is a set of capabilities that enable applications to render content with more than 8 bits per pixel. The graphical image appears in a color space that is larger than the standard red-green-blue (sRGB) gamut, with much higher precision and a higher dynamic range.</w:t>
      </w:r>
    </w:p>
    <w:p w:rsidR="00460B33" w:rsidRPr="00822A45" w:rsidRDefault="00460B33" w:rsidP="00460B33">
      <w:pPr>
        <w:pStyle w:val="BodyText"/>
        <w:rPr>
          <w:lang w:bidi="en-US"/>
        </w:rPr>
      </w:pPr>
      <w:r>
        <w:rPr>
          <w:lang w:bidi="en-US"/>
        </w:rPr>
        <w:t>Today’s w</w:t>
      </w:r>
      <w:r w:rsidRPr="00822A45">
        <w:rPr>
          <w:lang w:bidi="en-US"/>
        </w:rPr>
        <w:t xml:space="preserve">ider gamut display devices support more colors </w:t>
      </w:r>
      <w:r>
        <w:rPr>
          <w:lang w:bidi="en-US"/>
        </w:rPr>
        <w:t xml:space="preserve">that the human eye can </w:t>
      </w:r>
      <w:r w:rsidRPr="00822A45">
        <w:rPr>
          <w:lang w:bidi="en-US"/>
        </w:rPr>
        <w:t xml:space="preserve">recognize </w:t>
      </w:r>
      <w:r>
        <w:rPr>
          <w:lang w:bidi="en-US"/>
        </w:rPr>
        <w:t>than the sRGB gamut. Such devices</w:t>
      </w:r>
      <w:r w:rsidRPr="00822A45">
        <w:rPr>
          <w:lang w:bidi="en-US"/>
        </w:rPr>
        <w:t xml:space="preserve"> can deliver a better image experience </w:t>
      </w:r>
      <w:r>
        <w:rPr>
          <w:lang w:bidi="en-US"/>
        </w:rPr>
        <w:t xml:space="preserve">by </w:t>
      </w:r>
      <w:r w:rsidRPr="00822A45">
        <w:rPr>
          <w:lang w:bidi="en-US"/>
        </w:rPr>
        <w:t xml:space="preserve">using laser, LED, or even updated fluorescent backlights. </w:t>
      </w:r>
      <w:r>
        <w:rPr>
          <w:lang w:bidi="en-US"/>
        </w:rPr>
        <w:t>Many</w:t>
      </w:r>
      <w:r w:rsidRPr="00822A45">
        <w:rPr>
          <w:lang w:bidi="en-US"/>
        </w:rPr>
        <w:t xml:space="preserve"> wide</w:t>
      </w:r>
      <w:r>
        <w:rPr>
          <w:lang w:bidi="en-US"/>
        </w:rPr>
        <w:t>-</w:t>
      </w:r>
      <w:r w:rsidRPr="00822A45">
        <w:rPr>
          <w:lang w:bidi="en-US"/>
        </w:rPr>
        <w:t>gamut content sources support more colors than sRGB</w:t>
      </w:r>
      <w:r>
        <w:rPr>
          <w:lang w:bidi="en-US"/>
        </w:rPr>
        <w:t xml:space="preserve">, </w:t>
      </w:r>
      <w:r w:rsidRPr="00822A45">
        <w:rPr>
          <w:lang w:bidi="en-US"/>
        </w:rPr>
        <w:t>including HD-Photo,</w:t>
      </w:r>
      <w:r>
        <w:rPr>
          <w:lang w:bidi="en-US"/>
        </w:rPr>
        <w:t xml:space="preserve"> </w:t>
      </w:r>
      <w:r w:rsidRPr="00822A45">
        <w:rPr>
          <w:lang w:bidi="en-US"/>
        </w:rPr>
        <w:t>VC1-FX, and Blu</w:t>
      </w:r>
      <w:r w:rsidR="00130EDC">
        <w:rPr>
          <w:lang w:bidi="en-US"/>
        </w:rPr>
        <w:t>-r</w:t>
      </w:r>
      <w:r w:rsidRPr="00822A45">
        <w:rPr>
          <w:lang w:bidi="en-US"/>
        </w:rPr>
        <w:t xml:space="preserve">ay. </w:t>
      </w:r>
      <w:r>
        <w:rPr>
          <w:lang w:bidi="en-US"/>
        </w:rPr>
        <w:t>P</w:t>
      </w:r>
      <w:r w:rsidRPr="00822A45">
        <w:rPr>
          <w:lang w:bidi="en-US"/>
        </w:rPr>
        <w:t xml:space="preserve">rotocols to send </w:t>
      </w:r>
      <w:r>
        <w:rPr>
          <w:lang w:bidi="en-US"/>
        </w:rPr>
        <w:t xml:space="preserve">such content </w:t>
      </w:r>
      <w:r w:rsidRPr="00822A45">
        <w:rPr>
          <w:lang w:bidi="en-US"/>
        </w:rPr>
        <w:t>from the PC to the display</w:t>
      </w:r>
      <w:r w:rsidR="001A14CE">
        <w:rPr>
          <w:lang w:bidi="en-US"/>
        </w:rPr>
        <w:t xml:space="preserve"> </w:t>
      </w:r>
      <w:r w:rsidR="001A14CE">
        <w:t>device</w:t>
      </w:r>
      <w:r w:rsidRPr="00822A45">
        <w:rPr>
          <w:lang w:bidi="en-US"/>
        </w:rPr>
        <w:t xml:space="preserve"> </w:t>
      </w:r>
      <w:r>
        <w:rPr>
          <w:lang w:bidi="en-US"/>
        </w:rPr>
        <w:t>include</w:t>
      </w:r>
      <w:r w:rsidRPr="00822A45">
        <w:rPr>
          <w:lang w:bidi="en-US"/>
        </w:rPr>
        <w:t xml:space="preserve"> HDMI</w:t>
      </w:r>
      <w:r>
        <w:rPr>
          <w:lang w:bidi="en-US"/>
        </w:rPr>
        <w:t> </w:t>
      </w:r>
      <w:r w:rsidRPr="00822A45">
        <w:rPr>
          <w:lang w:bidi="en-US"/>
        </w:rPr>
        <w:t>1.4</w:t>
      </w:r>
      <w:r>
        <w:rPr>
          <w:lang w:bidi="en-US"/>
        </w:rPr>
        <w:t> xvYcc and Display</w:t>
      </w:r>
      <w:r w:rsidRPr="00822A45">
        <w:rPr>
          <w:lang w:bidi="en-US"/>
        </w:rPr>
        <w:t>Port.</w:t>
      </w:r>
    </w:p>
    <w:p w:rsidR="0097689E" w:rsidRDefault="00460B33" w:rsidP="00460B33">
      <w:pPr>
        <w:pStyle w:val="BodyText"/>
        <w:rPr>
          <w:lang w:bidi="en-US"/>
        </w:rPr>
      </w:pPr>
      <w:r>
        <w:rPr>
          <w:lang w:bidi="en-US"/>
        </w:rPr>
        <w:t>Higher bit depths provide h</w:t>
      </w:r>
      <w:r w:rsidRPr="00822A45">
        <w:rPr>
          <w:lang w:bidi="en-US"/>
        </w:rPr>
        <w:t xml:space="preserve">igher precision within a particular gamut of color and help </w:t>
      </w:r>
      <w:r>
        <w:rPr>
          <w:lang w:bidi="en-US"/>
        </w:rPr>
        <w:t xml:space="preserve">to </w:t>
      </w:r>
      <w:r w:rsidRPr="00822A45">
        <w:rPr>
          <w:lang w:bidi="en-US"/>
        </w:rPr>
        <w:t>reduce banding artifacts that interfere with imaging, video, medical</w:t>
      </w:r>
      <w:r>
        <w:rPr>
          <w:lang w:bidi="en-US"/>
        </w:rPr>
        <w:t xml:space="preserve">, </w:t>
      </w:r>
      <w:r w:rsidRPr="00822A45">
        <w:rPr>
          <w:lang w:bidi="en-US"/>
        </w:rPr>
        <w:t>and editing applications.</w:t>
      </w:r>
    </w:p>
    <w:p w:rsidR="0097689E" w:rsidRDefault="00460B33" w:rsidP="00460B33">
      <w:pPr>
        <w:pStyle w:val="BodyText"/>
        <w:rPr>
          <w:lang w:bidi="en-US"/>
        </w:rPr>
      </w:pPr>
      <w:r w:rsidRPr="00822A45">
        <w:rPr>
          <w:lang w:bidi="en-US"/>
        </w:rPr>
        <w:t xml:space="preserve">High </w:t>
      </w:r>
      <w:r w:rsidR="00130EDC">
        <w:rPr>
          <w:lang w:bidi="en-US"/>
        </w:rPr>
        <w:t>d</w:t>
      </w:r>
      <w:r w:rsidRPr="00822A45">
        <w:rPr>
          <w:lang w:bidi="en-US"/>
        </w:rPr>
        <w:t xml:space="preserve">ynamic </w:t>
      </w:r>
      <w:r w:rsidR="00130EDC">
        <w:rPr>
          <w:lang w:bidi="en-US"/>
        </w:rPr>
        <w:t>r</w:t>
      </w:r>
      <w:r w:rsidRPr="00822A45">
        <w:rPr>
          <w:lang w:bidi="en-US"/>
        </w:rPr>
        <w:t>ange support is provided for the support of larger brightness values.</w:t>
      </w:r>
    </w:p>
    <w:p w:rsidR="00460B33" w:rsidRDefault="00460B33" w:rsidP="00460B33">
      <w:pPr>
        <w:pStyle w:val="Heading3"/>
        <w:rPr>
          <w:lang w:bidi="en-US"/>
        </w:rPr>
      </w:pPr>
      <w:bookmarkStart w:id="1067" w:name="_Toc214779546"/>
      <w:bookmarkStart w:id="1068" w:name="_Toc229211480"/>
      <w:bookmarkStart w:id="1069" w:name="_Toc229212047"/>
      <w:bookmarkStart w:id="1070" w:name="_Toc229212165"/>
      <w:bookmarkStart w:id="1071" w:name="_Toc229813676"/>
      <w:bookmarkStart w:id="1072" w:name="_Toc229901989"/>
      <w:bookmarkStart w:id="1073" w:name="_Toc229967548"/>
      <w:bookmarkStart w:id="1074" w:name="_Toc229967761"/>
      <w:bookmarkStart w:id="1075" w:name="_Toc231891310"/>
      <w:r>
        <w:rPr>
          <w:lang w:bidi="en-US"/>
        </w:rPr>
        <w:t>High Color in Windows 7</w:t>
      </w:r>
      <w:bookmarkEnd w:id="1067"/>
      <w:bookmarkEnd w:id="1068"/>
      <w:bookmarkEnd w:id="1069"/>
      <w:bookmarkEnd w:id="1070"/>
      <w:bookmarkEnd w:id="1071"/>
      <w:bookmarkEnd w:id="1072"/>
      <w:bookmarkEnd w:id="1073"/>
      <w:bookmarkEnd w:id="1074"/>
      <w:bookmarkEnd w:id="1075"/>
    </w:p>
    <w:p w:rsidR="00460B33" w:rsidRPr="00AB4353" w:rsidRDefault="00460B33" w:rsidP="00320AD3">
      <w:pPr>
        <w:pStyle w:val="BodyTextLink"/>
        <w:rPr>
          <w:lang w:bidi="en-US"/>
        </w:rPr>
      </w:pPr>
      <w:r>
        <w:rPr>
          <w:lang w:bidi="en-US"/>
        </w:rPr>
        <w:t>Windows 7 has three</w:t>
      </w:r>
      <w:r w:rsidRPr="00AB4353">
        <w:rPr>
          <w:lang w:bidi="en-US"/>
        </w:rPr>
        <w:t xml:space="preserve"> pixel formats </w:t>
      </w:r>
      <w:r>
        <w:rPr>
          <w:lang w:bidi="en-US"/>
        </w:rPr>
        <w:t>for</w:t>
      </w:r>
      <w:r w:rsidRPr="00AB4353">
        <w:rPr>
          <w:lang w:bidi="en-US"/>
        </w:rPr>
        <w:t xml:space="preserve"> </w:t>
      </w:r>
      <w:r>
        <w:rPr>
          <w:lang w:bidi="en-US"/>
        </w:rPr>
        <w:t>h</w:t>
      </w:r>
      <w:r w:rsidRPr="00AB4353">
        <w:rPr>
          <w:lang w:bidi="en-US"/>
        </w:rPr>
        <w:t>igh</w:t>
      </w:r>
      <w:r>
        <w:rPr>
          <w:lang w:bidi="en-US"/>
        </w:rPr>
        <w:t>-c</w:t>
      </w:r>
      <w:r w:rsidRPr="00AB4353">
        <w:rPr>
          <w:lang w:bidi="en-US"/>
        </w:rPr>
        <w:t>olor capabilities</w:t>
      </w:r>
      <w:r>
        <w:rPr>
          <w:lang w:bidi="en-US"/>
        </w:rPr>
        <w:t>:</w:t>
      </w:r>
    </w:p>
    <w:p w:rsidR="00460B33" w:rsidRPr="00AB4353" w:rsidRDefault="00460B33" w:rsidP="00460B33">
      <w:pPr>
        <w:pStyle w:val="BulletList"/>
        <w:rPr>
          <w:lang w:bidi="en-US"/>
        </w:rPr>
      </w:pPr>
      <w:r>
        <w:rPr>
          <w:lang w:bidi="en-US"/>
        </w:rPr>
        <w:t>10-bit per channel sRGB (</w:t>
      </w:r>
      <w:r w:rsidRPr="00AB4353">
        <w:rPr>
          <w:lang w:bidi="en-US"/>
        </w:rPr>
        <w:t>30-bit</w:t>
      </w:r>
      <w:r>
        <w:rPr>
          <w:lang w:bidi="en-US"/>
        </w:rPr>
        <w:t>)</w:t>
      </w:r>
      <w:r w:rsidRPr="00AB4353">
        <w:rPr>
          <w:lang w:bidi="en-US"/>
        </w:rPr>
        <w:t xml:space="preserve"> </w:t>
      </w:r>
      <w:r>
        <w:rPr>
          <w:lang w:bidi="en-US"/>
        </w:rPr>
        <w:t>h</w:t>
      </w:r>
      <w:r w:rsidRPr="00AB4353">
        <w:rPr>
          <w:lang w:bidi="en-US"/>
        </w:rPr>
        <w:t>igh</w:t>
      </w:r>
      <w:r>
        <w:rPr>
          <w:lang w:bidi="en-US"/>
        </w:rPr>
        <w:t>-p</w:t>
      </w:r>
      <w:r w:rsidRPr="00AB4353">
        <w:rPr>
          <w:lang w:bidi="en-US"/>
        </w:rPr>
        <w:t>recision format</w:t>
      </w:r>
      <w:r>
        <w:rPr>
          <w:lang w:bidi="en-US"/>
        </w:rPr>
        <w:t>.</w:t>
      </w:r>
    </w:p>
    <w:p w:rsidR="00460B33" w:rsidRPr="00AB4353" w:rsidRDefault="00460B33" w:rsidP="00460B33">
      <w:pPr>
        <w:pStyle w:val="BulletList"/>
        <w:rPr>
          <w:lang w:bidi="en-US"/>
        </w:rPr>
      </w:pPr>
      <w:r>
        <w:rPr>
          <w:lang w:bidi="en-US"/>
        </w:rPr>
        <w:t>10-bit per channel xRGB (</w:t>
      </w:r>
      <w:r w:rsidRPr="00AB4353">
        <w:rPr>
          <w:lang w:bidi="en-US"/>
        </w:rPr>
        <w:t>30-bit</w:t>
      </w:r>
      <w:r>
        <w:rPr>
          <w:lang w:bidi="en-US"/>
        </w:rPr>
        <w:t>)</w:t>
      </w:r>
      <w:r w:rsidRPr="00AB4353">
        <w:rPr>
          <w:lang w:bidi="en-US"/>
        </w:rPr>
        <w:t xml:space="preserve"> </w:t>
      </w:r>
      <w:r>
        <w:rPr>
          <w:lang w:bidi="en-US"/>
        </w:rPr>
        <w:t>e</w:t>
      </w:r>
      <w:r w:rsidRPr="00AB4353">
        <w:rPr>
          <w:lang w:bidi="en-US"/>
        </w:rPr>
        <w:t>xtended</w:t>
      </w:r>
      <w:r>
        <w:rPr>
          <w:lang w:bidi="en-US"/>
        </w:rPr>
        <w:t>-r</w:t>
      </w:r>
      <w:r w:rsidRPr="00AB4353">
        <w:rPr>
          <w:lang w:bidi="en-US"/>
        </w:rPr>
        <w:t xml:space="preserve">ange </w:t>
      </w:r>
      <w:r>
        <w:rPr>
          <w:lang w:bidi="en-US"/>
        </w:rPr>
        <w:t xml:space="preserve">(XR) </w:t>
      </w:r>
      <w:r w:rsidRPr="00AB4353">
        <w:rPr>
          <w:lang w:bidi="en-US"/>
        </w:rPr>
        <w:t>format</w:t>
      </w:r>
      <w:r>
        <w:rPr>
          <w:lang w:bidi="en-US"/>
        </w:rPr>
        <w:t>.</w:t>
      </w:r>
    </w:p>
    <w:p w:rsidR="00460B33" w:rsidRPr="00AB4353" w:rsidRDefault="00460B33" w:rsidP="00460B33">
      <w:pPr>
        <w:pStyle w:val="BulletList"/>
        <w:rPr>
          <w:lang w:bidi="en-US"/>
        </w:rPr>
      </w:pPr>
      <w:r>
        <w:rPr>
          <w:lang w:bidi="en-US"/>
        </w:rPr>
        <w:t>16-bit per channel scRGB (</w:t>
      </w:r>
      <w:r w:rsidRPr="00AB4353">
        <w:rPr>
          <w:lang w:bidi="en-US"/>
        </w:rPr>
        <w:t>48-bit</w:t>
      </w:r>
      <w:r>
        <w:rPr>
          <w:lang w:bidi="en-US"/>
        </w:rPr>
        <w:t>)</w:t>
      </w:r>
      <w:r w:rsidRPr="00AB4353">
        <w:rPr>
          <w:lang w:bidi="en-US"/>
        </w:rPr>
        <w:t xml:space="preserve"> </w:t>
      </w:r>
      <w:r>
        <w:rPr>
          <w:lang w:bidi="en-US"/>
        </w:rPr>
        <w:t>h</w:t>
      </w:r>
      <w:r w:rsidRPr="00AB4353">
        <w:rPr>
          <w:lang w:bidi="en-US"/>
        </w:rPr>
        <w:t>igh</w:t>
      </w:r>
      <w:r>
        <w:rPr>
          <w:lang w:bidi="en-US"/>
        </w:rPr>
        <w:t>-p</w:t>
      </w:r>
      <w:r w:rsidRPr="00AB4353">
        <w:rPr>
          <w:lang w:bidi="en-US"/>
        </w:rPr>
        <w:t xml:space="preserve">recision and </w:t>
      </w:r>
      <w:r>
        <w:rPr>
          <w:lang w:bidi="en-US"/>
        </w:rPr>
        <w:t>w</w:t>
      </w:r>
      <w:r w:rsidRPr="00AB4353">
        <w:rPr>
          <w:lang w:bidi="en-US"/>
        </w:rPr>
        <w:t>ide</w:t>
      </w:r>
      <w:r>
        <w:rPr>
          <w:lang w:bidi="en-US"/>
        </w:rPr>
        <w:t>-g</w:t>
      </w:r>
      <w:r w:rsidRPr="00AB4353">
        <w:rPr>
          <w:lang w:bidi="en-US"/>
        </w:rPr>
        <w:t>amut format</w:t>
      </w:r>
      <w:r>
        <w:rPr>
          <w:lang w:bidi="en-US"/>
        </w:rPr>
        <w:t>.</w:t>
      </w:r>
    </w:p>
    <w:p w:rsidR="00460B33" w:rsidRDefault="00460B33" w:rsidP="00460B33">
      <w:pPr>
        <w:pStyle w:val="Le"/>
      </w:pPr>
    </w:p>
    <w:p w:rsidR="00460B33" w:rsidRDefault="00460B33" w:rsidP="00320AD3">
      <w:pPr>
        <w:pStyle w:val="BodyTextLink"/>
        <w:rPr>
          <w:lang w:bidi="en-US"/>
        </w:rPr>
      </w:pPr>
      <w:r>
        <w:rPr>
          <w:lang w:bidi="en-US"/>
        </w:rPr>
        <w:lastRenderedPageBreak/>
        <w:t>Table 2-2 compares how these formats and 8-bit per channel sRGB suit the requirements of various applications and devices.</w:t>
      </w:r>
    </w:p>
    <w:p w:rsidR="00460B33" w:rsidRDefault="00460B33" w:rsidP="00460B33">
      <w:pPr>
        <w:pStyle w:val="TableHead"/>
        <w:rPr>
          <w:lang w:bidi="en-US"/>
        </w:rPr>
      </w:pPr>
      <w:r>
        <w:rPr>
          <w:lang w:bidi="en-US"/>
        </w:rPr>
        <w:t xml:space="preserve">Table 2-2. Comparison of Color Formats </w:t>
      </w:r>
    </w:p>
    <w:tbl>
      <w:tblPr>
        <w:tblStyle w:val="Tablerowcell"/>
        <w:tblW w:w="8478" w:type="dxa"/>
        <w:tblLayout w:type="fixed"/>
        <w:tblLook w:val="04A0"/>
      </w:tblPr>
      <w:tblGrid>
        <w:gridCol w:w="1008"/>
        <w:gridCol w:w="1867"/>
        <w:gridCol w:w="1868"/>
        <w:gridCol w:w="1867"/>
        <w:gridCol w:w="1868"/>
      </w:tblGrid>
      <w:tr w:rsidR="00460B33" w:rsidTr="00130EDC">
        <w:trPr>
          <w:cnfStyle w:val="100000000000"/>
        </w:trPr>
        <w:tc>
          <w:tcPr>
            <w:tcW w:w="1008" w:type="dxa"/>
          </w:tcPr>
          <w:p w:rsidR="00460B33" w:rsidRPr="005C0264" w:rsidRDefault="00460B33" w:rsidP="00130EDC">
            <w:pPr>
              <w:pStyle w:val="TableRowCell0"/>
              <w:keepNext/>
              <w:spacing w:after="0"/>
              <w:rPr>
                <w:b w:val="0"/>
                <w:sz w:val="20"/>
              </w:rPr>
            </w:pPr>
            <w:r w:rsidRPr="005C0264">
              <w:rPr>
                <w:sz w:val="20"/>
              </w:rPr>
              <w:t>Use</w:t>
            </w:r>
          </w:p>
        </w:tc>
        <w:tc>
          <w:tcPr>
            <w:tcW w:w="1867" w:type="dxa"/>
          </w:tcPr>
          <w:p w:rsidR="00460B33" w:rsidRPr="005C0264" w:rsidRDefault="00460B33" w:rsidP="00130EDC">
            <w:pPr>
              <w:pStyle w:val="TableRowCell0"/>
              <w:keepNext/>
              <w:spacing w:after="0"/>
              <w:rPr>
                <w:b w:val="0"/>
                <w:sz w:val="20"/>
              </w:rPr>
            </w:pPr>
            <w:r w:rsidRPr="005C0264">
              <w:rPr>
                <w:sz w:val="20"/>
              </w:rPr>
              <w:t xml:space="preserve">8-bit per </w:t>
            </w:r>
            <w:r w:rsidR="00130EDC">
              <w:rPr>
                <w:sz w:val="20"/>
              </w:rPr>
              <w:t>c</w:t>
            </w:r>
            <w:r w:rsidRPr="005C0264">
              <w:rPr>
                <w:sz w:val="20"/>
              </w:rPr>
              <w:t>hannel sRGB</w:t>
            </w:r>
          </w:p>
        </w:tc>
        <w:tc>
          <w:tcPr>
            <w:tcW w:w="1868" w:type="dxa"/>
          </w:tcPr>
          <w:p w:rsidR="00460B33" w:rsidRPr="005C0264" w:rsidRDefault="00460B33" w:rsidP="00130EDC">
            <w:pPr>
              <w:pStyle w:val="TableRowCell0"/>
              <w:keepNext/>
              <w:spacing w:after="0"/>
              <w:rPr>
                <w:b w:val="0"/>
                <w:sz w:val="20"/>
              </w:rPr>
            </w:pPr>
            <w:r w:rsidRPr="005C0264">
              <w:rPr>
                <w:sz w:val="20"/>
              </w:rPr>
              <w:t xml:space="preserve">High </w:t>
            </w:r>
            <w:r w:rsidR="00130EDC">
              <w:rPr>
                <w:sz w:val="20"/>
              </w:rPr>
              <w:t>p</w:t>
            </w:r>
            <w:r w:rsidRPr="005C0264">
              <w:rPr>
                <w:sz w:val="20"/>
              </w:rPr>
              <w:t>recision (10-bit per channel sRGB)</w:t>
            </w:r>
          </w:p>
        </w:tc>
        <w:tc>
          <w:tcPr>
            <w:tcW w:w="1867" w:type="dxa"/>
          </w:tcPr>
          <w:p w:rsidR="00460B33" w:rsidRPr="005C0264" w:rsidRDefault="00460B33" w:rsidP="00130EDC">
            <w:pPr>
              <w:pStyle w:val="TableRowCell0"/>
              <w:keepNext/>
              <w:spacing w:after="0"/>
              <w:rPr>
                <w:b w:val="0"/>
                <w:sz w:val="20"/>
              </w:rPr>
            </w:pPr>
            <w:r w:rsidRPr="005C0264">
              <w:rPr>
                <w:sz w:val="20"/>
              </w:rPr>
              <w:t xml:space="preserve">Extended </w:t>
            </w:r>
            <w:r w:rsidR="00130EDC">
              <w:rPr>
                <w:sz w:val="20"/>
              </w:rPr>
              <w:t>r</w:t>
            </w:r>
            <w:r w:rsidRPr="005C0264">
              <w:rPr>
                <w:sz w:val="20"/>
              </w:rPr>
              <w:t xml:space="preserve">ange (10-bit per </w:t>
            </w:r>
            <w:r w:rsidR="00130EDC">
              <w:rPr>
                <w:sz w:val="20"/>
              </w:rPr>
              <w:t>c</w:t>
            </w:r>
            <w:r w:rsidRPr="005C0264">
              <w:rPr>
                <w:sz w:val="20"/>
              </w:rPr>
              <w:t>hannel xRGB)</w:t>
            </w:r>
          </w:p>
        </w:tc>
        <w:tc>
          <w:tcPr>
            <w:tcW w:w="1868" w:type="dxa"/>
          </w:tcPr>
          <w:p w:rsidR="00460B33" w:rsidRPr="005C0264" w:rsidRDefault="00460B33" w:rsidP="00130EDC">
            <w:pPr>
              <w:pStyle w:val="TableRowCell0"/>
              <w:keepNext/>
              <w:spacing w:after="0"/>
              <w:rPr>
                <w:b w:val="0"/>
                <w:sz w:val="20"/>
              </w:rPr>
            </w:pPr>
            <w:r w:rsidRPr="005C0264">
              <w:rPr>
                <w:sz w:val="20"/>
              </w:rPr>
              <w:t xml:space="preserve">High </w:t>
            </w:r>
            <w:r w:rsidR="00130EDC">
              <w:rPr>
                <w:sz w:val="20"/>
              </w:rPr>
              <w:t>p</w:t>
            </w:r>
            <w:r w:rsidRPr="005C0264">
              <w:rPr>
                <w:sz w:val="20"/>
              </w:rPr>
              <w:t xml:space="preserve">recision and </w:t>
            </w:r>
            <w:r w:rsidR="00130EDC">
              <w:rPr>
                <w:sz w:val="20"/>
              </w:rPr>
              <w:t>w</w:t>
            </w:r>
            <w:r w:rsidRPr="005C0264">
              <w:rPr>
                <w:sz w:val="20"/>
              </w:rPr>
              <w:t xml:space="preserve">ide </w:t>
            </w:r>
            <w:r w:rsidR="00130EDC">
              <w:rPr>
                <w:sz w:val="20"/>
              </w:rPr>
              <w:t>g</w:t>
            </w:r>
            <w:r w:rsidRPr="005C0264">
              <w:rPr>
                <w:sz w:val="20"/>
              </w:rPr>
              <w:t xml:space="preserve">amut (16 </w:t>
            </w:r>
            <w:r w:rsidR="00130EDC">
              <w:rPr>
                <w:sz w:val="20"/>
              </w:rPr>
              <w:t>-</w:t>
            </w:r>
            <w:r w:rsidRPr="005C0264">
              <w:rPr>
                <w:sz w:val="20"/>
              </w:rPr>
              <w:t xml:space="preserve">bit per </w:t>
            </w:r>
            <w:r w:rsidR="00130EDC">
              <w:rPr>
                <w:sz w:val="20"/>
              </w:rPr>
              <w:t>c</w:t>
            </w:r>
            <w:r w:rsidRPr="005C0264">
              <w:rPr>
                <w:sz w:val="20"/>
              </w:rPr>
              <w:t>hannel scRGB)</w:t>
            </w:r>
          </w:p>
        </w:tc>
      </w:tr>
      <w:tr w:rsidR="00460B33" w:rsidTr="00130EDC">
        <w:tc>
          <w:tcPr>
            <w:tcW w:w="1008" w:type="dxa"/>
          </w:tcPr>
          <w:p w:rsidR="005C0264" w:rsidRDefault="00460B33" w:rsidP="005C0264">
            <w:pPr>
              <w:pStyle w:val="TableRowCell0"/>
              <w:spacing w:after="0"/>
              <w:rPr>
                <w:sz w:val="20"/>
              </w:rPr>
            </w:pPr>
            <w:r w:rsidRPr="005C0264">
              <w:rPr>
                <w:sz w:val="20"/>
              </w:rPr>
              <w:t>Appl</w:t>
            </w:r>
            <w:r w:rsidR="005C0264">
              <w:rPr>
                <w:sz w:val="20"/>
              </w:rPr>
              <w:softHyphen/>
            </w:r>
            <w:r w:rsidR="005C0264">
              <w:rPr>
                <w:sz w:val="20"/>
              </w:rPr>
              <w:softHyphen/>
            </w:r>
            <w:r w:rsidR="00130EDC">
              <w:rPr>
                <w:sz w:val="20"/>
              </w:rPr>
              <w:t>i</w:t>
            </w:r>
            <w:r w:rsidR="005C0264">
              <w:rPr>
                <w:sz w:val="20"/>
              </w:rPr>
              <w:t>-</w:t>
            </w:r>
          </w:p>
          <w:p w:rsidR="00460B33" w:rsidRPr="005C0264" w:rsidRDefault="00460B33" w:rsidP="005C0264">
            <w:pPr>
              <w:pStyle w:val="TableRowCell0"/>
              <w:spacing w:after="0"/>
              <w:rPr>
                <w:sz w:val="20"/>
              </w:rPr>
            </w:pPr>
            <w:r w:rsidRPr="005C0264">
              <w:rPr>
                <w:sz w:val="20"/>
              </w:rPr>
              <w:t>cation</w:t>
            </w:r>
          </w:p>
        </w:tc>
        <w:tc>
          <w:tcPr>
            <w:tcW w:w="1867" w:type="dxa"/>
          </w:tcPr>
          <w:p w:rsidR="00460B33" w:rsidRPr="005C0264" w:rsidRDefault="00460B33" w:rsidP="005C0264">
            <w:pPr>
              <w:pStyle w:val="TableRowCell0"/>
              <w:spacing w:after="0"/>
              <w:rPr>
                <w:sz w:val="20"/>
              </w:rPr>
            </w:pPr>
            <w:r w:rsidRPr="005C0264">
              <w:rPr>
                <w:sz w:val="20"/>
              </w:rPr>
              <w:t>Inadequate precision and image quality for professional and high-end consumer applications</w:t>
            </w:r>
            <w:r w:rsidR="00130EDC">
              <w:rPr>
                <w:sz w:val="20"/>
              </w:rPr>
              <w:t>.</w:t>
            </w:r>
          </w:p>
        </w:tc>
        <w:tc>
          <w:tcPr>
            <w:tcW w:w="1868" w:type="dxa"/>
          </w:tcPr>
          <w:p w:rsidR="00460B33" w:rsidRPr="005C0264" w:rsidRDefault="00460B33" w:rsidP="005C0264">
            <w:pPr>
              <w:pStyle w:val="TableRowCell0"/>
              <w:spacing w:after="0"/>
              <w:rPr>
                <w:sz w:val="20"/>
              </w:rPr>
            </w:pPr>
            <w:r w:rsidRPr="005C0264">
              <w:rPr>
                <w:sz w:val="20"/>
              </w:rPr>
              <w:t>Adequate precision and image quality for medical and technical applications</w:t>
            </w:r>
            <w:r w:rsidR="00130EDC">
              <w:rPr>
                <w:sz w:val="20"/>
              </w:rPr>
              <w:t>.</w:t>
            </w:r>
          </w:p>
        </w:tc>
        <w:tc>
          <w:tcPr>
            <w:tcW w:w="1867" w:type="dxa"/>
          </w:tcPr>
          <w:p w:rsidR="00460B33" w:rsidRPr="005C0264" w:rsidRDefault="00460B33" w:rsidP="005C0264">
            <w:pPr>
              <w:pStyle w:val="TableRowCell0"/>
              <w:spacing w:after="0"/>
              <w:rPr>
                <w:sz w:val="20"/>
              </w:rPr>
            </w:pPr>
            <w:r w:rsidRPr="005C0264">
              <w:rPr>
                <w:sz w:val="20"/>
              </w:rPr>
              <w:t>Inadequate precision and image quality for professional and high-end consumer applications</w:t>
            </w:r>
            <w:r w:rsidR="00130EDC">
              <w:rPr>
                <w:sz w:val="20"/>
              </w:rPr>
              <w:t>.</w:t>
            </w:r>
          </w:p>
        </w:tc>
        <w:tc>
          <w:tcPr>
            <w:tcW w:w="1868" w:type="dxa"/>
          </w:tcPr>
          <w:p w:rsidR="00460B33" w:rsidRPr="005C0264" w:rsidRDefault="00460B33" w:rsidP="005C0264">
            <w:pPr>
              <w:pStyle w:val="TableRowCell0"/>
              <w:spacing w:after="0"/>
              <w:rPr>
                <w:sz w:val="20"/>
              </w:rPr>
            </w:pPr>
            <w:r w:rsidRPr="005C0264">
              <w:rPr>
                <w:sz w:val="20"/>
              </w:rPr>
              <w:t>Covers all gamut requirements for foreseeable future media</w:t>
            </w:r>
            <w:r w:rsidR="00130EDC">
              <w:rPr>
                <w:sz w:val="20"/>
              </w:rPr>
              <w:t>.</w:t>
            </w:r>
          </w:p>
        </w:tc>
      </w:tr>
      <w:tr w:rsidR="00460B33" w:rsidTr="00130EDC">
        <w:tc>
          <w:tcPr>
            <w:tcW w:w="1008" w:type="dxa"/>
          </w:tcPr>
          <w:p w:rsidR="00460B33" w:rsidRPr="005C0264" w:rsidRDefault="00460B33" w:rsidP="005C0264">
            <w:pPr>
              <w:pStyle w:val="TableRowCell0"/>
              <w:spacing w:after="0"/>
              <w:rPr>
                <w:sz w:val="20"/>
              </w:rPr>
            </w:pPr>
            <w:r w:rsidRPr="005C0264">
              <w:rPr>
                <w:sz w:val="20"/>
              </w:rPr>
              <w:t>Display and camera gamut support</w:t>
            </w:r>
          </w:p>
        </w:tc>
        <w:tc>
          <w:tcPr>
            <w:tcW w:w="1867" w:type="dxa"/>
          </w:tcPr>
          <w:p w:rsidR="00460B33" w:rsidRPr="005C0264" w:rsidRDefault="00460B33" w:rsidP="00130EDC">
            <w:pPr>
              <w:pStyle w:val="TableRowCell0"/>
              <w:spacing w:after="0"/>
              <w:rPr>
                <w:sz w:val="20"/>
              </w:rPr>
            </w:pPr>
            <w:r w:rsidRPr="005C0264">
              <w:rPr>
                <w:sz w:val="20"/>
              </w:rPr>
              <w:t>Does not cover gamut of current cameras (</w:t>
            </w:r>
            <w:r w:rsidR="00130EDC">
              <w:rPr>
                <w:sz w:val="20"/>
              </w:rPr>
              <w:t xml:space="preserve">such as </w:t>
            </w:r>
            <w:r w:rsidRPr="005C0264">
              <w:rPr>
                <w:sz w:val="20"/>
              </w:rPr>
              <w:t>AdobeRGB) or upcoming media formats.</w:t>
            </w:r>
            <w:r w:rsidR="00130EDC">
              <w:rPr>
                <w:sz w:val="20"/>
              </w:rPr>
              <w:t xml:space="preserve"> </w:t>
            </w:r>
            <w:r w:rsidRPr="005C0264">
              <w:rPr>
                <w:sz w:val="20"/>
              </w:rPr>
              <w:t>Does not cover gamut of current and upcoming display devices, such as monitors and TVs</w:t>
            </w:r>
            <w:r w:rsidR="00130EDC">
              <w:rPr>
                <w:sz w:val="20"/>
              </w:rPr>
              <w:t>.</w:t>
            </w:r>
          </w:p>
        </w:tc>
        <w:tc>
          <w:tcPr>
            <w:tcW w:w="1868" w:type="dxa"/>
          </w:tcPr>
          <w:p w:rsidR="00460B33" w:rsidRPr="005C0264" w:rsidRDefault="00460B33" w:rsidP="00130EDC">
            <w:pPr>
              <w:pStyle w:val="TableRowCell0"/>
              <w:spacing w:after="0"/>
              <w:rPr>
                <w:sz w:val="20"/>
              </w:rPr>
            </w:pPr>
            <w:r w:rsidRPr="005C0264">
              <w:rPr>
                <w:sz w:val="20"/>
              </w:rPr>
              <w:t>Does not cover gamut of current cameras (</w:t>
            </w:r>
            <w:r w:rsidR="00130EDC">
              <w:rPr>
                <w:sz w:val="20"/>
              </w:rPr>
              <w:t xml:space="preserve">such as </w:t>
            </w:r>
            <w:r w:rsidRPr="005C0264">
              <w:rPr>
                <w:sz w:val="20"/>
              </w:rPr>
              <w:t>AdobeRGB) or upcoming media formats.</w:t>
            </w:r>
            <w:r w:rsidR="00130EDC">
              <w:rPr>
                <w:sz w:val="20"/>
              </w:rPr>
              <w:t xml:space="preserve"> </w:t>
            </w:r>
            <w:r w:rsidRPr="005C0264">
              <w:rPr>
                <w:sz w:val="20"/>
              </w:rPr>
              <w:t>Does not cover gamut of current and upcoming display devices, such as monitors and TVs</w:t>
            </w:r>
            <w:r w:rsidR="00130EDC">
              <w:rPr>
                <w:sz w:val="20"/>
              </w:rPr>
              <w:t>.</w:t>
            </w:r>
          </w:p>
        </w:tc>
        <w:tc>
          <w:tcPr>
            <w:tcW w:w="1867" w:type="dxa"/>
          </w:tcPr>
          <w:p w:rsidR="00460B33" w:rsidRPr="005C0264" w:rsidRDefault="00460B33" w:rsidP="00130EDC">
            <w:pPr>
              <w:pStyle w:val="TableRowCell0"/>
              <w:spacing w:after="0"/>
              <w:rPr>
                <w:sz w:val="20"/>
              </w:rPr>
            </w:pPr>
            <w:r w:rsidRPr="005C0264">
              <w:rPr>
                <w:sz w:val="20"/>
              </w:rPr>
              <w:t>Covers gamut of current cameras (</w:t>
            </w:r>
            <w:r w:rsidR="00130EDC">
              <w:rPr>
                <w:sz w:val="20"/>
              </w:rPr>
              <w:t xml:space="preserve">such as </w:t>
            </w:r>
            <w:r w:rsidRPr="005C0264">
              <w:rPr>
                <w:sz w:val="20"/>
              </w:rPr>
              <w:t>AdobeRGB) or upcoming media formats.</w:t>
            </w:r>
            <w:r w:rsidR="00130EDC">
              <w:rPr>
                <w:sz w:val="20"/>
              </w:rPr>
              <w:t xml:space="preserve"> </w:t>
            </w:r>
            <w:r w:rsidRPr="005C0264">
              <w:rPr>
                <w:sz w:val="20"/>
              </w:rPr>
              <w:t>Covers gamut of current and upcoming display devices, such as monitors and TVs</w:t>
            </w:r>
            <w:r w:rsidR="00130EDC">
              <w:rPr>
                <w:sz w:val="20"/>
              </w:rPr>
              <w:t>.</w:t>
            </w:r>
          </w:p>
        </w:tc>
        <w:tc>
          <w:tcPr>
            <w:tcW w:w="1868" w:type="dxa"/>
          </w:tcPr>
          <w:p w:rsidR="00460B33" w:rsidRPr="005C0264" w:rsidRDefault="00460B33" w:rsidP="005C0264">
            <w:pPr>
              <w:pStyle w:val="TableRowCell0"/>
              <w:spacing w:after="0"/>
              <w:rPr>
                <w:sz w:val="20"/>
              </w:rPr>
            </w:pPr>
            <w:r w:rsidRPr="005C0264">
              <w:rPr>
                <w:sz w:val="20"/>
              </w:rPr>
              <w:t>Covers gamut of foreseeable future cameras and upcoming media formats along with most foreseeable future monitors and TVs</w:t>
            </w:r>
            <w:r w:rsidR="00130EDC">
              <w:rPr>
                <w:sz w:val="20"/>
              </w:rPr>
              <w:t>.</w:t>
            </w:r>
          </w:p>
        </w:tc>
      </w:tr>
      <w:tr w:rsidR="00460B33" w:rsidTr="00130EDC">
        <w:tc>
          <w:tcPr>
            <w:tcW w:w="1008" w:type="dxa"/>
          </w:tcPr>
          <w:p w:rsidR="005C0264" w:rsidRDefault="00460B33" w:rsidP="005C0264">
            <w:pPr>
              <w:pStyle w:val="TableRowCell0"/>
              <w:spacing w:after="0"/>
              <w:rPr>
                <w:sz w:val="20"/>
              </w:rPr>
            </w:pPr>
            <w:r w:rsidRPr="005C0264">
              <w:rPr>
                <w:sz w:val="20"/>
              </w:rPr>
              <w:t>Band</w:t>
            </w:r>
            <w:r w:rsidR="005C0264">
              <w:rPr>
                <w:sz w:val="20"/>
              </w:rPr>
              <w:t>-</w:t>
            </w:r>
          </w:p>
          <w:p w:rsidR="00460B33" w:rsidRPr="005C0264" w:rsidRDefault="00460B33" w:rsidP="005C0264">
            <w:pPr>
              <w:pStyle w:val="TableRowCell0"/>
              <w:spacing w:after="0"/>
              <w:rPr>
                <w:sz w:val="20"/>
              </w:rPr>
            </w:pPr>
            <w:r w:rsidRPr="005C0264">
              <w:rPr>
                <w:sz w:val="20"/>
              </w:rPr>
              <w:t>width estimate</w:t>
            </w:r>
          </w:p>
        </w:tc>
        <w:tc>
          <w:tcPr>
            <w:tcW w:w="1867" w:type="dxa"/>
          </w:tcPr>
          <w:p w:rsidR="00460B33" w:rsidRPr="005C0264" w:rsidRDefault="00460B33" w:rsidP="005C0264">
            <w:pPr>
              <w:pStyle w:val="TableRowCell0"/>
              <w:spacing w:after="0"/>
              <w:rPr>
                <w:sz w:val="20"/>
              </w:rPr>
            </w:pPr>
            <w:r w:rsidRPr="005C0264">
              <w:rPr>
                <w:sz w:val="20"/>
              </w:rPr>
              <w:t>Efficient bandwidth and power con</w:t>
            </w:r>
            <w:r w:rsidR="001A1A35">
              <w:rPr>
                <w:sz w:val="20"/>
              </w:rPr>
              <w:t>-</w:t>
            </w:r>
            <w:r w:rsidRPr="005C0264">
              <w:rPr>
                <w:sz w:val="20"/>
              </w:rPr>
              <w:t>sumption for por</w:t>
            </w:r>
            <w:r w:rsidR="001A1A35">
              <w:rPr>
                <w:sz w:val="20"/>
              </w:rPr>
              <w:t>-</w:t>
            </w:r>
            <w:r w:rsidRPr="005C0264">
              <w:rPr>
                <w:sz w:val="20"/>
              </w:rPr>
              <w:t>table computers</w:t>
            </w:r>
            <w:r w:rsidR="00130EDC">
              <w:rPr>
                <w:sz w:val="20"/>
              </w:rPr>
              <w:t>.</w:t>
            </w:r>
          </w:p>
        </w:tc>
        <w:tc>
          <w:tcPr>
            <w:tcW w:w="1868" w:type="dxa"/>
          </w:tcPr>
          <w:p w:rsidR="00460B33" w:rsidRPr="005C0264" w:rsidRDefault="00460B33" w:rsidP="005C0264">
            <w:pPr>
              <w:pStyle w:val="TableRowCell0"/>
              <w:spacing w:after="0"/>
              <w:rPr>
                <w:sz w:val="20"/>
              </w:rPr>
            </w:pPr>
            <w:r w:rsidRPr="005C0264">
              <w:rPr>
                <w:sz w:val="20"/>
              </w:rPr>
              <w:t>Efficient bandwidth and power con</w:t>
            </w:r>
            <w:r w:rsidR="001A1A35">
              <w:rPr>
                <w:sz w:val="20"/>
              </w:rPr>
              <w:t>-</w:t>
            </w:r>
            <w:r w:rsidRPr="005C0264">
              <w:rPr>
                <w:sz w:val="20"/>
              </w:rPr>
              <w:t>sumption for por</w:t>
            </w:r>
            <w:r w:rsidR="001A1A35">
              <w:rPr>
                <w:sz w:val="20"/>
              </w:rPr>
              <w:t>-</w:t>
            </w:r>
            <w:r w:rsidRPr="005C0264">
              <w:rPr>
                <w:sz w:val="20"/>
              </w:rPr>
              <w:t>table computers</w:t>
            </w:r>
            <w:r w:rsidR="00130EDC">
              <w:rPr>
                <w:sz w:val="20"/>
              </w:rPr>
              <w:t>.</w:t>
            </w:r>
          </w:p>
        </w:tc>
        <w:tc>
          <w:tcPr>
            <w:tcW w:w="1867" w:type="dxa"/>
          </w:tcPr>
          <w:p w:rsidR="00460B33" w:rsidRPr="005C0264" w:rsidRDefault="00460B33" w:rsidP="004F32FD">
            <w:pPr>
              <w:pStyle w:val="TableRowCell0"/>
              <w:spacing w:after="0"/>
              <w:rPr>
                <w:sz w:val="20"/>
              </w:rPr>
            </w:pPr>
            <w:r w:rsidRPr="005C0264">
              <w:rPr>
                <w:sz w:val="20"/>
              </w:rPr>
              <w:t>Efficient bandwidth and power con</w:t>
            </w:r>
            <w:r w:rsidR="001A1A35">
              <w:rPr>
                <w:sz w:val="20"/>
              </w:rPr>
              <w:t>-</w:t>
            </w:r>
            <w:r w:rsidRPr="005C0264">
              <w:rPr>
                <w:sz w:val="20"/>
              </w:rPr>
              <w:t>sump</w:t>
            </w:r>
            <w:r w:rsidR="001A1A35">
              <w:rPr>
                <w:sz w:val="20"/>
              </w:rPr>
              <w:t>t</w:t>
            </w:r>
            <w:r w:rsidRPr="005C0264">
              <w:rPr>
                <w:sz w:val="20"/>
              </w:rPr>
              <w:t>ion for por</w:t>
            </w:r>
            <w:r w:rsidR="001A1A35">
              <w:rPr>
                <w:sz w:val="20"/>
              </w:rPr>
              <w:t>-</w:t>
            </w:r>
            <w:r w:rsidR="004F32FD">
              <w:rPr>
                <w:sz w:val="20"/>
              </w:rPr>
              <w:t>t</w:t>
            </w:r>
            <w:r w:rsidRPr="005C0264">
              <w:rPr>
                <w:sz w:val="20"/>
              </w:rPr>
              <w:t>able computers</w:t>
            </w:r>
            <w:r w:rsidR="00130EDC">
              <w:rPr>
                <w:sz w:val="20"/>
              </w:rPr>
              <w:t>.</w:t>
            </w:r>
          </w:p>
        </w:tc>
        <w:tc>
          <w:tcPr>
            <w:tcW w:w="1868" w:type="dxa"/>
          </w:tcPr>
          <w:p w:rsidR="00460B33" w:rsidRPr="005C0264" w:rsidRDefault="00460B33" w:rsidP="005C0264">
            <w:pPr>
              <w:pStyle w:val="TableRowCell0"/>
              <w:spacing w:after="0"/>
              <w:rPr>
                <w:sz w:val="20"/>
              </w:rPr>
            </w:pPr>
            <w:r w:rsidRPr="005C0264">
              <w:rPr>
                <w:sz w:val="20"/>
              </w:rPr>
              <w:t>2X bandwidth and power consumption as other formats</w:t>
            </w:r>
            <w:r w:rsidR="00130EDC">
              <w:rPr>
                <w:sz w:val="20"/>
              </w:rPr>
              <w:t>.</w:t>
            </w:r>
          </w:p>
        </w:tc>
      </w:tr>
      <w:tr w:rsidR="00460B33" w:rsidTr="00130EDC">
        <w:tc>
          <w:tcPr>
            <w:tcW w:w="1008" w:type="dxa"/>
          </w:tcPr>
          <w:p w:rsidR="005C0264" w:rsidRDefault="005C0264" w:rsidP="005C0264">
            <w:pPr>
              <w:pStyle w:val="TableRowCell0"/>
              <w:spacing w:after="0"/>
              <w:rPr>
                <w:sz w:val="20"/>
              </w:rPr>
            </w:pPr>
            <w:r>
              <w:rPr>
                <w:sz w:val="20"/>
              </w:rPr>
              <w:t>Miscel-</w:t>
            </w:r>
          </w:p>
          <w:p w:rsidR="00460B33" w:rsidRPr="005C0264" w:rsidRDefault="005C0264" w:rsidP="005C0264">
            <w:pPr>
              <w:pStyle w:val="TableRowCell0"/>
              <w:spacing w:after="0"/>
              <w:rPr>
                <w:sz w:val="20"/>
              </w:rPr>
            </w:pPr>
            <w:r>
              <w:rPr>
                <w:sz w:val="20"/>
              </w:rPr>
              <w:t>-</w:t>
            </w:r>
            <w:r w:rsidR="00130EDC">
              <w:rPr>
                <w:sz w:val="20"/>
              </w:rPr>
              <w:t>l</w:t>
            </w:r>
            <w:r>
              <w:rPr>
                <w:sz w:val="20"/>
              </w:rPr>
              <w:t>a</w:t>
            </w:r>
            <w:r w:rsidR="00460B33" w:rsidRPr="005C0264">
              <w:rPr>
                <w:sz w:val="20"/>
              </w:rPr>
              <w:t>neous</w:t>
            </w:r>
          </w:p>
        </w:tc>
        <w:tc>
          <w:tcPr>
            <w:tcW w:w="1867" w:type="dxa"/>
          </w:tcPr>
          <w:p w:rsidR="00460B33" w:rsidRPr="005C0264" w:rsidRDefault="00460B33" w:rsidP="005C0264">
            <w:pPr>
              <w:pStyle w:val="TableRowCell0"/>
              <w:spacing w:after="0"/>
              <w:rPr>
                <w:sz w:val="20"/>
              </w:rPr>
            </w:pPr>
            <w:r w:rsidRPr="005C0264">
              <w:rPr>
                <w:sz w:val="20"/>
              </w:rPr>
              <w:t>Current standard on all PCs, GPUs</w:t>
            </w:r>
            <w:r w:rsidR="00130EDC">
              <w:rPr>
                <w:sz w:val="20"/>
              </w:rPr>
              <w:t>,</w:t>
            </w:r>
            <w:r w:rsidRPr="005C0264">
              <w:rPr>
                <w:sz w:val="20"/>
              </w:rPr>
              <w:t xml:space="preserve"> and monitors</w:t>
            </w:r>
            <w:r w:rsidR="00130EDC">
              <w:rPr>
                <w:sz w:val="20"/>
              </w:rPr>
              <w:t>.</w:t>
            </w:r>
          </w:p>
        </w:tc>
        <w:tc>
          <w:tcPr>
            <w:tcW w:w="1868" w:type="dxa"/>
          </w:tcPr>
          <w:p w:rsidR="00460B33" w:rsidRPr="005C0264" w:rsidRDefault="00460B33" w:rsidP="005C0264">
            <w:pPr>
              <w:pStyle w:val="TableRowCell0"/>
              <w:spacing w:after="0"/>
              <w:rPr>
                <w:sz w:val="20"/>
              </w:rPr>
            </w:pPr>
            <w:r w:rsidRPr="005C0264">
              <w:rPr>
                <w:sz w:val="20"/>
              </w:rPr>
              <w:t>Trivial implemen</w:t>
            </w:r>
            <w:r w:rsidR="004F32FD">
              <w:rPr>
                <w:sz w:val="20"/>
              </w:rPr>
              <w:t>-</w:t>
            </w:r>
            <w:r w:rsidRPr="005C0264">
              <w:rPr>
                <w:sz w:val="20"/>
              </w:rPr>
              <w:t>tation even on most DirectX 9 GPUs</w:t>
            </w:r>
            <w:r w:rsidR="00130EDC">
              <w:rPr>
                <w:sz w:val="20"/>
              </w:rPr>
              <w:t>.</w:t>
            </w:r>
          </w:p>
        </w:tc>
        <w:tc>
          <w:tcPr>
            <w:tcW w:w="1867" w:type="dxa"/>
          </w:tcPr>
          <w:p w:rsidR="00460B33" w:rsidRPr="005C0264" w:rsidRDefault="00460B33" w:rsidP="005C0264">
            <w:pPr>
              <w:pStyle w:val="TableRowCell0"/>
              <w:spacing w:after="0"/>
              <w:rPr>
                <w:sz w:val="20"/>
              </w:rPr>
            </w:pPr>
            <w:r w:rsidRPr="005C0264">
              <w:rPr>
                <w:sz w:val="20"/>
              </w:rPr>
              <w:t>New implementa</w:t>
            </w:r>
            <w:r w:rsidR="001A1A35">
              <w:rPr>
                <w:sz w:val="20"/>
              </w:rPr>
              <w:t>-</w:t>
            </w:r>
            <w:r w:rsidRPr="005C0264">
              <w:rPr>
                <w:sz w:val="20"/>
              </w:rPr>
              <w:t>tion. Current GPUs do not support transparent compositing.</w:t>
            </w:r>
          </w:p>
        </w:tc>
        <w:tc>
          <w:tcPr>
            <w:tcW w:w="1868" w:type="dxa"/>
          </w:tcPr>
          <w:p w:rsidR="00460B33" w:rsidRPr="005C0264" w:rsidRDefault="00460B33" w:rsidP="005C0264">
            <w:pPr>
              <w:pStyle w:val="TableRowCell0"/>
              <w:spacing w:after="0"/>
              <w:rPr>
                <w:sz w:val="20"/>
              </w:rPr>
            </w:pPr>
            <w:r w:rsidRPr="005C0264">
              <w:rPr>
                <w:sz w:val="20"/>
              </w:rPr>
              <w:t>Enables high-dynamic range) (HDR) display</w:t>
            </w:r>
            <w:r w:rsidR="00130EDC">
              <w:rPr>
                <w:sz w:val="20"/>
              </w:rPr>
              <w:t xml:space="preserve"> device</w:t>
            </w:r>
            <w:r w:rsidRPr="005C0264">
              <w:rPr>
                <w:sz w:val="20"/>
              </w:rPr>
              <w:t>s</w:t>
            </w:r>
            <w:r w:rsidR="00130EDC">
              <w:rPr>
                <w:sz w:val="20"/>
              </w:rPr>
              <w:t>.</w:t>
            </w:r>
          </w:p>
        </w:tc>
      </w:tr>
    </w:tbl>
    <w:p w:rsidR="001A1A35" w:rsidRDefault="001A1A35" w:rsidP="001A1A35">
      <w:pPr>
        <w:pStyle w:val="Le"/>
        <w:rPr>
          <w:lang w:bidi="en-US"/>
        </w:rPr>
      </w:pPr>
    </w:p>
    <w:p w:rsidR="00460B33" w:rsidRDefault="00460B33" w:rsidP="00460B33">
      <w:pPr>
        <w:pStyle w:val="BodyText"/>
        <w:rPr>
          <w:lang w:bidi="en-US"/>
        </w:rPr>
      </w:pPr>
      <w:r>
        <w:rPr>
          <w:lang w:bidi="en-US"/>
        </w:rPr>
        <w:t xml:space="preserve">Direct3D 10 lets developers </w:t>
      </w:r>
      <w:r w:rsidRPr="00822A45">
        <w:rPr>
          <w:lang w:bidi="en-US"/>
        </w:rPr>
        <w:t>create a 10</w:t>
      </w:r>
      <w:r>
        <w:rPr>
          <w:lang w:bidi="en-US"/>
        </w:rPr>
        <w:t>-</w:t>
      </w:r>
      <w:r w:rsidRPr="00822A45">
        <w:rPr>
          <w:lang w:bidi="en-US"/>
        </w:rPr>
        <w:t>bit, 10</w:t>
      </w:r>
      <w:r>
        <w:rPr>
          <w:lang w:bidi="en-US"/>
        </w:rPr>
        <w:t>-</w:t>
      </w:r>
      <w:r w:rsidRPr="00822A45">
        <w:rPr>
          <w:lang w:bidi="en-US"/>
        </w:rPr>
        <w:t>bit XR</w:t>
      </w:r>
      <w:r>
        <w:rPr>
          <w:lang w:bidi="en-US"/>
        </w:rPr>
        <w:t>, or 16-</w:t>
      </w:r>
      <w:r w:rsidRPr="00822A45">
        <w:rPr>
          <w:lang w:bidi="en-US"/>
        </w:rPr>
        <w:t>bit</w:t>
      </w:r>
      <w:r>
        <w:rPr>
          <w:lang w:bidi="en-US"/>
        </w:rPr>
        <w:t>-</w:t>
      </w:r>
      <w:r w:rsidRPr="00822A45">
        <w:rPr>
          <w:lang w:bidi="en-US"/>
        </w:rPr>
        <w:t>per</w:t>
      </w:r>
      <w:r>
        <w:rPr>
          <w:lang w:bidi="en-US"/>
        </w:rPr>
        <w:t>-</w:t>
      </w:r>
      <w:r w:rsidRPr="00822A45">
        <w:rPr>
          <w:lang w:bidi="en-US"/>
        </w:rPr>
        <w:t>channel render target</w:t>
      </w:r>
      <w:r>
        <w:rPr>
          <w:lang w:bidi="en-US"/>
        </w:rPr>
        <w:t>, so that they can</w:t>
      </w:r>
      <w:r w:rsidRPr="00822A45">
        <w:rPr>
          <w:lang w:bidi="en-US"/>
        </w:rPr>
        <w:t xml:space="preserve"> preserve content </w:t>
      </w:r>
      <w:r>
        <w:rPr>
          <w:lang w:bidi="en-US"/>
        </w:rPr>
        <w:t>that</w:t>
      </w:r>
      <w:r w:rsidRPr="00822A45">
        <w:rPr>
          <w:lang w:bidi="en-US"/>
        </w:rPr>
        <w:t xml:space="preserve"> has values beyond the traditional 8</w:t>
      </w:r>
      <w:r>
        <w:rPr>
          <w:lang w:bidi="en-US"/>
        </w:rPr>
        <w:t>-</w:t>
      </w:r>
      <w:r w:rsidRPr="00822A45">
        <w:rPr>
          <w:lang w:bidi="en-US"/>
        </w:rPr>
        <w:t>bit formats.</w:t>
      </w:r>
    </w:p>
    <w:p w:rsidR="00460B33" w:rsidRPr="00822A45" w:rsidRDefault="00460B33" w:rsidP="00320AD3">
      <w:pPr>
        <w:pStyle w:val="BodyTextLink"/>
        <w:rPr>
          <w:lang w:bidi="en-US"/>
        </w:rPr>
      </w:pPr>
      <w:r w:rsidRPr="00822A45">
        <w:rPr>
          <w:lang w:bidi="en-US"/>
        </w:rPr>
        <w:t>The following D</w:t>
      </w:r>
      <w:r>
        <w:rPr>
          <w:lang w:bidi="en-US"/>
        </w:rPr>
        <w:t>irect</w:t>
      </w:r>
      <w:r w:rsidRPr="00822A45">
        <w:rPr>
          <w:lang w:bidi="en-US"/>
        </w:rPr>
        <w:t>X formats support high color formats</w:t>
      </w:r>
      <w:r>
        <w:rPr>
          <w:lang w:bidi="en-US"/>
        </w:rPr>
        <w:t>:</w:t>
      </w:r>
    </w:p>
    <w:p w:rsidR="00460B33" w:rsidRPr="00822A45" w:rsidRDefault="00460B33" w:rsidP="001A1A35">
      <w:pPr>
        <w:pStyle w:val="BulletList"/>
        <w:rPr>
          <w:lang w:bidi="en-US"/>
        </w:rPr>
      </w:pPr>
      <w:r w:rsidRPr="00822A45">
        <w:rPr>
          <w:lang w:bidi="en-US"/>
        </w:rPr>
        <w:t>DXGI_FORMAT_R10G10B10A2_UNORM</w:t>
      </w:r>
    </w:p>
    <w:p w:rsidR="00460B33" w:rsidRPr="00822A45" w:rsidRDefault="00460B33" w:rsidP="001A1A35">
      <w:pPr>
        <w:pStyle w:val="BulletList"/>
        <w:rPr>
          <w:lang w:bidi="en-US"/>
        </w:rPr>
      </w:pPr>
      <w:r w:rsidRPr="00822A45">
        <w:rPr>
          <w:lang w:bidi="en-US"/>
        </w:rPr>
        <w:t>DXGI_FORMAT_R10G10B10A2_UNORM with XR Bias Swap Chain</w:t>
      </w:r>
    </w:p>
    <w:p w:rsidR="00460B33" w:rsidRDefault="00460B33" w:rsidP="001A1A35">
      <w:pPr>
        <w:pStyle w:val="BulletList"/>
        <w:rPr>
          <w:lang w:bidi="en-US"/>
        </w:rPr>
      </w:pPr>
      <w:r w:rsidRPr="00822A45">
        <w:rPr>
          <w:lang w:bidi="en-US"/>
        </w:rPr>
        <w:t>DXGI_FORMAT_R16G16B16A16_FLOAT</w:t>
      </w:r>
    </w:p>
    <w:p w:rsidR="00460B33" w:rsidRPr="00822A45" w:rsidRDefault="00460B33" w:rsidP="00460B33">
      <w:pPr>
        <w:pStyle w:val="Le"/>
        <w:rPr>
          <w:lang w:bidi="en-US"/>
        </w:rPr>
      </w:pPr>
    </w:p>
    <w:p w:rsidR="00460B33" w:rsidRPr="00822A45" w:rsidRDefault="00460B33" w:rsidP="00460B33">
      <w:pPr>
        <w:pStyle w:val="BodyText"/>
        <w:rPr>
          <w:lang w:bidi="en-US"/>
        </w:rPr>
      </w:pPr>
      <w:r w:rsidRPr="00822A45">
        <w:rPr>
          <w:lang w:bidi="en-US"/>
        </w:rPr>
        <w:t>The s</w:t>
      </w:r>
      <w:r>
        <w:rPr>
          <w:lang w:bidi="en-US"/>
        </w:rPr>
        <w:t>upport for high color in Direct</w:t>
      </w:r>
      <w:r w:rsidRPr="00822A45">
        <w:rPr>
          <w:lang w:bidi="en-US"/>
        </w:rPr>
        <w:t>3</w:t>
      </w:r>
      <w:r>
        <w:rPr>
          <w:lang w:bidi="en-US"/>
        </w:rPr>
        <w:t>D 10</w:t>
      </w:r>
      <w:r w:rsidRPr="00822A45">
        <w:rPr>
          <w:lang w:bidi="en-US"/>
        </w:rPr>
        <w:t xml:space="preserve"> is limited to full</w:t>
      </w:r>
      <w:r w:rsidR="001A1A35">
        <w:rPr>
          <w:lang w:bidi="en-US"/>
        </w:rPr>
        <w:t>-</w:t>
      </w:r>
      <w:r w:rsidRPr="00822A45">
        <w:rPr>
          <w:lang w:bidi="en-US"/>
        </w:rPr>
        <w:t>screen mode only.</w:t>
      </w:r>
    </w:p>
    <w:p w:rsidR="00460B33" w:rsidRDefault="00460B33" w:rsidP="00460B33">
      <w:pPr>
        <w:pStyle w:val="Heading3"/>
      </w:pPr>
      <w:bookmarkStart w:id="1076" w:name="_Toc210554983"/>
      <w:bookmarkStart w:id="1077" w:name="_Toc210557570"/>
      <w:bookmarkStart w:id="1078" w:name="_Toc214779547"/>
      <w:bookmarkStart w:id="1079" w:name="_Toc229211481"/>
      <w:bookmarkStart w:id="1080" w:name="_Toc229212048"/>
      <w:bookmarkStart w:id="1081" w:name="_Toc229212166"/>
      <w:bookmarkStart w:id="1082" w:name="_Toc229813677"/>
      <w:bookmarkStart w:id="1083" w:name="_Toc229901990"/>
      <w:bookmarkStart w:id="1084" w:name="_Toc229967549"/>
      <w:bookmarkStart w:id="1085" w:name="_Toc229967762"/>
      <w:bookmarkStart w:id="1086" w:name="_Toc231891311"/>
      <w:r>
        <w:t>Color Management Support for WDDM drivers</w:t>
      </w:r>
      <w:bookmarkEnd w:id="1076"/>
      <w:bookmarkEnd w:id="1077"/>
      <w:bookmarkEnd w:id="1078"/>
      <w:bookmarkEnd w:id="1079"/>
      <w:bookmarkEnd w:id="1080"/>
      <w:bookmarkEnd w:id="1081"/>
      <w:bookmarkEnd w:id="1082"/>
      <w:bookmarkEnd w:id="1083"/>
      <w:bookmarkEnd w:id="1084"/>
      <w:bookmarkEnd w:id="1085"/>
      <w:bookmarkEnd w:id="1086"/>
    </w:p>
    <w:p w:rsidR="00460B33" w:rsidRDefault="00460B33" w:rsidP="00320AD3">
      <w:pPr>
        <w:pStyle w:val="BodyTextLink"/>
      </w:pPr>
      <w:r>
        <w:t>Some WDDM drivers require special color management support to implement the following in desktop and scan-out:</w:t>
      </w:r>
    </w:p>
    <w:p w:rsidR="0097689E" w:rsidRDefault="00460B33" w:rsidP="00460B33">
      <w:pPr>
        <w:pStyle w:val="BulletList"/>
      </w:pPr>
      <w:r>
        <w:t>10-bit XR_BIAS</w:t>
      </w:r>
    </w:p>
    <w:p w:rsidR="0097689E" w:rsidRDefault="00134631" w:rsidP="00460B33">
      <w:pPr>
        <w:pStyle w:val="BulletList"/>
      </w:pPr>
      <w:r>
        <w:t>FP16</w:t>
      </w:r>
    </w:p>
    <w:p w:rsidR="00460B33" w:rsidRDefault="00460B33" w:rsidP="00460B33">
      <w:pPr>
        <w:pStyle w:val="Le"/>
      </w:pPr>
    </w:p>
    <w:p w:rsidR="0097689E" w:rsidRDefault="00460B33" w:rsidP="00460B33">
      <w:pPr>
        <w:pStyle w:val="BodyText"/>
      </w:pPr>
      <w:r>
        <w:lastRenderedPageBreak/>
        <w:t>This section provides implementation guidelines for driver writers.</w:t>
      </w:r>
    </w:p>
    <w:p w:rsidR="00460B33" w:rsidRPr="002969D5" w:rsidRDefault="00460B33" w:rsidP="00460B33">
      <w:pPr>
        <w:pStyle w:val="Heading4"/>
      </w:pPr>
      <w:r w:rsidRPr="002969D5">
        <w:t xml:space="preserve">Implementing 10-bit XR_BIAS </w:t>
      </w:r>
      <w:r>
        <w:t>D</w:t>
      </w:r>
      <w:r w:rsidRPr="002969D5">
        <w:t>esktop/scan-out</w:t>
      </w:r>
    </w:p>
    <w:p w:rsidR="0097689E" w:rsidRDefault="00460B33" w:rsidP="00460B33">
      <w:pPr>
        <w:pStyle w:val="BodyText"/>
      </w:pPr>
      <w:r>
        <w:t>If</w:t>
      </w:r>
      <w:r w:rsidRPr="002969D5">
        <w:t xml:space="preserve"> the </w:t>
      </w:r>
      <w:r>
        <w:t>GPU</w:t>
      </w:r>
      <w:r w:rsidRPr="002969D5">
        <w:t xml:space="preserve"> supports 10-bit </w:t>
      </w:r>
      <w:r>
        <w:t>color scan-out</w:t>
      </w:r>
      <w:r w:rsidRPr="002969D5">
        <w:t xml:space="preserve">, no </w:t>
      </w:r>
      <w:r>
        <w:t xml:space="preserve">additional </w:t>
      </w:r>
      <w:r w:rsidRPr="002969D5">
        <w:t xml:space="preserve">hardware changes </w:t>
      </w:r>
      <w:r>
        <w:t xml:space="preserve">are </w:t>
      </w:r>
      <w:r w:rsidRPr="002969D5">
        <w:t>required to support 10-bit XR format in Win</w:t>
      </w:r>
      <w:r>
        <w:t xml:space="preserve">dows </w:t>
      </w:r>
      <w:r w:rsidRPr="002969D5">
        <w:t>7.</w:t>
      </w:r>
    </w:p>
    <w:p w:rsidR="0097689E" w:rsidRDefault="00460B33" w:rsidP="00460B33">
      <w:pPr>
        <w:pStyle w:val="BodyText"/>
      </w:pPr>
      <w:r>
        <w:t>When</w:t>
      </w:r>
      <w:r w:rsidRPr="002969D5">
        <w:t xml:space="preserve"> </w:t>
      </w:r>
      <w:r>
        <w:t xml:space="preserve">a WDDM </w:t>
      </w:r>
      <w:r w:rsidR="00486303">
        <w:t>v</w:t>
      </w:r>
      <w:r>
        <w:t xml:space="preserve">1.1 driver </w:t>
      </w:r>
      <w:r w:rsidRPr="002969D5">
        <w:t>enabl</w:t>
      </w:r>
      <w:r>
        <w:t>es</w:t>
      </w:r>
      <w:r w:rsidRPr="002969D5">
        <w:t xml:space="preserve"> 10-bit XR </w:t>
      </w:r>
      <w:r>
        <w:t xml:space="preserve">desktop </w:t>
      </w:r>
      <w:r w:rsidRPr="002969D5">
        <w:t xml:space="preserve">mode, </w:t>
      </w:r>
      <w:r>
        <w:t>the driver</w:t>
      </w:r>
      <w:r w:rsidRPr="002969D5">
        <w:t xml:space="preserve"> must apply the specified bias and scale to the </w:t>
      </w:r>
      <w:r>
        <w:t>look-up table (</w:t>
      </w:r>
      <w:r w:rsidRPr="002969D5">
        <w:t>LUT</w:t>
      </w:r>
      <w:r>
        <w:t>)</w:t>
      </w:r>
      <w:r w:rsidRPr="002969D5">
        <w:t xml:space="preserve"> contents</w:t>
      </w:r>
      <w:r>
        <w:t>. Upon exit from 10</w:t>
      </w:r>
      <w:r>
        <w:noBreakHyphen/>
        <w:t>bit </w:t>
      </w:r>
      <w:r w:rsidRPr="002969D5">
        <w:t>XR</w:t>
      </w:r>
      <w:r>
        <w:t xml:space="preserve"> </w:t>
      </w:r>
      <w:r w:rsidRPr="002969D5">
        <w:t>desktop mode, the driver must restore the previous unmodified LUT contents.</w:t>
      </w:r>
      <w:r>
        <w:t xml:space="preserve"> </w:t>
      </w:r>
      <w:r w:rsidRPr="001A2C91">
        <w:t>GPUs must enable—not clip—extended gamut and headroom or toeroom values within the range from -0.75 to 1.25.</w:t>
      </w:r>
    </w:p>
    <w:p w:rsidR="00460B33" w:rsidRDefault="00460B33" w:rsidP="00460B33">
      <w:pPr>
        <w:pStyle w:val="BodyText"/>
      </w:pPr>
      <w:r>
        <w:t xml:space="preserve">To verify correct behavior, use </w:t>
      </w:r>
      <w:r w:rsidRPr="002969D5">
        <w:t xml:space="preserve">an output device that supports extended color range such </w:t>
      </w:r>
      <w:r>
        <w:t>as</w:t>
      </w:r>
      <w:r w:rsidRPr="002969D5">
        <w:t xml:space="preserve"> HDMI 1.3 xvColor or on any device</w:t>
      </w:r>
      <w:r>
        <w:t xml:space="preserve"> </w:t>
      </w:r>
      <w:r w:rsidRPr="001A2C91">
        <w:t>that supports extended headroom and toeroom</w:t>
      </w:r>
      <w:r w:rsidRPr="002969D5">
        <w:t>.</w:t>
      </w:r>
    </w:p>
    <w:p w:rsidR="00460B33" w:rsidRPr="002969D5" w:rsidRDefault="00460B33" w:rsidP="00460B33">
      <w:pPr>
        <w:pStyle w:val="Heading4"/>
      </w:pPr>
      <w:r w:rsidRPr="002969D5">
        <w:t xml:space="preserve">Implementing </w:t>
      </w:r>
      <w:r w:rsidR="00134631" w:rsidRPr="002969D5">
        <w:t>F</w:t>
      </w:r>
      <w:r w:rsidR="00134631">
        <w:t>P</w:t>
      </w:r>
      <w:r w:rsidR="00134631" w:rsidRPr="002969D5">
        <w:t xml:space="preserve">16 </w:t>
      </w:r>
      <w:r>
        <w:t>D</w:t>
      </w:r>
      <w:r w:rsidRPr="002969D5">
        <w:t>esktop/</w:t>
      </w:r>
      <w:r w:rsidR="001A1A35">
        <w:t>S</w:t>
      </w:r>
      <w:r w:rsidRPr="002969D5">
        <w:t>can-</w:t>
      </w:r>
      <w:r w:rsidR="001A1A35">
        <w:t>O</w:t>
      </w:r>
      <w:r w:rsidRPr="002969D5">
        <w:t>ut</w:t>
      </w:r>
    </w:p>
    <w:p w:rsidR="0097689E" w:rsidRDefault="00460B33" w:rsidP="00460B33">
      <w:pPr>
        <w:pStyle w:val="BodyText"/>
      </w:pPr>
      <w:r>
        <w:t>WDDM d</w:t>
      </w:r>
      <w:r w:rsidRPr="00BB6E5A">
        <w:t xml:space="preserve">rivers must make </w:t>
      </w:r>
      <w:r w:rsidR="00134631" w:rsidRPr="00134631">
        <w:t>FP16</w:t>
      </w:r>
      <w:r w:rsidRPr="00BB6E5A">
        <w:t xml:space="preserve"> linear, not gamma</w:t>
      </w:r>
      <w:r>
        <w:t>-</w:t>
      </w:r>
      <w:r w:rsidRPr="00BB6E5A">
        <w:t>corrected.</w:t>
      </w:r>
    </w:p>
    <w:p w:rsidR="0097689E" w:rsidRDefault="00460B33" w:rsidP="00460B33">
      <w:pPr>
        <w:pStyle w:val="BodyText"/>
      </w:pPr>
      <w:r w:rsidRPr="00BB6E5A">
        <w:t xml:space="preserve">Unlike integer formats, no gamma correction has been applied to any content </w:t>
      </w:r>
      <w:r w:rsidR="001A1A35">
        <w:t xml:space="preserve">that is </w:t>
      </w:r>
      <w:r w:rsidRPr="00BB6E5A">
        <w:t xml:space="preserve">provided into the frame buffer in </w:t>
      </w:r>
      <w:r w:rsidR="00134631">
        <w:t>FP16</w:t>
      </w:r>
      <w:r w:rsidR="00134631" w:rsidRPr="00BB6E5A">
        <w:t xml:space="preserve"> </w:t>
      </w:r>
      <w:r w:rsidRPr="00BB6E5A">
        <w:t>mode.</w:t>
      </w:r>
      <w:r w:rsidRPr="00BB6E5A" w:rsidDel="00BB6E5A">
        <w:t xml:space="preserve"> </w:t>
      </w:r>
      <w:r>
        <w:t xml:space="preserve">If a driver assumes that </w:t>
      </w:r>
      <w:r w:rsidR="00134631" w:rsidRPr="00134631">
        <w:t>FP</w:t>
      </w:r>
      <w:r w:rsidRPr="00134631">
        <w:t>16</w:t>
      </w:r>
      <w:r>
        <w:t xml:space="preserve"> is gamma-corrected, the d</w:t>
      </w:r>
      <w:r w:rsidRPr="00BB6E5A">
        <w:t>isplay</w:t>
      </w:r>
      <w:r>
        <w:t>—</w:t>
      </w:r>
      <w:r w:rsidRPr="00BB6E5A">
        <w:t xml:space="preserve">especially </w:t>
      </w:r>
      <w:r>
        <w:t>a low-end display—looks quite dark</w:t>
      </w:r>
      <w:r w:rsidRPr="00BB6E5A">
        <w:t>.</w:t>
      </w:r>
      <w:r>
        <w:t xml:space="preserve"> </w:t>
      </w:r>
      <w:r w:rsidRPr="002969D5">
        <w:t xml:space="preserve">When </w:t>
      </w:r>
      <w:r>
        <w:t xml:space="preserve">the driver </w:t>
      </w:r>
      <w:r w:rsidR="001A1A35">
        <w:t xml:space="preserve">places </w:t>
      </w:r>
      <w:r>
        <w:t>the display into a desktop scan-out mode that has</w:t>
      </w:r>
      <w:r w:rsidRPr="002969D5">
        <w:t xml:space="preserve"> a float format</w:t>
      </w:r>
      <w:r>
        <w:t>,</w:t>
      </w:r>
      <w:r w:rsidRPr="002969D5">
        <w:t xml:space="preserve"> the driver must modify the gamma ramps </w:t>
      </w:r>
      <w:r>
        <w:t>by adding</w:t>
      </w:r>
      <w:r w:rsidRPr="002969D5">
        <w:t xml:space="preserve"> the difference between sRGB gamma and linear to th</w:t>
      </w:r>
      <w:r>
        <w:t>e</w:t>
      </w:r>
      <w:r w:rsidRPr="002969D5">
        <w:t xml:space="preserve"> ramps. </w:t>
      </w:r>
      <w:r>
        <w:t xml:space="preserve">Upon exit from </w:t>
      </w:r>
      <w:r w:rsidR="00134631" w:rsidRPr="00134631">
        <w:t>FP16</w:t>
      </w:r>
      <w:r w:rsidR="00134631">
        <w:t xml:space="preserve"> </w:t>
      </w:r>
      <w:r>
        <w:t xml:space="preserve">mode, the driver </w:t>
      </w:r>
      <w:r w:rsidRPr="002969D5">
        <w:t>must remove this bias.</w:t>
      </w:r>
    </w:p>
    <w:p w:rsidR="0097689E" w:rsidRDefault="00460B33" w:rsidP="00460B33">
      <w:pPr>
        <w:pStyle w:val="BodyText"/>
      </w:pPr>
      <w:r>
        <w:t xml:space="preserve">In modes that support extended gamut color values, the GPU must </w:t>
      </w:r>
      <w:r w:rsidRPr="002969D5">
        <w:t>allow</w:t>
      </w:r>
      <w:r>
        <w:t>—</w:t>
      </w:r>
      <w:r w:rsidRPr="002969D5">
        <w:t>not clip</w:t>
      </w:r>
      <w:r>
        <w:t xml:space="preserve">—such values within the range of the color format that is being scanned out. For 10-bit desktop, the range is [0 to 1]. For 10-bit XR the range is [-0.75 to 1.25]. For </w:t>
      </w:r>
      <w:r w:rsidR="00134631">
        <w:t xml:space="preserve">FP16 </w:t>
      </w:r>
      <w:r>
        <w:t>scan-out the range is [-4 to 4], as was used in scRGB.</w:t>
      </w:r>
    </w:p>
    <w:p w:rsidR="0097689E" w:rsidRDefault="00460B33" w:rsidP="00460B33">
      <w:pPr>
        <w:pStyle w:val="BodyText"/>
      </w:pPr>
      <w:r>
        <w:t>To verify correct behavior of any changes to the display gamma ramp, it is not sufficient to read back the contents of the frame buffer. Instead, use either visual comparison with a reference display device or a digital signal capture device that can record the actual values that are sent out through the display connector.</w:t>
      </w:r>
    </w:p>
    <w:p w:rsidR="00460B33" w:rsidRDefault="00460B33" w:rsidP="00460B33">
      <w:pPr>
        <w:pStyle w:val="TableHead"/>
      </w:pPr>
      <w:r>
        <w:t xml:space="preserve">Table </w:t>
      </w:r>
      <w:r w:rsidR="000D1EFF">
        <w:fldChar w:fldCharType="begin"/>
      </w:r>
      <w:r>
        <w:instrText xml:space="preserve"> SEQ Table \* ARABIC </w:instrText>
      </w:r>
      <w:r w:rsidR="000D1EFF">
        <w:fldChar w:fldCharType="separate"/>
      </w:r>
      <w:r w:rsidR="009175FE">
        <w:rPr>
          <w:noProof/>
        </w:rPr>
        <w:t>2</w:t>
      </w:r>
      <w:r w:rsidR="000D1EFF">
        <w:fldChar w:fldCharType="end"/>
      </w:r>
      <w:r>
        <w:t>-2</w:t>
      </w:r>
      <w:r w:rsidR="001A1A35">
        <w:t>.</w:t>
      </w:r>
      <w:r>
        <w:t xml:space="preserve"> Summary of </w:t>
      </w:r>
      <w:r w:rsidR="001A1A35">
        <w:t>C</w:t>
      </w:r>
      <w:r>
        <w:t xml:space="preserve">olor </w:t>
      </w:r>
      <w:r w:rsidR="001A1A35">
        <w:t>F</w:t>
      </w:r>
      <w:r>
        <w:t xml:space="preserve">ormat </w:t>
      </w:r>
      <w:r w:rsidR="001A1A35">
        <w:t>R</w:t>
      </w:r>
      <w:r>
        <w:t>equirements</w:t>
      </w:r>
    </w:p>
    <w:tbl>
      <w:tblPr>
        <w:tblStyle w:val="Tablerowcell"/>
        <w:tblW w:w="0" w:type="auto"/>
        <w:tblLook w:val="04A0"/>
      </w:tblPr>
      <w:tblGrid>
        <w:gridCol w:w="1638"/>
        <w:gridCol w:w="1140"/>
        <w:gridCol w:w="1140"/>
        <w:gridCol w:w="1140"/>
      </w:tblGrid>
      <w:tr w:rsidR="00460B33" w:rsidTr="003E2D62">
        <w:trPr>
          <w:cnfStyle w:val="100000000000"/>
        </w:trPr>
        <w:tc>
          <w:tcPr>
            <w:tcW w:w="1638" w:type="dxa"/>
          </w:tcPr>
          <w:p w:rsidR="00460B33" w:rsidRDefault="00460B33" w:rsidP="004D6943">
            <w:r>
              <w:t>DirectX version</w:t>
            </w:r>
          </w:p>
        </w:tc>
        <w:tc>
          <w:tcPr>
            <w:tcW w:w="1140" w:type="dxa"/>
            <w:hideMark/>
          </w:tcPr>
          <w:p w:rsidR="00460B33" w:rsidRDefault="00460B33" w:rsidP="004D6943">
            <w:r>
              <w:t>10-Bit</w:t>
            </w:r>
          </w:p>
        </w:tc>
        <w:tc>
          <w:tcPr>
            <w:tcW w:w="1140" w:type="dxa"/>
            <w:hideMark/>
          </w:tcPr>
          <w:p w:rsidR="00460B33" w:rsidRDefault="00460B33" w:rsidP="004D6943">
            <w:r>
              <w:t>16-Bit</w:t>
            </w:r>
          </w:p>
        </w:tc>
        <w:tc>
          <w:tcPr>
            <w:tcW w:w="1140" w:type="dxa"/>
            <w:hideMark/>
          </w:tcPr>
          <w:p w:rsidR="00460B33" w:rsidRDefault="00460B33" w:rsidP="004D6943">
            <w:r>
              <w:t>XRBIAS</w:t>
            </w:r>
          </w:p>
        </w:tc>
      </w:tr>
      <w:tr w:rsidR="00460B33" w:rsidTr="003E2D62">
        <w:tc>
          <w:tcPr>
            <w:tcW w:w="1638" w:type="dxa"/>
            <w:hideMark/>
          </w:tcPr>
          <w:p w:rsidR="00460B33" w:rsidRDefault="00460B33" w:rsidP="004D6943">
            <w:r>
              <w:t>DirectX 9</w:t>
            </w:r>
          </w:p>
        </w:tc>
        <w:tc>
          <w:tcPr>
            <w:tcW w:w="1140" w:type="dxa"/>
            <w:hideMark/>
          </w:tcPr>
          <w:p w:rsidR="00460B33" w:rsidRDefault="00460B33" w:rsidP="004D6943">
            <w:r>
              <w:t>Optional</w:t>
            </w:r>
          </w:p>
        </w:tc>
        <w:tc>
          <w:tcPr>
            <w:tcW w:w="1140" w:type="dxa"/>
            <w:hideMark/>
          </w:tcPr>
          <w:p w:rsidR="00460B33" w:rsidRDefault="00460B33" w:rsidP="004D6943">
            <w:r>
              <w:t>Optional</w:t>
            </w:r>
          </w:p>
        </w:tc>
        <w:tc>
          <w:tcPr>
            <w:tcW w:w="1140" w:type="dxa"/>
            <w:hideMark/>
          </w:tcPr>
          <w:p w:rsidR="00460B33" w:rsidRDefault="00460B33" w:rsidP="004D6943">
            <w:r>
              <w:t>Optional</w:t>
            </w:r>
          </w:p>
        </w:tc>
      </w:tr>
      <w:tr w:rsidR="00460B33" w:rsidTr="003E2D62">
        <w:tc>
          <w:tcPr>
            <w:tcW w:w="1638" w:type="dxa"/>
            <w:hideMark/>
          </w:tcPr>
          <w:p w:rsidR="00460B33" w:rsidRDefault="00460B33" w:rsidP="004D6943">
            <w:r>
              <w:t>DirectX 10</w:t>
            </w:r>
          </w:p>
        </w:tc>
        <w:tc>
          <w:tcPr>
            <w:tcW w:w="1140" w:type="dxa"/>
            <w:hideMark/>
          </w:tcPr>
          <w:p w:rsidR="00460B33" w:rsidRDefault="00460B33" w:rsidP="004D6943">
            <w:r>
              <w:t>Required</w:t>
            </w:r>
          </w:p>
        </w:tc>
        <w:tc>
          <w:tcPr>
            <w:tcW w:w="1140" w:type="dxa"/>
            <w:hideMark/>
          </w:tcPr>
          <w:p w:rsidR="00460B33" w:rsidRDefault="00460B33" w:rsidP="004D6943">
            <w:r>
              <w:t>Required</w:t>
            </w:r>
          </w:p>
        </w:tc>
        <w:tc>
          <w:tcPr>
            <w:tcW w:w="1140" w:type="dxa"/>
            <w:hideMark/>
          </w:tcPr>
          <w:p w:rsidR="00460B33" w:rsidRDefault="00460B33" w:rsidP="004D6943">
            <w:r>
              <w:t>Required</w:t>
            </w:r>
          </w:p>
        </w:tc>
      </w:tr>
      <w:tr w:rsidR="00460B33" w:rsidTr="003E2D62">
        <w:tc>
          <w:tcPr>
            <w:tcW w:w="1638" w:type="dxa"/>
            <w:hideMark/>
          </w:tcPr>
          <w:p w:rsidR="00460B33" w:rsidRDefault="00460B33" w:rsidP="004D6943">
            <w:r>
              <w:t>DirectX 11</w:t>
            </w:r>
          </w:p>
        </w:tc>
        <w:tc>
          <w:tcPr>
            <w:tcW w:w="1140" w:type="dxa"/>
            <w:hideMark/>
          </w:tcPr>
          <w:p w:rsidR="00460B33" w:rsidRDefault="00460B33" w:rsidP="004D6943">
            <w:r>
              <w:t>Required</w:t>
            </w:r>
          </w:p>
        </w:tc>
        <w:tc>
          <w:tcPr>
            <w:tcW w:w="1140" w:type="dxa"/>
            <w:hideMark/>
          </w:tcPr>
          <w:p w:rsidR="00460B33" w:rsidRDefault="00460B33" w:rsidP="004D6943">
            <w:r>
              <w:t>Required</w:t>
            </w:r>
          </w:p>
        </w:tc>
        <w:tc>
          <w:tcPr>
            <w:tcW w:w="1140" w:type="dxa"/>
            <w:hideMark/>
          </w:tcPr>
          <w:p w:rsidR="00460B33" w:rsidRDefault="00460B33" w:rsidP="004D6943">
            <w:r>
              <w:t>Required</w:t>
            </w:r>
          </w:p>
        </w:tc>
      </w:tr>
    </w:tbl>
    <w:p w:rsidR="00460B33" w:rsidRDefault="00460B33" w:rsidP="00460B33">
      <w:pPr>
        <w:pStyle w:val="Heading2"/>
        <w:rPr>
          <w:lang w:bidi="en-US"/>
        </w:rPr>
      </w:pPr>
      <w:bookmarkStart w:id="1087" w:name="_Toc210554984"/>
      <w:bookmarkStart w:id="1088" w:name="_Toc210557571"/>
      <w:bookmarkStart w:id="1089" w:name="_Toc212884735"/>
      <w:bookmarkStart w:id="1090" w:name="_Toc214779548"/>
      <w:bookmarkStart w:id="1091" w:name="_Toc229211333"/>
      <w:bookmarkStart w:id="1092" w:name="_Toc229211482"/>
      <w:bookmarkStart w:id="1093" w:name="_Toc229212049"/>
      <w:bookmarkStart w:id="1094" w:name="_Toc229212167"/>
      <w:bookmarkStart w:id="1095" w:name="_Toc229813678"/>
      <w:bookmarkStart w:id="1096" w:name="_Toc229899511"/>
      <w:bookmarkStart w:id="1097" w:name="_Toc229901991"/>
      <w:bookmarkStart w:id="1098" w:name="_Toc229967550"/>
      <w:bookmarkStart w:id="1099" w:name="_Toc229967763"/>
      <w:bookmarkStart w:id="1100" w:name="_Toc229969452"/>
      <w:bookmarkStart w:id="1101" w:name="_Toc230488721"/>
      <w:bookmarkStart w:id="1102" w:name="_Toc231891312"/>
      <w:r>
        <w:rPr>
          <w:lang w:bidi="en-US"/>
        </w:rPr>
        <w:t>Display Color Calibration Wizard</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rsidR="00460B33" w:rsidRDefault="00460B33" w:rsidP="00460B33">
      <w:pPr>
        <w:pStyle w:val="BodyText"/>
        <w:rPr>
          <w:lang w:bidi="en-US"/>
        </w:rPr>
      </w:pPr>
      <w:r>
        <w:rPr>
          <w:lang w:bidi="en-US"/>
        </w:rPr>
        <w:t>Graphics design applications in industries such as computer-aided design, automobile design, fashion industry, film-making, and printing rely on accurate color rendition and its translation into the print form. The success of these applications depends on how closely the colors on the screen match those designed in software and, more important</w:t>
      </w:r>
      <w:r w:rsidR="001A1A35">
        <w:rPr>
          <w:lang w:bidi="en-US"/>
        </w:rPr>
        <w:t>ly</w:t>
      </w:r>
      <w:r>
        <w:rPr>
          <w:lang w:bidi="en-US"/>
        </w:rPr>
        <w:t>, the printed outcome on paper or cloth. To aid this difficult task, Windows 7 introduces the Display Color Calibration Wizard.</w:t>
      </w:r>
    </w:p>
    <w:p w:rsidR="00460B33" w:rsidRDefault="00460B33" w:rsidP="0022220F">
      <w:pPr>
        <w:pStyle w:val="BodyText"/>
        <w:keepLines/>
        <w:rPr>
          <w:lang w:bidi="en-US"/>
        </w:rPr>
      </w:pPr>
      <w:r>
        <w:rPr>
          <w:lang w:bidi="en-US"/>
        </w:rPr>
        <w:lastRenderedPageBreak/>
        <w:t>The Display Color Calibration Wizard provides a fast and simple way to visually calibrate any monitor that can be connected to a PC. In addition to the standard brightness and contrast controls, the Display Color Calibration Wizard helps user</w:t>
      </w:r>
      <w:r w:rsidR="001A1A35">
        <w:rPr>
          <w:lang w:bidi="en-US"/>
        </w:rPr>
        <w:t>s</w:t>
      </w:r>
      <w:r>
        <w:rPr>
          <w:lang w:bidi="en-US"/>
        </w:rPr>
        <w:t xml:space="preserve"> adjust the gamma and the white point of the display. It calibrates</w:t>
      </w:r>
      <w:r w:rsidRPr="00F84C9B">
        <w:rPr>
          <w:lang w:bidi="en-US"/>
        </w:rPr>
        <w:t xml:space="preserve"> the display graphics pipeline </w:t>
      </w:r>
      <w:r w:rsidRPr="00621DB1">
        <w:rPr>
          <w:lang w:bidi="en-US"/>
        </w:rPr>
        <w:t>to target the sRGB color space gamma and white point</w:t>
      </w:r>
      <w:r w:rsidRPr="00F84C9B">
        <w:rPr>
          <w:lang w:bidi="en-US"/>
        </w:rPr>
        <w:t xml:space="preserve"> and saves the calibration state to a color profile.</w:t>
      </w:r>
    </w:p>
    <w:p w:rsidR="0097689E" w:rsidRDefault="00460B33" w:rsidP="00460B33">
      <w:pPr>
        <w:pStyle w:val="BodyText"/>
        <w:rPr>
          <w:lang w:bidi="en-US"/>
        </w:rPr>
      </w:pPr>
      <w:r>
        <w:rPr>
          <w:lang w:bidi="en-US"/>
        </w:rPr>
        <w:t>The Display Color Calibration tool serves a much broader purpose than the Windows Media</w:t>
      </w:r>
      <w:r w:rsidR="003B34E2">
        <w:rPr>
          <w:lang w:bidi="en-US"/>
        </w:rPr>
        <w:t>®</w:t>
      </w:r>
      <w:r>
        <w:rPr>
          <w:lang w:bidi="en-US"/>
        </w:rPr>
        <w:t xml:space="preserve"> Center TV calibration wizard, which uses a series of video clips to optimize the video viewing experience on the user’s television set.</w:t>
      </w:r>
    </w:p>
    <w:p w:rsidR="00460B33" w:rsidRDefault="00460B33" w:rsidP="00460B33">
      <w:pPr>
        <w:pStyle w:val="Heading3"/>
      </w:pPr>
      <w:bookmarkStart w:id="1103" w:name="_Toc214779549"/>
      <w:bookmarkStart w:id="1104" w:name="_Toc229211483"/>
      <w:bookmarkStart w:id="1105" w:name="_Toc229212050"/>
      <w:bookmarkStart w:id="1106" w:name="_Toc229212168"/>
      <w:bookmarkStart w:id="1107" w:name="_Toc229813679"/>
      <w:bookmarkStart w:id="1108" w:name="_Toc229901992"/>
      <w:bookmarkStart w:id="1109" w:name="_Toc229967551"/>
      <w:bookmarkStart w:id="1110" w:name="_Toc229967764"/>
      <w:bookmarkStart w:id="1111" w:name="_Toc231891313"/>
      <w:r>
        <w:t>Display Color Calibration and the VESA Monitor Control Command Set</w:t>
      </w:r>
      <w:bookmarkEnd w:id="1103"/>
      <w:bookmarkEnd w:id="1104"/>
      <w:bookmarkEnd w:id="1105"/>
      <w:bookmarkEnd w:id="1106"/>
      <w:bookmarkEnd w:id="1107"/>
      <w:bookmarkEnd w:id="1108"/>
      <w:bookmarkEnd w:id="1109"/>
      <w:bookmarkEnd w:id="1110"/>
      <w:bookmarkEnd w:id="1111"/>
    </w:p>
    <w:p w:rsidR="00460B33" w:rsidRDefault="00460B33" w:rsidP="00460B33">
      <w:pPr>
        <w:pStyle w:val="BodyText"/>
        <w:rPr>
          <w:lang w:bidi="en-US"/>
        </w:rPr>
      </w:pPr>
      <w:r>
        <w:rPr>
          <w:lang w:bidi="en-US"/>
        </w:rPr>
        <w:t xml:space="preserve">The long-term direction of the Display Color Calibration wizard is to use the MCCS to calibrate the display. </w:t>
      </w:r>
      <w:r w:rsidR="001A1A35">
        <w:rPr>
          <w:lang w:bidi="en-US"/>
        </w:rPr>
        <w:t>We strongly encourage d</w:t>
      </w:r>
      <w:r>
        <w:rPr>
          <w:lang w:bidi="en-US"/>
        </w:rPr>
        <w:t xml:space="preserve">isplay </w:t>
      </w:r>
      <w:r w:rsidR="003E2D62">
        <w:rPr>
          <w:lang w:bidi="en-US"/>
        </w:rPr>
        <w:t xml:space="preserve">device </w:t>
      </w:r>
      <w:r>
        <w:rPr>
          <w:lang w:bidi="en-US"/>
        </w:rPr>
        <w:t>vendors to support MCCS in their display</w:t>
      </w:r>
      <w:r w:rsidR="003E2D62">
        <w:rPr>
          <w:lang w:bidi="en-US"/>
        </w:rPr>
        <w:t xml:space="preserve"> device</w:t>
      </w:r>
      <w:r>
        <w:rPr>
          <w:lang w:bidi="en-US"/>
        </w:rPr>
        <w:t xml:space="preserve">s and </w:t>
      </w:r>
      <w:r w:rsidR="00FA2015">
        <w:rPr>
          <w:lang w:bidi="en-US"/>
        </w:rPr>
        <w:t xml:space="preserve">to </w:t>
      </w:r>
      <w:r>
        <w:rPr>
          <w:lang w:bidi="en-US"/>
        </w:rPr>
        <w:t xml:space="preserve">contact </w:t>
      </w:r>
      <w:r w:rsidR="001A1A35">
        <w:rPr>
          <w:lang w:bidi="en-US"/>
        </w:rPr>
        <w:t xml:space="preserve">us </w:t>
      </w:r>
      <w:r>
        <w:rPr>
          <w:lang w:bidi="en-US"/>
        </w:rPr>
        <w:t>for further information.</w:t>
      </w:r>
    </w:p>
    <w:p w:rsidR="0097689E" w:rsidRDefault="00460B33" w:rsidP="00460B33">
      <w:pPr>
        <w:pStyle w:val="BodyText"/>
        <w:rPr>
          <w:lang w:bidi="en-US"/>
        </w:rPr>
      </w:pPr>
      <w:r w:rsidRPr="00703A03">
        <w:t>If the display device does not support MCCS</w:t>
      </w:r>
      <w:r>
        <w:rPr>
          <w:lang w:bidi="en-US"/>
        </w:rPr>
        <w:t xml:space="preserve">, Windows 7 </w:t>
      </w:r>
      <w:r w:rsidR="001A1A35">
        <w:rPr>
          <w:lang w:bidi="en-US"/>
        </w:rPr>
        <w:t xml:space="preserve">typically </w:t>
      </w:r>
      <w:r>
        <w:rPr>
          <w:lang w:bidi="en-US"/>
        </w:rPr>
        <w:t>asks user</w:t>
      </w:r>
      <w:r w:rsidR="001A1A35">
        <w:rPr>
          <w:lang w:bidi="en-US"/>
        </w:rPr>
        <w:t>s</w:t>
      </w:r>
      <w:r>
        <w:rPr>
          <w:lang w:bidi="en-US"/>
        </w:rPr>
        <w:t xml:space="preserve"> to simply use the </w:t>
      </w:r>
      <w:r w:rsidR="003E2D62">
        <w:rPr>
          <w:lang w:bidi="en-US"/>
        </w:rPr>
        <w:t>o</w:t>
      </w:r>
      <w:r>
        <w:rPr>
          <w:lang w:bidi="en-US"/>
        </w:rPr>
        <w:t>n-</w:t>
      </w:r>
      <w:r w:rsidR="003E2D62">
        <w:rPr>
          <w:lang w:bidi="en-US"/>
        </w:rPr>
        <w:t>s</w:t>
      </w:r>
      <w:r>
        <w:rPr>
          <w:lang w:bidi="en-US"/>
        </w:rPr>
        <w:t xml:space="preserve">creen </w:t>
      </w:r>
      <w:r w:rsidR="003E2D62">
        <w:rPr>
          <w:lang w:bidi="en-US"/>
        </w:rPr>
        <w:t>m</w:t>
      </w:r>
      <w:r>
        <w:rPr>
          <w:lang w:bidi="en-US"/>
        </w:rPr>
        <w:t xml:space="preserve">enu </w:t>
      </w:r>
      <w:r w:rsidR="003E2D62">
        <w:rPr>
          <w:lang w:bidi="en-US"/>
        </w:rPr>
        <w:t xml:space="preserve">(OSM) </w:t>
      </w:r>
      <w:r>
        <w:rPr>
          <w:lang w:bidi="en-US"/>
        </w:rPr>
        <w:t>to adjust display controls such as Brightness and Contrast. In the absence of MCCS, Windows 7 adjusts the gamma and color balance by manipulating the display card gamma LUTs according to the user’s settings of the on</w:t>
      </w:r>
      <w:r w:rsidR="001A1A35">
        <w:rPr>
          <w:lang w:bidi="en-US"/>
        </w:rPr>
        <w:noBreakHyphen/>
      </w:r>
      <w:r>
        <w:rPr>
          <w:lang w:bidi="en-US"/>
        </w:rPr>
        <w:t>screen slider controls. Portable computers seldom provide contrast adjustment and typically increase and decrease brightness by using a pair of Fn+function key combinations.</w:t>
      </w:r>
    </w:p>
    <w:p w:rsidR="00460B33" w:rsidRDefault="00460B33" w:rsidP="00460B33">
      <w:pPr>
        <w:pStyle w:val="Heading3"/>
        <w:rPr>
          <w:lang w:bidi="en-US"/>
        </w:rPr>
      </w:pPr>
      <w:bookmarkStart w:id="1112" w:name="_Toc214779550"/>
      <w:bookmarkStart w:id="1113" w:name="_Toc229211484"/>
      <w:bookmarkStart w:id="1114" w:name="_Toc229212051"/>
      <w:bookmarkStart w:id="1115" w:name="_Toc229212169"/>
      <w:bookmarkStart w:id="1116" w:name="_Toc229813680"/>
      <w:bookmarkStart w:id="1117" w:name="_Toc229901993"/>
      <w:bookmarkStart w:id="1118" w:name="_Toc229967552"/>
      <w:bookmarkStart w:id="1119" w:name="_Toc229967765"/>
      <w:bookmarkStart w:id="1120" w:name="_Toc231891314"/>
      <w:r>
        <w:rPr>
          <w:lang w:bidi="en-US"/>
        </w:rPr>
        <w:lastRenderedPageBreak/>
        <w:t>Display Color Calibration Wizard User Interface</w:t>
      </w:r>
      <w:bookmarkEnd w:id="1112"/>
      <w:bookmarkEnd w:id="1113"/>
      <w:bookmarkEnd w:id="1114"/>
      <w:bookmarkEnd w:id="1115"/>
      <w:bookmarkEnd w:id="1116"/>
      <w:bookmarkEnd w:id="1117"/>
      <w:bookmarkEnd w:id="1118"/>
      <w:bookmarkEnd w:id="1119"/>
      <w:bookmarkEnd w:id="1120"/>
    </w:p>
    <w:p w:rsidR="00460B33" w:rsidRPr="006C2077" w:rsidRDefault="00460B33" w:rsidP="004F32FD">
      <w:pPr>
        <w:pStyle w:val="BodyText"/>
        <w:keepNext/>
      </w:pPr>
      <w:r w:rsidRPr="006C2077">
        <w:t>The following sections show how user</w:t>
      </w:r>
      <w:r w:rsidR="001A1A35">
        <w:t>s</w:t>
      </w:r>
      <w:r w:rsidRPr="006C2077">
        <w:t xml:space="preserve"> interacts with the Display Color Calibration Wizard</w:t>
      </w:r>
      <w:r>
        <w:t>.</w:t>
      </w:r>
    </w:p>
    <w:p w:rsidR="00460B33" w:rsidRPr="00B23258" w:rsidRDefault="00460B33" w:rsidP="00320AD3">
      <w:pPr>
        <w:pStyle w:val="BodyTextLink"/>
        <w:rPr>
          <w:lang w:bidi="en-US"/>
        </w:rPr>
      </w:pPr>
      <w:r>
        <w:rPr>
          <w:lang w:bidi="en-US"/>
        </w:rPr>
        <w:t>To start the Display Color Calibration wizard, user</w:t>
      </w:r>
      <w:r w:rsidR="003E2D62">
        <w:rPr>
          <w:lang w:bidi="en-US"/>
        </w:rPr>
        <w:t>s</w:t>
      </w:r>
      <w:r>
        <w:rPr>
          <w:lang w:bidi="en-US"/>
        </w:rPr>
        <w:t xml:space="preserve"> navigate to the </w:t>
      </w:r>
      <w:r w:rsidRPr="00DF46A0">
        <w:rPr>
          <w:b/>
          <w:lang w:bidi="en-US"/>
        </w:rPr>
        <w:t>Advanced</w:t>
      </w:r>
      <w:r>
        <w:rPr>
          <w:lang w:bidi="en-US"/>
        </w:rPr>
        <w:t xml:space="preserve"> tab of the</w:t>
      </w:r>
      <w:r w:rsidR="001A1A35">
        <w:rPr>
          <w:lang w:bidi="en-US"/>
        </w:rPr>
        <w:t xml:space="preserve"> Control Panel</w:t>
      </w:r>
      <w:r>
        <w:rPr>
          <w:lang w:bidi="en-US"/>
        </w:rPr>
        <w:t xml:space="preserve"> </w:t>
      </w:r>
      <w:r w:rsidR="001F5EC7" w:rsidRPr="001F5EC7">
        <w:rPr>
          <w:lang w:bidi="en-US"/>
        </w:rPr>
        <w:t>Color Management</w:t>
      </w:r>
      <w:r>
        <w:rPr>
          <w:lang w:bidi="en-US"/>
        </w:rPr>
        <w:t xml:space="preserve"> application, as shown in Figure 2-2</w:t>
      </w:r>
      <w:r w:rsidR="001070B3">
        <w:rPr>
          <w:lang w:bidi="en-US"/>
        </w:rPr>
        <w:t>2</w:t>
      </w:r>
      <w:r>
        <w:rPr>
          <w:lang w:bidi="en-US"/>
        </w:rPr>
        <w:t>.</w:t>
      </w:r>
    </w:p>
    <w:p w:rsidR="00460B33" w:rsidRDefault="000D1EFF" w:rsidP="00460B33">
      <w:pPr>
        <w:pStyle w:val="BodyText"/>
        <w:keepNext/>
      </w:pPr>
      <w:r>
        <w:rPr>
          <w:noProof/>
        </w:rPr>
        <w:pict>
          <v:oval id="_x0000_s1026" style="position:absolute;margin-left:11.55pt;margin-top:211.3pt;width:181.35pt;height:57.05pt;z-index:251660288" filled="f" strokecolor="#c00000" strokeweight="3pt"/>
        </w:pict>
      </w:r>
      <w:r w:rsidR="00460B33">
        <w:rPr>
          <w:noProof/>
          <w:lang w:eastAsia="zh-TW"/>
        </w:rPr>
        <w:drawing>
          <wp:inline distT="0" distB="0" distL="0" distR="0">
            <wp:extent cx="4958842" cy="3792772"/>
            <wp:effectExtent l="19050" t="0" r="0" b="0"/>
            <wp:docPr id="164" name="Picture 64" descr="ColorCali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Calib1.jpg"/>
                    <pic:cNvPicPr/>
                  </pic:nvPicPr>
                  <pic:blipFill>
                    <a:blip r:embed="rId59" cstate="print"/>
                    <a:stretch>
                      <a:fillRect/>
                    </a:stretch>
                  </pic:blipFill>
                  <pic:spPr>
                    <a:xfrm>
                      <a:off x="0" y="0"/>
                      <a:ext cx="4958151" cy="3792244"/>
                    </a:xfrm>
                    <a:prstGeom prst="rect">
                      <a:avLst/>
                    </a:prstGeom>
                    <a:ln w="38100" cap="sq">
                      <a:noFill/>
                      <a:prstDash val="solid"/>
                      <a:miter lim="800000"/>
                    </a:ln>
                    <a:effectLst/>
                  </pic:spPr>
                </pic:pic>
              </a:graphicData>
            </a:graphic>
          </wp:inline>
        </w:drawing>
      </w:r>
    </w:p>
    <w:p w:rsidR="00460B33" w:rsidRDefault="00460B33" w:rsidP="00460B33">
      <w:pPr>
        <w:pStyle w:val="FigCap"/>
        <w:rPr>
          <w:lang w:bidi="en-US"/>
        </w:rPr>
      </w:pPr>
      <w:r>
        <w:t>Figure 2-2</w:t>
      </w:r>
      <w:r w:rsidR="001070B3">
        <w:t>2</w:t>
      </w:r>
      <w:r w:rsidR="001A1A35">
        <w:t>.</w:t>
      </w:r>
      <w:r>
        <w:t xml:space="preserve"> </w:t>
      </w:r>
      <w:r w:rsidR="001A1A35">
        <w:t xml:space="preserve">Starting </w:t>
      </w:r>
      <w:r>
        <w:t>the Display Color Calibration Wizard</w:t>
      </w:r>
    </w:p>
    <w:p w:rsidR="00460B33" w:rsidRDefault="00460B33" w:rsidP="00460B33">
      <w:pPr>
        <w:pStyle w:val="Heading4"/>
        <w:rPr>
          <w:lang w:bidi="en-US"/>
        </w:rPr>
      </w:pPr>
      <w:r>
        <w:rPr>
          <w:lang w:bidi="en-US"/>
        </w:rPr>
        <w:lastRenderedPageBreak/>
        <w:t>Gamma Adjustment</w:t>
      </w:r>
    </w:p>
    <w:p w:rsidR="00460B33" w:rsidRPr="00C0350A" w:rsidRDefault="00460B33" w:rsidP="005C0264">
      <w:pPr>
        <w:pStyle w:val="BodyTextLink"/>
        <w:rPr>
          <w:lang w:bidi="en-US"/>
        </w:rPr>
      </w:pPr>
      <w:r>
        <w:rPr>
          <w:lang w:bidi="en-US"/>
        </w:rPr>
        <w:t xml:space="preserve">The wizard provides a self-explanatory guide </w:t>
      </w:r>
      <w:r w:rsidR="001A1A35">
        <w:rPr>
          <w:lang w:bidi="en-US"/>
        </w:rPr>
        <w:t xml:space="preserve">to </w:t>
      </w:r>
      <w:r>
        <w:rPr>
          <w:lang w:bidi="en-US"/>
        </w:rPr>
        <w:t>obtain the best gamma on a display device, as Figure 2-2</w:t>
      </w:r>
      <w:r w:rsidR="001070B3">
        <w:rPr>
          <w:lang w:bidi="en-US"/>
        </w:rPr>
        <w:t>3</w:t>
      </w:r>
      <w:r>
        <w:rPr>
          <w:lang w:bidi="en-US"/>
        </w:rPr>
        <w:t xml:space="preserve"> shows.</w:t>
      </w:r>
    </w:p>
    <w:p w:rsidR="00460B33" w:rsidRDefault="00460B33" w:rsidP="00460B33">
      <w:pPr>
        <w:pStyle w:val="BodyText"/>
        <w:keepNext/>
      </w:pPr>
      <w:r>
        <w:rPr>
          <w:noProof/>
          <w:lang w:eastAsia="zh-TW"/>
        </w:rPr>
        <w:drawing>
          <wp:inline distT="0" distB="0" distL="0" distR="0">
            <wp:extent cx="4998223" cy="3748667"/>
            <wp:effectExtent l="19050" t="0" r="0" b="0"/>
            <wp:docPr id="165" name="Picture 65" descr="Colorcali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calib2.png"/>
                    <pic:cNvPicPr/>
                  </pic:nvPicPr>
                  <pic:blipFill>
                    <a:blip r:embed="rId60" cstate="print"/>
                    <a:stretch>
                      <a:fillRect/>
                    </a:stretch>
                  </pic:blipFill>
                  <pic:spPr>
                    <a:xfrm>
                      <a:off x="0" y="0"/>
                      <a:ext cx="4998223" cy="3748667"/>
                    </a:xfrm>
                    <a:prstGeom prst="rect">
                      <a:avLst/>
                    </a:prstGeom>
                    <a:ln w="38100" cap="sq">
                      <a:noFill/>
                      <a:prstDash val="solid"/>
                      <a:miter lim="800000"/>
                    </a:ln>
                    <a:effectLst/>
                  </pic:spPr>
                </pic:pic>
              </a:graphicData>
            </a:graphic>
          </wp:inline>
        </w:drawing>
      </w:r>
    </w:p>
    <w:p w:rsidR="00460B33" w:rsidRDefault="00460B33" w:rsidP="00460B33">
      <w:pPr>
        <w:pStyle w:val="FigCap"/>
        <w:rPr>
          <w:lang w:bidi="en-US"/>
        </w:rPr>
      </w:pPr>
      <w:r>
        <w:t>Figure 2-2</w:t>
      </w:r>
      <w:r w:rsidR="001070B3">
        <w:t>3</w:t>
      </w:r>
      <w:r w:rsidR="001A1A35">
        <w:t>.</w:t>
      </w:r>
      <w:r>
        <w:t xml:space="preserve"> Gamma adjustment guide</w:t>
      </w:r>
    </w:p>
    <w:p w:rsidR="00460B33" w:rsidRDefault="00460B33" w:rsidP="005C0264">
      <w:pPr>
        <w:pStyle w:val="BodyTextLink"/>
        <w:rPr>
          <w:lang w:bidi="en-US"/>
        </w:rPr>
      </w:pPr>
      <w:r>
        <w:rPr>
          <w:lang w:bidi="en-US"/>
        </w:rPr>
        <w:lastRenderedPageBreak/>
        <w:t>When user</w:t>
      </w:r>
      <w:r w:rsidR="003E2D62">
        <w:rPr>
          <w:lang w:bidi="en-US"/>
        </w:rPr>
        <w:t>s</w:t>
      </w:r>
      <w:r>
        <w:rPr>
          <w:lang w:bidi="en-US"/>
        </w:rPr>
        <w:t xml:space="preserve"> click </w:t>
      </w:r>
      <w:r w:rsidRPr="006C2077">
        <w:rPr>
          <w:b/>
          <w:lang w:bidi="en-US"/>
        </w:rPr>
        <w:t>Adjust gamma</w:t>
      </w:r>
      <w:r>
        <w:rPr>
          <w:lang w:bidi="en-US"/>
        </w:rPr>
        <w:t>, the wizard displays a simple slider to control the gamma, as shown in Figure 2-2</w:t>
      </w:r>
      <w:r w:rsidR="001070B3">
        <w:rPr>
          <w:lang w:bidi="en-US"/>
        </w:rPr>
        <w:t>4</w:t>
      </w:r>
      <w:r>
        <w:rPr>
          <w:lang w:bidi="en-US"/>
        </w:rPr>
        <w:t>.</w:t>
      </w:r>
    </w:p>
    <w:p w:rsidR="00460B33" w:rsidRDefault="00460B33" w:rsidP="00460B33">
      <w:pPr>
        <w:pStyle w:val="BodyText"/>
        <w:keepNext/>
      </w:pPr>
      <w:r>
        <w:rPr>
          <w:noProof/>
          <w:lang w:eastAsia="zh-TW"/>
        </w:rPr>
        <w:drawing>
          <wp:inline distT="0" distB="0" distL="0" distR="0">
            <wp:extent cx="4998223" cy="3748667"/>
            <wp:effectExtent l="19050" t="0" r="0" b="0"/>
            <wp:docPr id="166" name="Picture 66" descr="colorcali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calib3.png"/>
                    <pic:cNvPicPr/>
                  </pic:nvPicPr>
                  <pic:blipFill>
                    <a:blip r:embed="rId61" cstate="print"/>
                    <a:stretch>
                      <a:fillRect/>
                    </a:stretch>
                  </pic:blipFill>
                  <pic:spPr>
                    <a:xfrm>
                      <a:off x="0" y="0"/>
                      <a:ext cx="4998223" cy="3748667"/>
                    </a:xfrm>
                    <a:prstGeom prst="rect">
                      <a:avLst/>
                    </a:prstGeom>
                    <a:ln w="38100" cap="sq">
                      <a:noFill/>
                      <a:prstDash val="solid"/>
                      <a:miter lim="800000"/>
                    </a:ln>
                    <a:effectLst/>
                  </pic:spPr>
                </pic:pic>
              </a:graphicData>
            </a:graphic>
          </wp:inline>
        </w:drawing>
      </w:r>
    </w:p>
    <w:p w:rsidR="00460B33" w:rsidRDefault="00460B33" w:rsidP="00460B33">
      <w:pPr>
        <w:pStyle w:val="FigCap"/>
        <w:rPr>
          <w:lang w:bidi="en-US"/>
        </w:rPr>
      </w:pPr>
      <w:r>
        <w:t>Figure 2-2</w:t>
      </w:r>
      <w:r w:rsidR="001070B3">
        <w:t>4</w:t>
      </w:r>
      <w:r w:rsidR="001A1A35">
        <w:t>.</w:t>
      </w:r>
      <w:r>
        <w:t xml:space="preserve"> Gamma adjustment control</w:t>
      </w:r>
    </w:p>
    <w:p w:rsidR="00460B33" w:rsidRDefault="00460B33" w:rsidP="00460B33">
      <w:pPr>
        <w:pStyle w:val="Heading4"/>
        <w:rPr>
          <w:lang w:bidi="en-US"/>
        </w:rPr>
      </w:pPr>
      <w:r>
        <w:rPr>
          <w:lang w:bidi="en-US"/>
        </w:rPr>
        <w:lastRenderedPageBreak/>
        <w:t>Brightness</w:t>
      </w:r>
    </w:p>
    <w:p w:rsidR="00460B33" w:rsidRPr="00214C34" w:rsidRDefault="00460B33" w:rsidP="005C0264">
      <w:pPr>
        <w:pStyle w:val="BodyTextLink"/>
        <w:rPr>
          <w:lang w:bidi="en-US"/>
        </w:rPr>
      </w:pPr>
      <w:r>
        <w:rPr>
          <w:lang w:bidi="en-US"/>
        </w:rPr>
        <w:t>When user</w:t>
      </w:r>
      <w:r w:rsidR="003E2D62">
        <w:rPr>
          <w:lang w:bidi="en-US"/>
        </w:rPr>
        <w:t>s</w:t>
      </w:r>
      <w:r>
        <w:rPr>
          <w:lang w:bidi="en-US"/>
        </w:rPr>
        <w:t xml:space="preserve"> click </w:t>
      </w:r>
      <w:r w:rsidRPr="006C2077">
        <w:rPr>
          <w:b/>
          <w:lang w:bidi="en-US"/>
        </w:rPr>
        <w:t>Next</w:t>
      </w:r>
      <w:r>
        <w:rPr>
          <w:lang w:bidi="en-US"/>
        </w:rPr>
        <w:t xml:space="preserve">, the wizard displays a dialog </w:t>
      </w:r>
      <w:r w:rsidR="001A1A35">
        <w:rPr>
          <w:lang w:bidi="en-US"/>
        </w:rPr>
        <w:t xml:space="preserve">box </w:t>
      </w:r>
      <w:r>
        <w:rPr>
          <w:lang w:bidi="en-US"/>
        </w:rPr>
        <w:t xml:space="preserve">that directs </w:t>
      </w:r>
      <w:r w:rsidR="00FA2015">
        <w:rPr>
          <w:lang w:bidi="en-US"/>
        </w:rPr>
        <w:t xml:space="preserve">them </w:t>
      </w:r>
      <w:r>
        <w:rPr>
          <w:lang w:bidi="en-US"/>
        </w:rPr>
        <w:t xml:space="preserve">to the monitor’s OSM to adjust brightness, </w:t>
      </w:r>
      <w:r w:rsidR="001A1A35">
        <w:rPr>
          <w:lang w:bidi="en-US"/>
        </w:rPr>
        <w:t xml:space="preserve">as </w:t>
      </w:r>
      <w:r>
        <w:rPr>
          <w:lang w:bidi="en-US"/>
        </w:rPr>
        <w:t>seen in Figure 2-2</w:t>
      </w:r>
      <w:r w:rsidR="001070B3">
        <w:rPr>
          <w:lang w:bidi="en-US"/>
        </w:rPr>
        <w:t>5</w:t>
      </w:r>
      <w:r>
        <w:rPr>
          <w:lang w:bidi="en-US"/>
        </w:rPr>
        <w:t>.</w:t>
      </w:r>
    </w:p>
    <w:p w:rsidR="00460B33" w:rsidRDefault="00460B33" w:rsidP="00460B33">
      <w:pPr>
        <w:pStyle w:val="BodyText"/>
        <w:keepNext/>
      </w:pPr>
      <w:r>
        <w:rPr>
          <w:noProof/>
          <w:lang w:eastAsia="zh-TW"/>
        </w:rPr>
        <w:drawing>
          <wp:inline distT="0" distB="0" distL="0" distR="0">
            <wp:extent cx="4982321" cy="3741206"/>
            <wp:effectExtent l="19050" t="0" r="8779" b="0"/>
            <wp:docPr id="167" name="Picture 173" descr="F:\PRIVATE\Whitepapers\OEMGuide\Colorcali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PRIVATE\Whitepapers\OEMGuide\Colorcalib4.png"/>
                    <pic:cNvPicPr>
                      <a:picLocks noChangeAspect="1" noChangeArrowheads="1"/>
                    </pic:cNvPicPr>
                  </pic:nvPicPr>
                  <pic:blipFill>
                    <a:blip r:embed="rId62" cstate="print"/>
                    <a:srcRect/>
                    <a:stretch>
                      <a:fillRect/>
                    </a:stretch>
                  </pic:blipFill>
                  <pic:spPr bwMode="auto">
                    <a:xfrm>
                      <a:off x="0" y="0"/>
                      <a:ext cx="4984940" cy="3743173"/>
                    </a:xfrm>
                    <a:prstGeom prst="rect">
                      <a:avLst/>
                    </a:prstGeom>
                    <a:ln w="38100" cap="sq">
                      <a:noFill/>
                      <a:prstDash val="solid"/>
                      <a:miter lim="800000"/>
                    </a:ln>
                    <a:effectLst/>
                  </pic:spPr>
                </pic:pic>
              </a:graphicData>
            </a:graphic>
          </wp:inline>
        </w:drawing>
      </w:r>
    </w:p>
    <w:p w:rsidR="00460B33" w:rsidRDefault="00460B33" w:rsidP="00460B33">
      <w:pPr>
        <w:pStyle w:val="FigCap"/>
        <w:rPr>
          <w:lang w:bidi="en-US"/>
        </w:rPr>
      </w:pPr>
      <w:r>
        <w:t>Figure 2-2</w:t>
      </w:r>
      <w:r w:rsidR="001070B3">
        <w:t>5</w:t>
      </w:r>
      <w:r w:rsidR="003935A5">
        <w:t>.</w:t>
      </w:r>
      <w:r>
        <w:t xml:space="preserve"> Brightness adjustment guide</w:t>
      </w:r>
    </w:p>
    <w:p w:rsidR="00460B33" w:rsidRDefault="00460B33" w:rsidP="00460B33">
      <w:pPr>
        <w:pStyle w:val="Heading4"/>
        <w:rPr>
          <w:lang w:bidi="en-US"/>
        </w:rPr>
      </w:pPr>
      <w:r>
        <w:rPr>
          <w:lang w:bidi="en-US"/>
        </w:rPr>
        <w:lastRenderedPageBreak/>
        <w:t>Contrast</w:t>
      </w:r>
    </w:p>
    <w:p w:rsidR="00460B33" w:rsidRPr="00214C34" w:rsidRDefault="00460B33" w:rsidP="005C0264">
      <w:pPr>
        <w:pStyle w:val="BodyTextLink"/>
        <w:rPr>
          <w:lang w:bidi="en-US"/>
        </w:rPr>
      </w:pPr>
      <w:r>
        <w:rPr>
          <w:lang w:bidi="en-US"/>
        </w:rPr>
        <w:t>Similar to the Brightness adjustment dialog box, the Contrast adjustment dialog box guides user</w:t>
      </w:r>
      <w:r w:rsidR="003E2D62">
        <w:rPr>
          <w:lang w:bidi="en-US"/>
        </w:rPr>
        <w:t>s</w:t>
      </w:r>
      <w:r>
        <w:rPr>
          <w:lang w:bidi="en-US"/>
        </w:rPr>
        <w:t xml:space="preserve"> to the monitor’s OSM to adjust the contrast for the image in the screen, </w:t>
      </w:r>
      <w:r w:rsidR="003935A5">
        <w:rPr>
          <w:lang w:bidi="en-US"/>
        </w:rPr>
        <w:t xml:space="preserve">as </w:t>
      </w:r>
      <w:r>
        <w:rPr>
          <w:lang w:bidi="en-US"/>
        </w:rPr>
        <w:t>shown in Figure 2-2</w:t>
      </w:r>
      <w:r w:rsidR="001070B3">
        <w:rPr>
          <w:lang w:bidi="en-US"/>
        </w:rPr>
        <w:t>6</w:t>
      </w:r>
      <w:r>
        <w:rPr>
          <w:lang w:bidi="en-US"/>
        </w:rPr>
        <w:t>.</w:t>
      </w:r>
    </w:p>
    <w:p w:rsidR="00460B33" w:rsidRDefault="00460B33" w:rsidP="00460B33">
      <w:pPr>
        <w:pStyle w:val="BodyText"/>
        <w:keepNext/>
      </w:pPr>
      <w:r>
        <w:rPr>
          <w:noProof/>
          <w:lang w:eastAsia="zh-TW"/>
        </w:rPr>
        <w:drawing>
          <wp:inline distT="0" distB="0" distL="0" distR="0">
            <wp:extent cx="5006175" cy="3759118"/>
            <wp:effectExtent l="19050" t="0" r="3975" b="0"/>
            <wp:docPr id="168" name="Picture 174" descr="F:\PRIVATE\Whitepapers\OEMGuide\colorcali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PRIVATE\Whitepapers\OEMGuide\colorcalib5.png"/>
                    <pic:cNvPicPr>
                      <a:picLocks noChangeAspect="1" noChangeArrowheads="1"/>
                    </pic:cNvPicPr>
                  </pic:nvPicPr>
                  <pic:blipFill>
                    <a:blip r:embed="rId63" cstate="print"/>
                    <a:srcRect/>
                    <a:stretch>
                      <a:fillRect/>
                    </a:stretch>
                  </pic:blipFill>
                  <pic:spPr bwMode="auto">
                    <a:xfrm>
                      <a:off x="0" y="0"/>
                      <a:ext cx="5008807" cy="3761094"/>
                    </a:xfrm>
                    <a:prstGeom prst="rect">
                      <a:avLst/>
                    </a:prstGeom>
                    <a:ln w="38100" cap="sq">
                      <a:noFill/>
                      <a:prstDash val="solid"/>
                      <a:miter lim="800000"/>
                    </a:ln>
                    <a:effectLst/>
                  </pic:spPr>
                </pic:pic>
              </a:graphicData>
            </a:graphic>
          </wp:inline>
        </w:drawing>
      </w:r>
    </w:p>
    <w:p w:rsidR="00460B33" w:rsidRPr="00DE2ED3" w:rsidRDefault="00460B33" w:rsidP="00460B33">
      <w:pPr>
        <w:pStyle w:val="FigCap"/>
        <w:rPr>
          <w:lang w:bidi="en-US"/>
        </w:rPr>
      </w:pPr>
      <w:r>
        <w:t>Figure 2-2</w:t>
      </w:r>
      <w:r w:rsidR="001070B3">
        <w:t>6</w:t>
      </w:r>
      <w:r w:rsidR="003935A5">
        <w:t>.</w:t>
      </w:r>
      <w:r>
        <w:t xml:space="preserve"> Contrast adjustment guide</w:t>
      </w:r>
    </w:p>
    <w:p w:rsidR="00460B33" w:rsidRDefault="00460B33" w:rsidP="00460B33">
      <w:pPr>
        <w:pStyle w:val="Heading4"/>
        <w:rPr>
          <w:lang w:bidi="en-US"/>
        </w:rPr>
      </w:pPr>
      <w:r>
        <w:rPr>
          <w:lang w:bidi="en-US"/>
        </w:rPr>
        <w:lastRenderedPageBreak/>
        <w:t>Color Balance</w:t>
      </w:r>
    </w:p>
    <w:p w:rsidR="00460B33" w:rsidRPr="0093769F" w:rsidRDefault="00460B33" w:rsidP="005C0264">
      <w:pPr>
        <w:pStyle w:val="BodyTextLink"/>
        <w:rPr>
          <w:lang w:bidi="en-US"/>
        </w:rPr>
      </w:pPr>
      <w:r>
        <w:rPr>
          <w:lang w:bidi="en-US"/>
        </w:rPr>
        <w:t>Finally, the Color Balance dialog box contains a simple guide to optimize the balance of red, green, and blue components, as shown in Figure 2-2</w:t>
      </w:r>
      <w:r w:rsidR="001070B3">
        <w:rPr>
          <w:lang w:bidi="en-US"/>
        </w:rPr>
        <w:t>7</w:t>
      </w:r>
      <w:r>
        <w:rPr>
          <w:lang w:bidi="en-US"/>
        </w:rPr>
        <w:t>.</w:t>
      </w:r>
    </w:p>
    <w:p w:rsidR="00460B33" w:rsidRDefault="00460B33" w:rsidP="00460B33">
      <w:pPr>
        <w:pStyle w:val="BodyText"/>
        <w:keepNext/>
      </w:pPr>
      <w:r>
        <w:rPr>
          <w:noProof/>
          <w:lang w:eastAsia="zh-TW"/>
        </w:rPr>
        <w:drawing>
          <wp:inline distT="0" distB="0" distL="0" distR="0">
            <wp:extent cx="4979669" cy="3734752"/>
            <wp:effectExtent l="19050" t="0" r="0" b="0"/>
            <wp:docPr id="169" name="Picture 68" descr="colorcali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calib6.png"/>
                    <pic:cNvPicPr/>
                  </pic:nvPicPr>
                  <pic:blipFill>
                    <a:blip r:embed="rId64" cstate="print"/>
                    <a:stretch>
                      <a:fillRect/>
                    </a:stretch>
                  </pic:blipFill>
                  <pic:spPr>
                    <a:xfrm>
                      <a:off x="0" y="0"/>
                      <a:ext cx="4978975" cy="3734232"/>
                    </a:xfrm>
                    <a:prstGeom prst="rect">
                      <a:avLst/>
                    </a:prstGeom>
                    <a:ln w="38100" cap="sq">
                      <a:noFill/>
                      <a:prstDash val="solid"/>
                      <a:miter lim="800000"/>
                    </a:ln>
                    <a:effectLst/>
                  </pic:spPr>
                </pic:pic>
              </a:graphicData>
            </a:graphic>
          </wp:inline>
        </w:drawing>
      </w:r>
    </w:p>
    <w:p w:rsidR="00460B33" w:rsidRPr="00550B36" w:rsidRDefault="00460B33" w:rsidP="00460B33">
      <w:pPr>
        <w:pStyle w:val="FigCap"/>
        <w:rPr>
          <w:lang w:bidi="en-US"/>
        </w:rPr>
      </w:pPr>
      <w:r>
        <w:t>Figure 2-2</w:t>
      </w:r>
      <w:r w:rsidR="001070B3">
        <w:t>7</w:t>
      </w:r>
      <w:r w:rsidR="003935A5">
        <w:t>.</w:t>
      </w:r>
      <w:r>
        <w:t xml:space="preserve"> Color balance adjustment guide</w:t>
      </w:r>
    </w:p>
    <w:p w:rsidR="00460B33" w:rsidRDefault="00460B33" w:rsidP="005C0264">
      <w:pPr>
        <w:pStyle w:val="BodyTextLink"/>
        <w:rPr>
          <w:lang w:bidi="en-US"/>
        </w:rPr>
      </w:pPr>
      <w:r>
        <w:rPr>
          <w:lang w:bidi="en-US"/>
        </w:rPr>
        <w:lastRenderedPageBreak/>
        <w:t>When user</w:t>
      </w:r>
      <w:r w:rsidR="00FA2015">
        <w:rPr>
          <w:lang w:bidi="en-US"/>
        </w:rPr>
        <w:t>s</w:t>
      </w:r>
      <w:r>
        <w:rPr>
          <w:lang w:bidi="en-US"/>
        </w:rPr>
        <w:t xml:space="preserve"> click </w:t>
      </w:r>
      <w:r w:rsidRPr="006C2077">
        <w:rPr>
          <w:b/>
          <w:lang w:bidi="en-US"/>
        </w:rPr>
        <w:t>Adjust color balance</w:t>
      </w:r>
      <w:r>
        <w:rPr>
          <w:lang w:bidi="en-US"/>
        </w:rPr>
        <w:t>, the wizard displays a sample image with a slider to adjust the color, as shown in Figure 2-</w:t>
      </w:r>
      <w:r w:rsidR="001070B3">
        <w:rPr>
          <w:lang w:bidi="en-US"/>
        </w:rPr>
        <w:t>28</w:t>
      </w:r>
      <w:r>
        <w:rPr>
          <w:lang w:bidi="en-US"/>
        </w:rPr>
        <w:t>.</w:t>
      </w:r>
    </w:p>
    <w:p w:rsidR="00460B33" w:rsidRDefault="00460B33" w:rsidP="00460B33">
      <w:pPr>
        <w:pStyle w:val="BodyText"/>
        <w:keepNext/>
      </w:pPr>
      <w:r>
        <w:rPr>
          <w:noProof/>
          <w:lang w:eastAsia="zh-TW"/>
        </w:rPr>
        <w:drawing>
          <wp:inline distT="0" distB="0" distL="0" distR="0">
            <wp:extent cx="4962525" cy="3726342"/>
            <wp:effectExtent l="19050" t="0" r="9525" b="0"/>
            <wp:docPr id="170" name="Picture 175" descr="F:\PRIVATE\Whitepapers\OEMGuide\Colorcali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PRIVATE\Whitepapers\OEMGuide\Colorcalib7.png"/>
                    <pic:cNvPicPr>
                      <a:picLocks noChangeAspect="1" noChangeArrowheads="1"/>
                    </pic:cNvPicPr>
                  </pic:nvPicPr>
                  <pic:blipFill>
                    <a:blip r:embed="rId65" cstate="print"/>
                    <a:srcRect/>
                    <a:stretch>
                      <a:fillRect/>
                    </a:stretch>
                  </pic:blipFill>
                  <pic:spPr bwMode="auto">
                    <a:xfrm>
                      <a:off x="0" y="0"/>
                      <a:ext cx="4964727" cy="3727995"/>
                    </a:xfrm>
                    <a:prstGeom prst="rect">
                      <a:avLst/>
                    </a:prstGeom>
                    <a:ln w="38100" cap="sq">
                      <a:noFill/>
                      <a:prstDash val="solid"/>
                      <a:miter lim="800000"/>
                    </a:ln>
                    <a:effectLst/>
                  </pic:spPr>
                </pic:pic>
              </a:graphicData>
            </a:graphic>
          </wp:inline>
        </w:drawing>
      </w:r>
    </w:p>
    <w:p w:rsidR="00460B33" w:rsidRDefault="00460B33" w:rsidP="00460B33">
      <w:pPr>
        <w:pStyle w:val="FigCap"/>
        <w:rPr>
          <w:lang w:bidi="en-US"/>
        </w:rPr>
      </w:pPr>
      <w:r>
        <w:t>Figure 2-</w:t>
      </w:r>
      <w:r w:rsidR="001070B3">
        <w:t>28</w:t>
      </w:r>
      <w:r w:rsidR="003935A5">
        <w:t>.</w:t>
      </w:r>
      <w:r>
        <w:t xml:space="preserve"> Color balance adjustment controls</w:t>
      </w:r>
    </w:p>
    <w:p w:rsidR="00460B33" w:rsidRDefault="00460B33" w:rsidP="00460B33">
      <w:pPr>
        <w:pStyle w:val="MyTOCList2"/>
        <w:rPr>
          <w:lang w:bidi="en-US"/>
        </w:rPr>
      </w:pPr>
      <w:bookmarkStart w:id="1121" w:name="_Toc210554986"/>
      <w:bookmarkStart w:id="1122" w:name="_Toc210557573"/>
      <w:bookmarkStart w:id="1123" w:name="_Toc212884736"/>
      <w:bookmarkStart w:id="1124" w:name="_Toc214779551"/>
      <w:bookmarkStart w:id="1125" w:name="_Toc214780858"/>
      <w:bookmarkStart w:id="1126" w:name="_Toc214780947"/>
      <w:bookmarkStart w:id="1127" w:name="_Toc229211334"/>
      <w:bookmarkStart w:id="1128" w:name="_Toc229211485"/>
      <w:bookmarkStart w:id="1129" w:name="_Toc229212052"/>
      <w:bookmarkStart w:id="1130" w:name="_Toc229212170"/>
      <w:bookmarkStart w:id="1131" w:name="_Toc229899512"/>
      <w:bookmarkStart w:id="1132" w:name="_Toc229901994"/>
      <w:bookmarkStart w:id="1133" w:name="_Toc229967553"/>
      <w:bookmarkStart w:id="1134" w:name="_Toc229967766"/>
      <w:bookmarkStart w:id="1135" w:name="_Toc229969453"/>
      <w:bookmarkStart w:id="1136" w:name="_Toc230488722"/>
      <w:bookmarkStart w:id="1137" w:name="_Toc231891315"/>
      <w:bookmarkStart w:id="1138" w:name="_Toc210554987"/>
      <w:bookmarkStart w:id="1139" w:name="_Toc210557574"/>
      <w:bookmarkStart w:id="1140" w:name="_Toc212884737"/>
      <w:r>
        <w:rPr>
          <w:lang w:bidi="en-US"/>
        </w:rPr>
        <w:t>Best Practices for Display Color Management</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rsidR="00460B33" w:rsidRDefault="00460B33" w:rsidP="00460B33">
      <w:pPr>
        <w:pStyle w:val="Checklist"/>
      </w:pPr>
      <w:bookmarkStart w:id="1141" w:name="_Toc214780860"/>
      <w:bookmarkStart w:id="1142" w:name="_Toc214780949"/>
      <w:bookmarkStart w:id="1143" w:name="Part2ColorMgt"/>
      <w:r>
        <w:t>Incorporate display</w:t>
      </w:r>
      <w:r w:rsidR="003935A5">
        <w:t xml:space="preserve"> device</w:t>
      </w:r>
      <w:r>
        <w:t>s that support high-color formats into Windows systems.</w:t>
      </w:r>
      <w:bookmarkEnd w:id="1141"/>
      <w:bookmarkEnd w:id="1142"/>
    </w:p>
    <w:p w:rsidR="00460B33" w:rsidRDefault="00460B33" w:rsidP="00460B33">
      <w:pPr>
        <w:pStyle w:val="Checklist"/>
      </w:pPr>
      <w:bookmarkStart w:id="1144" w:name="_Toc214780861"/>
      <w:bookmarkStart w:id="1145" w:name="_Toc214780950"/>
      <w:r>
        <w:t>Use the high color technologies in Windows 7 to exploit the full potential of modern display and print hardware.</w:t>
      </w:r>
      <w:bookmarkEnd w:id="1144"/>
      <w:bookmarkEnd w:id="1145"/>
    </w:p>
    <w:p w:rsidR="00460B33" w:rsidRDefault="00460B33" w:rsidP="00460B33">
      <w:pPr>
        <w:pStyle w:val="Checklist"/>
      </w:pPr>
      <w:bookmarkStart w:id="1146" w:name="_Toc214780862"/>
      <w:bookmarkStart w:id="1147" w:name="_Toc214780951"/>
      <w:r>
        <w:t>Validate display</w:t>
      </w:r>
      <w:r w:rsidR="003935A5">
        <w:t xml:space="preserve"> device</w:t>
      </w:r>
      <w:r>
        <w:t>s for accurate primary colors, white-point, and black-point in the EDID data.</w:t>
      </w:r>
      <w:bookmarkEnd w:id="1146"/>
      <w:bookmarkEnd w:id="1147"/>
    </w:p>
    <w:p w:rsidR="00460B33" w:rsidRDefault="00460B33" w:rsidP="00460B33">
      <w:pPr>
        <w:pStyle w:val="Checklist"/>
      </w:pPr>
      <w:bookmarkStart w:id="1148" w:name="_Toc214780863"/>
      <w:bookmarkStart w:id="1149" w:name="_Toc214780952"/>
      <w:r>
        <w:t>Test that display LUTs are valid and persist after power transitions such as resume from sleep and hibernation.</w:t>
      </w:r>
      <w:bookmarkEnd w:id="1148"/>
      <w:bookmarkEnd w:id="1149"/>
    </w:p>
    <w:p w:rsidR="00460B33" w:rsidRDefault="00460B33" w:rsidP="00460B33">
      <w:pPr>
        <w:pStyle w:val="Checklist"/>
      </w:pPr>
      <w:bookmarkStart w:id="1150" w:name="_Toc214780864"/>
      <w:bookmarkStart w:id="1151" w:name="_Toc214780953"/>
      <w:r>
        <w:t>Test value-added display software with LUT loaders that are provided in third-party color calibration tools.</w:t>
      </w:r>
      <w:bookmarkEnd w:id="1150"/>
      <w:bookmarkEnd w:id="1151"/>
    </w:p>
    <w:p w:rsidR="00460B33" w:rsidRDefault="00460B33" w:rsidP="00460B33">
      <w:pPr>
        <w:pStyle w:val="Checklist"/>
      </w:pPr>
      <w:bookmarkStart w:id="1152" w:name="_Toc214780865"/>
      <w:bookmarkStart w:id="1153" w:name="_Toc214780954"/>
      <w:r>
        <w:t xml:space="preserve">Use wide color gamut displays to take advantage of the BGRA color format </w:t>
      </w:r>
      <w:r w:rsidR="003935A5">
        <w:t xml:space="preserve">that </w:t>
      </w:r>
      <w:r>
        <w:t>Windows 7</w:t>
      </w:r>
      <w:r w:rsidR="003935A5">
        <w:t xml:space="preserve"> requires</w:t>
      </w:r>
      <w:r>
        <w:t>.</w:t>
      </w:r>
      <w:bookmarkEnd w:id="1152"/>
      <w:bookmarkEnd w:id="1153"/>
    </w:p>
    <w:p w:rsidR="00460B33" w:rsidRDefault="00460B33" w:rsidP="00460B33">
      <w:pPr>
        <w:pStyle w:val="Checklist"/>
      </w:pPr>
      <w:bookmarkStart w:id="1154" w:name="_Toc214780866"/>
      <w:bookmarkStart w:id="1155" w:name="_Toc214780955"/>
      <w:r>
        <w:t xml:space="preserve">For rich color fidelity, use HDMI </w:t>
      </w:r>
      <w:r w:rsidR="00F775B4">
        <w:t>v</w:t>
      </w:r>
      <w:r>
        <w:t>1.3 displays that support xvColor.</w:t>
      </w:r>
      <w:bookmarkEnd w:id="1154"/>
      <w:bookmarkEnd w:id="1155"/>
    </w:p>
    <w:p w:rsidR="00460B33" w:rsidRDefault="00460B33" w:rsidP="00460B33">
      <w:pPr>
        <w:pStyle w:val="Heading1"/>
        <w:rPr>
          <w:lang w:bidi="en-US"/>
        </w:rPr>
      </w:pPr>
      <w:bookmarkStart w:id="1156" w:name="_Toc214779552"/>
      <w:bookmarkStart w:id="1157" w:name="_Toc229211486"/>
      <w:bookmarkStart w:id="1158" w:name="_Toc229211918"/>
      <w:bookmarkStart w:id="1159" w:name="_Toc229212053"/>
      <w:bookmarkStart w:id="1160" w:name="_Toc229212171"/>
      <w:bookmarkStart w:id="1161" w:name="_Toc229813681"/>
      <w:bookmarkStart w:id="1162" w:name="_Toc229901995"/>
      <w:bookmarkStart w:id="1163" w:name="_Toc229967554"/>
      <w:bookmarkStart w:id="1164" w:name="_Toc229967669"/>
      <w:bookmarkStart w:id="1165" w:name="_Toc229967767"/>
      <w:bookmarkStart w:id="1166" w:name="_Toc229969454"/>
      <w:bookmarkStart w:id="1167" w:name="_Toc230488723"/>
      <w:bookmarkStart w:id="1168" w:name="_Toc231891316"/>
      <w:bookmarkEnd w:id="1143"/>
      <w:r>
        <w:rPr>
          <w:lang w:bidi="en-US"/>
        </w:rPr>
        <w:lastRenderedPageBreak/>
        <w:t>High-DPI and Readability</w:t>
      </w:r>
      <w:bookmarkEnd w:id="1138"/>
      <w:bookmarkEnd w:id="1139"/>
      <w:bookmarkEnd w:id="1140"/>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rsidR="00460B33" w:rsidRDefault="00460B33" w:rsidP="00320AD3">
      <w:pPr>
        <w:pStyle w:val="BodyTextLink"/>
      </w:pPr>
      <w:r>
        <w:t>Several new Windows 7 features improve readability and support high-DPI settings:</w:t>
      </w:r>
    </w:p>
    <w:p w:rsidR="00460B33" w:rsidRDefault="00460B33" w:rsidP="00460B33">
      <w:pPr>
        <w:pStyle w:val="BulletList"/>
      </w:pPr>
      <w:r>
        <w:t>Automatic configuration of the recommended DPI setting for compatible display devices. Manufacturers can override the defaults to provide device-specific settings if required.</w:t>
      </w:r>
    </w:p>
    <w:p w:rsidR="00460B33" w:rsidRPr="00F775B4" w:rsidRDefault="00460B33" w:rsidP="00460B33">
      <w:pPr>
        <w:pStyle w:val="BulletList"/>
      </w:pPr>
      <w:r w:rsidRPr="004F7F04">
        <w:t xml:space="preserve">Redesigned Control </w:t>
      </w:r>
      <w:r w:rsidRPr="00F775B4">
        <w:t>Panel DPI application that guides users to choose a native display resolution.</w:t>
      </w:r>
    </w:p>
    <w:p w:rsidR="00460B33" w:rsidRDefault="00460B33" w:rsidP="00460B33">
      <w:pPr>
        <w:pStyle w:val="BulletList"/>
      </w:pPr>
      <w:r>
        <w:t>Per-user DPI settings in the persistence database.</w:t>
      </w:r>
    </w:p>
    <w:p w:rsidR="00460B33" w:rsidRDefault="00460B33" w:rsidP="00460B33">
      <w:pPr>
        <w:pStyle w:val="BulletList"/>
        <w:rPr>
          <w:rFonts w:ascii="Arial" w:hAnsi="Arial"/>
          <w:sz w:val="18"/>
        </w:rPr>
      </w:pPr>
      <w:r>
        <w:t>Better display quality at high-DPI settings.</w:t>
      </w:r>
    </w:p>
    <w:p w:rsidR="00460B33" w:rsidRDefault="00460B33" w:rsidP="00460B33">
      <w:pPr>
        <w:pStyle w:val="BulletList"/>
        <w:rPr>
          <w:rFonts w:ascii="Arial" w:hAnsi="Arial"/>
          <w:sz w:val="18"/>
        </w:rPr>
      </w:pPr>
      <w:r>
        <w:t>Support for high-DPI settings in Microsoft Internet Explorer and the Windows shell.</w:t>
      </w:r>
    </w:p>
    <w:p w:rsidR="00460B33" w:rsidRDefault="00460B33" w:rsidP="00460B33">
      <w:pPr>
        <w:pStyle w:val="Le"/>
      </w:pPr>
    </w:p>
    <w:p w:rsidR="0097689E" w:rsidRDefault="00460B33" w:rsidP="00460B33">
      <w:pPr>
        <w:pStyle w:val="BodyText"/>
      </w:pPr>
      <w:r>
        <w:t>R</w:t>
      </w:r>
      <w:r w:rsidRPr="00CD1F61">
        <w:t xml:space="preserve">esearch shows that </w:t>
      </w:r>
      <w:r>
        <w:t>about</w:t>
      </w:r>
      <w:r w:rsidRPr="00CD1F61">
        <w:t xml:space="preserve"> 45</w:t>
      </w:r>
      <w:r w:rsidR="00F775B4">
        <w:t xml:space="preserve"> percent</w:t>
      </w:r>
      <w:r w:rsidRPr="00CD1F61">
        <w:t xml:space="preserve"> of users do not configure their display to the native resolution. </w:t>
      </w:r>
      <w:r>
        <w:t>Microsoft</w:t>
      </w:r>
      <w:r w:rsidRPr="00CD1F61">
        <w:t xml:space="preserve"> believe</w:t>
      </w:r>
      <w:r>
        <w:t>s</w:t>
      </w:r>
      <w:r w:rsidRPr="00CD1F61">
        <w:t xml:space="preserve"> that most of these users </w:t>
      </w:r>
      <w:r>
        <w:t xml:space="preserve">select a </w:t>
      </w:r>
      <w:r w:rsidRPr="00CD1F61">
        <w:t>lower screen resolution because the default text is too small at the native resolution.</w:t>
      </w:r>
    </w:p>
    <w:p w:rsidR="0097689E" w:rsidRDefault="00460B33" w:rsidP="00460B33">
      <w:pPr>
        <w:pStyle w:val="BodyText"/>
      </w:pPr>
      <w:r>
        <w:t>Windows 7 addresses these issues by automatically configuring the recommended DPI for applicable machines, while still enabling manufacturers to override this default by setting their own DPI preference. To guide users to choose a native resolution, Windows 7 introduces a more accessible and informative</w:t>
      </w:r>
      <w:r w:rsidR="00F775B4">
        <w:t xml:space="preserve"> Control Panel</w:t>
      </w:r>
      <w:r>
        <w:t xml:space="preserve"> </w:t>
      </w:r>
      <w:r w:rsidR="001F5EC7" w:rsidRPr="001F5EC7">
        <w:t>DPI</w:t>
      </w:r>
      <w:r>
        <w:t xml:space="preserve"> application. Users can also change the DPI without rebooting—although logoff and logon are required—and can choose their own DPI setting. Finally, Windows 7 provides greatly improved display quality at high DPI. Internet Explorer is now fully DPI-aware</w:t>
      </w:r>
      <w:r w:rsidR="00F775B4">
        <w:t>,</w:t>
      </w:r>
      <w:r>
        <w:t xml:space="preserve"> and all Windows shell programs (Explorer, Taskbar, System Tray, and so </w:t>
      </w:r>
      <w:r w:rsidR="00F775B4">
        <w:t>on</w:t>
      </w:r>
      <w:r>
        <w:t>) support up to 144 DPI.</w:t>
      </w:r>
    </w:p>
    <w:p w:rsidR="00460B33" w:rsidRDefault="00460B33" w:rsidP="00460B33">
      <w:pPr>
        <w:pStyle w:val="Heading3"/>
        <w:rPr>
          <w:szCs w:val="20"/>
        </w:rPr>
      </w:pPr>
      <w:bookmarkStart w:id="1169" w:name="_Toc210554988"/>
      <w:bookmarkStart w:id="1170" w:name="_Toc210557575"/>
      <w:bookmarkStart w:id="1171" w:name="_Toc214779553"/>
      <w:bookmarkStart w:id="1172" w:name="_Toc229211487"/>
      <w:bookmarkStart w:id="1173" w:name="_Toc229212054"/>
      <w:bookmarkStart w:id="1174" w:name="_Toc229212172"/>
      <w:bookmarkStart w:id="1175" w:name="_Toc229813682"/>
      <w:bookmarkStart w:id="1176" w:name="_Toc229901996"/>
      <w:bookmarkStart w:id="1177" w:name="_Toc229967555"/>
      <w:bookmarkStart w:id="1178" w:name="_Toc229967768"/>
      <w:bookmarkStart w:id="1179" w:name="_Toc231891317"/>
      <w:r>
        <w:t>The Importance of</w:t>
      </w:r>
      <w:r w:rsidRPr="00174DC7">
        <w:t xml:space="preserve"> High DPI</w:t>
      </w:r>
      <w:bookmarkEnd w:id="1169"/>
      <w:bookmarkEnd w:id="1170"/>
      <w:bookmarkEnd w:id="1171"/>
      <w:bookmarkEnd w:id="1172"/>
      <w:bookmarkEnd w:id="1173"/>
      <w:bookmarkEnd w:id="1174"/>
      <w:bookmarkEnd w:id="1175"/>
      <w:bookmarkEnd w:id="1176"/>
      <w:bookmarkEnd w:id="1177"/>
      <w:bookmarkEnd w:id="1178"/>
      <w:bookmarkEnd w:id="1179"/>
    </w:p>
    <w:p w:rsidR="0097689E" w:rsidRDefault="00460B33" w:rsidP="00460B33">
      <w:pPr>
        <w:pStyle w:val="BodyText"/>
        <w:rPr>
          <w:lang w:bidi="en-US"/>
        </w:rPr>
      </w:pPr>
      <w:r>
        <w:rPr>
          <w:lang w:bidi="en-US"/>
        </w:rPr>
        <w:t>Customer data from Windows users reveals that roughly half of users do not configure their PC to use the full native screen resolution. Figure 2-</w:t>
      </w:r>
      <w:r w:rsidR="001070B3">
        <w:rPr>
          <w:lang w:bidi="en-US"/>
        </w:rPr>
        <w:t>29</w:t>
      </w:r>
      <w:r>
        <w:rPr>
          <w:lang w:bidi="en-US"/>
        </w:rPr>
        <w:t xml:space="preserve"> shows the percentage of users who set their displays to the maximum resolution. The detail box in the figure shows that for users whose displays can support a resolution of 1600x1200, only 32</w:t>
      </w:r>
      <w:r w:rsidR="00F775B4">
        <w:rPr>
          <w:lang w:bidi="en-US"/>
        </w:rPr>
        <w:t> percent</w:t>
      </w:r>
      <w:r>
        <w:rPr>
          <w:lang w:bidi="en-US"/>
        </w:rPr>
        <w:t xml:space="preserve"> use that resolution. 3</w:t>
      </w:r>
      <w:r w:rsidR="00F775B4">
        <w:rPr>
          <w:lang w:bidi="en-US"/>
        </w:rPr>
        <w:t> percent</w:t>
      </w:r>
      <w:r>
        <w:rPr>
          <w:lang w:bidi="en-US"/>
        </w:rPr>
        <w:t xml:space="preserve"> use 1280x1024, 57</w:t>
      </w:r>
      <w:r w:rsidR="00F775B4">
        <w:rPr>
          <w:lang w:bidi="en-US"/>
        </w:rPr>
        <w:t> percent</w:t>
      </w:r>
      <w:r>
        <w:rPr>
          <w:lang w:bidi="en-US"/>
        </w:rPr>
        <w:t xml:space="preserve"> use only 1024x768, and another 8</w:t>
      </w:r>
      <w:r w:rsidR="00F775B4">
        <w:rPr>
          <w:lang w:bidi="en-US"/>
        </w:rPr>
        <w:t> percent</w:t>
      </w:r>
      <w:r>
        <w:rPr>
          <w:lang w:bidi="en-US"/>
        </w:rPr>
        <w:t xml:space="preserve"> use even lower resolutions.</w:t>
      </w:r>
    </w:p>
    <w:p w:rsidR="00460B33" w:rsidRDefault="00460B33" w:rsidP="00460B33">
      <w:pPr>
        <w:pStyle w:val="BodyText"/>
        <w:rPr>
          <w:lang w:bidi="en-US"/>
        </w:rPr>
      </w:pPr>
      <w:r w:rsidRPr="00601EB9">
        <w:rPr>
          <w:noProof/>
          <w:lang w:eastAsia="zh-TW"/>
        </w:rPr>
        <w:lastRenderedPageBreak/>
        <w:drawing>
          <wp:inline distT="0" distB="0" distL="0" distR="0">
            <wp:extent cx="4937760" cy="2536466"/>
            <wp:effectExtent l="0" t="0" r="0" b="0"/>
            <wp:docPr id="171"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0250" cy="4190815"/>
                      <a:chOff x="679639" y="1211067"/>
                      <a:chExt cx="7770250" cy="4190815"/>
                    </a:xfrm>
                  </a:grpSpPr>
                  <a:pic>
                    <a:nvPicPr>
                      <a:cNvPr id="7" name="table"/>
                      <a:cNvPicPr>
                        <a:picLocks noChangeAspect="1"/>
                      </a:cNvPicPr>
                    </a:nvPicPr>
                    <a:blipFill>
                      <a:blip r:embed="rId66"/>
                      <a:stretch>
                        <a:fillRect/>
                      </a:stretch>
                    </a:blipFill>
                    <a:spPr>
                      <a:xfrm>
                        <a:off x="679639" y="1211067"/>
                        <a:ext cx="3200677" cy="2481287"/>
                      </a:xfrm>
                      <a:prstGeom prst="rect">
                        <a:avLst/>
                      </a:prstGeom>
                    </a:spPr>
                  </a:pic>
                  <a:pic>
                    <a:nvPicPr>
                      <a:cNvPr id="8" name="table"/>
                      <a:cNvPicPr>
                        <a:picLocks noChangeAspect="1"/>
                      </a:cNvPicPr>
                    </a:nvPicPr>
                    <a:blipFill>
                      <a:blip r:embed="rId67"/>
                      <a:stretch>
                        <a:fillRect/>
                      </a:stretch>
                    </a:blipFill>
                    <a:spPr>
                      <a:xfrm>
                        <a:off x="5029737" y="2890112"/>
                        <a:ext cx="3420152" cy="2511770"/>
                      </a:xfrm>
                      <a:prstGeom prst="rect">
                        <a:avLst/>
                      </a:prstGeom>
                    </a:spPr>
                  </a:pic>
                  <a:sp>
                    <a:nvSpPr>
                      <a:cNvPr id="9" name="Right Arrow 8"/>
                      <a:cNvSpPr/>
                    </a:nvSpPr>
                    <a:spPr bwMode="auto">
                      <a:xfrm>
                        <a:off x="3810001" y="2189048"/>
                        <a:ext cx="1149927" cy="491837"/>
                      </a:xfrm>
                      <a:prstGeom prst="rightArrow">
                        <a:avLst/>
                      </a:prstGeom>
                      <a:ln>
                        <a:headEnd type="none" w="med" len="med"/>
                        <a:tailEnd type="none" w="med" len="med"/>
                      </a:ln>
                    </a:spPr>
                    <a:txSp>
                      <a:txBody>
                        <a:bodyPr vert="horz" wrap="square" lIns="91432" tIns="45717" rIns="91432" bIns="45717"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914063"/>
                          <a:r>
                            <a:rPr lang="en-US" dirty="0" smtClean="0">
                              <a:solidFill>
                                <a:schemeClr val="tx1"/>
                              </a:solidFill>
                              <a:effectLst>
                                <a:outerShdw blurRad="38100" dist="38100" dir="2700000" algn="tl">
                                  <a:srgbClr val="000000">
                                    <a:alpha val="43137"/>
                                  </a:srgbClr>
                                </a:outerShdw>
                              </a:effectLst>
                              <a:latin typeface="Segoe" pitchFamily="34" charset="0"/>
                            </a:rPr>
                            <a:t>Details</a:t>
                          </a:r>
                        </a:p>
                      </a:txBody>
                      <a:useSpRect/>
                    </a:txSp>
                    <a:style>
                      <a:lnRef idx="1">
                        <a:schemeClr val="accent2"/>
                      </a:lnRef>
                      <a:fillRef idx="3">
                        <a:schemeClr val="accent2"/>
                      </a:fillRef>
                      <a:effectRef idx="2">
                        <a:schemeClr val="accent2"/>
                      </a:effectRef>
                      <a:fontRef idx="minor">
                        <a:schemeClr val="lt1"/>
                      </a:fontRef>
                    </a:style>
                  </a:sp>
                  <a:sp>
                    <a:nvSpPr>
                      <a:cNvPr id="10" name="Rectangle 9"/>
                      <a:cNvSpPr/>
                    </a:nvSpPr>
                    <a:spPr>
                      <a:xfrm>
                        <a:off x="4984763" y="2168221"/>
                        <a:ext cx="3355648" cy="646331"/>
                      </a:xfrm>
                      <a:prstGeom prst="rect">
                        <a:avLst/>
                      </a:prstGeom>
                      <a:ln w="15875">
                        <a:solidFill>
                          <a:schemeClr val="tx1">
                            <a:lumMod val="95000"/>
                          </a:schemeClr>
                        </a:solidFill>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Users with Max Resolution of 1600X1200</a:t>
                          </a:r>
                          <a:endParaRPr lang="en-US" dirty="0"/>
                        </a:p>
                      </a:txBody>
                      <a:useSpRect/>
                    </a:txSp>
                  </a:sp>
                </lc:lockedCanvas>
              </a:graphicData>
            </a:graphic>
          </wp:inline>
        </w:drawing>
      </w:r>
    </w:p>
    <w:p w:rsidR="00460B33" w:rsidRDefault="00460B33" w:rsidP="00460B33">
      <w:pPr>
        <w:pStyle w:val="FigCap"/>
        <w:rPr>
          <w:lang w:bidi="en-US"/>
        </w:rPr>
      </w:pPr>
      <w:r>
        <w:rPr>
          <w:lang w:bidi="en-US"/>
        </w:rPr>
        <w:t>Figure 2-</w:t>
      </w:r>
      <w:r w:rsidR="001070B3">
        <w:rPr>
          <w:lang w:bidi="en-US"/>
        </w:rPr>
        <w:t>29</w:t>
      </w:r>
      <w:r w:rsidR="00F775B4">
        <w:rPr>
          <w:lang w:bidi="en-US"/>
        </w:rPr>
        <w:t>.</w:t>
      </w:r>
      <w:r>
        <w:rPr>
          <w:lang w:bidi="en-US"/>
        </w:rPr>
        <w:t xml:space="preserve"> User display resolution data</w:t>
      </w:r>
    </w:p>
    <w:p w:rsidR="0097689E" w:rsidRDefault="00460B33" w:rsidP="00460B33">
      <w:pPr>
        <w:pStyle w:val="BodyText"/>
        <w:rPr>
          <w:lang w:bidi="en-US"/>
        </w:rPr>
      </w:pPr>
      <w:r>
        <w:rPr>
          <w:lang w:bidi="en-US"/>
        </w:rPr>
        <w:t>Many of the comments we have seen</w:t>
      </w:r>
      <w:r w:rsidRPr="00C246CE">
        <w:rPr>
          <w:lang w:bidi="en-US"/>
        </w:rPr>
        <w:t xml:space="preserve"> </w:t>
      </w:r>
      <w:r>
        <w:rPr>
          <w:lang w:bidi="en-US"/>
        </w:rPr>
        <w:t>support</w:t>
      </w:r>
      <w:r w:rsidRPr="00C246CE">
        <w:rPr>
          <w:lang w:bidi="en-US"/>
        </w:rPr>
        <w:t xml:space="preserve"> our hypothesis that a </w:t>
      </w:r>
      <w:r>
        <w:rPr>
          <w:lang w:bidi="en-US"/>
        </w:rPr>
        <w:t xml:space="preserve">common reason for using a lower resolution is the </w:t>
      </w:r>
      <w:r w:rsidRPr="00C246CE">
        <w:rPr>
          <w:lang w:bidi="en-US"/>
        </w:rPr>
        <w:t xml:space="preserve">difficulty </w:t>
      </w:r>
      <w:r>
        <w:rPr>
          <w:lang w:bidi="en-US"/>
        </w:rPr>
        <w:t xml:space="preserve">in </w:t>
      </w:r>
      <w:r w:rsidRPr="00C246CE">
        <w:rPr>
          <w:lang w:bidi="en-US"/>
        </w:rPr>
        <w:t>reading default text</w:t>
      </w:r>
      <w:r>
        <w:rPr>
          <w:lang w:bidi="en-US"/>
        </w:rPr>
        <w:t>, which can appear small</w:t>
      </w:r>
      <w:r w:rsidRPr="00C246CE">
        <w:rPr>
          <w:lang w:bidi="en-US"/>
        </w:rPr>
        <w:t xml:space="preserve"> on high</w:t>
      </w:r>
      <w:r w:rsidR="00F775B4">
        <w:rPr>
          <w:lang w:bidi="en-US"/>
        </w:rPr>
        <w:t>-</w:t>
      </w:r>
      <w:r w:rsidRPr="00C246CE">
        <w:rPr>
          <w:lang w:bidi="en-US"/>
        </w:rPr>
        <w:t>resolution displays.</w:t>
      </w:r>
    </w:p>
    <w:p w:rsidR="0097689E" w:rsidRDefault="00460B33" w:rsidP="00460B33">
      <w:pPr>
        <w:pStyle w:val="BodyText"/>
        <w:rPr>
          <w:lang w:bidi="en-US"/>
        </w:rPr>
      </w:pPr>
      <w:r w:rsidRPr="00C246CE">
        <w:rPr>
          <w:lang w:bidi="en-US"/>
        </w:rPr>
        <w:t xml:space="preserve">Regardless of </w:t>
      </w:r>
      <w:r>
        <w:rPr>
          <w:lang w:bidi="en-US"/>
        </w:rPr>
        <w:t>the reason</w:t>
      </w:r>
      <w:r w:rsidRPr="00C246CE">
        <w:rPr>
          <w:lang w:bidi="en-US"/>
        </w:rPr>
        <w:t xml:space="preserve">, the result is </w:t>
      </w:r>
      <w:r>
        <w:rPr>
          <w:lang w:bidi="en-US"/>
        </w:rPr>
        <w:t xml:space="preserve">larger but </w:t>
      </w:r>
      <w:r w:rsidRPr="00C246CE">
        <w:rPr>
          <w:lang w:bidi="en-US"/>
        </w:rPr>
        <w:t xml:space="preserve">blurry text that can significantly increase eye fatigue when </w:t>
      </w:r>
      <w:r>
        <w:rPr>
          <w:lang w:bidi="en-US"/>
        </w:rPr>
        <w:t>user</w:t>
      </w:r>
      <w:r w:rsidR="00F775B4">
        <w:rPr>
          <w:lang w:bidi="en-US"/>
        </w:rPr>
        <w:t>s</w:t>
      </w:r>
      <w:r>
        <w:rPr>
          <w:lang w:bidi="en-US"/>
        </w:rPr>
        <w:t xml:space="preserve"> read</w:t>
      </w:r>
      <w:r w:rsidRPr="00C246CE">
        <w:rPr>
          <w:lang w:bidi="en-US"/>
        </w:rPr>
        <w:t xml:space="preserve"> a PC screen for a long period of time. </w:t>
      </w:r>
      <w:r>
        <w:rPr>
          <w:lang w:bidi="en-US"/>
        </w:rPr>
        <w:t>On</w:t>
      </w:r>
      <w:r w:rsidRPr="00C246CE">
        <w:rPr>
          <w:lang w:bidi="en-US"/>
        </w:rPr>
        <w:t xml:space="preserve"> LCD displays, much of the blurriness is caused by the </w:t>
      </w:r>
      <w:r>
        <w:rPr>
          <w:lang w:bidi="en-US"/>
        </w:rPr>
        <w:t>hardware’s</w:t>
      </w:r>
      <w:r w:rsidRPr="00C246CE">
        <w:rPr>
          <w:lang w:bidi="en-US"/>
        </w:rPr>
        <w:t xml:space="preserve"> fixed pixels. </w:t>
      </w:r>
      <w:r>
        <w:rPr>
          <w:lang w:bidi="en-US"/>
        </w:rPr>
        <w:t>At</w:t>
      </w:r>
      <w:r w:rsidRPr="00C246CE">
        <w:rPr>
          <w:lang w:bidi="en-US"/>
        </w:rPr>
        <w:t xml:space="preserve"> non-native resolution settings, the system must render fractional pixels across fixed units, </w:t>
      </w:r>
      <w:r w:rsidR="00F775B4">
        <w:rPr>
          <w:lang w:bidi="en-US"/>
        </w:rPr>
        <w:t xml:space="preserve">which </w:t>
      </w:r>
      <w:r w:rsidRPr="00C246CE">
        <w:rPr>
          <w:lang w:bidi="en-US"/>
        </w:rPr>
        <w:t>caus</w:t>
      </w:r>
      <w:r w:rsidR="00F775B4">
        <w:rPr>
          <w:lang w:bidi="en-US"/>
        </w:rPr>
        <w:t>es</w:t>
      </w:r>
      <w:r w:rsidRPr="00C246CE">
        <w:rPr>
          <w:lang w:bidi="en-US"/>
        </w:rPr>
        <w:t xml:space="preserve"> a blurred effect. Another reason for the relative blurriness is that when the display is not set to native resolution, </w:t>
      </w:r>
      <w:r>
        <w:rPr>
          <w:lang w:bidi="en-US"/>
        </w:rPr>
        <w:t>Windows cannot</w:t>
      </w:r>
      <w:r w:rsidRPr="00C246CE">
        <w:rPr>
          <w:lang w:bidi="en-US"/>
        </w:rPr>
        <w:t xml:space="preserve"> take advantage of </w:t>
      </w:r>
      <w:r w:rsidR="00F775B4">
        <w:rPr>
          <w:lang w:bidi="en-US"/>
        </w:rPr>
        <w:t xml:space="preserve">Microsoft </w:t>
      </w:r>
      <w:r w:rsidRPr="00CC41E0">
        <w:rPr>
          <w:lang w:bidi="en-US"/>
        </w:rPr>
        <w:t>ClearType</w:t>
      </w:r>
      <w:r w:rsidR="00F775B4">
        <w:rPr>
          <w:lang w:bidi="en-US"/>
        </w:rPr>
        <w:t>®</w:t>
      </w:r>
      <w:r w:rsidRPr="00CC41E0">
        <w:rPr>
          <w:lang w:bidi="en-US"/>
        </w:rPr>
        <w:t xml:space="preserve"> text rendering</w:t>
      </w:r>
      <w:r>
        <w:rPr>
          <w:lang w:bidi="en-US"/>
        </w:rPr>
        <w:t xml:space="preserve">, as described in the “ClearType FAQ” </w:t>
      </w:r>
      <w:r w:rsidR="008639EA">
        <w:rPr>
          <w:lang w:bidi="en-US"/>
        </w:rPr>
        <w:t>on the Microsoft Web site</w:t>
      </w:r>
      <w:r w:rsidRPr="00C246CE">
        <w:rPr>
          <w:lang w:bidi="en-US"/>
        </w:rPr>
        <w:t>.</w:t>
      </w:r>
    </w:p>
    <w:p w:rsidR="0097689E" w:rsidRDefault="00460B33" w:rsidP="00460B33">
      <w:pPr>
        <w:pStyle w:val="BodyText"/>
        <w:rPr>
          <w:lang w:bidi="en-US"/>
        </w:rPr>
      </w:pPr>
      <w:r>
        <w:rPr>
          <w:lang w:bidi="en-US"/>
        </w:rPr>
        <w:t>T</w:t>
      </w:r>
      <w:r w:rsidRPr="00C246CE">
        <w:rPr>
          <w:lang w:bidi="en-US"/>
        </w:rPr>
        <w:t>he loss of fidelity at</w:t>
      </w:r>
      <w:r>
        <w:rPr>
          <w:lang w:bidi="en-US"/>
        </w:rPr>
        <w:t xml:space="preserve"> non-native</w:t>
      </w:r>
      <w:r w:rsidRPr="00C246CE">
        <w:rPr>
          <w:lang w:bidi="en-US"/>
        </w:rPr>
        <w:t xml:space="preserve"> screen resolution</w:t>
      </w:r>
      <w:r>
        <w:rPr>
          <w:lang w:bidi="en-US"/>
        </w:rPr>
        <w:t>s</w:t>
      </w:r>
      <w:r w:rsidRPr="00C246CE">
        <w:rPr>
          <w:lang w:bidi="en-US"/>
        </w:rPr>
        <w:t xml:space="preserve"> is less pronounced on a CRT display than on an LCD display because CRTs </w:t>
      </w:r>
      <w:r>
        <w:rPr>
          <w:lang w:bidi="en-US"/>
        </w:rPr>
        <w:t>do not</w:t>
      </w:r>
      <w:r w:rsidRPr="00C246CE">
        <w:rPr>
          <w:lang w:bidi="en-US"/>
        </w:rPr>
        <w:t xml:space="preserve"> have fixed</w:t>
      </w:r>
      <w:r>
        <w:rPr>
          <w:lang w:bidi="en-US"/>
        </w:rPr>
        <w:t xml:space="preserve"> pixels</w:t>
      </w:r>
      <w:r w:rsidRPr="00C246CE">
        <w:rPr>
          <w:lang w:bidi="en-US"/>
        </w:rPr>
        <w:t>. However, because of advantages in cost</w:t>
      </w:r>
      <w:r>
        <w:rPr>
          <w:lang w:bidi="en-US"/>
        </w:rPr>
        <w:t>,</w:t>
      </w:r>
      <w:r w:rsidRPr="00C246CE">
        <w:rPr>
          <w:lang w:bidi="en-US"/>
        </w:rPr>
        <w:t xml:space="preserve"> size</w:t>
      </w:r>
      <w:r>
        <w:rPr>
          <w:lang w:bidi="en-US"/>
        </w:rPr>
        <w:t>, and energy consumption</w:t>
      </w:r>
      <w:r w:rsidRPr="00C246CE">
        <w:rPr>
          <w:lang w:bidi="en-US"/>
        </w:rPr>
        <w:t xml:space="preserve"> and the popularity of the </w:t>
      </w:r>
      <w:r>
        <w:rPr>
          <w:lang w:bidi="en-US"/>
        </w:rPr>
        <w:t>portable</w:t>
      </w:r>
      <w:r w:rsidRPr="00C246CE">
        <w:rPr>
          <w:lang w:bidi="en-US"/>
        </w:rPr>
        <w:t xml:space="preserve"> PC, LCD displays are </w:t>
      </w:r>
      <w:r>
        <w:rPr>
          <w:lang w:bidi="en-US"/>
        </w:rPr>
        <w:t>quickly</w:t>
      </w:r>
      <w:r w:rsidRPr="00C246CE">
        <w:rPr>
          <w:lang w:bidi="en-US"/>
        </w:rPr>
        <w:t xml:space="preserve"> gaining market share.</w:t>
      </w:r>
    </w:p>
    <w:p w:rsidR="00460B33" w:rsidRPr="00C246CE" w:rsidRDefault="00460B33" w:rsidP="00460B33">
      <w:pPr>
        <w:pStyle w:val="BodyText"/>
        <w:rPr>
          <w:lang w:bidi="en-US"/>
        </w:rPr>
      </w:pPr>
      <w:r w:rsidRPr="00C246CE">
        <w:rPr>
          <w:lang w:bidi="en-US"/>
        </w:rPr>
        <w:t>Another problem with a non-native screen resolution is that many users inadvertently configure the display to a non-native aspect ratio as well. This results in an image that is both blurry and skewed</w:t>
      </w:r>
      <w:r>
        <w:rPr>
          <w:lang w:bidi="en-US"/>
        </w:rPr>
        <w:t>, which</w:t>
      </w:r>
      <w:r w:rsidRPr="00C246CE">
        <w:rPr>
          <w:lang w:bidi="en-US"/>
        </w:rPr>
        <w:t xml:space="preserve"> further exacerbates eyestrain.</w:t>
      </w:r>
    </w:p>
    <w:p w:rsidR="00460B33" w:rsidRPr="00C246CE" w:rsidRDefault="00460B33" w:rsidP="00460B33">
      <w:pPr>
        <w:pStyle w:val="BodyText"/>
        <w:rPr>
          <w:lang w:bidi="en-US"/>
        </w:rPr>
      </w:pPr>
      <w:r>
        <w:rPr>
          <w:lang w:bidi="en-US"/>
        </w:rPr>
        <w:t>Non-native screen resolutions can also cause poorly rendered media content</w:t>
      </w:r>
      <w:r w:rsidRPr="00C246CE">
        <w:rPr>
          <w:lang w:bidi="en-US"/>
        </w:rPr>
        <w:t xml:space="preserve">. </w:t>
      </w:r>
      <w:r>
        <w:rPr>
          <w:lang w:bidi="en-US"/>
        </w:rPr>
        <w:t>E</w:t>
      </w:r>
      <w:r w:rsidRPr="00C246CE">
        <w:rPr>
          <w:lang w:bidi="en-US"/>
        </w:rPr>
        <w:t xml:space="preserve">ven </w:t>
      </w:r>
      <w:r>
        <w:rPr>
          <w:lang w:bidi="en-US"/>
        </w:rPr>
        <w:t>with capable</w:t>
      </w:r>
      <w:r w:rsidRPr="00C246CE">
        <w:rPr>
          <w:lang w:bidi="en-US"/>
        </w:rPr>
        <w:t xml:space="preserve"> hardware, </w:t>
      </w:r>
      <w:r>
        <w:rPr>
          <w:lang w:bidi="en-US"/>
        </w:rPr>
        <w:t>many user configurations prevent them from seeing</w:t>
      </w:r>
      <w:r w:rsidRPr="00C246CE">
        <w:rPr>
          <w:lang w:bidi="en-US"/>
        </w:rPr>
        <w:t xml:space="preserve"> native high</w:t>
      </w:r>
      <w:r>
        <w:rPr>
          <w:lang w:bidi="en-US"/>
        </w:rPr>
        <w:t>-</w:t>
      </w:r>
      <w:r w:rsidRPr="00C246CE">
        <w:rPr>
          <w:lang w:bidi="en-US"/>
        </w:rPr>
        <w:t>def</w:t>
      </w:r>
      <w:r>
        <w:rPr>
          <w:lang w:bidi="en-US"/>
        </w:rPr>
        <w:t>inition</w:t>
      </w:r>
      <w:r w:rsidRPr="00C246CE">
        <w:rPr>
          <w:lang w:bidi="en-US"/>
        </w:rPr>
        <w:t xml:space="preserve"> 720p or 1080p TV content, which correspond</w:t>
      </w:r>
      <w:r>
        <w:rPr>
          <w:lang w:bidi="en-US"/>
        </w:rPr>
        <w:t>s</w:t>
      </w:r>
      <w:r w:rsidRPr="00C246CE">
        <w:rPr>
          <w:lang w:bidi="en-US"/>
        </w:rPr>
        <w:t xml:space="preserve"> to 1280x720 </w:t>
      </w:r>
      <w:r>
        <w:rPr>
          <w:lang w:bidi="en-US"/>
        </w:rPr>
        <w:t>or</w:t>
      </w:r>
      <w:r w:rsidRPr="00C246CE">
        <w:rPr>
          <w:lang w:bidi="en-US"/>
        </w:rPr>
        <w:t xml:space="preserve"> 1920x1080 screen resolutions</w:t>
      </w:r>
      <w:r w:rsidR="008639EA">
        <w:rPr>
          <w:lang w:bidi="en-US"/>
        </w:rPr>
        <w:t>,</w:t>
      </w:r>
      <w:r w:rsidRPr="00C246CE">
        <w:rPr>
          <w:lang w:bidi="en-US"/>
        </w:rPr>
        <w:t xml:space="preserve"> respectively. The PC monitor has traditionally been the high</w:t>
      </w:r>
      <w:r w:rsidR="008639EA">
        <w:rPr>
          <w:lang w:bidi="en-US"/>
        </w:rPr>
        <w:t>-</w:t>
      </w:r>
      <w:r w:rsidRPr="00C246CE">
        <w:rPr>
          <w:lang w:bidi="en-US"/>
        </w:rPr>
        <w:t xml:space="preserve">definition display device, but without addressing this problem </w:t>
      </w:r>
      <w:r>
        <w:rPr>
          <w:lang w:bidi="en-US"/>
        </w:rPr>
        <w:t>the computer industry</w:t>
      </w:r>
      <w:r w:rsidRPr="00C246CE">
        <w:rPr>
          <w:lang w:bidi="en-US"/>
        </w:rPr>
        <w:t xml:space="preserve"> risk</w:t>
      </w:r>
      <w:r>
        <w:rPr>
          <w:lang w:bidi="en-US"/>
        </w:rPr>
        <w:t>s</w:t>
      </w:r>
      <w:r w:rsidRPr="00C246CE">
        <w:rPr>
          <w:lang w:bidi="en-US"/>
        </w:rPr>
        <w:t xml:space="preserve"> trailing the TV industry in </w:t>
      </w:r>
      <w:r>
        <w:rPr>
          <w:lang w:bidi="en-US"/>
        </w:rPr>
        <w:t>high</w:t>
      </w:r>
      <w:r w:rsidR="008639EA">
        <w:rPr>
          <w:lang w:bidi="en-US"/>
        </w:rPr>
        <w:t>-</w:t>
      </w:r>
      <w:r>
        <w:rPr>
          <w:lang w:bidi="en-US"/>
        </w:rPr>
        <w:t>definition display</w:t>
      </w:r>
      <w:r w:rsidRPr="00C246CE">
        <w:rPr>
          <w:lang w:bidi="en-US"/>
        </w:rPr>
        <w:t xml:space="preserve">. </w:t>
      </w:r>
      <w:r>
        <w:rPr>
          <w:lang w:bidi="en-US"/>
        </w:rPr>
        <w:t>Although</w:t>
      </w:r>
      <w:r w:rsidRPr="00C246CE">
        <w:rPr>
          <w:lang w:bidi="en-US"/>
        </w:rPr>
        <w:t xml:space="preserve"> only about 10</w:t>
      </w:r>
      <w:r w:rsidR="008639EA">
        <w:rPr>
          <w:lang w:bidi="en-US"/>
        </w:rPr>
        <w:t> percent</w:t>
      </w:r>
      <w:r w:rsidRPr="00C246CE">
        <w:rPr>
          <w:lang w:bidi="en-US"/>
        </w:rPr>
        <w:t xml:space="preserve"> of users have a truly 1080p</w:t>
      </w:r>
      <w:r>
        <w:rPr>
          <w:lang w:bidi="en-US"/>
        </w:rPr>
        <w:t>-</w:t>
      </w:r>
      <w:r w:rsidRPr="00C246CE">
        <w:rPr>
          <w:lang w:bidi="en-US"/>
        </w:rPr>
        <w:t xml:space="preserve">capable PC screen today, </w:t>
      </w:r>
      <w:r>
        <w:rPr>
          <w:lang w:bidi="en-US"/>
        </w:rPr>
        <w:t xml:space="preserve">the installed base is likely to grow </w:t>
      </w:r>
      <w:r w:rsidRPr="00C246CE">
        <w:rPr>
          <w:lang w:bidi="en-US"/>
        </w:rPr>
        <w:t xml:space="preserve">as these displays </w:t>
      </w:r>
      <w:r w:rsidR="008639EA">
        <w:rPr>
          <w:lang w:bidi="en-US"/>
        </w:rPr>
        <w:t xml:space="preserve">decrease </w:t>
      </w:r>
      <w:r w:rsidRPr="00C246CE">
        <w:rPr>
          <w:lang w:bidi="en-US"/>
        </w:rPr>
        <w:t xml:space="preserve">in price. </w:t>
      </w:r>
      <w:r>
        <w:rPr>
          <w:lang w:bidi="en-US"/>
        </w:rPr>
        <w:t>In the future, users will want to take advantage of even</w:t>
      </w:r>
      <w:r w:rsidRPr="00C246CE">
        <w:rPr>
          <w:lang w:bidi="en-US"/>
        </w:rPr>
        <w:t xml:space="preserve"> higher fidelity content. As an example, </w:t>
      </w:r>
      <w:r>
        <w:rPr>
          <w:lang w:bidi="en-US"/>
        </w:rPr>
        <w:t>at 400 DPI</w:t>
      </w:r>
      <w:r w:rsidR="008639EA">
        <w:rPr>
          <w:lang w:bidi="en-US"/>
        </w:rPr>
        <w:t>,</w:t>
      </w:r>
      <w:r>
        <w:rPr>
          <w:lang w:bidi="en-US"/>
        </w:rPr>
        <w:t xml:space="preserve"> </w:t>
      </w:r>
      <w:r w:rsidRPr="00C246CE">
        <w:rPr>
          <w:lang w:bidi="en-US"/>
        </w:rPr>
        <w:t xml:space="preserve">displays will be almost indistinguishable from looking at printed text on paper. Even the current </w:t>
      </w:r>
      <w:r w:rsidRPr="00C246CE">
        <w:rPr>
          <w:lang w:bidi="en-US"/>
        </w:rPr>
        <w:lastRenderedPageBreak/>
        <w:t xml:space="preserve">generation of eBook readers with a DPI of </w:t>
      </w:r>
      <w:r>
        <w:rPr>
          <w:lang w:bidi="en-US"/>
        </w:rPr>
        <w:t xml:space="preserve">about </w:t>
      </w:r>
      <w:r w:rsidRPr="00C246CE">
        <w:rPr>
          <w:lang w:bidi="en-US"/>
        </w:rPr>
        <w:t>170 look very much like a piece of paper behind a piece of glass.</w:t>
      </w:r>
    </w:p>
    <w:p w:rsidR="00460B33" w:rsidRDefault="00460B33" w:rsidP="00460B33">
      <w:pPr>
        <w:pStyle w:val="Heading3"/>
        <w:rPr>
          <w:lang w:bidi="en-US"/>
        </w:rPr>
      </w:pPr>
      <w:bookmarkStart w:id="1180" w:name="_Toc210554989"/>
      <w:bookmarkStart w:id="1181" w:name="_Toc210557576"/>
      <w:bookmarkStart w:id="1182" w:name="_Toc214779554"/>
      <w:bookmarkStart w:id="1183" w:name="_Toc229211488"/>
      <w:bookmarkStart w:id="1184" w:name="_Toc229212055"/>
      <w:bookmarkStart w:id="1185" w:name="_Toc229212173"/>
      <w:bookmarkStart w:id="1186" w:name="_Toc229813683"/>
      <w:bookmarkStart w:id="1187" w:name="_Toc229901997"/>
      <w:bookmarkStart w:id="1188" w:name="_Toc229967556"/>
      <w:bookmarkStart w:id="1189" w:name="_Toc229967769"/>
      <w:bookmarkStart w:id="1190" w:name="_Toc231891318"/>
      <w:r w:rsidRPr="00500B84">
        <w:rPr>
          <w:lang w:bidi="en-US"/>
        </w:rPr>
        <w:t>Windows 7 High</w:t>
      </w:r>
      <w:r w:rsidR="008639EA">
        <w:rPr>
          <w:lang w:bidi="en-US"/>
        </w:rPr>
        <w:t>-</w:t>
      </w:r>
      <w:r w:rsidRPr="00500B84">
        <w:rPr>
          <w:lang w:bidi="en-US"/>
        </w:rPr>
        <w:t>DPI Features</w:t>
      </w:r>
      <w:bookmarkEnd w:id="1180"/>
      <w:bookmarkEnd w:id="1181"/>
      <w:bookmarkEnd w:id="1182"/>
      <w:bookmarkEnd w:id="1183"/>
      <w:bookmarkEnd w:id="1184"/>
      <w:bookmarkEnd w:id="1185"/>
      <w:bookmarkEnd w:id="1186"/>
      <w:bookmarkEnd w:id="1187"/>
      <w:bookmarkEnd w:id="1188"/>
      <w:bookmarkEnd w:id="1189"/>
      <w:bookmarkEnd w:id="1190"/>
    </w:p>
    <w:p w:rsidR="00460B33" w:rsidRDefault="00460B33" w:rsidP="00460B33">
      <w:pPr>
        <w:pStyle w:val="BodyText"/>
        <w:rPr>
          <w:lang w:bidi="en-US"/>
        </w:rPr>
      </w:pPr>
      <w:r w:rsidRPr="00C246CE">
        <w:rPr>
          <w:lang w:bidi="en-US"/>
        </w:rPr>
        <w:t xml:space="preserve">Windows 7 </w:t>
      </w:r>
      <w:r>
        <w:rPr>
          <w:lang w:bidi="en-US"/>
        </w:rPr>
        <w:t xml:space="preserve">improves on the high-DPI support that in </w:t>
      </w:r>
      <w:r w:rsidRPr="00C246CE">
        <w:rPr>
          <w:lang w:bidi="en-US"/>
        </w:rPr>
        <w:t xml:space="preserve">Windows Vista and </w:t>
      </w:r>
      <w:r w:rsidR="008639EA">
        <w:rPr>
          <w:lang w:bidi="en-US"/>
        </w:rPr>
        <w:t xml:space="preserve">earlier </w:t>
      </w:r>
      <w:r>
        <w:rPr>
          <w:lang w:bidi="en-US"/>
        </w:rPr>
        <w:t xml:space="preserve">releases </w:t>
      </w:r>
      <w:r w:rsidRPr="00C246CE">
        <w:rPr>
          <w:lang w:bidi="en-US"/>
        </w:rPr>
        <w:t xml:space="preserve">by </w:t>
      </w:r>
      <w:r>
        <w:rPr>
          <w:lang w:bidi="en-US"/>
        </w:rPr>
        <w:t>using</w:t>
      </w:r>
      <w:r w:rsidRPr="00C246CE">
        <w:rPr>
          <w:lang w:bidi="en-US"/>
        </w:rPr>
        <w:t xml:space="preserve"> the </w:t>
      </w:r>
      <w:r>
        <w:rPr>
          <w:lang w:bidi="en-US"/>
        </w:rPr>
        <w:t>m</w:t>
      </w:r>
      <w:r w:rsidRPr="00C246CE">
        <w:rPr>
          <w:lang w:bidi="en-US"/>
        </w:rPr>
        <w:t xml:space="preserve">onitor EDID information and </w:t>
      </w:r>
      <w:r>
        <w:rPr>
          <w:lang w:bidi="en-US"/>
        </w:rPr>
        <w:t xml:space="preserve">enhancing </w:t>
      </w:r>
      <w:r w:rsidRPr="00C246CE">
        <w:rPr>
          <w:lang w:bidi="en-US"/>
        </w:rPr>
        <w:t xml:space="preserve">the existing </w:t>
      </w:r>
      <w:r w:rsidR="005524B9" w:rsidRPr="005524B9">
        <w:rPr>
          <w:b/>
          <w:lang w:bidi="en-US"/>
        </w:rPr>
        <w:t>High-DPI</w:t>
      </w:r>
      <w:r w:rsidRPr="00C246CE">
        <w:rPr>
          <w:lang w:bidi="en-US"/>
        </w:rPr>
        <w:t xml:space="preserve"> </w:t>
      </w:r>
      <w:r w:rsidR="00CB225E" w:rsidRPr="00CB225E">
        <w:rPr>
          <w:b/>
          <w:lang w:bidi="en-US"/>
        </w:rPr>
        <w:t>S</w:t>
      </w:r>
      <w:r w:rsidRPr="00CB225E">
        <w:rPr>
          <w:b/>
          <w:lang w:bidi="en-US"/>
        </w:rPr>
        <w:t>ettings</w:t>
      </w:r>
      <w:r w:rsidRPr="00C246CE">
        <w:rPr>
          <w:lang w:bidi="en-US"/>
        </w:rPr>
        <w:t xml:space="preserve"> page. The improvements are discussed </w:t>
      </w:r>
      <w:r>
        <w:rPr>
          <w:lang w:bidi="en-US"/>
        </w:rPr>
        <w:t>in the following sections</w:t>
      </w:r>
      <w:r w:rsidRPr="00C246CE">
        <w:rPr>
          <w:lang w:bidi="en-US"/>
        </w:rPr>
        <w:t>.</w:t>
      </w:r>
    </w:p>
    <w:p w:rsidR="00460B33" w:rsidRPr="00C246CE" w:rsidRDefault="00460B33" w:rsidP="00460B33">
      <w:pPr>
        <w:pStyle w:val="Heading4"/>
        <w:rPr>
          <w:lang w:bidi="en-US"/>
        </w:rPr>
      </w:pPr>
      <w:r w:rsidRPr="00C246CE">
        <w:rPr>
          <w:lang w:bidi="en-US"/>
        </w:rPr>
        <w:t xml:space="preserve">Change of DPI without </w:t>
      </w:r>
      <w:r w:rsidR="008639EA">
        <w:rPr>
          <w:lang w:bidi="en-US"/>
        </w:rPr>
        <w:t>R</w:t>
      </w:r>
      <w:r w:rsidRPr="00C246CE">
        <w:rPr>
          <w:lang w:bidi="en-US"/>
        </w:rPr>
        <w:t xml:space="preserve">equiring a </w:t>
      </w:r>
      <w:r w:rsidR="008639EA">
        <w:rPr>
          <w:lang w:bidi="en-US"/>
        </w:rPr>
        <w:t>R</w:t>
      </w:r>
      <w:r w:rsidRPr="00C246CE">
        <w:rPr>
          <w:lang w:bidi="en-US"/>
        </w:rPr>
        <w:t>eboot</w:t>
      </w:r>
    </w:p>
    <w:p w:rsidR="00460B33" w:rsidRPr="00C246CE" w:rsidRDefault="00460B33" w:rsidP="00460B33">
      <w:pPr>
        <w:pStyle w:val="BodyText"/>
        <w:rPr>
          <w:lang w:bidi="en-US"/>
        </w:rPr>
      </w:pPr>
      <w:r w:rsidRPr="00C246CE">
        <w:rPr>
          <w:lang w:bidi="en-US"/>
        </w:rPr>
        <w:t>Windows 7</w:t>
      </w:r>
      <w:r>
        <w:rPr>
          <w:lang w:bidi="en-US"/>
        </w:rPr>
        <w:t xml:space="preserve"> does not require reboot for changes in DPI setting to take effect, although user</w:t>
      </w:r>
      <w:r w:rsidR="008639EA">
        <w:rPr>
          <w:lang w:bidi="en-US"/>
        </w:rPr>
        <w:t>s</w:t>
      </w:r>
      <w:r>
        <w:rPr>
          <w:lang w:bidi="en-US"/>
        </w:rPr>
        <w:t xml:space="preserve"> must </w:t>
      </w:r>
      <w:r w:rsidRPr="00C246CE">
        <w:rPr>
          <w:lang w:bidi="en-US"/>
        </w:rPr>
        <w:t>log</w:t>
      </w:r>
      <w:r>
        <w:rPr>
          <w:lang w:bidi="en-US"/>
        </w:rPr>
        <w:t xml:space="preserve"> </w:t>
      </w:r>
      <w:r w:rsidRPr="00C246CE">
        <w:rPr>
          <w:lang w:bidi="en-US"/>
        </w:rPr>
        <w:t>off and log</w:t>
      </w:r>
      <w:r>
        <w:rPr>
          <w:lang w:bidi="en-US"/>
        </w:rPr>
        <w:t xml:space="preserve"> on</w:t>
      </w:r>
      <w:r w:rsidR="008639EA">
        <w:rPr>
          <w:lang w:bidi="en-US"/>
        </w:rPr>
        <w:t xml:space="preserve"> again</w:t>
      </w:r>
      <w:r w:rsidRPr="00C246CE">
        <w:rPr>
          <w:lang w:bidi="en-US"/>
        </w:rPr>
        <w:t>.</w:t>
      </w:r>
      <w:r>
        <w:rPr>
          <w:lang w:bidi="en-US"/>
        </w:rPr>
        <w:t xml:space="preserve"> </w:t>
      </w:r>
      <w:r w:rsidRPr="00C246CE">
        <w:rPr>
          <w:lang w:bidi="en-US"/>
        </w:rPr>
        <w:t>In Windows Vista, changing the DPI setting required a system reboot.</w:t>
      </w:r>
    </w:p>
    <w:p w:rsidR="00460B33" w:rsidRPr="00C246CE" w:rsidRDefault="00460B33" w:rsidP="00460B33">
      <w:pPr>
        <w:pStyle w:val="Heading4"/>
        <w:rPr>
          <w:lang w:bidi="en-US"/>
        </w:rPr>
      </w:pPr>
      <w:r w:rsidRPr="00C246CE">
        <w:rPr>
          <w:lang w:bidi="en-US"/>
        </w:rPr>
        <w:t>Per</w:t>
      </w:r>
      <w:r>
        <w:rPr>
          <w:lang w:bidi="en-US"/>
        </w:rPr>
        <w:t>-</w:t>
      </w:r>
      <w:r w:rsidRPr="00C246CE">
        <w:rPr>
          <w:lang w:bidi="en-US"/>
        </w:rPr>
        <w:t xml:space="preserve">User DPI </w:t>
      </w:r>
      <w:r w:rsidR="008639EA">
        <w:rPr>
          <w:lang w:bidi="en-US"/>
        </w:rPr>
        <w:t>S</w:t>
      </w:r>
      <w:r w:rsidRPr="00C246CE">
        <w:rPr>
          <w:lang w:bidi="en-US"/>
        </w:rPr>
        <w:t>etting</w:t>
      </w:r>
    </w:p>
    <w:p w:rsidR="00460B33" w:rsidRPr="00C246CE" w:rsidRDefault="00460B33" w:rsidP="00460B33">
      <w:pPr>
        <w:pStyle w:val="BodyText"/>
        <w:rPr>
          <w:lang w:bidi="en-US"/>
        </w:rPr>
      </w:pPr>
      <w:r w:rsidRPr="00C246CE">
        <w:rPr>
          <w:lang w:bidi="en-US"/>
        </w:rPr>
        <w:t>Windows</w:t>
      </w:r>
      <w:r>
        <w:rPr>
          <w:lang w:bidi="en-US"/>
        </w:rPr>
        <w:t> </w:t>
      </w:r>
      <w:r w:rsidRPr="00C246CE">
        <w:rPr>
          <w:lang w:bidi="en-US"/>
        </w:rPr>
        <w:t>7</w:t>
      </w:r>
      <w:r>
        <w:rPr>
          <w:lang w:bidi="en-US"/>
        </w:rPr>
        <w:t xml:space="preserve"> supports per-user DPI settings so that users who </w:t>
      </w:r>
      <w:r w:rsidRPr="00C246CE">
        <w:rPr>
          <w:lang w:bidi="en-US"/>
        </w:rPr>
        <w:t xml:space="preserve">share </w:t>
      </w:r>
      <w:r>
        <w:rPr>
          <w:lang w:bidi="en-US"/>
        </w:rPr>
        <w:t>a</w:t>
      </w:r>
      <w:r w:rsidRPr="00C246CE">
        <w:rPr>
          <w:lang w:bidi="en-US"/>
        </w:rPr>
        <w:t xml:space="preserve"> PC </w:t>
      </w:r>
      <w:r>
        <w:rPr>
          <w:lang w:bidi="en-US"/>
        </w:rPr>
        <w:t>can</w:t>
      </w:r>
      <w:r w:rsidRPr="00C246CE">
        <w:rPr>
          <w:lang w:bidi="en-US"/>
        </w:rPr>
        <w:t xml:space="preserve"> have independent DPI settings for a personalized viewing experience.</w:t>
      </w:r>
      <w:r>
        <w:rPr>
          <w:lang w:bidi="en-US"/>
        </w:rPr>
        <w:t xml:space="preserve"> </w:t>
      </w:r>
      <w:r w:rsidRPr="00C246CE">
        <w:rPr>
          <w:lang w:bidi="en-US"/>
        </w:rPr>
        <w:t xml:space="preserve">In </w:t>
      </w:r>
      <w:r w:rsidR="008639EA">
        <w:rPr>
          <w:lang w:bidi="en-US"/>
        </w:rPr>
        <w:t xml:space="preserve">earlier </w:t>
      </w:r>
      <w:r>
        <w:rPr>
          <w:lang w:bidi="en-US"/>
        </w:rPr>
        <w:t>Windows versions, the DPI setting was per-</w:t>
      </w:r>
      <w:r w:rsidRPr="00C246CE">
        <w:rPr>
          <w:lang w:bidi="en-US"/>
        </w:rPr>
        <w:t>machine only.</w:t>
      </w:r>
    </w:p>
    <w:p w:rsidR="00460B33" w:rsidRPr="00C246CE" w:rsidRDefault="00460B33" w:rsidP="00460B33">
      <w:pPr>
        <w:pStyle w:val="Heading4"/>
        <w:rPr>
          <w:lang w:bidi="en-US"/>
        </w:rPr>
      </w:pPr>
      <w:bookmarkStart w:id="1191" w:name="AutomaticConfigurationOfDPI"/>
      <w:r w:rsidRPr="00C246CE">
        <w:rPr>
          <w:lang w:bidi="en-US"/>
        </w:rPr>
        <w:t xml:space="preserve">Automatic </w:t>
      </w:r>
      <w:r w:rsidR="008639EA">
        <w:rPr>
          <w:lang w:bidi="en-US"/>
        </w:rPr>
        <w:t>C</w:t>
      </w:r>
      <w:r w:rsidRPr="00C246CE">
        <w:rPr>
          <w:lang w:bidi="en-US"/>
        </w:rPr>
        <w:t>onfiguration of DPI</w:t>
      </w:r>
    </w:p>
    <w:bookmarkEnd w:id="1191"/>
    <w:p w:rsidR="00460B33" w:rsidRPr="006D2CCE" w:rsidRDefault="00460B33" w:rsidP="00460B33">
      <w:pPr>
        <w:pStyle w:val="BodyText"/>
        <w:rPr>
          <w:lang w:bidi="en-US"/>
        </w:rPr>
      </w:pPr>
      <w:r>
        <w:rPr>
          <w:lang w:bidi="en-US"/>
        </w:rPr>
        <w:t>Customer</w:t>
      </w:r>
      <w:r w:rsidRPr="00C246CE">
        <w:rPr>
          <w:lang w:bidi="en-US"/>
        </w:rPr>
        <w:t xml:space="preserve"> data reveal</w:t>
      </w:r>
      <w:r>
        <w:rPr>
          <w:lang w:bidi="en-US"/>
        </w:rPr>
        <w:t>s</w:t>
      </w:r>
      <w:r w:rsidRPr="00C246CE">
        <w:rPr>
          <w:lang w:bidi="en-US"/>
        </w:rPr>
        <w:t xml:space="preserve"> that </w:t>
      </w:r>
      <w:r>
        <w:rPr>
          <w:lang w:bidi="en-US"/>
        </w:rPr>
        <w:t>many</w:t>
      </w:r>
      <w:r w:rsidRPr="00C246CE">
        <w:rPr>
          <w:lang w:bidi="en-US"/>
        </w:rPr>
        <w:t xml:space="preserve"> </w:t>
      </w:r>
      <w:r>
        <w:rPr>
          <w:lang w:bidi="en-US"/>
        </w:rPr>
        <w:t>m</w:t>
      </w:r>
      <w:r w:rsidRPr="00C246CE">
        <w:rPr>
          <w:lang w:bidi="en-US"/>
        </w:rPr>
        <w:t xml:space="preserve">onitors already </w:t>
      </w:r>
      <w:r>
        <w:rPr>
          <w:lang w:bidi="en-US"/>
        </w:rPr>
        <w:t xml:space="preserve">support high </w:t>
      </w:r>
      <w:r w:rsidRPr="00C246CE">
        <w:rPr>
          <w:lang w:bidi="en-US"/>
        </w:rPr>
        <w:t xml:space="preserve">DPI. However, </w:t>
      </w:r>
      <w:r>
        <w:rPr>
          <w:lang w:bidi="en-US"/>
        </w:rPr>
        <w:t>relatively few are configured for</w:t>
      </w:r>
      <w:r w:rsidRPr="00C246CE">
        <w:rPr>
          <w:lang w:bidi="en-US"/>
        </w:rPr>
        <w:t xml:space="preserve"> the optimal DPI and native </w:t>
      </w:r>
      <w:r>
        <w:rPr>
          <w:lang w:bidi="en-US"/>
        </w:rPr>
        <w:t xml:space="preserve">screen </w:t>
      </w:r>
      <w:r w:rsidRPr="00C246CE">
        <w:rPr>
          <w:lang w:bidi="en-US"/>
        </w:rPr>
        <w:t>resolution. Windows 7 automatically configur</w:t>
      </w:r>
      <w:r>
        <w:rPr>
          <w:lang w:bidi="en-US"/>
        </w:rPr>
        <w:t>es</w:t>
      </w:r>
      <w:r w:rsidRPr="00C246CE">
        <w:rPr>
          <w:lang w:bidi="en-US"/>
        </w:rPr>
        <w:t xml:space="preserve"> the native resolution and corresponding DPI setting during </w:t>
      </w:r>
      <w:r w:rsidR="008639EA">
        <w:rPr>
          <w:lang w:bidi="en-US"/>
        </w:rPr>
        <w:t>S</w:t>
      </w:r>
      <w:r w:rsidRPr="00C246CE">
        <w:rPr>
          <w:lang w:bidi="en-US"/>
        </w:rPr>
        <w:t>etup</w:t>
      </w:r>
      <w:r>
        <w:rPr>
          <w:lang w:bidi="en-US"/>
        </w:rPr>
        <w:t>, so that user</w:t>
      </w:r>
      <w:r w:rsidR="008639EA">
        <w:rPr>
          <w:lang w:bidi="en-US"/>
        </w:rPr>
        <w:t>s are</w:t>
      </w:r>
      <w:r>
        <w:rPr>
          <w:lang w:bidi="en-US"/>
        </w:rPr>
        <w:t xml:space="preserve"> no longer required to guess at the correct configuration</w:t>
      </w:r>
      <w:r w:rsidRPr="00C246CE">
        <w:rPr>
          <w:lang w:bidi="en-US"/>
        </w:rPr>
        <w:t xml:space="preserve">. </w:t>
      </w:r>
      <w:r>
        <w:rPr>
          <w:bCs/>
          <w:lang w:bidi="en-US"/>
        </w:rPr>
        <w:t>Windows 7</w:t>
      </w:r>
      <w:r w:rsidRPr="00CC41E0">
        <w:rPr>
          <w:bCs/>
          <w:lang w:bidi="en-US"/>
        </w:rPr>
        <w:t xml:space="preserve"> never configure</w:t>
      </w:r>
      <w:r>
        <w:rPr>
          <w:bCs/>
          <w:lang w:bidi="en-US"/>
        </w:rPr>
        <w:t>s the</w:t>
      </w:r>
      <w:r w:rsidRPr="00CC41E0">
        <w:rPr>
          <w:bCs/>
          <w:lang w:bidi="en-US"/>
        </w:rPr>
        <w:t xml:space="preserve"> DPI </w:t>
      </w:r>
      <w:r>
        <w:rPr>
          <w:bCs/>
          <w:lang w:bidi="en-US"/>
        </w:rPr>
        <w:t xml:space="preserve">to </w:t>
      </w:r>
      <w:r w:rsidRPr="00CC41E0">
        <w:rPr>
          <w:bCs/>
          <w:lang w:bidi="en-US"/>
        </w:rPr>
        <w:t>produc</w:t>
      </w:r>
      <w:r>
        <w:rPr>
          <w:bCs/>
          <w:lang w:bidi="en-US"/>
        </w:rPr>
        <w:t>e</w:t>
      </w:r>
      <w:r w:rsidRPr="00CC41E0">
        <w:rPr>
          <w:bCs/>
          <w:lang w:bidi="en-US"/>
        </w:rPr>
        <w:t xml:space="preserve"> an effective resolution </w:t>
      </w:r>
      <w:r>
        <w:rPr>
          <w:bCs/>
          <w:lang w:bidi="en-US"/>
        </w:rPr>
        <w:t xml:space="preserve">lower than </w:t>
      </w:r>
      <w:r w:rsidRPr="00CC41E0">
        <w:rPr>
          <w:bCs/>
          <w:lang w:bidi="en-US"/>
        </w:rPr>
        <w:t>1024x768</w:t>
      </w:r>
      <w:r>
        <w:rPr>
          <w:bCs/>
          <w:lang w:bidi="en-US"/>
        </w:rPr>
        <w:t>.</w:t>
      </w:r>
      <w:r w:rsidRPr="00CC41E0">
        <w:rPr>
          <w:bCs/>
          <w:lang w:bidi="en-US"/>
        </w:rPr>
        <w:t xml:space="preserve"> </w:t>
      </w:r>
      <w:r>
        <w:rPr>
          <w:lang w:bidi="en-US"/>
        </w:rPr>
        <w:t>Table 2-3</w:t>
      </w:r>
      <w:r w:rsidRPr="00C246CE">
        <w:rPr>
          <w:lang w:bidi="en-US"/>
        </w:rPr>
        <w:t xml:space="preserve"> shows </w:t>
      </w:r>
      <w:r>
        <w:rPr>
          <w:lang w:bidi="en-US"/>
        </w:rPr>
        <w:t>how Windows 7 maps</w:t>
      </w:r>
      <w:r w:rsidR="008639EA">
        <w:rPr>
          <w:lang w:bidi="en-US"/>
        </w:rPr>
        <w:t xml:space="preserve"> the screen size to the </w:t>
      </w:r>
      <w:r w:rsidRPr="00C246CE">
        <w:rPr>
          <w:lang w:bidi="en-US"/>
        </w:rPr>
        <w:t>DPI</w:t>
      </w:r>
      <w:r>
        <w:rPr>
          <w:lang w:bidi="en-US"/>
        </w:rPr>
        <w:t>.</w:t>
      </w:r>
    </w:p>
    <w:p w:rsidR="00460B33" w:rsidRDefault="00460B33" w:rsidP="00460B33">
      <w:pPr>
        <w:pStyle w:val="TableHead"/>
        <w:keepLines w:val="0"/>
      </w:pPr>
      <w:r w:rsidRPr="00CC41E0">
        <w:t xml:space="preserve">Table </w:t>
      </w:r>
      <w:r>
        <w:t>2-3</w:t>
      </w:r>
      <w:r w:rsidR="008639EA">
        <w:t>.</w:t>
      </w:r>
      <w:r w:rsidRPr="00CC41E0">
        <w:t xml:space="preserve"> Mapping </w:t>
      </w:r>
      <w:r>
        <w:t>S</w:t>
      </w:r>
      <w:r w:rsidRPr="00CC41E0">
        <w:t xml:space="preserve">creen </w:t>
      </w:r>
      <w:r>
        <w:t>S</w:t>
      </w:r>
      <w:r w:rsidRPr="00CC41E0">
        <w:t xml:space="preserve">ize to DPI </w:t>
      </w:r>
      <w:r>
        <w:t>S</w:t>
      </w:r>
      <w:r w:rsidRPr="00CC41E0">
        <w:t>election</w:t>
      </w:r>
    </w:p>
    <w:tbl>
      <w:tblPr>
        <w:tblW w:w="0" w:type="auto"/>
        <w:tblBorders>
          <w:top w:val="single" w:sz="2" w:space="0" w:color="auto"/>
          <w:bottom w:val="single" w:sz="2" w:space="0" w:color="auto"/>
          <w:insideH w:val="single" w:sz="2" w:space="0" w:color="auto"/>
          <w:insideV w:val="single" w:sz="2" w:space="0" w:color="auto"/>
        </w:tblBorders>
        <w:tblLayout w:type="fixed"/>
        <w:tblCellMar>
          <w:left w:w="36" w:type="dxa"/>
          <w:right w:w="36" w:type="dxa"/>
        </w:tblCellMar>
        <w:tblLook w:val="01E0"/>
      </w:tblPr>
      <w:tblGrid>
        <w:gridCol w:w="1458"/>
        <w:gridCol w:w="1073"/>
        <w:gridCol w:w="1073"/>
        <w:gridCol w:w="1073"/>
        <w:gridCol w:w="1073"/>
        <w:gridCol w:w="1073"/>
        <w:gridCol w:w="1073"/>
      </w:tblGrid>
      <w:tr w:rsidR="00460B33" w:rsidRPr="00564C9B" w:rsidTr="0022220F">
        <w:trPr>
          <w:trHeight w:val="20"/>
          <w:tblHeader/>
        </w:trPr>
        <w:tc>
          <w:tcPr>
            <w:tcW w:w="1458" w:type="dxa"/>
            <w:tcBorders>
              <w:right w:val="nil"/>
            </w:tcBorders>
            <w:shd w:val="clear" w:color="auto" w:fill="D9E3ED"/>
            <w:tcMar>
              <w:top w:w="20" w:type="dxa"/>
              <w:bottom w:w="20" w:type="dxa"/>
            </w:tcMar>
          </w:tcPr>
          <w:p w:rsidR="00460B33" w:rsidRPr="00564C9B" w:rsidRDefault="00460B33" w:rsidP="00564C9B">
            <w:pPr>
              <w:jc w:val="center"/>
              <w:rPr>
                <w:rStyle w:val="Bold"/>
                <w:bCs/>
                <w:sz w:val="20"/>
                <w:szCs w:val="20"/>
              </w:rPr>
            </w:pPr>
            <w:r w:rsidRPr="00564C9B">
              <w:rPr>
                <w:rStyle w:val="Bold"/>
                <w:bCs/>
                <w:sz w:val="20"/>
                <w:szCs w:val="20"/>
              </w:rPr>
              <w:t>Description</w:t>
            </w:r>
          </w:p>
        </w:tc>
        <w:tc>
          <w:tcPr>
            <w:tcW w:w="1073" w:type="dxa"/>
            <w:tcBorders>
              <w:left w:val="nil"/>
              <w:right w:val="nil"/>
            </w:tcBorders>
            <w:shd w:val="clear" w:color="auto" w:fill="D9E3ED"/>
            <w:tcMar>
              <w:top w:w="20" w:type="dxa"/>
              <w:bottom w:w="20" w:type="dxa"/>
            </w:tcMar>
          </w:tcPr>
          <w:p w:rsidR="00460B33" w:rsidRPr="00564C9B" w:rsidRDefault="00460B33" w:rsidP="00564C9B">
            <w:pPr>
              <w:jc w:val="center"/>
              <w:rPr>
                <w:rStyle w:val="Bold"/>
                <w:bCs/>
                <w:sz w:val="20"/>
                <w:szCs w:val="20"/>
              </w:rPr>
            </w:pPr>
            <w:r w:rsidRPr="00564C9B">
              <w:rPr>
                <w:rStyle w:val="Bold"/>
                <w:bCs/>
                <w:sz w:val="20"/>
                <w:szCs w:val="20"/>
              </w:rPr>
              <w:t>Horizon</w:t>
            </w:r>
            <w:r w:rsidR="008639EA">
              <w:rPr>
                <w:rStyle w:val="Bold"/>
                <w:bCs/>
                <w:sz w:val="20"/>
                <w:szCs w:val="20"/>
              </w:rPr>
              <w:t>-</w:t>
            </w:r>
            <w:r w:rsidRPr="00564C9B">
              <w:rPr>
                <w:rStyle w:val="Bold"/>
                <w:bCs/>
                <w:sz w:val="20"/>
                <w:szCs w:val="20"/>
              </w:rPr>
              <w:t>tal DPI</w:t>
            </w:r>
          </w:p>
        </w:tc>
        <w:tc>
          <w:tcPr>
            <w:tcW w:w="1073" w:type="dxa"/>
            <w:tcBorders>
              <w:left w:val="nil"/>
              <w:right w:val="nil"/>
            </w:tcBorders>
            <w:shd w:val="clear" w:color="auto" w:fill="D9E3ED"/>
          </w:tcPr>
          <w:p w:rsidR="00460B33" w:rsidRPr="00564C9B" w:rsidRDefault="00460B33" w:rsidP="00564C9B">
            <w:pPr>
              <w:jc w:val="center"/>
              <w:rPr>
                <w:rStyle w:val="Bold"/>
                <w:bCs/>
                <w:sz w:val="20"/>
                <w:szCs w:val="20"/>
              </w:rPr>
            </w:pPr>
            <w:r w:rsidRPr="00564C9B">
              <w:rPr>
                <w:rStyle w:val="Bold"/>
                <w:bCs/>
                <w:sz w:val="20"/>
                <w:szCs w:val="20"/>
              </w:rPr>
              <w:t>Vertical DPI</w:t>
            </w:r>
          </w:p>
        </w:tc>
        <w:tc>
          <w:tcPr>
            <w:tcW w:w="1073" w:type="dxa"/>
            <w:tcBorders>
              <w:left w:val="nil"/>
              <w:right w:val="nil"/>
            </w:tcBorders>
            <w:shd w:val="clear" w:color="auto" w:fill="D9E3ED"/>
          </w:tcPr>
          <w:p w:rsidR="008639EA" w:rsidRDefault="00460B33" w:rsidP="008639EA">
            <w:pPr>
              <w:jc w:val="center"/>
              <w:rPr>
                <w:rStyle w:val="Bold"/>
                <w:bCs/>
                <w:sz w:val="20"/>
                <w:szCs w:val="20"/>
              </w:rPr>
            </w:pPr>
            <w:r w:rsidRPr="00564C9B">
              <w:rPr>
                <w:rStyle w:val="Bold"/>
                <w:bCs/>
                <w:sz w:val="20"/>
                <w:szCs w:val="20"/>
              </w:rPr>
              <w:t>Width</w:t>
            </w:r>
          </w:p>
          <w:p w:rsidR="00460B33" w:rsidRPr="00564C9B" w:rsidRDefault="00460B33" w:rsidP="008639EA">
            <w:pPr>
              <w:jc w:val="center"/>
              <w:rPr>
                <w:rStyle w:val="Bold"/>
                <w:bCs/>
                <w:sz w:val="20"/>
                <w:szCs w:val="20"/>
              </w:rPr>
            </w:pPr>
            <w:r w:rsidRPr="00564C9B">
              <w:rPr>
                <w:rStyle w:val="Bold"/>
                <w:bCs/>
                <w:sz w:val="20"/>
                <w:szCs w:val="20"/>
              </w:rPr>
              <w:t>(in</w:t>
            </w:r>
            <w:r w:rsidR="00CB225E">
              <w:rPr>
                <w:rStyle w:val="Bold"/>
                <w:bCs/>
                <w:sz w:val="20"/>
                <w:szCs w:val="20"/>
              </w:rPr>
              <w:t>ches</w:t>
            </w:r>
            <w:r w:rsidRPr="00564C9B">
              <w:rPr>
                <w:rStyle w:val="Bold"/>
                <w:bCs/>
                <w:sz w:val="20"/>
                <w:szCs w:val="20"/>
              </w:rPr>
              <w:t>)</w:t>
            </w:r>
          </w:p>
        </w:tc>
        <w:tc>
          <w:tcPr>
            <w:tcW w:w="1073" w:type="dxa"/>
            <w:tcBorders>
              <w:left w:val="nil"/>
              <w:right w:val="nil"/>
            </w:tcBorders>
            <w:shd w:val="clear" w:color="auto" w:fill="D9E3ED"/>
          </w:tcPr>
          <w:p w:rsidR="008639EA" w:rsidRDefault="00460B33" w:rsidP="00564C9B">
            <w:pPr>
              <w:jc w:val="center"/>
              <w:rPr>
                <w:rStyle w:val="Bold"/>
                <w:bCs/>
                <w:sz w:val="20"/>
                <w:szCs w:val="20"/>
              </w:rPr>
            </w:pPr>
            <w:r w:rsidRPr="00564C9B">
              <w:rPr>
                <w:rStyle w:val="Bold"/>
                <w:bCs/>
                <w:sz w:val="20"/>
                <w:szCs w:val="20"/>
              </w:rPr>
              <w:t>Panel</w:t>
            </w:r>
          </w:p>
          <w:p w:rsidR="00460B33" w:rsidRPr="00564C9B" w:rsidRDefault="00460B33" w:rsidP="00564C9B">
            <w:pPr>
              <w:jc w:val="center"/>
              <w:rPr>
                <w:rStyle w:val="Bold"/>
                <w:bCs/>
                <w:sz w:val="20"/>
                <w:szCs w:val="20"/>
              </w:rPr>
            </w:pPr>
            <w:r w:rsidRPr="00564C9B">
              <w:rPr>
                <w:rStyle w:val="Bold"/>
                <w:bCs/>
                <w:sz w:val="20"/>
                <w:szCs w:val="20"/>
              </w:rPr>
              <w:t>DPI</w:t>
            </w:r>
          </w:p>
        </w:tc>
        <w:tc>
          <w:tcPr>
            <w:tcW w:w="1073" w:type="dxa"/>
            <w:tcBorders>
              <w:left w:val="nil"/>
              <w:right w:val="nil"/>
            </w:tcBorders>
            <w:shd w:val="clear" w:color="auto" w:fill="D9E3ED"/>
          </w:tcPr>
          <w:p w:rsidR="00460B33" w:rsidRPr="00564C9B" w:rsidRDefault="00460B33" w:rsidP="008639EA">
            <w:pPr>
              <w:jc w:val="center"/>
              <w:rPr>
                <w:rStyle w:val="Bold"/>
                <w:bCs/>
                <w:sz w:val="20"/>
                <w:szCs w:val="20"/>
              </w:rPr>
            </w:pPr>
            <w:r w:rsidRPr="00564C9B">
              <w:rPr>
                <w:rStyle w:val="Bold"/>
                <w:bCs/>
                <w:sz w:val="20"/>
                <w:szCs w:val="20"/>
              </w:rPr>
              <w:t>O</w:t>
            </w:r>
            <w:r w:rsidR="008639EA">
              <w:rPr>
                <w:rStyle w:val="Bold"/>
                <w:bCs/>
                <w:sz w:val="20"/>
                <w:szCs w:val="20"/>
              </w:rPr>
              <w:t>perating system</w:t>
            </w:r>
            <w:r w:rsidRPr="00564C9B">
              <w:rPr>
                <w:rStyle w:val="Bold"/>
                <w:bCs/>
                <w:sz w:val="20"/>
                <w:szCs w:val="20"/>
              </w:rPr>
              <w:t xml:space="preserve"> DPI</w:t>
            </w:r>
          </w:p>
        </w:tc>
        <w:tc>
          <w:tcPr>
            <w:tcW w:w="1073" w:type="dxa"/>
            <w:tcBorders>
              <w:left w:val="nil"/>
            </w:tcBorders>
            <w:shd w:val="clear" w:color="auto" w:fill="D9E3ED"/>
            <w:tcMar>
              <w:top w:w="20" w:type="dxa"/>
              <w:bottom w:w="20" w:type="dxa"/>
            </w:tcMar>
          </w:tcPr>
          <w:p w:rsidR="00460B33" w:rsidRDefault="00460B33" w:rsidP="00564C9B">
            <w:pPr>
              <w:jc w:val="center"/>
              <w:rPr>
                <w:rStyle w:val="Bold"/>
                <w:bCs/>
                <w:sz w:val="20"/>
                <w:szCs w:val="20"/>
              </w:rPr>
            </w:pPr>
            <w:r w:rsidRPr="00564C9B">
              <w:rPr>
                <w:rStyle w:val="Bold"/>
                <w:bCs/>
                <w:sz w:val="20"/>
                <w:szCs w:val="20"/>
              </w:rPr>
              <w:t>Scale level</w:t>
            </w:r>
          </w:p>
          <w:p w:rsidR="008639EA" w:rsidRPr="00564C9B" w:rsidRDefault="008639EA" w:rsidP="00564C9B">
            <w:pPr>
              <w:jc w:val="center"/>
              <w:rPr>
                <w:rStyle w:val="Bold"/>
                <w:bCs/>
                <w:sz w:val="20"/>
                <w:szCs w:val="20"/>
              </w:rPr>
            </w:pPr>
            <w:r>
              <w:rPr>
                <w:rStyle w:val="Bold"/>
                <w:bCs/>
                <w:sz w:val="20"/>
                <w:szCs w:val="20"/>
              </w:rPr>
              <w:t>(%)</w:t>
            </w:r>
          </w:p>
        </w:tc>
      </w:tr>
      <w:tr w:rsidR="00460B33" w:rsidRPr="00564C9B" w:rsidTr="0022220F">
        <w:tblPrEx>
          <w:tblBorders>
            <w:top w:val="single" w:sz="2" w:space="0" w:color="808080"/>
            <w:bottom w:val="single" w:sz="2" w:space="0" w:color="808080"/>
            <w:insideH w:val="single" w:sz="2" w:space="0" w:color="808080"/>
            <w:insideV w:val="single" w:sz="2" w:space="0" w:color="808080"/>
          </w:tblBorders>
        </w:tblPrEx>
        <w:trPr>
          <w:trHeight w:val="20"/>
        </w:trPr>
        <w:tc>
          <w:tcPr>
            <w:tcW w:w="1458" w:type="dxa"/>
            <w:shd w:val="clear" w:color="auto" w:fill="auto"/>
            <w:tcMar>
              <w:top w:w="20" w:type="dxa"/>
              <w:bottom w:w="20" w:type="dxa"/>
            </w:tcMar>
            <w:vAlign w:val="center"/>
          </w:tcPr>
          <w:p w:rsidR="00460B33" w:rsidRPr="00564C9B" w:rsidRDefault="00460B33" w:rsidP="008639EA">
            <w:pPr>
              <w:pStyle w:val="TableRowCell0"/>
              <w:tabs>
                <w:tab w:val="clear" w:pos="360"/>
                <w:tab w:val="clear" w:pos="720"/>
              </w:tabs>
              <w:spacing w:after="0"/>
              <w:jc w:val="right"/>
              <w:rPr>
                <w:noProof/>
                <w:sz w:val="20"/>
              </w:rPr>
            </w:pPr>
            <w:r w:rsidRPr="00564C9B">
              <w:rPr>
                <w:sz w:val="20"/>
              </w:rPr>
              <w:t>17" WXGA+</w:t>
            </w:r>
          </w:p>
        </w:tc>
        <w:tc>
          <w:tcPr>
            <w:tcW w:w="1073" w:type="dxa"/>
            <w:tcMar>
              <w:top w:w="20" w:type="dxa"/>
              <w:bottom w:w="20" w:type="dxa"/>
            </w:tcMar>
            <w:vAlign w:val="center"/>
          </w:tcPr>
          <w:p w:rsidR="00460B33" w:rsidRPr="00564C9B" w:rsidRDefault="00460B33" w:rsidP="00564C9B">
            <w:pPr>
              <w:pStyle w:val="TableRowCell0"/>
              <w:spacing w:after="0"/>
              <w:jc w:val="center"/>
              <w:rPr>
                <w:noProof/>
                <w:sz w:val="20"/>
              </w:rPr>
            </w:pPr>
            <w:r w:rsidRPr="00564C9B">
              <w:rPr>
                <w:sz w:val="20"/>
              </w:rPr>
              <w:t>1440</w:t>
            </w:r>
          </w:p>
        </w:tc>
        <w:tc>
          <w:tcPr>
            <w:tcW w:w="1073" w:type="dxa"/>
            <w:tcMar>
              <w:top w:w="20" w:type="dxa"/>
              <w:bottom w:w="20" w:type="dxa"/>
            </w:tcMar>
            <w:vAlign w:val="center"/>
          </w:tcPr>
          <w:p w:rsidR="00460B33" w:rsidRPr="00564C9B" w:rsidRDefault="008639EA" w:rsidP="00564C9B">
            <w:pPr>
              <w:pStyle w:val="TableRowCell0"/>
              <w:spacing w:after="0"/>
              <w:jc w:val="center"/>
              <w:rPr>
                <w:noProof/>
                <w:sz w:val="20"/>
              </w:rPr>
            </w:pPr>
            <w:r>
              <w:rPr>
                <w:sz w:val="20"/>
              </w:rPr>
              <w:t xml:space="preserve">  </w:t>
            </w:r>
            <w:r w:rsidR="00460B33" w:rsidRPr="00564C9B">
              <w:rPr>
                <w:sz w:val="20"/>
              </w:rPr>
              <w:t>900</w:t>
            </w:r>
          </w:p>
        </w:tc>
        <w:tc>
          <w:tcPr>
            <w:tcW w:w="1073" w:type="dxa"/>
            <w:tcMar>
              <w:top w:w="20" w:type="dxa"/>
              <w:bottom w:w="20" w:type="dxa"/>
            </w:tcMar>
            <w:vAlign w:val="center"/>
          </w:tcPr>
          <w:p w:rsidR="00460B33" w:rsidRPr="00564C9B" w:rsidRDefault="00460B33" w:rsidP="00564C9B">
            <w:pPr>
              <w:pStyle w:val="TableRowCell0"/>
              <w:spacing w:after="0"/>
              <w:jc w:val="center"/>
              <w:rPr>
                <w:noProof/>
                <w:sz w:val="20"/>
              </w:rPr>
            </w:pPr>
            <w:r w:rsidRPr="00564C9B">
              <w:rPr>
                <w:sz w:val="20"/>
              </w:rPr>
              <w:t>17</w:t>
            </w:r>
            <w:r w:rsidR="008639EA">
              <w:rPr>
                <w:sz w:val="20"/>
              </w:rPr>
              <w:t>.0</w:t>
            </w:r>
          </w:p>
        </w:tc>
        <w:tc>
          <w:tcPr>
            <w:tcW w:w="1073" w:type="dxa"/>
            <w:tcMar>
              <w:top w:w="20" w:type="dxa"/>
              <w:bottom w:w="20" w:type="dxa"/>
            </w:tcMar>
            <w:vAlign w:val="center"/>
          </w:tcPr>
          <w:p w:rsidR="00460B33" w:rsidRPr="00564C9B" w:rsidRDefault="00460B33" w:rsidP="00564C9B">
            <w:pPr>
              <w:pStyle w:val="TableRowCell0"/>
              <w:spacing w:after="0"/>
              <w:jc w:val="center"/>
              <w:rPr>
                <w:noProof/>
                <w:sz w:val="20"/>
              </w:rPr>
            </w:pPr>
            <w:r w:rsidRPr="00564C9B">
              <w:rPr>
                <w:sz w:val="20"/>
              </w:rPr>
              <w:t>100</w:t>
            </w:r>
          </w:p>
        </w:tc>
        <w:tc>
          <w:tcPr>
            <w:tcW w:w="1073" w:type="dxa"/>
            <w:shd w:val="clear" w:color="auto" w:fill="auto"/>
            <w:tcMar>
              <w:top w:w="20" w:type="dxa"/>
              <w:bottom w:w="20" w:type="dxa"/>
            </w:tcMar>
            <w:vAlign w:val="center"/>
          </w:tcPr>
          <w:p w:rsidR="00460B33" w:rsidRPr="00564C9B" w:rsidRDefault="008639EA" w:rsidP="00564C9B">
            <w:pPr>
              <w:pStyle w:val="TableRowCell0"/>
              <w:spacing w:after="0"/>
              <w:jc w:val="center"/>
              <w:rPr>
                <w:noProof/>
                <w:sz w:val="20"/>
              </w:rPr>
            </w:pPr>
            <w:r>
              <w:rPr>
                <w:sz w:val="20"/>
              </w:rPr>
              <w:t xml:space="preserve">  </w:t>
            </w:r>
            <w:r w:rsidR="00460B33" w:rsidRPr="00564C9B">
              <w:rPr>
                <w:sz w:val="20"/>
              </w:rPr>
              <w:t>96</w:t>
            </w:r>
          </w:p>
        </w:tc>
        <w:tc>
          <w:tcPr>
            <w:tcW w:w="1073" w:type="dxa"/>
            <w:shd w:val="clear" w:color="auto" w:fill="auto"/>
            <w:tcMar>
              <w:top w:w="20" w:type="dxa"/>
              <w:bottom w:w="20" w:type="dxa"/>
            </w:tcMar>
            <w:vAlign w:val="center"/>
          </w:tcPr>
          <w:p w:rsidR="00460B33" w:rsidRPr="00564C9B" w:rsidRDefault="00460B33" w:rsidP="008639EA">
            <w:pPr>
              <w:pStyle w:val="TableRowCell0"/>
              <w:spacing w:after="0"/>
              <w:jc w:val="center"/>
              <w:rPr>
                <w:noProof/>
                <w:sz w:val="20"/>
              </w:rPr>
            </w:pPr>
            <w:r w:rsidRPr="00564C9B">
              <w:rPr>
                <w:sz w:val="20"/>
              </w:rPr>
              <w:t>100</w:t>
            </w:r>
          </w:p>
        </w:tc>
      </w:tr>
      <w:tr w:rsidR="00460B33" w:rsidRPr="00564C9B" w:rsidTr="0022220F">
        <w:tblPrEx>
          <w:tblBorders>
            <w:top w:val="single" w:sz="2" w:space="0" w:color="808080"/>
            <w:bottom w:val="single" w:sz="2" w:space="0" w:color="808080"/>
            <w:insideH w:val="single" w:sz="2" w:space="0" w:color="808080"/>
            <w:insideV w:val="single" w:sz="2" w:space="0" w:color="808080"/>
          </w:tblBorders>
        </w:tblPrEx>
        <w:trPr>
          <w:trHeight w:val="20"/>
        </w:trPr>
        <w:tc>
          <w:tcPr>
            <w:tcW w:w="1458" w:type="dxa"/>
            <w:shd w:val="clear" w:color="auto" w:fill="auto"/>
            <w:tcMar>
              <w:top w:w="20" w:type="dxa"/>
              <w:bottom w:w="20" w:type="dxa"/>
            </w:tcMar>
            <w:vAlign w:val="center"/>
          </w:tcPr>
          <w:p w:rsidR="00460B33" w:rsidRPr="00564C9B" w:rsidRDefault="00460B33" w:rsidP="008639EA">
            <w:pPr>
              <w:pStyle w:val="TableRowCell0"/>
              <w:tabs>
                <w:tab w:val="clear" w:pos="360"/>
                <w:tab w:val="clear" w:pos="720"/>
              </w:tabs>
              <w:spacing w:after="0"/>
              <w:jc w:val="right"/>
              <w:rPr>
                <w:noProof/>
                <w:sz w:val="20"/>
              </w:rPr>
            </w:pPr>
            <w:r w:rsidRPr="00564C9B">
              <w:rPr>
                <w:sz w:val="20"/>
              </w:rPr>
              <w:t>15.4" WXGA+</w:t>
            </w:r>
          </w:p>
        </w:tc>
        <w:tc>
          <w:tcPr>
            <w:tcW w:w="1073" w:type="dxa"/>
            <w:tcMar>
              <w:top w:w="20" w:type="dxa"/>
              <w:bottom w:w="20" w:type="dxa"/>
            </w:tcMar>
            <w:vAlign w:val="center"/>
          </w:tcPr>
          <w:p w:rsidR="00460B33" w:rsidRPr="00564C9B" w:rsidRDefault="00460B33" w:rsidP="00564C9B">
            <w:pPr>
              <w:pStyle w:val="TableRowCell0"/>
              <w:spacing w:after="0"/>
              <w:jc w:val="center"/>
              <w:rPr>
                <w:noProof/>
                <w:sz w:val="20"/>
              </w:rPr>
            </w:pPr>
            <w:r w:rsidRPr="00564C9B">
              <w:rPr>
                <w:sz w:val="20"/>
              </w:rPr>
              <w:t>1440</w:t>
            </w:r>
          </w:p>
        </w:tc>
        <w:tc>
          <w:tcPr>
            <w:tcW w:w="1073" w:type="dxa"/>
            <w:tcMar>
              <w:top w:w="20" w:type="dxa"/>
              <w:bottom w:w="20" w:type="dxa"/>
            </w:tcMar>
            <w:vAlign w:val="center"/>
          </w:tcPr>
          <w:p w:rsidR="00460B33" w:rsidRPr="00564C9B" w:rsidRDefault="008639EA" w:rsidP="00564C9B">
            <w:pPr>
              <w:pStyle w:val="TableRowCell0"/>
              <w:spacing w:after="0"/>
              <w:jc w:val="center"/>
              <w:rPr>
                <w:noProof/>
                <w:sz w:val="20"/>
              </w:rPr>
            </w:pPr>
            <w:r>
              <w:rPr>
                <w:sz w:val="20"/>
              </w:rPr>
              <w:t xml:space="preserve">  </w:t>
            </w:r>
            <w:r w:rsidR="00460B33" w:rsidRPr="00564C9B">
              <w:rPr>
                <w:sz w:val="20"/>
              </w:rPr>
              <w:t>900</w:t>
            </w:r>
          </w:p>
        </w:tc>
        <w:tc>
          <w:tcPr>
            <w:tcW w:w="1073" w:type="dxa"/>
            <w:tcMar>
              <w:top w:w="20" w:type="dxa"/>
              <w:bottom w:w="20" w:type="dxa"/>
            </w:tcMar>
            <w:vAlign w:val="center"/>
          </w:tcPr>
          <w:p w:rsidR="00460B33" w:rsidRPr="00564C9B" w:rsidRDefault="00460B33" w:rsidP="00564C9B">
            <w:pPr>
              <w:pStyle w:val="TableRowCell0"/>
              <w:spacing w:after="0"/>
              <w:jc w:val="center"/>
              <w:rPr>
                <w:noProof/>
                <w:sz w:val="20"/>
              </w:rPr>
            </w:pPr>
            <w:r w:rsidRPr="00564C9B">
              <w:rPr>
                <w:sz w:val="20"/>
              </w:rPr>
              <w:t>15.4</w:t>
            </w:r>
          </w:p>
        </w:tc>
        <w:tc>
          <w:tcPr>
            <w:tcW w:w="1073" w:type="dxa"/>
            <w:tcMar>
              <w:top w:w="20" w:type="dxa"/>
              <w:bottom w:w="20" w:type="dxa"/>
            </w:tcMar>
            <w:vAlign w:val="center"/>
          </w:tcPr>
          <w:p w:rsidR="00460B33" w:rsidRPr="00564C9B" w:rsidRDefault="00460B33" w:rsidP="00564C9B">
            <w:pPr>
              <w:pStyle w:val="TableRowCell0"/>
              <w:spacing w:after="0"/>
              <w:jc w:val="center"/>
              <w:rPr>
                <w:noProof/>
                <w:sz w:val="20"/>
              </w:rPr>
            </w:pPr>
            <w:r w:rsidRPr="00564C9B">
              <w:rPr>
                <w:sz w:val="20"/>
              </w:rPr>
              <w:t>110</w:t>
            </w:r>
          </w:p>
        </w:tc>
        <w:tc>
          <w:tcPr>
            <w:tcW w:w="1073" w:type="dxa"/>
            <w:shd w:val="clear" w:color="auto" w:fill="auto"/>
            <w:tcMar>
              <w:top w:w="20" w:type="dxa"/>
              <w:bottom w:w="20" w:type="dxa"/>
            </w:tcMar>
            <w:vAlign w:val="center"/>
          </w:tcPr>
          <w:p w:rsidR="00460B33" w:rsidRPr="00564C9B" w:rsidRDefault="008639EA" w:rsidP="00564C9B">
            <w:pPr>
              <w:pStyle w:val="TableRowCell0"/>
              <w:spacing w:after="0"/>
              <w:jc w:val="center"/>
              <w:rPr>
                <w:noProof/>
                <w:sz w:val="20"/>
              </w:rPr>
            </w:pPr>
            <w:r>
              <w:rPr>
                <w:sz w:val="20"/>
              </w:rPr>
              <w:t xml:space="preserve">  </w:t>
            </w:r>
            <w:r w:rsidR="00460B33" w:rsidRPr="00564C9B">
              <w:rPr>
                <w:sz w:val="20"/>
              </w:rPr>
              <w:t>96</w:t>
            </w:r>
          </w:p>
        </w:tc>
        <w:tc>
          <w:tcPr>
            <w:tcW w:w="1073" w:type="dxa"/>
            <w:shd w:val="clear" w:color="auto" w:fill="auto"/>
            <w:tcMar>
              <w:top w:w="20" w:type="dxa"/>
              <w:bottom w:w="20" w:type="dxa"/>
            </w:tcMar>
            <w:vAlign w:val="center"/>
          </w:tcPr>
          <w:p w:rsidR="00460B33" w:rsidRPr="00564C9B" w:rsidRDefault="00460B33" w:rsidP="00564C9B">
            <w:pPr>
              <w:pStyle w:val="TableRowCell0"/>
              <w:spacing w:after="0"/>
              <w:jc w:val="center"/>
              <w:rPr>
                <w:noProof/>
                <w:sz w:val="20"/>
                <w:lang w:val="pt-BR"/>
              </w:rPr>
            </w:pPr>
            <w:r w:rsidRPr="00564C9B">
              <w:rPr>
                <w:sz w:val="20"/>
              </w:rPr>
              <w:t>100</w:t>
            </w:r>
          </w:p>
        </w:tc>
      </w:tr>
      <w:tr w:rsidR="00460B33" w:rsidRPr="00564C9B" w:rsidTr="0022220F">
        <w:tblPrEx>
          <w:tblBorders>
            <w:top w:val="single" w:sz="2" w:space="0" w:color="808080"/>
            <w:bottom w:val="single" w:sz="2" w:space="0" w:color="808080"/>
            <w:insideH w:val="single" w:sz="2" w:space="0" w:color="808080"/>
            <w:insideV w:val="single" w:sz="2" w:space="0" w:color="808080"/>
          </w:tblBorders>
        </w:tblPrEx>
        <w:trPr>
          <w:trHeight w:val="20"/>
        </w:trPr>
        <w:tc>
          <w:tcPr>
            <w:tcW w:w="1458" w:type="dxa"/>
            <w:tcBorders>
              <w:top w:val="single" w:sz="2" w:space="0" w:color="808080"/>
              <w:left w:val="nil"/>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460B33" w:rsidP="008639EA">
            <w:pPr>
              <w:pStyle w:val="TableRowCell0"/>
              <w:tabs>
                <w:tab w:val="clear" w:pos="360"/>
                <w:tab w:val="clear" w:pos="720"/>
              </w:tabs>
              <w:spacing w:after="0"/>
              <w:jc w:val="right"/>
              <w:rPr>
                <w:noProof/>
                <w:sz w:val="20"/>
              </w:rPr>
            </w:pPr>
            <w:r w:rsidRPr="00564C9B">
              <w:rPr>
                <w:sz w:val="20"/>
              </w:rPr>
              <w:t>15.4" WXGA</w:t>
            </w:r>
            <w:r w:rsidR="008639EA">
              <w:rPr>
                <w:sz w:val="20"/>
              </w:rPr>
              <w:t>  </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noProof/>
                <w:sz w:val="20"/>
              </w:rPr>
            </w:pPr>
            <w:r w:rsidRPr="00564C9B">
              <w:rPr>
                <w:sz w:val="20"/>
              </w:rPr>
              <w:t>1280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8639EA" w:rsidP="00564C9B">
            <w:pPr>
              <w:pStyle w:val="TableRowCell0"/>
              <w:spacing w:after="0"/>
              <w:jc w:val="center"/>
              <w:rPr>
                <w:noProof/>
                <w:sz w:val="20"/>
              </w:rPr>
            </w:pPr>
            <w:r>
              <w:rPr>
                <w:sz w:val="20"/>
              </w:rPr>
              <w:t xml:space="preserve">  </w:t>
            </w:r>
            <w:r w:rsidR="00460B33" w:rsidRPr="00564C9B">
              <w:rPr>
                <w:sz w:val="20"/>
              </w:rPr>
              <w:t>768</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noProof/>
                <w:sz w:val="20"/>
              </w:rPr>
            </w:pPr>
            <w:r w:rsidRPr="00564C9B">
              <w:rPr>
                <w:sz w:val="20"/>
              </w:rPr>
              <w:t>15.4</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8639EA" w:rsidP="00564C9B">
            <w:pPr>
              <w:pStyle w:val="TableRowCell0"/>
              <w:spacing w:after="0"/>
              <w:jc w:val="center"/>
              <w:rPr>
                <w:noProof/>
                <w:sz w:val="20"/>
              </w:rPr>
            </w:pPr>
            <w:r>
              <w:rPr>
                <w:sz w:val="20"/>
              </w:rPr>
              <w:t xml:space="preserve">  </w:t>
            </w:r>
            <w:r w:rsidR="00460B33" w:rsidRPr="00564C9B">
              <w:rPr>
                <w:sz w:val="20"/>
              </w:rPr>
              <w:t>97</w:t>
            </w:r>
          </w:p>
        </w:tc>
        <w:tc>
          <w:tcPr>
            <w:tcW w:w="1073" w:type="dxa"/>
            <w:tcBorders>
              <w:top w:val="single" w:sz="2" w:space="0" w:color="808080"/>
              <w:left w:val="single" w:sz="2" w:space="0" w:color="808080"/>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8639EA" w:rsidP="00564C9B">
            <w:pPr>
              <w:pStyle w:val="TableRowCell0"/>
              <w:spacing w:after="0"/>
              <w:jc w:val="center"/>
              <w:rPr>
                <w:noProof/>
                <w:sz w:val="20"/>
              </w:rPr>
            </w:pPr>
            <w:r>
              <w:rPr>
                <w:sz w:val="20"/>
              </w:rPr>
              <w:t xml:space="preserve">  </w:t>
            </w:r>
            <w:r w:rsidR="00460B33" w:rsidRPr="00564C9B">
              <w:rPr>
                <w:sz w:val="20"/>
              </w:rPr>
              <w:t>96</w:t>
            </w:r>
          </w:p>
        </w:tc>
        <w:tc>
          <w:tcPr>
            <w:tcW w:w="1073" w:type="dxa"/>
            <w:tcBorders>
              <w:top w:val="single" w:sz="2" w:space="0" w:color="808080"/>
              <w:left w:val="single" w:sz="2" w:space="0" w:color="808080"/>
              <w:bottom w:val="single" w:sz="2" w:space="0" w:color="808080"/>
              <w:right w:val="nil"/>
              <w:tl2br w:val="nil"/>
              <w:tr2bl w:val="nil"/>
            </w:tcBorders>
            <w:shd w:val="clear" w:color="auto" w:fill="auto"/>
            <w:tcMar>
              <w:top w:w="20" w:type="dxa"/>
              <w:bottom w:w="20" w:type="dxa"/>
            </w:tcMar>
            <w:vAlign w:val="center"/>
          </w:tcPr>
          <w:p w:rsidR="00460B33" w:rsidRPr="00564C9B" w:rsidRDefault="00460B33" w:rsidP="00564C9B">
            <w:pPr>
              <w:pStyle w:val="TableRowCell0"/>
              <w:spacing w:after="0"/>
              <w:jc w:val="center"/>
              <w:rPr>
                <w:noProof/>
                <w:sz w:val="20"/>
              </w:rPr>
            </w:pPr>
            <w:r w:rsidRPr="00564C9B">
              <w:rPr>
                <w:sz w:val="20"/>
              </w:rPr>
              <w:t>100</w:t>
            </w:r>
          </w:p>
        </w:tc>
      </w:tr>
      <w:tr w:rsidR="00460B33" w:rsidRPr="00564C9B" w:rsidTr="0022220F">
        <w:tblPrEx>
          <w:tblBorders>
            <w:top w:val="single" w:sz="2" w:space="0" w:color="808080"/>
            <w:bottom w:val="single" w:sz="2" w:space="0" w:color="808080"/>
            <w:insideH w:val="single" w:sz="2" w:space="0" w:color="808080"/>
            <w:insideV w:val="single" w:sz="2" w:space="0" w:color="808080"/>
          </w:tblBorders>
        </w:tblPrEx>
        <w:trPr>
          <w:trHeight w:val="20"/>
        </w:trPr>
        <w:tc>
          <w:tcPr>
            <w:tcW w:w="1458" w:type="dxa"/>
            <w:tcBorders>
              <w:top w:val="single" w:sz="2" w:space="0" w:color="808080"/>
              <w:left w:val="nil"/>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460B33" w:rsidP="008639EA">
            <w:pPr>
              <w:pStyle w:val="TableRowCell0"/>
              <w:tabs>
                <w:tab w:val="clear" w:pos="360"/>
                <w:tab w:val="clear" w:pos="720"/>
              </w:tabs>
              <w:spacing w:after="0"/>
              <w:jc w:val="right"/>
              <w:rPr>
                <w:sz w:val="20"/>
              </w:rPr>
            </w:pPr>
            <w:r w:rsidRPr="00564C9B">
              <w:rPr>
                <w:sz w:val="20"/>
              </w:rPr>
              <w:t>14.1" WXGA</w:t>
            </w:r>
            <w:r w:rsidR="008639EA">
              <w:rPr>
                <w:sz w:val="20"/>
              </w:rPr>
              <w:t>  </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1280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8639EA" w:rsidP="00564C9B">
            <w:pPr>
              <w:pStyle w:val="TableRowCell0"/>
              <w:spacing w:after="0"/>
              <w:jc w:val="center"/>
              <w:rPr>
                <w:sz w:val="20"/>
              </w:rPr>
            </w:pPr>
            <w:r>
              <w:rPr>
                <w:sz w:val="20"/>
              </w:rPr>
              <w:t xml:space="preserve">  </w:t>
            </w:r>
            <w:r w:rsidR="00460B33" w:rsidRPr="00564C9B">
              <w:rPr>
                <w:sz w:val="20"/>
              </w:rPr>
              <w:t>768</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14.1</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106</w:t>
            </w:r>
          </w:p>
        </w:tc>
        <w:tc>
          <w:tcPr>
            <w:tcW w:w="1073" w:type="dxa"/>
            <w:tcBorders>
              <w:top w:val="single" w:sz="2" w:space="0" w:color="808080"/>
              <w:left w:val="single" w:sz="2" w:space="0" w:color="808080"/>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8639EA" w:rsidP="00564C9B">
            <w:pPr>
              <w:pStyle w:val="TableRowCell0"/>
              <w:spacing w:after="0"/>
              <w:jc w:val="center"/>
              <w:rPr>
                <w:sz w:val="20"/>
              </w:rPr>
            </w:pPr>
            <w:r>
              <w:rPr>
                <w:sz w:val="20"/>
              </w:rPr>
              <w:t xml:space="preserve">  </w:t>
            </w:r>
            <w:r w:rsidR="00460B33" w:rsidRPr="00564C9B">
              <w:rPr>
                <w:sz w:val="20"/>
              </w:rPr>
              <w:t>96</w:t>
            </w:r>
          </w:p>
        </w:tc>
        <w:tc>
          <w:tcPr>
            <w:tcW w:w="1073" w:type="dxa"/>
            <w:tcBorders>
              <w:top w:val="single" w:sz="2" w:space="0" w:color="808080"/>
              <w:left w:val="single" w:sz="2" w:space="0" w:color="808080"/>
              <w:bottom w:val="single" w:sz="2" w:space="0" w:color="808080"/>
              <w:right w:val="nil"/>
              <w:tl2br w:val="nil"/>
              <w:tr2bl w:val="nil"/>
            </w:tcBorders>
            <w:shd w:val="clear" w:color="auto" w:fill="auto"/>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100</w:t>
            </w:r>
          </w:p>
        </w:tc>
      </w:tr>
      <w:tr w:rsidR="00460B33" w:rsidRPr="00564C9B" w:rsidTr="0022220F">
        <w:tblPrEx>
          <w:tblBorders>
            <w:top w:val="single" w:sz="2" w:space="0" w:color="808080"/>
            <w:bottom w:val="single" w:sz="2" w:space="0" w:color="808080"/>
            <w:insideH w:val="single" w:sz="2" w:space="0" w:color="808080"/>
            <w:insideV w:val="single" w:sz="2" w:space="0" w:color="808080"/>
          </w:tblBorders>
        </w:tblPrEx>
        <w:trPr>
          <w:trHeight w:val="20"/>
        </w:trPr>
        <w:tc>
          <w:tcPr>
            <w:tcW w:w="1458" w:type="dxa"/>
            <w:tcBorders>
              <w:top w:val="single" w:sz="2" w:space="0" w:color="808080"/>
              <w:left w:val="nil"/>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460B33" w:rsidP="008639EA">
            <w:pPr>
              <w:pStyle w:val="TableRowCell0"/>
              <w:tabs>
                <w:tab w:val="clear" w:pos="360"/>
                <w:tab w:val="clear" w:pos="720"/>
              </w:tabs>
              <w:spacing w:after="0"/>
              <w:jc w:val="right"/>
              <w:rPr>
                <w:sz w:val="20"/>
              </w:rPr>
            </w:pPr>
            <w:r w:rsidRPr="00564C9B">
              <w:rPr>
                <w:sz w:val="20"/>
              </w:rPr>
              <w:t>13.3" WXGA</w:t>
            </w:r>
            <w:r w:rsidR="008639EA">
              <w:rPr>
                <w:sz w:val="20"/>
              </w:rPr>
              <w:t>  </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1280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8639EA" w:rsidP="00564C9B">
            <w:pPr>
              <w:pStyle w:val="TableRowCell0"/>
              <w:spacing w:after="0"/>
              <w:jc w:val="center"/>
              <w:rPr>
                <w:sz w:val="20"/>
              </w:rPr>
            </w:pPr>
            <w:r>
              <w:rPr>
                <w:sz w:val="20"/>
              </w:rPr>
              <w:t xml:space="preserve">  </w:t>
            </w:r>
            <w:r w:rsidR="00460B33" w:rsidRPr="00564C9B">
              <w:rPr>
                <w:sz w:val="20"/>
              </w:rPr>
              <w:t>768</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13.3</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112</w:t>
            </w:r>
          </w:p>
        </w:tc>
        <w:tc>
          <w:tcPr>
            <w:tcW w:w="1073" w:type="dxa"/>
            <w:tcBorders>
              <w:top w:val="single" w:sz="2" w:space="0" w:color="808080"/>
              <w:left w:val="single" w:sz="2" w:space="0" w:color="808080"/>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8639EA" w:rsidP="00564C9B">
            <w:pPr>
              <w:pStyle w:val="TableRowCell0"/>
              <w:spacing w:after="0"/>
              <w:jc w:val="center"/>
              <w:rPr>
                <w:sz w:val="20"/>
              </w:rPr>
            </w:pPr>
            <w:r>
              <w:rPr>
                <w:sz w:val="20"/>
              </w:rPr>
              <w:t xml:space="preserve">  </w:t>
            </w:r>
            <w:r w:rsidR="00460B33" w:rsidRPr="00564C9B">
              <w:rPr>
                <w:sz w:val="20"/>
              </w:rPr>
              <w:t>96</w:t>
            </w:r>
          </w:p>
        </w:tc>
        <w:tc>
          <w:tcPr>
            <w:tcW w:w="1073" w:type="dxa"/>
            <w:tcBorders>
              <w:top w:val="single" w:sz="2" w:space="0" w:color="808080"/>
              <w:left w:val="single" w:sz="2" w:space="0" w:color="808080"/>
              <w:bottom w:val="single" w:sz="2" w:space="0" w:color="808080"/>
              <w:right w:val="nil"/>
              <w:tl2br w:val="nil"/>
              <w:tr2bl w:val="nil"/>
            </w:tcBorders>
            <w:shd w:val="clear" w:color="auto" w:fill="auto"/>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100</w:t>
            </w:r>
          </w:p>
        </w:tc>
      </w:tr>
      <w:tr w:rsidR="00460B33" w:rsidRPr="00564C9B" w:rsidTr="0022220F">
        <w:tblPrEx>
          <w:tblBorders>
            <w:top w:val="single" w:sz="2" w:space="0" w:color="808080"/>
            <w:bottom w:val="single" w:sz="2" w:space="0" w:color="808080"/>
            <w:insideH w:val="single" w:sz="2" w:space="0" w:color="808080"/>
            <w:insideV w:val="single" w:sz="2" w:space="0" w:color="808080"/>
          </w:tblBorders>
        </w:tblPrEx>
        <w:trPr>
          <w:trHeight w:val="20"/>
        </w:trPr>
        <w:tc>
          <w:tcPr>
            <w:tcW w:w="1458" w:type="dxa"/>
            <w:tcBorders>
              <w:top w:val="single" w:sz="2" w:space="0" w:color="808080"/>
              <w:left w:val="nil"/>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460B33" w:rsidP="008639EA">
            <w:pPr>
              <w:pStyle w:val="TableRowCell0"/>
              <w:tabs>
                <w:tab w:val="clear" w:pos="360"/>
                <w:tab w:val="clear" w:pos="720"/>
              </w:tabs>
              <w:spacing w:after="0"/>
              <w:jc w:val="right"/>
              <w:rPr>
                <w:sz w:val="20"/>
              </w:rPr>
            </w:pPr>
            <w:r w:rsidRPr="00564C9B">
              <w:rPr>
                <w:sz w:val="20"/>
              </w:rPr>
              <w:t>17" WUXGA</w:t>
            </w:r>
            <w:r w:rsidR="008639EA">
              <w:rPr>
                <w:sz w:val="20"/>
              </w:rPr>
              <w:t>  </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1920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1200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17</w:t>
            </w:r>
            <w:r w:rsidR="008639EA">
              <w:rPr>
                <w:sz w:val="20"/>
              </w:rPr>
              <w:t>.0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133</w:t>
            </w:r>
          </w:p>
        </w:tc>
        <w:tc>
          <w:tcPr>
            <w:tcW w:w="1073" w:type="dxa"/>
            <w:tcBorders>
              <w:top w:val="single" w:sz="2" w:space="0" w:color="808080"/>
              <w:left w:val="single" w:sz="2" w:space="0" w:color="808080"/>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120</w:t>
            </w:r>
          </w:p>
        </w:tc>
        <w:tc>
          <w:tcPr>
            <w:tcW w:w="1073" w:type="dxa"/>
            <w:tcBorders>
              <w:top w:val="single" w:sz="2" w:space="0" w:color="808080"/>
              <w:left w:val="single" w:sz="2" w:space="0" w:color="808080"/>
              <w:bottom w:val="single" w:sz="2" w:space="0" w:color="808080"/>
              <w:right w:val="nil"/>
              <w:tl2br w:val="nil"/>
              <w:tr2bl w:val="nil"/>
            </w:tcBorders>
            <w:shd w:val="clear" w:color="auto" w:fill="auto"/>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125</w:t>
            </w:r>
          </w:p>
        </w:tc>
      </w:tr>
      <w:tr w:rsidR="00460B33" w:rsidRPr="00564C9B" w:rsidTr="0022220F">
        <w:tblPrEx>
          <w:tblBorders>
            <w:top w:val="single" w:sz="2" w:space="0" w:color="808080"/>
            <w:bottom w:val="single" w:sz="2" w:space="0" w:color="808080"/>
            <w:insideH w:val="single" w:sz="2" w:space="0" w:color="808080"/>
            <w:insideV w:val="single" w:sz="2" w:space="0" w:color="808080"/>
          </w:tblBorders>
        </w:tblPrEx>
        <w:trPr>
          <w:trHeight w:val="20"/>
        </w:trPr>
        <w:tc>
          <w:tcPr>
            <w:tcW w:w="1458" w:type="dxa"/>
            <w:tcBorders>
              <w:top w:val="single" w:sz="2" w:space="0" w:color="808080"/>
              <w:left w:val="nil"/>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460B33" w:rsidP="008639EA">
            <w:pPr>
              <w:pStyle w:val="TableRowCell0"/>
              <w:tabs>
                <w:tab w:val="clear" w:pos="360"/>
                <w:tab w:val="clear" w:pos="720"/>
              </w:tabs>
              <w:spacing w:after="0"/>
              <w:jc w:val="right"/>
              <w:rPr>
                <w:sz w:val="20"/>
              </w:rPr>
            </w:pPr>
            <w:r w:rsidRPr="00564C9B">
              <w:rPr>
                <w:sz w:val="20"/>
              </w:rPr>
              <w:t>17" WSXGA+</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1680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1050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17</w:t>
            </w:r>
            <w:r w:rsidR="008639EA">
              <w:rPr>
                <w:sz w:val="20"/>
              </w:rPr>
              <w:t>.0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117</w:t>
            </w:r>
          </w:p>
        </w:tc>
        <w:tc>
          <w:tcPr>
            <w:tcW w:w="1073" w:type="dxa"/>
            <w:tcBorders>
              <w:top w:val="single" w:sz="2" w:space="0" w:color="808080"/>
              <w:left w:val="single" w:sz="2" w:space="0" w:color="808080"/>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120</w:t>
            </w:r>
          </w:p>
        </w:tc>
        <w:tc>
          <w:tcPr>
            <w:tcW w:w="1073" w:type="dxa"/>
            <w:tcBorders>
              <w:top w:val="single" w:sz="2" w:space="0" w:color="808080"/>
              <w:left w:val="single" w:sz="2" w:space="0" w:color="808080"/>
              <w:bottom w:val="single" w:sz="2" w:space="0" w:color="808080"/>
              <w:right w:val="nil"/>
              <w:tl2br w:val="nil"/>
              <w:tr2bl w:val="nil"/>
            </w:tcBorders>
            <w:shd w:val="clear" w:color="auto" w:fill="auto"/>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125</w:t>
            </w:r>
          </w:p>
        </w:tc>
      </w:tr>
      <w:tr w:rsidR="00460B33" w:rsidRPr="00564C9B" w:rsidTr="0022220F">
        <w:tblPrEx>
          <w:tblBorders>
            <w:top w:val="single" w:sz="2" w:space="0" w:color="808080"/>
            <w:bottom w:val="single" w:sz="2" w:space="0" w:color="808080"/>
            <w:insideH w:val="single" w:sz="2" w:space="0" w:color="808080"/>
            <w:insideV w:val="single" w:sz="2" w:space="0" w:color="808080"/>
          </w:tblBorders>
        </w:tblPrEx>
        <w:trPr>
          <w:trHeight w:val="20"/>
        </w:trPr>
        <w:tc>
          <w:tcPr>
            <w:tcW w:w="1458" w:type="dxa"/>
            <w:tcBorders>
              <w:top w:val="single" w:sz="2" w:space="0" w:color="808080"/>
              <w:left w:val="nil"/>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460B33" w:rsidP="008639EA">
            <w:pPr>
              <w:pStyle w:val="TableRowCell0"/>
              <w:tabs>
                <w:tab w:val="clear" w:pos="360"/>
                <w:tab w:val="clear" w:pos="720"/>
              </w:tabs>
              <w:spacing w:after="0"/>
              <w:jc w:val="right"/>
              <w:rPr>
                <w:sz w:val="20"/>
              </w:rPr>
            </w:pPr>
            <w:r w:rsidRPr="00564C9B">
              <w:rPr>
                <w:sz w:val="20"/>
              </w:rPr>
              <w:t>15.4" WSXGA+</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1680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1050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15.4</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129</w:t>
            </w:r>
          </w:p>
        </w:tc>
        <w:tc>
          <w:tcPr>
            <w:tcW w:w="1073" w:type="dxa"/>
            <w:tcBorders>
              <w:top w:val="single" w:sz="2" w:space="0" w:color="808080"/>
              <w:left w:val="single" w:sz="2" w:space="0" w:color="808080"/>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120</w:t>
            </w:r>
          </w:p>
        </w:tc>
        <w:tc>
          <w:tcPr>
            <w:tcW w:w="1073" w:type="dxa"/>
            <w:tcBorders>
              <w:top w:val="single" w:sz="2" w:space="0" w:color="808080"/>
              <w:left w:val="single" w:sz="2" w:space="0" w:color="808080"/>
              <w:bottom w:val="single" w:sz="2" w:space="0" w:color="808080"/>
              <w:right w:val="nil"/>
              <w:tl2br w:val="nil"/>
              <w:tr2bl w:val="nil"/>
            </w:tcBorders>
            <w:shd w:val="clear" w:color="auto" w:fill="auto"/>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125</w:t>
            </w:r>
          </w:p>
        </w:tc>
      </w:tr>
      <w:tr w:rsidR="00460B33" w:rsidRPr="00564C9B" w:rsidTr="0022220F">
        <w:tblPrEx>
          <w:tblBorders>
            <w:top w:val="single" w:sz="2" w:space="0" w:color="808080"/>
            <w:bottom w:val="single" w:sz="2" w:space="0" w:color="808080"/>
            <w:insideH w:val="single" w:sz="2" w:space="0" w:color="808080"/>
            <w:insideV w:val="single" w:sz="2" w:space="0" w:color="808080"/>
          </w:tblBorders>
        </w:tblPrEx>
        <w:trPr>
          <w:trHeight w:val="20"/>
        </w:trPr>
        <w:tc>
          <w:tcPr>
            <w:tcW w:w="1458" w:type="dxa"/>
            <w:tcBorders>
              <w:top w:val="single" w:sz="2" w:space="0" w:color="808080"/>
              <w:left w:val="nil"/>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460B33" w:rsidP="008639EA">
            <w:pPr>
              <w:pStyle w:val="TableRowCell0"/>
              <w:tabs>
                <w:tab w:val="clear" w:pos="360"/>
                <w:tab w:val="clear" w:pos="720"/>
              </w:tabs>
              <w:spacing w:after="0"/>
              <w:jc w:val="right"/>
              <w:rPr>
                <w:sz w:val="20"/>
              </w:rPr>
            </w:pPr>
            <w:r w:rsidRPr="00564C9B">
              <w:rPr>
                <w:sz w:val="20"/>
              </w:rPr>
              <w:t>14.1" WXGA+</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1440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8639EA" w:rsidP="00564C9B">
            <w:pPr>
              <w:pStyle w:val="TableRowCell0"/>
              <w:spacing w:after="0"/>
              <w:jc w:val="center"/>
              <w:rPr>
                <w:sz w:val="20"/>
              </w:rPr>
            </w:pPr>
            <w:r>
              <w:rPr>
                <w:sz w:val="20"/>
              </w:rPr>
              <w:t xml:space="preserve">  </w:t>
            </w:r>
            <w:r w:rsidR="00460B33" w:rsidRPr="00564C9B">
              <w:rPr>
                <w:sz w:val="20"/>
              </w:rPr>
              <w:t>900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14.1</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120</w:t>
            </w:r>
          </w:p>
        </w:tc>
        <w:tc>
          <w:tcPr>
            <w:tcW w:w="1073" w:type="dxa"/>
            <w:tcBorders>
              <w:top w:val="single" w:sz="2" w:space="0" w:color="808080"/>
              <w:left w:val="single" w:sz="2" w:space="0" w:color="808080"/>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8639EA" w:rsidP="00564C9B">
            <w:pPr>
              <w:pStyle w:val="TableRowCell0"/>
              <w:spacing w:after="0"/>
              <w:jc w:val="center"/>
              <w:rPr>
                <w:sz w:val="20"/>
              </w:rPr>
            </w:pPr>
            <w:r>
              <w:rPr>
                <w:sz w:val="20"/>
              </w:rPr>
              <w:t xml:space="preserve">  </w:t>
            </w:r>
            <w:r w:rsidR="00460B33" w:rsidRPr="00564C9B">
              <w:rPr>
                <w:sz w:val="20"/>
              </w:rPr>
              <w:t>96</w:t>
            </w:r>
          </w:p>
        </w:tc>
        <w:tc>
          <w:tcPr>
            <w:tcW w:w="1073" w:type="dxa"/>
            <w:tcBorders>
              <w:top w:val="single" w:sz="2" w:space="0" w:color="808080"/>
              <w:left w:val="single" w:sz="2" w:space="0" w:color="808080"/>
              <w:bottom w:val="single" w:sz="2" w:space="0" w:color="808080"/>
              <w:right w:val="nil"/>
              <w:tl2br w:val="nil"/>
              <w:tr2bl w:val="nil"/>
            </w:tcBorders>
            <w:shd w:val="clear" w:color="auto" w:fill="auto"/>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125</w:t>
            </w:r>
          </w:p>
        </w:tc>
      </w:tr>
      <w:tr w:rsidR="00460B33" w:rsidRPr="00564C9B" w:rsidTr="0022220F">
        <w:tblPrEx>
          <w:tblBorders>
            <w:top w:val="single" w:sz="2" w:space="0" w:color="808080"/>
            <w:bottom w:val="single" w:sz="2" w:space="0" w:color="808080"/>
            <w:insideH w:val="single" w:sz="2" w:space="0" w:color="808080"/>
            <w:insideV w:val="single" w:sz="2" w:space="0" w:color="808080"/>
          </w:tblBorders>
        </w:tblPrEx>
        <w:trPr>
          <w:trHeight w:val="20"/>
        </w:trPr>
        <w:tc>
          <w:tcPr>
            <w:tcW w:w="1458" w:type="dxa"/>
            <w:tcBorders>
              <w:top w:val="single" w:sz="2" w:space="0" w:color="808080"/>
              <w:left w:val="nil"/>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460B33" w:rsidP="008639EA">
            <w:pPr>
              <w:pStyle w:val="TableRowCell0"/>
              <w:tabs>
                <w:tab w:val="clear" w:pos="360"/>
                <w:tab w:val="clear" w:pos="720"/>
              </w:tabs>
              <w:spacing w:after="0"/>
              <w:jc w:val="right"/>
              <w:rPr>
                <w:sz w:val="20"/>
              </w:rPr>
            </w:pPr>
            <w:r w:rsidRPr="00564C9B">
              <w:rPr>
                <w:sz w:val="20"/>
              </w:rPr>
              <w:t>13.3" WXGA+</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1440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8639EA" w:rsidP="00564C9B">
            <w:pPr>
              <w:pStyle w:val="TableRowCell0"/>
              <w:spacing w:after="0"/>
              <w:jc w:val="center"/>
              <w:rPr>
                <w:sz w:val="20"/>
              </w:rPr>
            </w:pPr>
            <w:r>
              <w:rPr>
                <w:sz w:val="20"/>
              </w:rPr>
              <w:t xml:space="preserve">  </w:t>
            </w:r>
            <w:r w:rsidR="00460B33" w:rsidRPr="00564C9B">
              <w:rPr>
                <w:sz w:val="20"/>
              </w:rPr>
              <w:t>900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13.3</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127</w:t>
            </w:r>
          </w:p>
        </w:tc>
        <w:tc>
          <w:tcPr>
            <w:tcW w:w="1073" w:type="dxa"/>
            <w:tcBorders>
              <w:top w:val="single" w:sz="2" w:space="0" w:color="808080"/>
              <w:left w:val="single" w:sz="2" w:space="0" w:color="808080"/>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8639EA" w:rsidP="00F14C4A">
            <w:pPr>
              <w:pStyle w:val="TableRowCell0"/>
              <w:spacing w:after="0"/>
              <w:jc w:val="center"/>
              <w:rPr>
                <w:sz w:val="20"/>
              </w:rPr>
            </w:pPr>
            <w:r>
              <w:rPr>
                <w:sz w:val="20"/>
              </w:rPr>
              <w:t xml:space="preserve">  </w:t>
            </w:r>
            <w:r w:rsidR="00460B33" w:rsidRPr="00564C9B">
              <w:rPr>
                <w:sz w:val="20"/>
              </w:rPr>
              <w:t>96</w:t>
            </w:r>
          </w:p>
        </w:tc>
        <w:tc>
          <w:tcPr>
            <w:tcW w:w="1073" w:type="dxa"/>
            <w:tcBorders>
              <w:top w:val="single" w:sz="2" w:space="0" w:color="808080"/>
              <w:left w:val="single" w:sz="2" w:space="0" w:color="808080"/>
              <w:bottom w:val="single" w:sz="2" w:space="0" w:color="808080"/>
              <w:right w:val="nil"/>
              <w:tl2br w:val="nil"/>
              <w:tr2bl w:val="nil"/>
            </w:tcBorders>
            <w:shd w:val="clear" w:color="auto" w:fill="auto"/>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125</w:t>
            </w:r>
          </w:p>
        </w:tc>
      </w:tr>
      <w:tr w:rsidR="00460B33" w:rsidRPr="00564C9B" w:rsidTr="0022220F">
        <w:tblPrEx>
          <w:tblBorders>
            <w:top w:val="single" w:sz="2" w:space="0" w:color="808080"/>
            <w:bottom w:val="single" w:sz="2" w:space="0" w:color="808080"/>
            <w:insideH w:val="single" w:sz="2" w:space="0" w:color="808080"/>
            <w:insideV w:val="single" w:sz="2" w:space="0" w:color="808080"/>
          </w:tblBorders>
        </w:tblPrEx>
        <w:trPr>
          <w:trHeight w:val="20"/>
        </w:trPr>
        <w:tc>
          <w:tcPr>
            <w:tcW w:w="1458" w:type="dxa"/>
            <w:tcBorders>
              <w:top w:val="single" w:sz="2" w:space="0" w:color="808080"/>
              <w:left w:val="nil"/>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460B33" w:rsidP="008639EA">
            <w:pPr>
              <w:pStyle w:val="TableRowCell0"/>
              <w:tabs>
                <w:tab w:val="clear" w:pos="360"/>
                <w:tab w:val="clear" w:pos="720"/>
              </w:tabs>
              <w:spacing w:after="0"/>
              <w:jc w:val="right"/>
              <w:rPr>
                <w:sz w:val="20"/>
              </w:rPr>
            </w:pPr>
            <w:r w:rsidRPr="00564C9B">
              <w:rPr>
                <w:sz w:val="20"/>
              </w:rPr>
              <w:t>12.1" WXGA</w:t>
            </w:r>
            <w:r w:rsidR="008639EA">
              <w:rPr>
                <w:sz w:val="20"/>
              </w:rPr>
              <w:t>  </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1280</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8639EA" w:rsidP="00564C9B">
            <w:pPr>
              <w:pStyle w:val="TableRowCell0"/>
              <w:spacing w:after="0"/>
              <w:jc w:val="center"/>
              <w:rPr>
                <w:sz w:val="20"/>
              </w:rPr>
            </w:pPr>
            <w:r>
              <w:rPr>
                <w:sz w:val="20"/>
              </w:rPr>
              <w:t xml:space="preserve">  </w:t>
            </w:r>
            <w:r w:rsidR="00460B33" w:rsidRPr="00564C9B">
              <w:rPr>
                <w:sz w:val="20"/>
              </w:rPr>
              <w:t>768</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12.1</w:t>
            </w:r>
          </w:p>
        </w:tc>
        <w:tc>
          <w:tcPr>
            <w:tcW w:w="1073" w:type="dxa"/>
            <w:tcBorders>
              <w:top w:val="single" w:sz="2" w:space="0" w:color="808080"/>
              <w:left w:val="single" w:sz="2" w:space="0" w:color="808080"/>
              <w:bottom w:val="single" w:sz="2" w:space="0" w:color="808080"/>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123</w:t>
            </w:r>
          </w:p>
        </w:tc>
        <w:tc>
          <w:tcPr>
            <w:tcW w:w="1073" w:type="dxa"/>
            <w:tcBorders>
              <w:top w:val="single" w:sz="2" w:space="0" w:color="808080"/>
              <w:left w:val="single" w:sz="2" w:space="0" w:color="808080"/>
              <w:bottom w:val="single" w:sz="2" w:space="0" w:color="808080"/>
              <w:right w:val="single" w:sz="2" w:space="0" w:color="808080"/>
              <w:tl2br w:val="nil"/>
              <w:tr2bl w:val="nil"/>
            </w:tcBorders>
            <w:shd w:val="clear" w:color="auto" w:fill="auto"/>
            <w:tcMar>
              <w:top w:w="20" w:type="dxa"/>
              <w:bottom w:w="20" w:type="dxa"/>
            </w:tcMar>
            <w:vAlign w:val="center"/>
          </w:tcPr>
          <w:p w:rsidR="00460B33" w:rsidRPr="00564C9B" w:rsidRDefault="008639EA" w:rsidP="00564C9B">
            <w:pPr>
              <w:pStyle w:val="TableRowCell0"/>
              <w:spacing w:after="0"/>
              <w:jc w:val="center"/>
              <w:rPr>
                <w:sz w:val="20"/>
              </w:rPr>
            </w:pPr>
            <w:r>
              <w:rPr>
                <w:sz w:val="20"/>
              </w:rPr>
              <w:t xml:space="preserve">  </w:t>
            </w:r>
            <w:r w:rsidR="00460B33" w:rsidRPr="00564C9B">
              <w:rPr>
                <w:sz w:val="20"/>
              </w:rPr>
              <w:t>96</w:t>
            </w:r>
          </w:p>
        </w:tc>
        <w:tc>
          <w:tcPr>
            <w:tcW w:w="1073" w:type="dxa"/>
            <w:tcBorders>
              <w:top w:val="single" w:sz="2" w:space="0" w:color="808080"/>
              <w:left w:val="single" w:sz="2" w:space="0" w:color="808080"/>
              <w:bottom w:val="single" w:sz="2" w:space="0" w:color="808080"/>
              <w:right w:val="nil"/>
              <w:tl2br w:val="nil"/>
              <w:tr2bl w:val="nil"/>
            </w:tcBorders>
            <w:shd w:val="clear" w:color="auto" w:fill="auto"/>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125</w:t>
            </w:r>
          </w:p>
        </w:tc>
      </w:tr>
      <w:tr w:rsidR="00460B33" w:rsidRPr="00564C9B" w:rsidTr="0022220F">
        <w:tblPrEx>
          <w:tblBorders>
            <w:top w:val="single" w:sz="2" w:space="0" w:color="808080"/>
            <w:bottom w:val="single" w:sz="2" w:space="0" w:color="808080"/>
            <w:insideH w:val="single" w:sz="2" w:space="0" w:color="808080"/>
            <w:insideV w:val="single" w:sz="2" w:space="0" w:color="808080"/>
          </w:tblBorders>
        </w:tblPrEx>
        <w:trPr>
          <w:trHeight w:val="20"/>
        </w:trPr>
        <w:tc>
          <w:tcPr>
            <w:tcW w:w="1458" w:type="dxa"/>
            <w:tcBorders>
              <w:top w:val="single" w:sz="2" w:space="0" w:color="808080"/>
              <w:left w:val="nil"/>
              <w:bottom w:val="single" w:sz="2" w:space="0" w:color="auto"/>
              <w:right w:val="single" w:sz="2" w:space="0" w:color="808080"/>
              <w:tl2br w:val="nil"/>
              <w:tr2bl w:val="nil"/>
            </w:tcBorders>
            <w:shd w:val="clear" w:color="auto" w:fill="auto"/>
            <w:tcMar>
              <w:top w:w="20" w:type="dxa"/>
              <w:bottom w:w="20" w:type="dxa"/>
            </w:tcMar>
            <w:vAlign w:val="center"/>
          </w:tcPr>
          <w:p w:rsidR="00460B33" w:rsidRPr="00564C9B" w:rsidRDefault="00460B33" w:rsidP="008639EA">
            <w:pPr>
              <w:pStyle w:val="TableRowCell0"/>
              <w:tabs>
                <w:tab w:val="clear" w:pos="360"/>
                <w:tab w:val="clear" w:pos="720"/>
              </w:tabs>
              <w:spacing w:after="0"/>
              <w:jc w:val="right"/>
              <w:rPr>
                <w:sz w:val="20"/>
              </w:rPr>
            </w:pPr>
            <w:r w:rsidRPr="00564C9B">
              <w:rPr>
                <w:sz w:val="20"/>
              </w:rPr>
              <w:t>15.4" WUXGA</w:t>
            </w:r>
            <w:r w:rsidR="008639EA">
              <w:rPr>
                <w:sz w:val="20"/>
              </w:rPr>
              <w:t>  </w:t>
            </w:r>
          </w:p>
        </w:tc>
        <w:tc>
          <w:tcPr>
            <w:tcW w:w="1073" w:type="dxa"/>
            <w:tcBorders>
              <w:top w:val="single" w:sz="2" w:space="0" w:color="808080"/>
              <w:left w:val="single" w:sz="2" w:space="0" w:color="808080"/>
              <w:bottom w:val="single" w:sz="2" w:space="0" w:color="auto"/>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1920</w:t>
            </w:r>
          </w:p>
        </w:tc>
        <w:tc>
          <w:tcPr>
            <w:tcW w:w="1073" w:type="dxa"/>
            <w:tcBorders>
              <w:top w:val="single" w:sz="2" w:space="0" w:color="808080"/>
              <w:left w:val="single" w:sz="2" w:space="0" w:color="808080"/>
              <w:bottom w:val="single" w:sz="2" w:space="0" w:color="auto"/>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1200</w:t>
            </w:r>
          </w:p>
        </w:tc>
        <w:tc>
          <w:tcPr>
            <w:tcW w:w="1073" w:type="dxa"/>
            <w:tcBorders>
              <w:top w:val="single" w:sz="2" w:space="0" w:color="808080"/>
              <w:left w:val="single" w:sz="2" w:space="0" w:color="808080"/>
              <w:bottom w:val="single" w:sz="2" w:space="0" w:color="auto"/>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15.4</w:t>
            </w:r>
          </w:p>
        </w:tc>
        <w:tc>
          <w:tcPr>
            <w:tcW w:w="1073" w:type="dxa"/>
            <w:tcBorders>
              <w:top w:val="single" w:sz="2" w:space="0" w:color="808080"/>
              <w:left w:val="single" w:sz="2" w:space="0" w:color="808080"/>
              <w:bottom w:val="single" w:sz="2" w:space="0" w:color="auto"/>
              <w:right w:val="single" w:sz="2" w:space="0" w:color="808080"/>
              <w:tl2br w:val="nil"/>
              <w:tr2bl w:val="nil"/>
            </w:tcBorders>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147</w:t>
            </w:r>
          </w:p>
        </w:tc>
        <w:tc>
          <w:tcPr>
            <w:tcW w:w="1073" w:type="dxa"/>
            <w:tcBorders>
              <w:top w:val="single" w:sz="2" w:space="0" w:color="808080"/>
              <w:left w:val="single" w:sz="2" w:space="0" w:color="808080"/>
              <w:bottom w:val="single" w:sz="2" w:space="0" w:color="auto"/>
              <w:right w:val="single" w:sz="2" w:space="0" w:color="808080"/>
              <w:tl2br w:val="nil"/>
              <w:tr2bl w:val="nil"/>
            </w:tcBorders>
            <w:shd w:val="clear" w:color="auto" w:fill="auto"/>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144</w:t>
            </w:r>
          </w:p>
        </w:tc>
        <w:tc>
          <w:tcPr>
            <w:tcW w:w="1073" w:type="dxa"/>
            <w:tcBorders>
              <w:top w:val="single" w:sz="2" w:space="0" w:color="808080"/>
              <w:left w:val="single" w:sz="2" w:space="0" w:color="808080"/>
              <w:bottom w:val="single" w:sz="2" w:space="0" w:color="auto"/>
              <w:right w:val="nil"/>
              <w:tl2br w:val="nil"/>
              <w:tr2bl w:val="nil"/>
            </w:tcBorders>
            <w:shd w:val="clear" w:color="auto" w:fill="auto"/>
            <w:tcMar>
              <w:top w:w="20" w:type="dxa"/>
              <w:bottom w:w="20" w:type="dxa"/>
            </w:tcMar>
            <w:vAlign w:val="center"/>
          </w:tcPr>
          <w:p w:rsidR="00460B33" w:rsidRPr="00564C9B" w:rsidRDefault="00460B33" w:rsidP="00564C9B">
            <w:pPr>
              <w:pStyle w:val="TableRowCell0"/>
              <w:spacing w:after="0"/>
              <w:jc w:val="center"/>
              <w:rPr>
                <w:sz w:val="20"/>
              </w:rPr>
            </w:pPr>
            <w:r w:rsidRPr="00564C9B">
              <w:rPr>
                <w:sz w:val="20"/>
              </w:rPr>
              <w:t>150</w:t>
            </w:r>
          </w:p>
        </w:tc>
      </w:tr>
    </w:tbl>
    <w:p w:rsidR="00564C9B" w:rsidRDefault="00564C9B" w:rsidP="00564C9B">
      <w:pPr>
        <w:pStyle w:val="Le"/>
        <w:rPr>
          <w:rFonts w:eastAsiaTheme="majorEastAsia" w:cstheme="majorBidi"/>
          <w:sz w:val="20"/>
          <w:lang w:bidi="en-US"/>
        </w:rPr>
      </w:pPr>
    </w:p>
    <w:p w:rsidR="0097689E" w:rsidRDefault="00460B33" w:rsidP="00460B33">
      <w:pPr>
        <w:pStyle w:val="BodyText"/>
      </w:pPr>
      <w:r w:rsidRPr="00C246CE">
        <w:rPr>
          <w:lang w:bidi="en-US"/>
        </w:rPr>
        <w:t xml:space="preserve">The Scale Level column represents the default configuration </w:t>
      </w:r>
      <w:r w:rsidR="00CD006B">
        <w:rPr>
          <w:lang w:bidi="en-US"/>
        </w:rPr>
        <w:t xml:space="preserve">that is </w:t>
      </w:r>
      <w:r w:rsidRPr="00C246CE">
        <w:rPr>
          <w:lang w:bidi="en-US"/>
        </w:rPr>
        <w:t>based on the Max</w:t>
      </w:r>
      <w:r>
        <w:rPr>
          <w:lang w:bidi="en-US"/>
        </w:rPr>
        <w:t>imum</w:t>
      </w:r>
      <w:r w:rsidRPr="00C246CE">
        <w:rPr>
          <w:lang w:bidi="en-US"/>
        </w:rPr>
        <w:t xml:space="preserve"> Horizontal</w:t>
      </w:r>
      <w:r>
        <w:rPr>
          <w:lang w:bidi="en-US"/>
        </w:rPr>
        <w:t xml:space="preserve"> Image Size and Maximum </w:t>
      </w:r>
      <w:r w:rsidRPr="00C246CE">
        <w:rPr>
          <w:lang w:bidi="en-US"/>
        </w:rPr>
        <w:t xml:space="preserve">Vertical Image Size parameters </w:t>
      </w:r>
      <w:r>
        <w:rPr>
          <w:lang w:bidi="en-US"/>
        </w:rPr>
        <w:t>in</w:t>
      </w:r>
      <w:r w:rsidRPr="00C246CE">
        <w:rPr>
          <w:lang w:bidi="en-US"/>
        </w:rPr>
        <w:t xml:space="preserve"> the EDID. </w:t>
      </w:r>
      <w:r>
        <w:rPr>
          <w:lang w:bidi="en-US"/>
        </w:rPr>
        <w:t>Windows 7 can choose the default correctly only if the</w:t>
      </w:r>
      <w:r w:rsidRPr="00C246CE">
        <w:rPr>
          <w:lang w:bidi="en-US"/>
        </w:rPr>
        <w:t xml:space="preserve"> EDID contain</w:t>
      </w:r>
      <w:r>
        <w:rPr>
          <w:lang w:bidi="en-US"/>
        </w:rPr>
        <w:t>s</w:t>
      </w:r>
      <w:r w:rsidRPr="00C246CE">
        <w:rPr>
          <w:lang w:bidi="en-US"/>
        </w:rPr>
        <w:t xml:space="preserve"> valid data for the</w:t>
      </w:r>
      <w:r>
        <w:rPr>
          <w:lang w:bidi="en-US"/>
        </w:rPr>
        <w:t xml:space="preserve">se parameters. For more information, </w:t>
      </w:r>
      <w:r w:rsidRPr="00C246CE">
        <w:rPr>
          <w:lang w:bidi="en-US"/>
        </w:rPr>
        <w:t>see</w:t>
      </w:r>
      <w:r>
        <w:rPr>
          <w:lang w:bidi="en-US"/>
        </w:rPr>
        <w:t xml:space="preserve"> </w:t>
      </w:r>
      <w:r w:rsidRPr="00CC41E0">
        <w:t xml:space="preserve">the VESA </w:t>
      </w:r>
      <w:r>
        <w:t>E-</w:t>
      </w:r>
      <w:r w:rsidRPr="00CC41E0">
        <w:t xml:space="preserve">EDID </w:t>
      </w:r>
      <w:r>
        <w:t xml:space="preserve">Implementation Guide, which is listed in “Display Features and Design Considerations </w:t>
      </w:r>
      <w:r w:rsidR="00CD006B">
        <w:t>Resources.</w:t>
      </w:r>
      <w:r>
        <w:t>”</w:t>
      </w:r>
    </w:p>
    <w:p w:rsidR="0097689E" w:rsidRDefault="00460B33" w:rsidP="00460B33">
      <w:pPr>
        <w:pStyle w:val="Heading3"/>
        <w:rPr>
          <w:lang w:bidi="en-US"/>
        </w:rPr>
      </w:pPr>
      <w:bookmarkStart w:id="1192" w:name="_Toc214779555"/>
      <w:bookmarkStart w:id="1193" w:name="_Toc229211489"/>
      <w:bookmarkStart w:id="1194" w:name="_Toc229212056"/>
      <w:bookmarkStart w:id="1195" w:name="_Toc229212174"/>
      <w:bookmarkStart w:id="1196" w:name="_Toc229813684"/>
      <w:bookmarkStart w:id="1197" w:name="_Toc229901998"/>
      <w:bookmarkStart w:id="1198" w:name="_Toc229967557"/>
      <w:bookmarkStart w:id="1199" w:name="_Toc229967770"/>
      <w:bookmarkStart w:id="1200" w:name="_Toc231891319"/>
      <w:r>
        <w:rPr>
          <w:lang w:bidi="en-US"/>
        </w:rPr>
        <w:lastRenderedPageBreak/>
        <w:t>Overriding the Windows DPI Defaults</w:t>
      </w:r>
      <w:bookmarkEnd w:id="1192"/>
      <w:bookmarkEnd w:id="1193"/>
      <w:bookmarkEnd w:id="1194"/>
      <w:bookmarkEnd w:id="1195"/>
      <w:bookmarkEnd w:id="1196"/>
      <w:bookmarkEnd w:id="1197"/>
      <w:bookmarkEnd w:id="1198"/>
      <w:bookmarkEnd w:id="1199"/>
      <w:bookmarkEnd w:id="1200"/>
    </w:p>
    <w:p w:rsidR="00460B33" w:rsidRDefault="00460B33" w:rsidP="00320AD3">
      <w:pPr>
        <w:pStyle w:val="BodyTextLink"/>
        <w:rPr>
          <w:lang w:bidi="en-US"/>
        </w:rPr>
      </w:pPr>
      <w:r>
        <w:rPr>
          <w:lang w:bidi="en-US"/>
        </w:rPr>
        <w:t>S</w:t>
      </w:r>
      <w:r w:rsidRPr="00500B84">
        <w:rPr>
          <w:lang w:bidi="en-US"/>
        </w:rPr>
        <w:t xml:space="preserve">ystem manufacturers </w:t>
      </w:r>
      <w:r>
        <w:rPr>
          <w:lang w:bidi="en-US"/>
        </w:rPr>
        <w:t>can</w:t>
      </w:r>
      <w:r w:rsidRPr="00500B84">
        <w:rPr>
          <w:lang w:bidi="en-US"/>
        </w:rPr>
        <w:t xml:space="preserve"> override the Windows </w:t>
      </w:r>
      <w:r>
        <w:rPr>
          <w:lang w:bidi="en-US"/>
        </w:rPr>
        <w:t>a</w:t>
      </w:r>
      <w:r w:rsidRPr="00500B84">
        <w:rPr>
          <w:lang w:bidi="en-US"/>
        </w:rPr>
        <w:t xml:space="preserve">utomatic </w:t>
      </w:r>
      <w:r>
        <w:rPr>
          <w:lang w:bidi="en-US"/>
        </w:rPr>
        <w:t>c</w:t>
      </w:r>
      <w:r w:rsidRPr="00500B84">
        <w:rPr>
          <w:lang w:bidi="en-US"/>
        </w:rPr>
        <w:t>onfiguration of DPI</w:t>
      </w:r>
      <w:r>
        <w:rPr>
          <w:lang w:bidi="en-US"/>
        </w:rPr>
        <w:t xml:space="preserve"> and instead choose </w:t>
      </w:r>
      <w:r w:rsidRPr="00500B84">
        <w:rPr>
          <w:lang w:bidi="en-US"/>
        </w:rPr>
        <w:t>their own recommended</w:t>
      </w:r>
      <w:r>
        <w:rPr>
          <w:lang w:bidi="en-US"/>
        </w:rPr>
        <w:t xml:space="preserve"> DPI</w:t>
      </w:r>
      <w:r w:rsidRPr="00500B84">
        <w:rPr>
          <w:lang w:bidi="en-US"/>
        </w:rPr>
        <w:t xml:space="preserve">. </w:t>
      </w:r>
      <w:r>
        <w:rPr>
          <w:lang w:bidi="en-US"/>
        </w:rPr>
        <w:t>Windows 7 provides two ways for manufacturers to set a custom DPI:</w:t>
      </w:r>
    </w:p>
    <w:p w:rsidR="0097689E" w:rsidRDefault="00460B33" w:rsidP="00460B33">
      <w:pPr>
        <w:pStyle w:val="BulletList"/>
        <w:keepNext/>
        <w:rPr>
          <w:lang w:bidi="en-US"/>
        </w:rPr>
      </w:pPr>
      <w:r>
        <w:rPr>
          <w:lang w:bidi="en-US"/>
        </w:rPr>
        <w:t>By editing</w:t>
      </w:r>
      <w:r w:rsidRPr="00500B84">
        <w:rPr>
          <w:lang w:bidi="en-US"/>
        </w:rPr>
        <w:t xml:space="preserve"> the </w:t>
      </w:r>
      <w:r>
        <w:rPr>
          <w:lang w:bidi="en-US"/>
        </w:rPr>
        <w:t>U</w:t>
      </w:r>
      <w:r w:rsidRPr="00500B84">
        <w:rPr>
          <w:lang w:bidi="en-US"/>
        </w:rPr>
        <w:t>nattend.xml file</w:t>
      </w:r>
      <w:r w:rsidR="00CD006B">
        <w:rPr>
          <w:lang w:bidi="en-US"/>
        </w:rPr>
        <w:t>.</w:t>
      </w:r>
    </w:p>
    <w:p w:rsidR="00460B33" w:rsidRDefault="00460B33" w:rsidP="00460B33">
      <w:pPr>
        <w:pStyle w:val="BulletList"/>
        <w:rPr>
          <w:lang w:bidi="en-US"/>
        </w:rPr>
      </w:pPr>
      <w:r>
        <w:rPr>
          <w:lang w:bidi="en-US"/>
        </w:rPr>
        <w:t xml:space="preserve">By using the </w:t>
      </w:r>
      <w:r w:rsidRPr="00500B84">
        <w:rPr>
          <w:lang w:bidi="en-US"/>
        </w:rPr>
        <w:t>Windows System Image Manager</w:t>
      </w:r>
      <w:r w:rsidR="00CD006B">
        <w:rPr>
          <w:lang w:bidi="en-US"/>
        </w:rPr>
        <w:t>.</w:t>
      </w:r>
    </w:p>
    <w:p w:rsidR="00460B33" w:rsidRDefault="00460B33" w:rsidP="00460B33">
      <w:pPr>
        <w:pStyle w:val="Procedure"/>
        <w:rPr>
          <w:lang w:bidi="en-US"/>
        </w:rPr>
      </w:pPr>
      <w:r>
        <w:rPr>
          <w:lang w:bidi="en-US"/>
        </w:rPr>
        <w:t>To set DPI by using the Unattend.XML setup utility</w:t>
      </w:r>
    </w:p>
    <w:p w:rsidR="00460B33" w:rsidRDefault="00460B33" w:rsidP="00320AD3">
      <w:pPr>
        <w:pStyle w:val="BodyTextLink"/>
        <w:rPr>
          <w:lang w:bidi="en-US"/>
        </w:rPr>
      </w:pPr>
      <w:r>
        <w:rPr>
          <w:lang w:bidi="en-US"/>
        </w:rPr>
        <w:t>Provide values for the following elements of the Display setting in the Unattend.xml answer file:</w:t>
      </w:r>
    </w:p>
    <w:p w:rsidR="00460B33" w:rsidRDefault="00460B33" w:rsidP="00564C9B">
      <w:pPr>
        <w:pStyle w:val="BulletList"/>
        <w:rPr>
          <w:lang w:bidi="en-US"/>
        </w:rPr>
      </w:pPr>
      <w:r>
        <w:rPr>
          <w:lang w:bidi="en-US"/>
        </w:rPr>
        <w:t>ColorDepth</w:t>
      </w:r>
    </w:p>
    <w:p w:rsidR="00460B33" w:rsidRDefault="00460B33" w:rsidP="00564C9B">
      <w:pPr>
        <w:pStyle w:val="BulletList"/>
        <w:rPr>
          <w:lang w:bidi="en-US"/>
        </w:rPr>
      </w:pPr>
      <w:r>
        <w:rPr>
          <w:lang w:bidi="en-US"/>
        </w:rPr>
        <w:t>DPI</w:t>
      </w:r>
    </w:p>
    <w:p w:rsidR="00460B33" w:rsidRDefault="00460B33" w:rsidP="00564C9B">
      <w:pPr>
        <w:pStyle w:val="BulletList"/>
        <w:rPr>
          <w:lang w:bidi="en-US"/>
        </w:rPr>
      </w:pPr>
      <w:r>
        <w:rPr>
          <w:lang w:bidi="en-US"/>
        </w:rPr>
        <w:t>HorizontalResolution</w:t>
      </w:r>
    </w:p>
    <w:p w:rsidR="00460B33" w:rsidRDefault="00460B33" w:rsidP="00564C9B">
      <w:pPr>
        <w:pStyle w:val="BulletList"/>
        <w:rPr>
          <w:lang w:bidi="en-US"/>
        </w:rPr>
      </w:pPr>
      <w:r>
        <w:rPr>
          <w:lang w:bidi="en-US"/>
        </w:rPr>
        <w:t>RefreshRate</w:t>
      </w:r>
    </w:p>
    <w:p w:rsidR="00460B33" w:rsidRDefault="00460B33" w:rsidP="00564C9B">
      <w:pPr>
        <w:pStyle w:val="BulletList"/>
        <w:rPr>
          <w:lang w:bidi="en-US"/>
        </w:rPr>
      </w:pPr>
      <w:r>
        <w:rPr>
          <w:lang w:bidi="en-US"/>
        </w:rPr>
        <w:t>VerticalResolution</w:t>
      </w:r>
    </w:p>
    <w:p w:rsidR="00460B33" w:rsidRDefault="00460B33" w:rsidP="00460B33">
      <w:pPr>
        <w:pStyle w:val="Le"/>
        <w:rPr>
          <w:lang w:bidi="en-US"/>
        </w:rPr>
      </w:pPr>
    </w:p>
    <w:p w:rsidR="00460B33" w:rsidRPr="00500B84" w:rsidRDefault="00460B33" w:rsidP="00320AD3">
      <w:pPr>
        <w:pStyle w:val="BodyTextLink"/>
        <w:rPr>
          <w:lang w:bidi="en-US"/>
        </w:rPr>
      </w:pPr>
      <w:r>
        <w:rPr>
          <w:lang w:bidi="en-US"/>
        </w:rPr>
        <w:t>For example:</w:t>
      </w:r>
    </w:p>
    <w:p w:rsidR="0097689E" w:rsidRDefault="00460B33" w:rsidP="00460B33">
      <w:pPr>
        <w:pStyle w:val="PlainText"/>
      </w:pPr>
      <w:r w:rsidRPr="00C246CE">
        <w:t>&lt;Display&gt;</w:t>
      </w:r>
    </w:p>
    <w:p w:rsidR="0097689E" w:rsidRDefault="00460B33" w:rsidP="00460B33">
      <w:pPr>
        <w:pStyle w:val="PlainText"/>
      </w:pPr>
      <w:r w:rsidRPr="00C246CE">
        <w:tab/>
        <w:t>&lt;ColorDepth&gt;32&lt;/ColorDepth&gt;</w:t>
      </w:r>
    </w:p>
    <w:p w:rsidR="0097689E" w:rsidRDefault="00460B33" w:rsidP="00460B33">
      <w:pPr>
        <w:pStyle w:val="PlainText"/>
      </w:pPr>
      <w:r w:rsidRPr="00C246CE">
        <w:tab/>
        <w:t>&lt;DPI&gt;120&lt;/DPI&gt;</w:t>
      </w:r>
    </w:p>
    <w:p w:rsidR="00460B33" w:rsidRPr="00C246CE" w:rsidRDefault="00460B33" w:rsidP="00460B33">
      <w:pPr>
        <w:pStyle w:val="PlainText"/>
      </w:pPr>
      <w:r w:rsidRPr="00C246CE">
        <w:tab/>
        <w:t>&lt;HorizontalResolution&gt;1600&lt;/HorizontalResolution&gt;</w:t>
      </w:r>
    </w:p>
    <w:p w:rsidR="0097689E" w:rsidRDefault="00460B33" w:rsidP="00460B33">
      <w:pPr>
        <w:pStyle w:val="PlainText"/>
      </w:pPr>
      <w:r w:rsidRPr="00C246CE">
        <w:tab/>
        <w:t>&lt;RefreshRate&gt;60&lt;/RefreshRate&gt;</w:t>
      </w:r>
    </w:p>
    <w:p w:rsidR="0097689E" w:rsidRDefault="00460B33" w:rsidP="00460B33">
      <w:pPr>
        <w:pStyle w:val="PlainText"/>
      </w:pPr>
      <w:r w:rsidRPr="00C246CE">
        <w:tab/>
        <w:t>&lt;VerticalResolution&gt;1050&lt;/VerticalResolution&gt;</w:t>
      </w:r>
    </w:p>
    <w:p w:rsidR="00460B33" w:rsidRDefault="00460B33" w:rsidP="00460B33">
      <w:pPr>
        <w:pStyle w:val="PlainText"/>
      </w:pPr>
      <w:r w:rsidRPr="00C246CE">
        <w:t>&lt;/Display&gt;</w:t>
      </w:r>
    </w:p>
    <w:p w:rsidR="00460B33" w:rsidRPr="00C246CE" w:rsidRDefault="00460B33" w:rsidP="00460B33">
      <w:pPr>
        <w:pStyle w:val="PlainText"/>
      </w:pPr>
    </w:p>
    <w:p w:rsidR="00460B33" w:rsidRDefault="00460B33" w:rsidP="00460B33">
      <w:pPr>
        <w:pStyle w:val="Le"/>
        <w:rPr>
          <w:lang w:bidi="en-US"/>
        </w:rPr>
      </w:pPr>
    </w:p>
    <w:p w:rsidR="00460B33" w:rsidRPr="00C246CE" w:rsidRDefault="00460B33" w:rsidP="00460B33">
      <w:pPr>
        <w:pStyle w:val="BodyText"/>
        <w:rPr>
          <w:lang w:bidi="en-US"/>
        </w:rPr>
      </w:pPr>
      <w:r w:rsidRPr="00C246CE">
        <w:rPr>
          <w:lang w:bidi="en-US"/>
        </w:rPr>
        <w:t>Th</w:t>
      </w:r>
      <w:r>
        <w:rPr>
          <w:lang w:bidi="en-US"/>
        </w:rPr>
        <w:t>is</w:t>
      </w:r>
      <w:r w:rsidRPr="00C246CE">
        <w:rPr>
          <w:lang w:bidi="en-US"/>
        </w:rPr>
        <w:t xml:space="preserve"> </w:t>
      </w:r>
      <w:r>
        <w:rPr>
          <w:lang w:bidi="en-US"/>
        </w:rPr>
        <w:t xml:space="preserve">sample </w:t>
      </w:r>
      <w:r w:rsidRPr="00C246CE">
        <w:rPr>
          <w:lang w:bidi="en-US"/>
        </w:rPr>
        <w:t>code snippet from the Unattend.xml file set</w:t>
      </w:r>
      <w:r>
        <w:rPr>
          <w:lang w:bidi="en-US"/>
        </w:rPr>
        <w:t>s</w:t>
      </w:r>
      <w:r w:rsidRPr="00C246CE">
        <w:rPr>
          <w:lang w:bidi="en-US"/>
        </w:rPr>
        <w:t xml:space="preserve"> the display resolution </w:t>
      </w:r>
      <w:r>
        <w:rPr>
          <w:lang w:bidi="en-US"/>
        </w:rPr>
        <w:t>to</w:t>
      </w:r>
      <w:r w:rsidRPr="00C246CE">
        <w:rPr>
          <w:lang w:bidi="en-US"/>
        </w:rPr>
        <w:t xml:space="preserve"> 1600 x 1050, </w:t>
      </w:r>
      <w:r>
        <w:rPr>
          <w:lang w:bidi="en-US"/>
        </w:rPr>
        <w:t xml:space="preserve">with </w:t>
      </w:r>
      <w:r w:rsidRPr="00C246CE">
        <w:rPr>
          <w:lang w:bidi="en-US"/>
        </w:rPr>
        <w:t xml:space="preserve">32-bit color depth at 120 DPI </w:t>
      </w:r>
      <w:r>
        <w:rPr>
          <w:lang w:bidi="en-US"/>
        </w:rPr>
        <w:t>and</w:t>
      </w:r>
      <w:r w:rsidRPr="00C246CE">
        <w:rPr>
          <w:lang w:bidi="en-US"/>
        </w:rPr>
        <w:t xml:space="preserve"> a 60</w:t>
      </w:r>
      <w:r w:rsidR="00CD006B">
        <w:rPr>
          <w:lang w:bidi="en-US"/>
        </w:rPr>
        <w:noBreakHyphen/>
      </w:r>
      <w:r w:rsidRPr="00C246CE">
        <w:rPr>
          <w:lang w:bidi="en-US"/>
        </w:rPr>
        <w:t>Hz refresh rate.</w:t>
      </w:r>
    </w:p>
    <w:p w:rsidR="0097689E" w:rsidRDefault="00460B33" w:rsidP="00460B33">
      <w:pPr>
        <w:pStyle w:val="Procedure"/>
        <w:rPr>
          <w:lang w:bidi="en-US"/>
        </w:rPr>
      </w:pPr>
      <w:r>
        <w:rPr>
          <w:lang w:bidi="en-US"/>
        </w:rPr>
        <w:t>To set DPI by using the Windows System Image Maker</w:t>
      </w:r>
    </w:p>
    <w:p w:rsidR="00460B33" w:rsidRDefault="00460B33" w:rsidP="00320AD3">
      <w:pPr>
        <w:pStyle w:val="BodyTextLink"/>
        <w:rPr>
          <w:lang w:bidi="en-US"/>
        </w:rPr>
      </w:pPr>
      <w:r w:rsidRPr="00C246CE">
        <w:rPr>
          <w:lang w:bidi="en-US"/>
        </w:rPr>
        <w:t xml:space="preserve">Another way to configure the automatic DPI setting is </w:t>
      </w:r>
      <w:r>
        <w:rPr>
          <w:lang w:bidi="en-US"/>
        </w:rPr>
        <w:t>by using</w:t>
      </w:r>
      <w:r w:rsidRPr="00C246CE">
        <w:rPr>
          <w:lang w:bidi="en-US"/>
        </w:rPr>
        <w:t xml:space="preserve"> the Windows System Image Maker </w:t>
      </w:r>
      <w:r>
        <w:rPr>
          <w:lang w:bidi="en-US"/>
        </w:rPr>
        <w:t>(SIM) to create an Unattend.xml answer file</w:t>
      </w:r>
      <w:r w:rsidRPr="00C246CE">
        <w:rPr>
          <w:lang w:bidi="en-US"/>
        </w:rPr>
        <w:t xml:space="preserve">. </w:t>
      </w:r>
      <w:r>
        <w:rPr>
          <w:lang w:bidi="en-US"/>
        </w:rPr>
        <w:t>SIM is part of the Windows Automated Installation Kit (WAIK), which is available for download from the Microsoft Web site. To change settings by using SIM:</w:t>
      </w:r>
    </w:p>
    <w:p w:rsidR="00460B33" w:rsidRDefault="00460B33" w:rsidP="00460B33">
      <w:pPr>
        <w:pStyle w:val="List"/>
        <w:rPr>
          <w:lang w:bidi="en-US"/>
        </w:rPr>
      </w:pPr>
      <w:r>
        <w:rPr>
          <w:lang w:bidi="en-US"/>
        </w:rPr>
        <w:t>1.</w:t>
      </w:r>
      <w:r>
        <w:rPr>
          <w:lang w:bidi="en-US"/>
        </w:rPr>
        <w:tab/>
        <w:t>Start SIM.</w:t>
      </w:r>
    </w:p>
    <w:p w:rsidR="00460B33" w:rsidRPr="00500B84" w:rsidRDefault="00460B33" w:rsidP="00460B33">
      <w:pPr>
        <w:pStyle w:val="List"/>
        <w:rPr>
          <w:lang w:bidi="en-US"/>
        </w:rPr>
      </w:pPr>
      <w:r>
        <w:rPr>
          <w:lang w:bidi="en-US"/>
        </w:rPr>
        <w:t>2.</w:t>
      </w:r>
      <w:r>
        <w:rPr>
          <w:lang w:bidi="en-US"/>
        </w:rPr>
        <w:tab/>
      </w:r>
      <w:r w:rsidRPr="00500B84">
        <w:rPr>
          <w:lang w:bidi="en-US"/>
        </w:rPr>
        <w:t xml:space="preserve">Open the corresponding Windows </w:t>
      </w:r>
      <w:r>
        <w:rPr>
          <w:lang w:bidi="en-US"/>
        </w:rPr>
        <w:t>i</w:t>
      </w:r>
      <w:r w:rsidRPr="00500B84">
        <w:rPr>
          <w:lang w:bidi="en-US"/>
        </w:rPr>
        <w:t>mage file or catalog file</w:t>
      </w:r>
      <w:r>
        <w:rPr>
          <w:lang w:bidi="en-US"/>
        </w:rPr>
        <w:t>.</w:t>
      </w:r>
    </w:p>
    <w:p w:rsidR="00460B33" w:rsidRPr="00500B84" w:rsidRDefault="00460B33" w:rsidP="00460B33">
      <w:pPr>
        <w:pStyle w:val="List"/>
        <w:rPr>
          <w:lang w:bidi="en-US"/>
        </w:rPr>
      </w:pPr>
      <w:r>
        <w:rPr>
          <w:lang w:bidi="en-US"/>
        </w:rPr>
        <w:t>3.</w:t>
      </w:r>
      <w:r>
        <w:rPr>
          <w:lang w:bidi="en-US"/>
        </w:rPr>
        <w:tab/>
      </w:r>
      <w:r w:rsidRPr="00500B84">
        <w:rPr>
          <w:lang w:bidi="en-US"/>
        </w:rPr>
        <w:t xml:space="preserve">Select </w:t>
      </w:r>
      <w:r w:rsidR="001F5EC7" w:rsidRPr="001F5EC7">
        <w:rPr>
          <w:b/>
          <w:lang w:bidi="en-US"/>
        </w:rPr>
        <w:t>Display</w:t>
      </w:r>
      <w:r w:rsidRPr="00500B84">
        <w:rPr>
          <w:lang w:bidi="en-US"/>
        </w:rPr>
        <w:t xml:space="preserve"> </w:t>
      </w:r>
      <w:r>
        <w:rPr>
          <w:lang w:bidi="en-US"/>
        </w:rPr>
        <w:t xml:space="preserve">in the </w:t>
      </w:r>
      <w:r w:rsidRPr="00D8020B">
        <w:rPr>
          <w:b/>
          <w:lang w:bidi="en-US"/>
        </w:rPr>
        <w:t>Windows Image</w:t>
      </w:r>
      <w:r>
        <w:rPr>
          <w:lang w:bidi="en-US"/>
        </w:rPr>
        <w:t xml:space="preserve"> pane on the lower left</w:t>
      </w:r>
      <w:r w:rsidRPr="00500B84">
        <w:rPr>
          <w:lang w:bidi="en-US"/>
        </w:rPr>
        <w:t xml:space="preserve"> and add to the </w:t>
      </w:r>
      <w:r>
        <w:rPr>
          <w:lang w:bidi="en-US"/>
        </w:rPr>
        <w:t>a</w:t>
      </w:r>
      <w:r w:rsidRPr="00500B84">
        <w:rPr>
          <w:lang w:bidi="en-US"/>
        </w:rPr>
        <w:t>nswer file in one of the following passes:</w:t>
      </w:r>
    </w:p>
    <w:p w:rsidR="00460B33" w:rsidRPr="00500B84" w:rsidRDefault="00460B33" w:rsidP="00460B33">
      <w:pPr>
        <w:pStyle w:val="BulletList2"/>
        <w:rPr>
          <w:lang w:bidi="en-US"/>
        </w:rPr>
      </w:pPr>
      <w:r>
        <w:rPr>
          <w:lang w:bidi="en-US"/>
        </w:rPr>
        <w:t>S</w:t>
      </w:r>
      <w:r w:rsidRPr="00500B84">
        <w:rPr>
          <w:lang w:bidi="en-US"/>
        </w:rPr>
        <w:t>pecialize</w:t>
      </w:r>
    </w:p>
    <w:p w:rsidR="0097689E" w:rsidRDefault="00460B33" w:rsidP="00460B33">
      <w:pPr>
        <w:pStyle w:val="BulletList2"/>
        <w:rPr>
          <w:lang w:bidi="en-US"/>
        </w:rPr>
      </w:pPr>
      <w:r>
        <w:rPr>
          <w:lang w:bidi="en-US"/>
        </w:rPr>
        <w:t>A</w:t>
      </w:r>
      <w:r w:rsidRPr="00500B84">
        <w:rPr>
          <w:lang w:bidi="en-US"/>
        </w:rPr>
        <w:t>uditSystem</w:t>
      </w:r>
    </w:p>
    <w:p w:rsidR="0097689E" w:rsidRDefault="00460B33" w:rsidP="00460B33">
      <w:pPr>
        <w:pStyle w:val="BulletList2"/>
        <w:rPr>
          <w:lang w:bidi="en-US"/>
        </w:rPr>
      </w:pPr>
      <w:r>
        <w:rPr>
          <w:lang w:bidi="en-US"/>
        </w:rPr>
        <w:t>A</w:t>
      </w:r>
      <w:r w:rsidRPr="00500B84">
        <w:rPr>
          <w:lang w:bidi="en-US"/>
        </w:rPr>
        <w:t>uditUser</w:t>
      </w:r>
    </w:p>
    <w:p w:rsidR="0097689E" w:rsidRDefault="00460B33" w:rsidP="00460B33">
      <w:pPr>
        <w:pStyle w:val="BulletList2"/>
        <w:rPr>
          <w:lang w:bidi="en-US"/>
        </w:rPr>
      </w:pPr>
      <w:r>
        <w:rPr>
          <w:lang w:bidi="en-US"/>
        </w:rPr>
        <w:t>O</w:t>
      </w:r>
      <w:r w:rsidRPr="00500B84">
        <w:rPr>
          <w:lang w:bidi="en-US"/>
        </w:rPr>
        <w:t>obeSystem</w:t>
      </w:r>
    </w:p>
    <w:p w:rsidR="00460B33" w:rsidRDefault="00460B33" w:rsidP="00460B33">
      <w:pPr>
        <w:pStyle w:val="Le"/>
        <w:rPr>
          <w:lang w:bidi="en-US"/>
        </w:rPr>
      </w:pPr>
    </w:p>
    <w:p w:rsidR="00460B33" w:rsidRPr="00D8020B" w:rsidRDefault="00460B33" w:rsidP="00460B33">
      <w:pPr>
        <w:pStyle w:val="BodyTextIndent"/>
      </w:pPr>
      <w:r>
        <w:t xml:space="preserve">These sections will appear in the </w:t>
      </w:r>
      <w:r w:rsidRPr="00D8020B">
        <w:rPr>
          <w:b/>
        </w:rPr>
        <w:t>Answer File</w:t>
      </w:r>
      <w:r>
        <w:t xml:space="preserve"> pane in the center of the window.</w:t>
      </w:r>
    </w:p>
    <w:p w:rsidR="00460B33" w:rsidRDefault="00460B33" w:rsidP="00460B33">
      <w:pPr>
        <w:pStyle w:val="List"/>
        <w:ind w:left="0" w:firstLine="0"/>
        <w:rPr>
          <w:lang w:bidi="en-US"/>
        </w:rPr>
      </w:pPr>
      <w:r>
        <w:rPr>
          <w:lang w:bidi="en-US"/>
        </w:rPr>
        <w:t>4.</w:t>
      </w:r>
      <w:r>
        <w:rPr>
          <w:lang w:bidi="en-US"/>
        </w:rPr>
        <w:tab/>
        <w:t xml:space="preserve">Edit the </w:t>
      </w:r>
      <w:r w:rsidR="001F5EC7" w:rsidRPr="001F5EC7">
        <w:rPr>
          <w:b/>
          <w:lang w:bidi="en-US"/>
        </w:rPr>
        <w:t>DPI</w:t>
      </w:r>
      <w:r>
        <w:rPr>
          <w:lang w:bidi="en-US"/>
        </w:rPr>
        <w:t xml:space="preserve"> value in the </w:t>
      </w:r>
      <w:r w:rsidRPr="002A5BB9">
        <w:rPr>
          <w:b/>
          <w:lang w:bidi="en-US"/>
        </w:rPr>
        <w:t>Display</w:t>
      </w:r>
      <w:r>
        <w:rPr>
          <w:lang w:bidi="en-US"/>
        </w:rPr>
        <w:t xml:space="preserve"> </w:t>
      </w:r>
      <w:r w:rsidRPr="000005EB">
        <w:rPr>
          <w:b/>
          <w:lang w:bidi="en-US"/>
        </w:rPr>
        <w:t>Properties</w:t>
      </w:r>
      <w:r w:rsidRPr="00500B84">
        <w:rPr>
          <w:lang w:bidi="en-US"/>
        </w:rPr>
        <w:t xml:space="preserve"> </w:t>
      </w:r>
      <w:r>
        <w:rPr>
          <w:lang w:bidi="en-US"/>
        </w:rPr>
        <w:t>pane on the upper right</w:t>
      </w:r>
      <w:r w:rsidRPr="00500B84">
        <w:rPr>
          <w:lang w:bidi="en-US"/>
        </w:rPr>
        <w:t>.</w:t>
      </w:r>
    </w:p>
    <w:p w:rsidR="00460B33" w:rsidRPr="00500B84" w:rsidRDefault="00460B33" w:rsidP="00460B33">
      <w:pPr>
        <w:pStyle w:val="Le"/>
      </w:pPr>
    </w:p>
    <w:p w:rsidR="0097689E" w:rsidRDefault="00460B33" w:rsidP="00320AD3">
      <w:pPr>
        <w:pStyle w:val="BodyTextLink"/>
        <w:rPr>
          <w:lang w:bidi="en-US"/>
        </w:rPr>
      </w:pPr>
      <w:r>
        <w:rPr>
          <w:lang w:bidi="en-US"/>
        </w:rPr>
        <w:lastRenderedPageBreak/>
        <w:t>Figure 2-3</w:t>
      </w:r>
      <w:r w:rsidR="001070B3">
        <w:rPr>
          <w:lang w:bidi="en-US"/>
        </w:rPr>
        <w:t>0</w:t>
      </w:r>
      <w:r>
        <w:rPr>
          <w:lang w:bidi="en-US"/>
        </w:rPr>
        <w:t xml:space="preserve"> shows</w:t>
      </w:r>
      <w:r w:rsidRPr="00C246CE">
        <w:rPr>
          <w:lang w:bidi="en-US"/>
        </w:rPr>
        <w:t xml:space="preserve"> </w:t>
      </w:r>
      <w:r>
        <w:rPr>
          <w:lang w:bidi="en-US"/>
        </w:rPr>
        <w:t xml:space="preserve">the SIM </w:t>
      </w:r>
      <w:r w:rsidR="006E1017">
        <w:rPr>
          <w:lang w:bidi="en-US"/>
        </w:rPr>
        <w:t>UI</w:t>
      </w:r>
      <w:r w:rsidRPr="00C246CE">
        <w:rPr>
          <w:lang w:bidi="en-US"/>
        </w:rPr>
        <w:t>.</w:t>
      </w:r>
    </w:p>
    <w:p w:rsidR="00460B33" w:rsidRDefault="00460B33" w:rsidP="00460B33">
      <w:pPr>
        <w:pStyle w:val="BodyText"/>
        <w:rPr>
          <w:lang w:bidi="en-US"/>
        </w:rPr>
      </w:pPr>
      <w:r>
        <w:rPr>
          <w:noProof/>
          <w:lang w:eastAsia="zh-TW"/>
        </w:rPr>
        <w:drawing>
          <wp:inline distT="0" distB="0" distL="0" distR="0">
            <wp:extent cx="5495925" cy="3793477"/>
            <wp:effectExtent l="19050" t="0" r="0" b="0"/>
            <wp:docPr id="13" name="Picture 12" descr="SIM_capture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_capture_final.JPG"/>
                    <pic:cNvPicPr/>
                  </pic:nvPicPr>
                  <pic:blipFill>
                    <a:blip r:embed="rId68" cstate="print"/>
                    <a:stretch>
                      <a:fillRect/>
                    </a:stretch>
                  </pic:blipFill>
                  <pic:spPr>
                    <a:xfrm>
                      <a:off x="0" y="0"/>
                      <a:ext cx="5496062" cy="3793572"/>
                    </a:xfrm>
                    <a:prstGeom prst="rect">
                      <a:avLst/>
                    </a:prstGeom>
                  </pic:spPr>
                </pic:pic>
              </a:graphicData>
            </a:graphic>
          </wp:inline>
        </w:drawing>
      </w:r>
    </w:p>
    <w:p w:rsidR="00460B33" w:rsidRDefault="00460B33" w:rsidP="00460B33">
      <w:pPr>
        <w:pStyle w:val="FigCap"/>
        <w:rPr>
          <w:lang w:bidi="en-US"/>
        </w:rPr>
      </w:pPr>
      <w:r>
        <w:rPr>
          <w:lang w:bidi="en-US"/>
        </w:rPr>
        <w:t>Figure 2-3</w:t>
      </w:r>
      <w:r w:rsidR="001070B3">
        <w:rPr>
          <w:lang w:bidi="en-US"/>
        </w:rPr>
        <w:t>0</w:t>
      </w:r>
      <w:r w:rsidR="00CD006B">
        <w:rPr>
          <w:lang w:bidi="en-US"/>
        </w:rPr>
        <w:t>.</w:t>
      </w:r>
      <w:r>
        <w:rPr>
          <w:lang w:bidi="en-US"/>
        </w:rPr>
        <w:t xml:space="preserve"> Windows System Image Manager UI</w:t>
      </w:r>
    </w:p>
    <w:p w:rsidR="00460B33" w:rsidRDefault="00460B33" w:rsidP="00460B33">
      <w:pPr>
        <w:pStyle w:val="BodyText"/>
      </w:pPr>
      <w:bookmarkStart w:id="1201" w:name="_Toc210554990"/>
      <w:bookmarkStart w:id="1202" w:name="_Toc210557577"/>
      <w:bookmarkStart w:id="1203" w:name="_Toc214779556"/>
      <w:bookmarkStart w:id="1204" w:name="_Toc229211490"/>
      <w:bookmarkStart w:id="1205" w:name="_Toc229212057"/>
      <w:bookmarkStart w:id="1206" w:name="_Toc229212175"/>
      <w:bookmarkStart w:id="1207" w:name="_Toc229813685"/>
      <w:bookmarkStart w:id="1208" w:name="_Toc229901999"/>
      <w:bookmarkStart w:id="1209" w:name="_Toc229967558"/>
      <w:bookmarkStart w:id="1210" w:name="_Toc229967771"/>
      <w:r>
        <w:rPr>
          <w:lang w:bidi="en-US"/>
        </w:rPr>
        <w:t xml:space="preserve">For more information, see the </w:t>
      </w:r>
      <w:r w:rsidR="00CD006B">
        <w:rPr>
          <w:lang w:bidi="en-US"/>
        </w:rPr>
        <w:t>“</w:t>
      </w:r>
      <w:r w:rsidRPr="00227FBB">
        <w:t>Windows System Image Manager Technical Reference</w:t>
      </w:r>
      <w:r w:rsidR="00CD006B">
        <w:t>” on the TechNet Web site</w:t>
      </w:r>
      <w:r>
        <w:rPr>
          <w:lang w:bidi="en-US"/>
        </w:rPr>
        <w:t>.</w:t>
      </w:r>
    </w:p>
    <w:p w:rsidR="00460B33" w:rsidRPr="00500B84" w:rsidRDefault="00460B33" w:rsidP="00460B33">
      <w:pPr>
        <w:pStyle w:val="Heading3"/>
        <w:rPr>
          <w:lang w:bidi="en-US"/>
        </w:rPr>
      </w:pPr>
      <w:bookmarkStart w:id="1211" w:name="_Toc231891320"/>
      <w:r w:rsidRPr="00500B84">
        <w:rPr>
          <w:lang w:bidi="en-US"/>
        </w:rPr>
        <w:t>Testing System</w:t>
      </w:r>
      <w:r>
        <w:rPr>
          <w:lang w:bidi="en-US"/>
        </w:rPr>
        <w:t xml:space="preserve">s at </w:t>
      </w:r>
      <w:r w:rsidRPr="00500B84">
        <w:rPr>
          <w:lang w:bidi="en-US"/>
        </w:rPr>
        <w:t>High</w:t>
      </w:r>
      <w:r w:rsidR="00CD006B">
        <w:rPr>
          <w:lang w:bidi="en-US"/>
        </w:rPr>
        <w:t>-</w:t>
      </w:r>
      <w:r w:rsidRPr="00500B84">
        <w:rPr>
          <w:lang w:bidi="en-US"/>
        </w:rPr>
        <w:t>DPI</w:t>
      </w:r>
      <w:bookmarkEnd w:id="1201"/>
      <w:bookmarkEnd w:id="1202"/>
      <w:r>
        <w:rPr>
          <w:lang w:bidi="en-US"/>
        </w:rPr>
        <w:t xml:space="preserve"> Settings</w:t>
      </w:r>
      <w:bookmarkEnd w:id="1203"/>
      <w:bookmarkEnd w:id="1204"/>
      <w:bookmarkEnd w:id="1205"/>
      <w:bookmarkEnd w:id="1206"/>
      <w:bookmarkEnd w:id="1207"/>
      <w:bookmarkEnd w:id="1208"/>
      <w:bookmarkEnd w:id="1209"/>
      <w:bookmarkEnd w:id="1210"/>
      <w:bookmarkEnd w:id="1211"/>
    </w:p>
    <w:p w:rsidR="00460B33" w:rsidRPr="00905659" w:rsidRDefault="00460B33" w:rsidP="00320AD3">
      <w:pPr>
        <w:pStyle w:val="BodyTextLink"/>
        <w:rPr>
          <w:lang w:bidi="en-US"/>
        </w:rPr>
      </w:pPr>
      <w:r>
        <w:rPr>
          <w:lang w:bidi="en-US"/>
        </w:rPr>
        <w:t xml:space="preserve">For the best display </w:t>
      </w:r>
      <w:r w:rsidRPr="00905659">
        <w:rPr>
          <w:lang w:bidi="en-US"/>
        </w:rPr>
        <w:t>quality</w:t>
      </w:r>
      <w:r>
        <w:rPr>
          <w:lang w:bidi="en-US"/>
        </w:rPr>
        <w:t xml:space="preserve"> and user experience,</w:t>
      </w:r>
      <w:r w:rsidRPr="00905659">
        <w:rPr>
          <w:lang w:bidi="en-US"/>
        </w:rPr>
        <w:t xml:space="preserve"> </w:t>
      </w:r>
      <w:r>
        <w:rPr>
          <w:lang w:bidi="en-US"/>
        </w:rPr>
        <w:t>you should</w:t>
      </w:r>
      <w:r w:rsidRPr="00905659">
        <w:rPr>
          <w:lang w:bidi="en-US"/>
        </w:rPr>
        <w:t xml:space="preserve"> test </w:t>
      </w:r>
      <w:r>
        <w:rPr>
          <w:lang w:bidi="en-US"/>
        </w:rPr>
        <w:t>systems at high</w:t>
      </w:r>
      <w:r w:rsidR="00CD006B">
        <w:rPr>
          <w:lang w:bidi="en-US"/>
        </w:rPr>
        <w:t>-</w:t>
      </w:r>
      <w:r>
        <w:rPr>
          <w:lang w:bidi="en-US"/>
        </w:rPr>
        <w:t>DPI settings to ensure that the following work as expected:</w:t>
      </w:r>
    </w:p>
    <w:p w:rsidR="00460B33" w:rsidRDefault="00460B33" w:rsidP="00460B33">
      <w:pPr>
        <w:pStyle w:val="BulletList"/>
        <w:rPr>
          <w:lang w:bidi="en-US"/>
        </w:rPr>
      </w:pPr>
      <w:r>
        <w:rPr>
          <w:lang w:bidi="en-US"/>
        </w:rPr>
        <w:t>Manual changes to DPI</w:t>
      </w:r>
      <w:r w:rsidR="00CD006B">
        <w:rPr>
          <w:lang w:bidi="en-US"/>
        </w:rPr>
        <w:t>.</w:t>
      </w:r>
    </w:p>
    <w:p w:rsidR="00460B33" w:rsidRDefault="00460B33" w:rsidP="00460B33">
      <w:pPr>
        <w:pStyle w:val="BulletList"/>
        <w:rPr>
          <w:lang w:bidi="en-US"/>
        </w:rPr>
      </w:pPr>
      <w:r>
        <w:rPr>
          <w:lang w:bidi="en-US"/>
        </w:rPr>
        <w:t>Automatic DPI configuration</w:t>
      </w:r>
      <w:r w:rsidR="00CD006B">
        <w:rPr>
          <w:lang w:bidi="en-US"/>
        </w:rPr>
        <w:t>.</w:t>
      </w:r>
    </w:p>
    <w:p w:rsidR="00460B33" w:rsidRDefault="00460B33" w:rsidP="00460B33">
      <w:pPr>
        <w:pStyle w:val="BulletList"/>
        <w:rPr>
          <w:lang w:bidi="en-US"/>
        </w:rPr>
      </w:pPr>
      <w:r>
        <w:rPr>
          <w:lang w:bidi="en-US"/>
        </w:rPr>
        <w:t>DPI override</w:t>
      </w:r>
      <w:r w:rsidR="00CD006B">
        <w:rPr>
          <w:lang w:bidi="en-US"/>
        </w:rPr>
        <w:t>.</w:t>
      </w:r>
    </w:p>
    <w:p w:rsidR="00460B33" w:rsidRDefault="00460B33" w:rsidP="00460B33">
      <w:pPr>
        <w:pStyle w:val="BulletList"/>
        <w:rPr>
          <w:lang w:bidi="en-US"/>
        </w:rPr>
      </w:pPr>
      <w:r>
        <w:rPr>
          <w:lang w:bidi="en-US"/>
        </w:rPr>
        <w:t>Speed of input devices at high</w:t>
      </w:r>
      <w:r w:rsidR="00CD006B">
        <w:rPr>
          <w:lang w:bidi="en-US"/>
        </w:rPr>
        <w:t>-</w:t>
      </w:r>
      <w:r>
        <w:rPr>
          <w:lang w:bidi="en-US"/>
        </w:rPr>
        <w:t>DPI settings</w:t>
      </w:r>
      <w:r w:rsidR="00CD006B">
        <w:rPr>
          <w:lang w:bidi="en-US"/>
        </w:rPr>
        <w:t>.</w:t>
      </w:r>
    </w:p>
    <w:p w:rsidR="00460B33" w:rsidRDefault="00460B33" w:rsidP="00460B33">
      <w:pPr>
        <w:pStyle w:val="BulletList"/>
        <w:rPr>
          <w:lang w:bidi="en-US"/>
        </w:rPr>
      </w:pPr>
      <w:r>
        <w:rPr>
          <w:lang w:bidi="en-US"/>
        </w:rPr>
        <w:t>Inbox applications and important Web sites</w:t>
      </w:r>
      <w:r w:rsidR="00CD006B">
        <w:rPr>
          <w:lang w:bidi="en-US"/>
        </w:rPr>
        <w:t>.</w:t>
      </w:r>
    </w:p>
    <w:p w:rsidR="00460B33" w:rsidRPr="00905659" w:rsidRDefault="00460B33" w:rsidP="00460B33">
      <w:pPr>
        <w:pStyle w:val="Le"/>
        <w:rPr>
          <w:lang w:bidi="en-US"/>
        </w:rPr>
      </w:pPr>
    </w:p>
    <w:p w:rsidR="00460B33" w:rsidRDefault="00460B33" w:rsidP="00460B33">
      <w:pPr>
        <w:pStyle w:val="BodyText"/>
        <w:rPr>
          <w:lang w:bidi="en-US"/>
        </w:rPr>
      </w:pPr>
      <w:r w:rsidRPr="00905659">
        <w:rPr>
          <w:lang w:bidi="en-US"/>
        </w:rPr>
        <w:t xml:space="preserve">Most </w:t>
      </w:r>
      <w:r>
        <w:rPr>
          <w:lang w:bidi="en-US"/>
        </w:rPr>
        <w:t>problems are caused by</w:t>
      </w:r>
      <w:r w:rsidRPr="00905659">
        <w:rPr>
          <w:lang w:bidi="en-US"/>
        </w:rPr>
        <w:t xml:space="preserve"> applications </w:t>
      </w:r>
      <w:r>
        <w:rPr>
          <w:lang w:bidi="en-US"/>
        </w:rPr>
        <w:t xml:space="preserve">that do </w:t>
      </w:r>
      <w:r w:rsidRPr="00905659">
        <w:rPr>
          <w:lang w:bidi="en-US"/>
        </w:rPr>
        <w:t>not properly handl</w:t>
      </w:r>
      <w:r>
        <w:rPr>
          <w:lang w:bidi="en-US"/>
        </w:rPr>
        <w:t>e</w:t>
      </w:r>
      <w:r w:rsidRPr="00905659">
        <w:rPr>
          <w:lang w:bidi="en-US"/>
        </w:rPr>
        <w:t xml:space="preserve"> high</w:t>
      </w:r>
      <w:r w:rsidR="00CD006B">
        <w:rPr>
          <w:lang w:bidi="en-US"/>
        </w:rPr>
        <w:t>-</w:t>
      </w:r>
      <w:r w:rsidRPr="00905659">
        <w:rPr>
          <w:lang w:bidi="en-US"/>
        </w:rPr>
        <w:t xml:space="preserve">DPI </w:t>
      </w:r>
      <w:r>
        <w:rPr>
          <w:lang w:bidi="en-US"/>
        </w:rPr>
        <w:t xml:space="preserve">settings, </w:t>
      </w:r>
      <w:r w:rsidRPr="00905659">
        <w:rPr>
          <w:lang w:bidi="en-US"/>
        </w:rPr>
        <w:t xml:space="preserve">so </w:t>
      </w:r>
      <w:r>
        <w:rPr>
          <w:lang w:bidi="en-US"/>
        </w:rPr>
        <w:t>ensure that such testing allows</w:t>
      </w:r>
      <w:r w:rsidRPr="00905659">
        <w:rPr>
          <w:lang w:bidi="en-US"/>
        </w:rPr>
        <w:t xml:space="preserve"> adequate time to investigate and patch the applications </w:t>
      </w:r>
      <w:r>
        <w:rPr>
          <w:lang w:bidi="en-US"/>
        </w:rPr>
        <w:t>to work correctly</w:t>
      </w:r>
      <w:r w:rsidRPr="00905659">
        <w:rPr>
          <w:lang w:bidi="en-US"/>
        </w:rPr>
        <w:t>.</w:t>
      </w:r>
    </w:p>
    <w:p w:rsidR="00460B33" w:rsidRPr="00500B84" w:rsidRDefault="00460B33" w:rsidP="00CB225E">
      <w:pPr>
        <w:pStyle w:val="BodyTextLink"/>
        <w:rPr>
          <w:lang w:bidi="en-US"/>
        </w:rPr>
      </w:pPr>
      <w:r>
        <w:rPr>
          <w:lang w:bidi="en-US"/>
        </w:rPr>
        <w:lastRenderedPageBreak/>
        <w:t>Table 2-4</w:t>
      </w:r>
      <w:r w:rsidRPr="00500B84">
        <w:rPr>
          <w:lang w:bidi="en-US"/>
        </w:rPr>
        <w:t xml:space="preserve"> shows the test matrix that </w:t>
      </w:r>
      <w:r>
        <w:rPr>
          <w:lang w:bidi="en-US"/>
        </w:rPr>
        <w:t xml:space="preserve">you </w:t>
      </w:r>
      <w:r w:rsidRPr="00500B84">
        <w:rPr>
          <w:lang w:bidi="en-US"/>
        </w:rPr>
        <w:t xml:space="preserve">should </w:t>
      </w:r>
      <w:r>
        <w:rPr>
          <w:lang w:bidi="en-US"/>
        </w:rPr>
        <w:t>use</w:t>
      </w:r>
      <w:r w:rsidRPr="00905659">
        <w:rPr>
          <w:lang w:bidi="en-US"/>
        </w:rPr>
        <w:t xml:space="preserve"> to test your inbox applications and </w:t>
      </w:r>
      <w:r>
        <w:rPr>
          <w:lang w:bidi="en-US"/>
        </w:rPr>
        <w:t>key W</w:t>
      </w:r>
      <w:r w:rsidRPr="00905659">
        <w:rPr>
          <w:lang w:bidi="en-US"/>
        </w:rPr>
        <w:t>eb</w:t>
      </w:r>
      <w:r>
        <w:rPr>
          <w:lang w:bidi="en-US"/>
        </w:rPr>
        <w:t xml:space="preserve"> </w:t>
      </w:r>
      <w:r w:rsidRPr="00905659">
        <w:rPr>
          <w:lang w:bidi="en-US"/>
        </w:rPr>
        <w:t>sites</w:t>
      </w:r>
      <w:r>
        <w:rPr>
          <w:lang w:bidi="en-US"/>
        </w:rPr>
        <w:t>.</w:t>
      </w:r>
    </w:p>
    <w:p w:rsidR="00460B33" w:rsidRDefault="00460B33" w:rsidP="00CB225E">
      <w:pPr>
        <w:pStyle w:val="TableHead"/>
      </w:pPr>
      <w:r>
        <w:t>Table 2-4. High-DPI Test Matrix</w:t>
      </w:r>
    </w:p>
    <w:tbl>
      <w:tblPr>
        <w:tblW w:w="0" w:type="auto"/>
        <w:tblBorders>
          <w:top w:val="single" w:sz="2" w:space="0" w:color="808080"/>
          <w:bottom w:val="single" w:sz="2" w:space="0" w:color="808080"/>
          <w:insideH w:val="single" w:sz="2" w:space="0" w:color="808080"/>
          <w:insideV w:val="single" w:sz="2" w:space="0" w:color="808080"/>
        </w:tblBorders>
        <w:tblLook w:val="01E0"/>
      </w:tblPr>
      <w:tblGrid>
        <w:gridCol w:w="2359"/>
        <w:gridCol w:w="1204"/>
        <w:gridCol w:w="1344"/>
      </w:tblGrid>
      <w:tr w:rsidR="00460B33" w:rsidRPr="008F26CD" w:rsidTr="004D6943">
        <w:trPr>
          <w:tblHeader/>
        </w:trPr>
        <w:tc>
          <w:tcPr>
            <w:tcW w:w="0" w:type="auto"/>
            <w:tcBorders>
              <w:top w:val="single" w:sz="2" w:space="0" w:color="auto"/>
              <w:left w:val="nil"/>
              <w:bottom w:val="single" w:sz="2" w:space="0" w:color="auto"/>
              <w:right w:val="nil"/>
              <w:tl2br w:val="nil"/>
              <w:tr2bl w:val="nil"/>
            </w:tcBorders>
            <w:shd w:val="clear" w:color="auto" w:fill="D9E3ED"/>
            <w:tcMar>
              <w:top w:w="20" w:type="dxa"/>
              <w:bottom w:w="20" w:type="dxa"/>
            </w:tcMar>
          </w:tcPr>
          <w:p w:rsidR="00CD006B" w:rsidRDefault="00460B33" w:rsidP="00CB225E">
            <w:pPr>
              <w:keepNext/>
              <w:jc w:val="center"/>
              <w:rPr>
                <w:rStyle w:val="Bold"/>
                <w:bCs/>
                <w:sz w:val="18"/>
              </w:rPr>
            </w:pPr>
            <w:r>
              <w:rPr>
                <w:rStyle w:val="Bold"/>
                <w:bCs/>
                <w:sz w:val="18"/>
              </w:rPr>
              <w:t xml:space="preserve">DPI </w:t>
            </w:r>
            <w:r w:rsidR="00CD006B">
              <w:rPr>
                <w:rStyle w:val="Bold"/>
                <w:bCs/>
                <w:sz w:val="18"/>
              </w:rPr>
              <w:t>s</w:t>
            </w:r>
            <w:r>
              <w:rPr>
                <w:rStyle w:val="Bold"/>
                <w:bCs/>
                <w:sz w:val="18"/>
              </w:rPr>
              <w:t>etting</w:t>
            </w:r>
          </w:p>
          <w:p w:rsidR="00460B33" w:rsidRPr="0023501A" w:rsidRDefault="00460B33" w:rsidP="00CB225E">
            <w:pPr>
              <w:keepNext/>
              <w:jc w:val="center"/>
              <w:rPr>
                <w:rStyle w:val="Bold"/>
                <w:bCs/>
                <w:sz w:val="18"/>
              </w:rPr>
            </w:pPr>
            <w:r>
              <w:rPr>
                <w:rStyle w:val="Bold"/>
                <w:bCs/>
                <w:sz w:val="18"/>
              </w:rPr>
              <w:t>(Windows Vista/Windows 7)</w:t>
            </w:r>
          </w:p>
        </w:tc>
        <w:tc>
          <w:tcPr>
            <w:tcW w:w="0" w:type="auto"/>
            <w:tcBorders>
              <w:top w:val="single" w:sz="2" w:space="0" w:color="auto"/>
              <w:left w:val="nil"/>
              <w:bottom w:val="single" w:sz="2" w:space="0" w:color="auto"/>
              <w:right w:val="nil"/>
              <w:tl2br w:val="nil"/>
              <w:tr2bl w:val="nil"/>
            </w:tcBorders>
            <w:shd w:val="clear" w:color="auto" w:fill="D9E3ED"/>
            <w:tcMar>
              <w:top w:w="20" w:type="dxa"/>
              <w:bottom w:w="20" w:type="dxa"/>
            </w:tcMar>
          </w:tcPr>
          <w:p w:rsidR="00CD006B" w:rsidRDefault="00460B33" w:rsidP="00CB225E">
            <w:pPr>
              <w:keepNext/>
              <w:jc w:val="center"/>
              <w:rPr>
                <w:rStyle w:val="Bold"/>
                <w:bCs/>
                <w:sz w:val="18"/>
              </w:rPr>
            </w:pPr>
            <w:r>
              <w:rPr>
                <w:rStyle w:val="Bold"/>
                <w:bCs/>
                <w:sz w:val="18"/>
              </w:rPr>
              <w:t>Minimum</w:t>
            </w:r>
          </w:p>
          <w:p w:rsidR="00460B33" w:rsidRPr="0023501A" w:rsidRDefault="00CD006B" w:rsidP="00CB225E">
            <w:pPr>
              <w:keepNext/>
              <w:jc w:val="center"/>
              <w:rPr>
                <w:rStyle w:val="Bold"/>
                <w:bCs/>
                <w:sz w:val="18"/>
              </w:rPr>
            </w:pPr>
            <w:r>
              <w:rPr>
                <w:rStyle w:val="Bold"/>
                <w:bCs/>
                <w:sz w:val="18"/>
              </w:rPr>
              <w:t>r</w:t>
            </w:r>
            <w:r w:rsidR="00460B33">
              <w:rPr>
                <w:rStyle w:val="Bold"/>
                <w:bCs/>
                <w:sz w:val="18"/>
              </w:rPr>
              <w:t>esolution</w:t>
            </w:r>
          </w:p>
        </w:tc>
        <w:tc>
          <w:tcPr>
            <w:tcW w:w="0" w:type="auto"/>
            <w:tcBorders>
              <w:top w:val="single" w:sz="2" w:space="0" w:color="auto"/>
              <w:left w:val="nil"/>
              <w:bottom w:val="single" w:sz="2" w:space="0" w:color="auto"/>
              <w:right w:val="nil"/>
              <w:tl2br w:val="nil"/>
              <w:tr2bl w:val="nil"/>
            </w:tcBorders>
            <w:shd w:val="clear" w:color="auto" w:fill="D9E3ED"/>
            <w:tcMar>
              <w:top w:w="20" w:type="dxa"/>
              <w:bottom w:w="20" w:type="dxa"/>
            </w:tcMar>
          </w:tcPr>
          <w:p w:rsidR="00CD006B" w:rsidRDefault="00460B33" w:rsidP="00CB225E">
            <w:pPr>
              <w:keepNext/>
              <w:jc w:val="center"/>
              <w:rPr>
                <w:rStyle w:val="Bold"/>
                <w:bCs/>
                <w:sz w:val="18"/>
              </w:rPr>
            </w:pPr>
            <w:r>
              <w:rPr>
                <w:rStyle w:val="Bold"/>
                <w:bCs/>
                <w:sz w:val="18"/>
              </w:rPr>
              <w:t>Recommended</w:t>
            </w:r>
          </w:p>
          <w:p w:rsidR="00460B33" w:rsidRPr="0023501A" w:rsidRDefault="00CD006B" w:rsidP="00CB225E">
            <w:pPr>
              <w:keepNext/>
              <w:jc w:val="center"/>
              <w:rPr>
                <w:rStyle w:val="Bold"/>
                <w:bCs/>
                <w:sz w:val="18"/>
              </w:rPr>
            </w:pPr>
            <w:r>
              <w:rPr>
                <w:rStyle w:val="Bold"/>
                <w:bCs/>
                <w:sz w:val="18"/>
              </w:rPr>
              <w:t>r</w:t>
            </w:r>
            <w:r w:rsidR="00460B33">
              <w:rPr>
                <w:rStyle w:val="Bold"/>
                <w:bCs/>
                <w:sz w:val="18"/>
              </w:rPr>
              <w:t>esolution</w:t>
            </w:r>
          </w:p>
        </w:tc>
      </w:tr>
      <w:tr w:rsidR="00460B33" w:rsidRPr="008F26CD" w:rsidTr="004D6943">
        <w:tc>
          <w:tcPr>
            <w:tcW w:w="0" w:type="auto"/>
            <w:shd w:val="clear" w:color="auto" w:fill="auto"/>
            <w:tcMar>
              <w:top w:w="20" w:type="dxa"/>
              <w:bottom w:w="20" w:type="dxa"/>
            </w:tcMar>
          </w:tcPr>
          <w:p w:rsidR="00460B33" w:rsidRPr="00227FBB" w:rsidRDefault="00CD006B" w:rsidP="00CD006B">
            <w:pPr>
              <w:jc w:val="center"/>
              <w:rPr>
                <w:noProof/>
                <w:sz w:val="18"/>
              </w:rPr>
            </w:pPr>
            <w:r>
              <w:t xml:space="preserve">  </w:t>
            </w:r>
            <w:r w:rsidR="00460B33" w:rsidRPr="00227FBB">
              <w:t>96 / 100%</w:t>
            </w:r>
          </w:p>
        </w:tc>
        <w:tc>
          <w:tcPr>
            <w:tcW w:w="0" w:type="auto"/>
            <w:shd w:val="clear" w:color="auto" w:fill="auto"/>
            <w:tcMar>
              <w:top w:w="20" w:type="dxa"/>
              <w:bottom w:w="20" w:type="dxa"/>
            </w:tcMar>
          </w:tcPr>
          <w:p w:rsidR="00460B33" w:rsidRPr="00CD006B" w:rsidRDefault="00CD006B" w:rsidP="00CD006B">
            <w:pPr>
              <w:jc w:val="center"/>
            </w:pPr>
            <w:r>
              <w:t xml:space="preserve">  </w:t>
            </w:r>
            <w:r w:rsidR="00460B33" w:rsidRPr="00500B84">
              <w:t>800x600</w:t>
            </w:r>
            <w:r>
              <w:t>  </w:t>
            </w:r>
          </w:p>
        </w:tc>
        <w:tc>
          <w:tcPr>
            <w:tcW w:w="0" w:type="auto"/>
            <w:shd w:val="clear" w:color="auto" w:fill="auto"/>
            <w:tcMar>
              <w:top w:w="20" w:type="dxa"/>
              <w:bottom w:w="20" w:type="dxa"/>
            </w:tcMar>
          </w:tcPr>
          <w:p w:rsidR="00460B33" w:rsidRPr="00726352" w:rsidRDefault="00460B33" w:rsidP="00CD006B">
            <w:pPr>
              <w:jc w:val="center"/>
              <w:rPr>
                <w:noProof/>
                <w:sz w:val="18"/>
              </w:rPr>
            </w:pPr>
            <w:r w:rsidRPr="00500B84">
              <w:t>1024x768</w:t>
            </w:r>
            <w:r w:rsidR="00CD006B">
              <w:t>  </w:t>
            </w:r>
          </w:p>
        </w:tc>
      </w:tr>
      <w:tr w:rsidR="00460B33" w:rsidRPr="00726352" w:rsidTr="004D6943">
        <w:tc>
          <w:tcPr>
            <w:tcW w:w="0" w:type="auto"/>
            <w:shd w:val="clear" w:color="auto" w:fill="auto"/>
            <w:tcMar>
              <w:top w:w="20" w:type="dxa"/>
              <w:bottom w:w="20" w:type="dxa"/>
            </w:tcMar>
          </w:tcPr>
          <w:p w:rsidR="00460B33" w:rsidRPr="00227FBB" w:rsidRDefault="00460B33" w:rsidP="00CD006B">
            <w:pPr>
              <w:jc w:val="center"/>
              <w:rPr>
                <w:noProof/>
                <w:sz w:val="18"/>
              </w:rPr>
            </w:pPr>
            <w:r w:rsidRPr="00227FBB">
              <w:t>120 / 125%</w:t>
            </w:r>
          </w:p>
        </w:tc>
        <w:tc>
          <w:tcPr>
            <w:tcW w:w="0" w:type="auto"/>
            <w:shd w:val="clear" w:color="auto" w:fill="auto"/>
            <w:tcMar>
              <w:top w:w="20" w:type="dxa"/>
              <w:bottom w:w="20" w:type="dxa"/>
            </w:tcMar>
          </w:tcPr>
          <w:p w:rsidR="00460B33" w:rsidRPr="00726352" w:rsidRDefault="00460B33" w:rsidP="00CD006B">
            <w:pPr>
              <w:jc w:val="center"/>
              <w:rPr>
                <w:noProof/>
                <w:sz w:val="18"/>
              </w:rPr>
            </w:pPr>
            <w:r w:rsidRPr="00500B84">
              <w:t>1024x768</w:t>
            </w:r>
            <w:r w:rsidR="00CD006B">
              <w:t>  </w:t>
            </w:r>
          </w:p>
        </w:tc>
        <w:tc>
          <w:tcPr>
            <w:tcW w:w="0" w:type="auto"/>
            <w:shd w:val="clear" w:color="auto" w:fill="auto"/>
            <w:tcMar>
              <w:top w:w="20" w:type="dxa"/>
              <w:bottom w:w="20" w:type="dxa"/>
            </w:tcMar>
          </w:tcPr>
          <w:p w:rsidR="00460B33" w:rsidRPr="00726352" w:rsidRDefault="00460B33" w:rsidP="00CD006B">
            <w:pPr>
              <w:jc w:val="center"/>
              <w:rPr>
                <w:noProof/>
                <w:sz w:val="18"/>
                <w:lang w:val="pt-BR"/>
              </w:rPr>
            </w:pPr>
            <w:r w:rsidRPr="00500B84">
              <w:t>12</w:t>
            </w:r>
            <w:r>
              <w:t>8</w:t>
            </w:r>
            <w:r w:rsidRPr="00500B84">
              <w:t>0x</w:t>
            </w:r>
            <w:r>
              <w:t>960</w:t>
            </w:r>
            <w:r w:rsidR="00CD006B">
              <w:t>  </w:t>
            </w:r>
          </w:p>
        </w:tc>
      </w:tr>
      <w:tr w:rsidR="00460B33" w:rsidRPr="008F26CD" w:rsidTr="004D6943">
        <w:tc>
          <w:tcPr>
            <w:tcW w:w="0" w:type="auto"/>
            <w:tcBorders>
              <w:top w:val="single" w:sz="2" w:space="0" w:color="808080"/>
              <w:left w:val="nil"/>
              <w:bottom w:val="single" w:sz="2" w:space="0" w:color="808080"/>
              <w:right w:val="single" w:sz="2" w:space="0" w:color="808080"/>
              <w:tl2br w:val="nil"/>
              <w:tr2bl w:val="nil"/>
            </w:tcBorders>
            <w:shd w:val="clear" w:color="auto" w:fill="auto"/>
            <w:tcMar>
              <w:top w:w="20" w:type="dxa"/>
              <w:bottom w:w="20" w:type="dxa"/>
            </w:tcMar>
          </w:tcPr>
          <w:p w:rsidR="00460B33" w:rsidRPr="00227FBB" w:rsidRDefault="00460B33" w:rsidP="00CD006B">
            <w:pPr>
              <w:jc w:val="center"/>
              <w:rPr>
                <w:noProof/>
                <w:sz w:val="18"/>
              </w:rPr>
            </w:pPr>
            <w:r w:rsidRPr="00227FBB">
              <w:t>144 / 150%</w:t>
            </w:r>
          </w:p>
        </w:tc>
        <w:tc>
          <w:tcPr>
            <w:tcW w:w="0" w:type="auto"/>
            <w:tcBorders>
              <w:top w:val="single" w:sz="2" w:space="0" w:color="808080"/>
              <w:left w:val="single" w:sz="2" w:space="0" w:color="808080"/>
              <w:bottom w:val="single" w:sz="2" w:space="0" w:color="808080"/>
              <w:right w:val="single" w:sz="2" w:space="0" w:color="808080"/>
              <w:tl2br w:val="nil"/>
              <w:tr2bl w:val="nil"/>
            </w:tcBorders>
            <w:shd w:val="clear" w:color="auto" w:fill="auto"/>
            <w:tcMar>
              <w:top w:w="20" w:type="dxa"/>
              <w:bottom w:w="20" w:type="dxa"/>
            </w:tcMar>
          </w:tcPr>
          <w:p w:rsidR="00460B33" w:rsidRPr="00726352" w:rsidRDefault="00460B33" w:rsidP="00CD006B">
            <w:pPr>
              <w:jc w:val="center"/>
              <w:rPr>
                <w:noProof/>
                <w:sz w:val="18"/>
              </w:rPr>
            </w:pPr>
            <w:r w:rsidRPr="00500B84">
              <w:t>1200x</w:t>
            </w:r>
            <w:r>
              <w:t>9</w:t>
            </w:r>
            <w:r w:rsidRPr="00500B84">
              <w:t>00</w:t>
            </w:r>
            <w:r w:rsidR="00CD006B">
              <w:t>  </w:t>
            </w:r>
          </w:p>
        </w:tc>
        <w:tc>
          <w:tcPr>
            <w:tcW w:w="0" w:type="auto"/>
            <w:tcBorders>
              <w:top w:val="single" w:sz="2" w:space="0" w:color="808080"/>
              <w:left w:val="single" w:sz="2" w:space="0" w:color="808080"/>
              <w:bottom w:val="single" w:sz="2" w:space="0" w:color="808080"/>
              <w:right w:val="nil"/>
              <w:tl2br w:val="nil"/>
              <w:tr2bl w:val="nil"/>
            </w:tcBorders>
            <w:shd w:val="clear" w:color="auto" w:fill="auto"/>
            <w:tcMar>
              <w:top w:w="20" w:type="dxa"/>
              <w:bottom w:w="20" w:type="dxa"/>
            </w:tcMar>
          </w:tcPr>
          <w:p w:rsidR="00460B33" w:rsidRPr="00726352" w:rsidRDefault="00460B33" w:rsidP="00CD006B">
            <w:pPr>
              <w:jc w:val="center"/>
              <w:rPr>
                <w:noProof/>
                <w:sz w:val="18"/>
              </w:rPr>
            </w:pPr>
            <w:r w:rsidRPr="00500B84">
              <w:t>1600x1200</w:t>
            </w:r>
          </w:p>
        </w:tc>
      </w:tr>
      <w:tr w:rsidR="00460B33" w:rsidRPr="008F26CD" w:rsidTr="004D6943">
        <w:tc>
          <w:tcPr>
            <w:tcW w:w="0" w:type="auto"/>
            <w:tcBorders>
              <w:top w:val="single" w:sz="2" w:space="0" w:color="808080"/>
              <w:left w:val="nil"/>
              <w:bottom w:val="single" w:sz="2" w:space="0" w:color="auto"/>
              <w:right w:val="single" w:sz="2" w:space="0" w:color="808080"/>
              <w:tl2br w:val="nil"/>
              <w:tr2bl w:val="nil"/>
            </w:tcBorders>
            <w:shd w:val="clear" w:color="auto" w:fill="auto"/>
            <w:tcMar>
              <w:top w:w="20" w:type="dxa"/>
              <w:bottom w:w="20" w:type="dxa"/>
            </w:tcMar>
          </w:tcPr>
          <w:p w:rsidR="00460B33" w:rsidRPr="00227FBB" w:rsidRDefault="00460B33" w:rsidP="00CD006B">
            <w:pPr>
              <w:jc w:val="center"/>
              <w:rPr>
                <w:noProof/>
                <w:sz w:val="18"/>
              </w:rPr>
            </w:pPr>
            <w:r w:rsidRPr="00227FBB">
              <w:t>196 / 200%</w:t>
            </w:r>
          </w:p>
        </w:tc>
        <w:tc>
          <w:tcPr>
            <w:tcW w:w="0" w:type="auto"/>
            <w:tcBorders>
              <w:top w:val="single" w:sz="2" w:space="0" w:color="808080"/>
              <w:left w:val="single" w:sz="2" w:space="0" w:color="808080"/>
              <w:bottom w:val="single" w:sz="2" w:space="0" w:color="auto"/>
              <w:right w:val="single" w:sz="2" w:space="0" w:color="808080"/>
              <w:tl2br w:val="nil"/>
              <w:tr2bl w:val="nil"/>
            </w:tcBorders>
            <w:shd w:val="clear" w:color="auto" w:fill="auto"/>
            <w:tcMar>
              <w:top w:w="20" w:type="dxa"/>
              <w:bottom w:w="20" w:type="dxa"/>
            </w:tcMar>
          </w:tcPr>
          <w:p w:rsidR="00460B33" w:rsidRPr="00726352" w:rsidRDefault="00460B33" w:rsidP="00CD006B">
            <w:pPr>
              <w:jc w:val="center"/>
              <w:rPr>
                <w:noProof/>
                <w:sz w:val="18"/>
              </w:rPr>
            </w:pPr>
            <w:r w:rsidRPr="00500B84">
              <w:t>1600x1200</w:t>
            </w:r>
          </w:p>
        </w:tc>
        <w:tc>
          <w:tcPr>
            <w:tcW w:w="0" w:type="auto"/>
            <w:tcBorders>
              <w:top w:val="single" w:sz="2" w:space="0" w:color="808080"/>
              <w:left w:val="single" w:sz="2" w:space="0" w:color="808080"/>
              <w:bottom w:val="single" w:sz="2" w:space="0" w:color="auto"/>
              <w:right w:val="nil"/>
              <w:tl2br w:val="nil"/>
              <w:tr2bl w:val="nil"/>
            </w:tcBorders>
            <w:shd w:val="clear" w:color="auto" w:fill="auto"/>
            <w:tcMar>
              <w:top w:w="20" w:type="dxa"/>
              <w:bottom w:w="20" w:type="dxa"/>
            </w:tcMar>
          </w:tcPr>
          <w:p w:rsidR="00460B33" w:rsidRPr="00726352" w:rsidRDefault="00460B33" w:rsidP="00CD006B">
            <w:pPr>
              <w:jc w:val="center"/>
              <w:rPr>
                <w:noProof/>
                <w:sz w:val="18"/>
              </w:rPr>
            </w:pPr>
            <w:r w:rsidRPr="00500B84">
              <w:t>2500x1600</w:t>
            </w:r>
          </w:p>
        </w:tc>
      </w:tr>
    </w:tbl>
    <w:p w:rsidR="00564C9B" w:rsidRDefault="00564C9B" w:rsidP="00564C9B">
      <w:pPr>
        <w:pStyle w:val="Le"/>
        <w:rPr>
          <w:rFonts w:eastAsiaTheme="majorEastAsia" w:cstheme="majorBidi"/>
          <w:sz w:val="20"/>
          <w:lang w:bidi="en-US"/>
        </w:rPr>
      </w:pPr>
    </w:p>
    <w:p w:rsidR="00460B33" w:rsidRPr="00227FBB" w:rsidRDefault="00460B33" w:rsidP="00460B33">
      <w:pPr>
        <w:pStyle w:val="BodyText"/>
      </w:pPr>
      <w:r>
        <w:t>Windows Vista shows DPI settings as absolute dots per inch, and Windows 7 shows the same values as percentages to indicate the scaling factor.</w:t>
      </w:r>
    </w:p>
    <w:p w:rsidR="00460B33" w:rsidRPr="005650D3" w:rsidRDefault="00460B33" w:rsidP="00460B33">
      <w:pPr>
        <w:pStyle w:val="Procedure"/>
      </w:pPr>
      <w:r>
        <w:t>To t</w:t>
      </w:r>
      <w:r w:rsidRPr="005650D3">
        <w:t>est</w:t>
      </w:r>
      <w:r>
        <w:t xml:space="preserve"> manual changes to DPI</w:t>
      </w:r>
    </w:p>
    <w:p w:rsidR="00460B33" w:rsidRPr="00500B84" w:rsidRDefault="00460B33" w:rsidP="00320AD3">
      <w:pPr>
        <w:pStyle w:val="BodyTextLink"/>
        <w:rPr>
          <w:lang w:bidi="en-US"/>
        </w:rPr>
      </w:pPr>
      <w:r w:rsidRPr="00500B84">
        <w:rPr>
          <w:lang w:bidi="en-US"/>
        </w:rPr>
        <w:t xml:space="preserve">This test </w:t>
      </w:r>
      <w:r>
        <w:rPr>
          <w:lang w:bidi="en-US"/>
        </w:rPr>
        <w:t>requires</w:t>
      </w:r>
      <w:r w:rsidRPr="00500B84">
        <w:rPr>
          <w:lang w:bidi="en-US"/>
        </w:rPr>
        <w:t xml:space="preserve"> </w:t>
      </w:r>
      <w:r>
        <w:rPr>
          <w:lang w:bidi="en-US"/>
        </w:rPr>
        <w:t>that you change the</w:t>
      </w:r>
      <w:r w:rsidRPr="00500B84">
        <w:rPr>
          <w:lang w:bidi="en-US"/>
        </w:rPr>
        <w:t xml:space="preserve"> per-user DPI setting and </w:t>
      </w:r>
      <w:r>
        <w:rPr>
          <w:lang w:bidi="en-US"/>
        </w:rPr>
        <w:t>then ensure that</w:t>
      </w:r>
      <w:r w:rsidRPr="00500B84">
        <w:rPr>
          <w:lang w:bidi="en-US"/>
        </w:rPr>
        <w:t xml:space="preserve"> the change </w:t>
      </w:r>
      <w:r>
        <w:rPr>
          <w:lang w:bidi="en-US"/>
        </w:rPr>
        <w:t>affects only a single user and remains in</w:t>
      </w:r>
      <w:r w:rsidRPr="00500B84">
        <w:rPr>
          <w:lang w:bidi="en-US"/>
        </w:rPr>
        <w:t xml:space="preserve"> effect after </w:t>
      </w:r>
      <w:r>
        <w:rPr>
          <w:lang w:bidi="en-US"/>
        </w:rPr>
        <w:t>the user</w:t>
      </w:r>
      <w:r w:rsidRPr="00500B84">
        <w:rPr>
          <w:lang w:bidi="en-US"/>
        </w:rPr>
        <w:t xml:space="preserve"> log</w:t>
      </w:r>
      <w:r>
        <w:rPr>
          <w:lang w:bidi="en-US"/>
        </w:rPr>
        <w:t>s</w:t>
      </w:r>
      <w:r w:rsidRPr="00500B84">
        <w:rPr>
          <w:lang w:bidi="en-US"/>
        </w:rPr>
        <w:t xml:space="preserve"> off and log</w:t>
      </w:r>
      <w:r>
        <w:rPr>
          <w:lang w:bidi="en-US"/>
        </w:rPr>
        <w:t>s</w:t>
      </w:r>
      <w:r w:rsidRPr="00500B84">
        <w:rPr>
          <w:lang w:bidi="en-US"/>
        </w:rPr>
        <w:t xml:space="preserve"> on</w:t>
      </w:r>
      <w:r w:rsidR="009B379E">
        <w:rPr>
          <w:lang w:bidi="en-US"/>
        </w:rPr>
        <w:t xml:space="preserve"> again</w:t>
      </w:r>
      <w:r>
        <w:rPr>
          <w:lang w:bidi="en-US"/>
        </w:rPr>
        <w:t>. The test involves these steps:</w:t>
      </w:r>
    </w:p>
    <w:p w:rsidR="0097689E" w:rsidRDefault="00460B33" w:rsidP="00460B33">
      <w:pPr>
        <w:pStyle w:val="List"/>
      </w:pPr>
      <w:r w:rsidRPr="00366B74">
        <w:t>1.</w:t>
      </w:r>
      <w:r>
        <w:tab/>
        <w:t>Create two different users on the system.</w:t>
      </w:r>
    </w:p>
    <w:p w:rsidR="00460B33" w:rsidRPr="00366B74" w:rsidRDefault="00460B33" w:rsidP="00460B33">
      <w:pPr>
        <w:pStyle w:val="List"/>
      </w:pPr>
      <w:r>
        <w:t>2.</w:t>
      </w:r>
      <w:r>
        <w:tab/>
        <w:t>Navigate</w:t>
      </w:r>
      <w:r w:rsidRPr="00366B74">
        <w:t xml:space="preserve"> to the</w:t>
      </w:r>
      <w:r w:rsidR="009B379E">
        <w:t xml:space="preserve"> Control Panel</w:t>
      </w:r>
      <w:r w:rsidRPr="00366B74">
        <w:t xml:space="preserve"> </w:t>
      </w:r>
      <w:r w:rsidRPr="005A65B2">
        <w:rPr>
          <w:b/>
        </w:rPr>
        <w:t>Display</w:t>
      </w:r>
      <w:r>
        <w:t xml:space="preserve"> application and select </w:t>
      </w:r>
      <w:r>
        <w:rPr>
          <w:b/>
        </w:rPr>
        <w:t>Make text and other items larger or smaller</w:t>
      </w:r>
      <w:r w:rsidRPr="00296A0F">
        <w:t>.</w:t>
      </w:r>
    </w:p>
    <w:p w:rsidR="00460B33" w:rsidRPr="00366B74" w:rsidRDefault="00460B33" w:rsidP="00460B33">
      <w:pPr>
        <w:pStyle w:val="List"/>
      </w:pPr>
      <w:r>
        <w:t>3.</w:t>
      </w:r>
      <w:r>
        <w:tab/>
      </w:r>
      <w:r w:rsidRPr="00366B74">
        <w:t xml:space="preserve">Select </w:t>
      </w:r>
      <w:r w:rsidR="001F5EC7" w:rsidRPr="001F5EC7">
        <w:rPr>
          <w:b/>
        </w:rPr>
        <w:t>Medium – 125%</w:t>
      </w:r>
      <w:r w:rsidRPr="00366B74">
        <w:t xml:space="preserve"> and </w:t>
      </w:r>
      <w:r>
        <w:t xml:space="preserve">then click </w:t>
      </w:r>
      <w:r w:rsidRPr="006E2916">
        <w:rPr>
          <w:b/>
        </w:rPr>
        <w:t>Apply</w:t>
      </w:r>
      <w:r>
        <w:t>.</w:t>
      </w:r>
    </w:p>
    <w:p w:rsidR="00460B33" w:rsidRPr="00366B74" w:rsidRDefault="00460B33" w:rsidP="00460B33">
      <w:pPr>
        <w:pStyle w:val="List"/>
      </w:pPr>
      <w:r>
        <w:t>4.</w:t>
      </w:r>
      <w:r>
        <w:tab/>
        <w:t>Click the</w:t>
      </w:r>
      <w:r w:rsidRPr="00366B74">
        <w:t xml:space="preserve"> </w:t>
      </w:r>
      <w:r w:rsidRPr="006E2916">
        <w:rPr>
          <w:b/>
        </w:rPr>
        <w:t>Start</w:t>
      </w:r>
      <w:r>
        <w:t xml:space="preserve"> button</w:t>
      </w:r>
      <w:r w:rsidRPr="00366B74">
        <w:t xml:space="preserve"> and then click the arrow to the right of the </w:t>
      </w:r>
      <w:r w:rsidR="001F5EC7" w:rsidRPr="001F5EC7">
        <w:rPr>
          <w:b/>
        </w:rPr>
        <w:t>Lock</w:t>
      </w:r>
      <w:r w:rsidRPr="00366B74">
        <w:t xml:space="preserve"> button</w:t>
      </w:r>
      <w:r>
        <w:t>.</w:t>
      </w:r>
    </w:p>
    <w:p w:rsidR="0097689E" w:rsidRDefault="00460B33" w:rsidP="00460B33">
      <w:pPr>
        <w:pStyle w:val="List"/>
      </w:pPr>
      <w:r>
        <w:t>5.</w:t>
      </w:r>
      <w:r>
        <w:tab/>
      </w:r>
      <w:r w:rsidRPr="00366B74">
        <w:t xml:space="preserve">Select </w:t>
      </w:r>
      <w:r w:rsidRPr="006E2916">
        <w:rPr>
          <w:b/>
        </w:rPr>
        <w:t>Switch User</w:t>
      </w:r>
      <w:r w:rsidRPr="00366B74">
        <w:t xml:space="preserve"> from the </w:t>
      </w:r>
      <w:r>
        <w:t>menu. When the logon screen appears, log on as a different user.</w:t>
      </w:r>
    </w:p>
    <w:p w:rsidR="00460B33" w:rsidRPr="00366B74" w:rsidRDefault="00460B33" w:rsidP="00460B33">
      <w:pPr>
        <w:pStyle w:val="List"/>
      </w:pPr>
      <w:r>
        <w:t>6.</w:t>
      </w:r>
      <w:r>
        <w:tab/>
      </w:r>
      <w:r w:rsidRPr="00366B74">
        <w:t xml:space="preserve">Confirm </w:t>
      </w:r>
      <w:r>
        <w:t xml:space="preserve">that </w:t>
      </w:r>
      <w:r w:rsidRPr="00366B74">
        <w:t xml:space="preserve">the DPI setting for this user </w:t>
      </w:r>
      <w:r>
        <w:t xml:space="preserve">has not </w:t>
      </w:r>
      <w:r w:rsidRPr="00366B74">
        <w:t>changed</w:t>
      </w:r>
      <w:r>
        <w:t>.</w:t>
      </w:r>
    </w:p>
    <w:p w:rsidR="00460B33" w:rsidRPr="00500B84" w:rsidRDefault="00460B33" w:rsidP="00460B33">
      <w:pPr>
        <w:pStyle w:val="List"/>
        <w:rPr>
          <w:lang w:bidi="en-US"/>
        </w:rPr>
      </w:pPr>
      <w:r>
        <w:t>7.</w:t>
      </w:r>
      <w:r>
        <w:tab/>
      </w:r>
      <w:r w:rsidRPr="00366B74">
        <w:t xml:space="preserve">Log off and </w:t>
      </w:r>
      <w:r>
        <w:t xml:space="preserve">log </w:t>
      </w:r>
      <w:r w:rsidRPr="00366B74">
        <w:t>on</w:t>
      </w:r>
      <w:r>
        <w:t xml:space="preserve"> </w:t>
      </w:r>
      <w:r w:rsidR="009B379E">
        <w:t xml:space="preserve">again </w:t>
      </w:r>
      <w:r>
        <w:t>as</w:t>
      </w:r>
      <w:r w:rsidRPr="00366B74">
        <w:t xml:space="preserve"> the original user. Confirm </w:t>
      </w:r>
      <w:r>
        <w:t xml:space="preserve">that the </w:t>
      </w:r>
      <w:r w:rsidRPr="00366B74">
        <w:t xml:space="preserve">DPI setting </w:t>
      </w:r>
      <w:r>
        <w:t>is</w:t>
      </w:r>
      <w:r w:rsidRPr="00366B74">
        <w:t xml:space="preserve"> 125%</w:t>
      </w:r>
      <w:r>
        <w:t>.</w:t>
      </w:r>
    </w:p>
    <w:p w:rsidR="00460B33" w:rsidRPr="00500B84" w:rsidRDefault="00460B33" w:rsidP="00460B33">
      <w:pPr>
        <w:pStyle w:val="Procedure"/>
        <w:rPr>
          <w:lang w:bidi="en-US"/>
        </w:rPr>
      </w:pPr>
      <w:r>
        <w:rPr>
          <w:lang w:bidi="en-US"/>
        </w:rPr>
        <w:t>To t</w:t>
      </w:r>
      <w:r w:rsidRPr="00500B84">
        <w:rPr>
          <w:lang w:bidi="en-US"/>
        </w:rPr>
        <w:t xml:space="preserve">est automatic </w:t>
      </w:r>
      <w:r>
        <w:rPr>
          <w:lang w:bidi="en-US"/>
        </w:rPr>
        <w:t>c</w:t>
      </w:r>
      <w:r w:rsidRPr="00500B84">
        <w:rPr>
          <w:lang w:bidi="en-US"/>
        </w:rPr>
        <w:t>onfiguration</w:t>
      </w:r>
    </w:p>
    <w:p w:rsidR="0097689E" w:rsidRDefault="00460B33" w:rsidP="00460B33">
      <w:pPr>
        <w:pStyle w:val="List"/>
        <w:rPr>
          <w:lang w:bidi="en-US"/>
        </w:rPr>
      </w:pPr>
      <w:r>
        <w:rPr>
          <w:lang w:bidi="en-US"/>
        </w:rPr>
        <w:t>1.</w:t>
      </w:r>
      <w:r>
        <w:rPr>
          <w:lang w:bidi="en-US"/>
        </w:rPr>
        <w:tab/>
      </w:r>
      <w:r w:rsidRPr="00500B84">
        <w:rPr>
          <w:lang w:bidi="en-US"/>
        </w:rPr>
        <w:t>C</w:t>
      </w:r>
      <w:r>
        <w:rPr>
          <w:lang w:bidi="en-US"/>
        </w:rPr>
        <w:t>onfigure a system with</w:t>
      </w:r>
      <w:r w:rsidRPr="00500B84">
        <w:rPr>
          <w:lang w:bidi="en-US"/>
        </w:rPr>
        <w:t xml:space="preserve"> a monitor </w:t>
      </w:r>
      <w:r w:rsidR="009B379E">
        <w:rPr>
          <w:lang w:bidi="en-US"/>
        </w:rPr>
        <w:t xml:space="preserve">that is capable of high DPI </w:t>
      </w:r>
      <w:r w:rsidRPr="00500B84">
        <w:rPr>
          <w:lang w:bidi="en-US"/>
        </w:rPr>
        <w:t xml:space="preserve">and </w:t>
      </w:r>
      <w:r>
        <w:rPr>
          <w:lang w:bidi="en-US"/>
        </w:rPr>
        <w:t>perform</w:t>
      </w:r>
      <w:r w:rsidRPr="00500B84">
        <w:rPr>
          <w:lang w:bidi="en-US"/>
        </w:rPr>
        <w:t xml:space="preserve"> a clean install</w:t>
      </w:r>
      <w:r w:rsidR="009B379E">
        <w:rPr>
          <w:lang w:bidi="en-US"/>
        </w:rPr>
        <w:t>ation</w:t>
      </w:r>
      <w:r w:rsidRPr="00500B84">
        <w:rPr>
          <w:lang w:bidi="en-US"/>
        </w:rPr>
        <w:t xml:space="preserve"> of Windows.</w:t>
      </w:r>
    </w:p>
    <w:p w:rsidR="00460B33" w:rsidRDefault="00460B33" w:rsidP="00460B33">
      <w:pPr>
        <w:pStyle w:val="List"/>
        <w:rPr>
          <w:lang w:bidi="en-US"/>
        </w:rPr>
      </w:pPr>
      <w:r>
        <w:rPr>
          <w:lang w:bidi="en-US"/>
        </w:rPr>
        <w:t>2.</w:t>
      </w:r>
      <w:r>
        <w:rPr>
          <w:lang w:bidi="en-US"/>
        </w:rPr>
        <w:tab/>
        <w:t>V</w:t>
      </w:r>
      <w:r w:rsidRPr="00500B84">
        <w:rPr>
          <w:lang w:bidi="en-US"/>
        </w:rPr>
        <w:t xml:space="preserve">alidate that the DPI is set to the </w:t>
      </w:r>
      <w:r>
        <w:rPr>
          <w:lang w:bidi="en-US"/>
        </w:rPr>
        <w:t>correct</w:t>
      </w:r>
      <w:r w:rsidRPr="00500B84">
        <w:rPr>
          <w:lang w:bidi="en-US"/>
        </w:rPr>
        <w:t xml:space="preserve"> default according to </w:t>
      </w:r>
      <w:r>
        <w:rPr>
          <w:lang w:bidi="en-US"/>
        </w:rPr>
        <w:t>Table 2-5.</w:t>
      </w:r>
    </w:p>
    <w:p w:rsidR="00460B33" w:rsidRDefault="00460B33" w:rsidP="009B379E">
      <w:pPr>
        <w:pStyle w:val="TableHead"/>
        <w:rPr>
          <w:lang w:bidi="en-US"/>
        </w:rPr>
      </w:pPr>
      <w:r>
        <w:t>Table 2-5</w:t>
      </w:r>
      <w:r w:rsidR="009B379E">
        <w:t>.</w:t>
      </w:r>
      <w:r>
        <w:t xml:space="preserve"> Validation Matrix for Default DPI Settings</w:t>
      </w:r>
    </w:p>
    <w:tbl>
      <w:tblPr>
        <w:tblW w:w="9959" w:type="dxa"/>
        <w:jc w:val="center"/>
        <w:tblInd w:w="97" w:type="dxa"/>
        <w:tblLook w:val="04A0"/>
      </w:tblPr>
      <w:tblGrid>
        <w:gridCol w:w="1233"/>
        <w:gridCol w:w="663"/>
        <w:gridCol w:w="663"/>
        <w:gridCol w:w="740"/>
        <w:gridCol w:w="740"/>
        <w:gridCol w:w="740"/>
        <w:gridCol w:w="740"/>
        <w:gridCol w:w="740"/>
        <w:gridCol w:w="740"/>
        <w:gridCol w:w="740"/>
        <w:gridCol w:w="740"/>
        <w:gridCol w:w="740"/>
        <w:gridCol w:w="740"/>
      </w:tblGrid>
      <w:tr w:rsidR="00460B33" w:rsidRPr="005A65B2" w:rsidTr="004D6943">
        <w:trPr>
          <w:trHeight w:val="240"/>
          <w:jc w:val="center"/>
        </w:trPr>
        <w:tc>
          <w:tcPr>
            <w:tcW w:w="2559"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460B33" w:rsidRPr="005A65B2" w:rsidRDefault="00460B33" w:rsidP="009B379E">
            <w:pPr>
              <w:pStyle w:val="TableRowCell0"/>
              <w:keepNext/>
              <w:spacing w:after="0"/>
              <w:rPr>
                <w:b/>
                <w:lang w:bidi="en-US"/>
              </w:rPr>
            </w:pPr>
            <w:r w:rsidRPr="005A65B2">
              <w:rPr>
                <w:b/>
                <w:lang w:bidi="en-US"/>
              </w:rPr>
              <w:t>Monitor size [inch]</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60B33" w:rsidRPr="005A65B2" w:rsidRDefault="00460B33" w:rsidP="009B379E">
            <w:pPr>
              <w:pStyle w:val="TableRowCell0"/>
              <w:keepNext/>
              <w:spacing w:after="0"/>
              <w:rPr>
                <w:b/>
                <w:lang w:bidi="en-US"/>
              </w:rPr>
            </w:pPr>
            <w:r w:rsidRPr="005A65B2">
              <w:rPr>
                <w:b/>
                <w:lang w:bidi="en-US"/>
              </w:rPr>
              <w:t>11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60B33" w:rsidRPr="005A65B2" w:rsidRDefault="00460B33" w:rsidP="009B379E">
            <w:pPr>
              <w:pStyle w:val="TableRowCell0"/>
              <w:keepNext/>
              <w:spacing w:after="0"/>
              <w:rPr>
                <w:b/>
                <w:lang w:bidi="en-US"/>
              </w:rPr>
            </w:pPr>
            <w:r w:rsidRPr="005A65B2">
              <w:rPr>
                <w:b/>
                <w:lang w:bidi="en-US"/>
              </w:rPr>
              <w:t>13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60B33" w:rsidRPr="005A65B2" w:rsidRDefault="00460B33" w:rsidP="009B379E">
            <w:pPr>
              <w:pStyle w:val="TableRowCell0"/>
              <w:keepNext/>
              <w:spacing w:after="0"/>
              <w:rPr>
                <w:b/>
                <w:lang w:bidi="en-US"/>
              </w:rPr>
            </w:pPr>
            <w:r w:rsidRPr="005A65B2">
              <w:rPr>
                <w:b/>
                <w:lang w:bidi="en-US"/>
              </w:rPr>
              <w:t>15</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60B33" w:rsidRPr="005A65B2" w:rsidRDefault="00460B33" w:rsidP="009B379E">
            <w:pPr>
              <w:pStyle w:val="TableRowCell0"/>
              <w:keepNext/>
              <w:spacing w:after="0"/>
              <w:rPr>
                <w:b/>
                <w:lang w:bidi="en-US"/>
              </w:rPr>
            </w:pPr>
            <w:r w:rsidRPr="005A65B2">
              <w:rPr>
                <w:b/>
                <w:lang w:bidi="en-US"/>
              </w:rPr>
              <w:t>17</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60B33" w:rsidRPr="005A65B2" w:rsidRDefault="00460B33" w:rsidP="009B379E">
            <w:pPr>
              <w:pStyle w:val="TableRowCell0"/>
              <w:keepNext/>
              <w:spacing w:after="0"/>
              <w:rPr>
                <w:b/>
                <w:lang w:bidi="en-US"/>
              </w:rPr>
            </w:pPr>
            <w:r w:rsidRPr="005A65B2">
              <w:rPr>
                <w:b/>
                <w:lang w:bidi="en-US"/>
              </w:rPr>
              <w:t>19</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60B33" w:rsidRPr="005A65B2" w:rsidRDefault="00460B33" w:rsidP="009B379E">
            <w:pPr>
              <w:pStyle w:val="TableRowCell0"/>
              <w:keepNext/>
              <w:spacing w:after="0"/>
              <w:rPr>
                <w:b/>
                <w:lang w:bidi="en-US"/>
              </w:rPr>
            </w:pPr>
            <w:r w:rsidRPr="005A65B2">
              <w:rPr>
                <w:b/>
                <w:lang w:bidi="en-US"/>
              </w:rPr>
              <w:t>20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60B33" w:rsidRPr="005A65B2" w:rsidRDefault="00460B33" w:rsidP="009B379E">
            <w:pPr>
              <w:pStyle w:val="TableRowCell0"/>
              <w:keepNext/>
              <w:spacing w:after="0"/>
              <w:rPr>
                <w:b/>
                <w:lang w:bidi="en-US"/>
              </w:rPr>
            </w:pPr>
            <w:r w:rsidRPr="005A65B2">
              <w:rPr>
                <w:b/>
                <w:lang w:bidi="en-US"/>
              </w:rPr>
              <w:t>22</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60B33" w:rsidRPr="005A65B2" w:rsidRDefault="00460B33" w:rsidP="009B379E">
            <w:pPr>
              <w:pStyle w:val="TableRowCell0"/>
              <w:keepNext/>
              <w:spacing w:after="0"/>
              <w:rPr>
                <w:b/>
                <w:lang w:bidi="en-US"/>
              </w:rPr>
            </w:pPr>
            <w:r w:rsidRPr="005A65B2">
              <w:rPr>
                <w:b/>
                <w:lang w:bidi="en-US"/>
              </w:rPr>
              <w:t>24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60B33" w:rsidRPr="005A65B2" w:rsidRDefault="00460B33" w:rsidP="009B379E">
            <w:pPr>
              <w:pStyle w:val="TableRowCell0"/>
              <w:keepNext/>
              <w:spacing w:after="0"/>
              <w:rPr>
                <w:b/>
                <w:lang w:bidi="en-US"/>
              </w:rPr>
            </w:pPr>
            <w:r w:rsidRPr="005A65B2">
              <w:rPr>
                <w:b/>
                <w:lang w:bidi="en-US"/>
              </w:rPr>
              <w:t>30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60B33" w:rsidRPr="005A65B2" w:rsidRDefault="00460B33" w:rsidP="009B379E">
            <w:pPr>
              <w:pStyle w:val="TableRowCell0"/>
              <w:keepNext/>
              <w:spacing w:after="0"/>
              <w:rPr>
                <w:b/>
                <w:lang w:bidi="en-US"/>
              </w:rPr>
            </w:pPr>
            <w:r w:rsidRPr="005A65B2">
              <w:rPr>
                <w:b/>
                <w:lang w:bidi="en-US"/>
              </w:rPr>
              <w:t>40</w:t>
            </w:r>
          </w:p>
        </w:tc>
      </w:tr>
      <w:tr w:rsidR="00460B33" w:rsidRPr="005A65B2" w:rsidTr="004D6943">
        <w:trPr>
          <w:trHeight w:val="240"/>
          <w:jc w:val="center"/>
        </w:trPr>
        <w:tc>
          <w:tcPr>
            <w:tcW w:w="2559"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460B33" w:rsidRPr="005A65B2" w:rsidRDefault="00460B33" w:rsidP="009B379E">
            <w:pPr>
              <w:pStyle w:val="TableRowCell0"/>
              <w:keepNext/>
              <w:spacing w:after="0"/>
              <w:rPr>
                <w:b/>
                <w:lang w:bidi="en-US"/>
              </w:rPr>
            </w:pPr>
            <w:r w:rsidRPr="005A65B2">
              <w:rPr>
                <w:b/>
                <w:lang w:bidi="en-US"/>
              </w:rPr>
              <w:t>Resolution [W x H]</w:t>
            </w:r>
          </w:p>
        </w:tc>
        <w:tc>
          <w:tcPr>
            <w:tcW w:w="7400" w:type="dxa"/>
            <w:gridSpan w:val="10"/>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460B33" w:rsidRPr="005A65B2" w:rsidRDefault="00460B33" w:rsidP="009B379E">
            <w:pPr>
              <w:pStyle w:val="TableRowCell0"/>
              <w:keepNext/>
              <w:spacing w:after="0"/>
              <w:rPr>
                <w:b/>
                <w:lang w:bidi="en-US"/>
              </w:rPr>
            </w:pPr>
            <w:r w:rsidRPr="005A65B2">
              <w:rPr>
                <w:b/>
                <w:lang w:bidi="en-US"/>
              </w:rPr>
              <w:t>DPI</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SVGA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800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600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WSVGA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1024</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600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XGA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1024</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768</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1152</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768</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HD 720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1280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720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WXGA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1280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768</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WXGA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1280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800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 xml:space="preserve"> </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1280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9B379E">
            <w:pPr>
              <w:pStyle w:val="TableRowCell0"/>
              <w:keepNext/>
              <w:spacing w:after="0"/>
              <w:rPr>
                <w:lang w:bidi="en-US"/>
              </w:rPr>
            </w:pPr>
            <w:r w:rsidRPr="00500B84">
              <w:rPr>
                <w:lang w:bidi="en-US"/>
              </w:rPr>
              <w:t>854</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9B379E">
            <w:pPr>
              <w:pStyle w:val="TableRowCell0"/>
              <w:keepNext/>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 xml:space="preserve"> </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1280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960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SXGA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1280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1024</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r w:rsidR="00CB225E" w:rsidRPr="005A65B2" w:rsidTr="00B96A6E">
        <w:trPr>
          <w:trHeight w:val="240"/>
          <w:jc w:val="center"/>
        </w:trPr>
        <w:tc>
          <w:tcPr>
            <w:tcW w:w="2559"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CB225E" w:rsidRPr="005A65B2" w:rsidRDefault="00CB225E" w:rsidP="00B96A6E">
            <w:pPr>
              <w:pStyle w:val="TableRowCell0"/>
              <w:keepNext/>
              <w:spacing w:after="0"/>
              <w:rPr>
                <w:b/>
                <w:lang w:bidi="en-US"/>
              </w:rPr>
            </w:pPr>
            <w:r w:rsidRPr="005A65B2">
              <w:rPr>
                <w:b/>
                <w:lang w:bidi="en-US"/>
              </w:rPr>
              <w:lastRenderedPageBreak/>
              <w:t>Monitor size [inch]</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CB225E" w:rsidRPr="005A65B2" w:rsidRDefault="00CB225E" w:rsidP="00B96A6E">
            <w:pPr>
              <w:pStyle w:val="TableRowCell0"/>
              <w:keepNext/>
              <w:spacing w:after="0"/>
              <w:rPr>
                <w:b/>
                <w:lang w:bidi="en-US"/>
              </w:rPr>
            </w:pPr>
            <w:r w:rsidRPr="005A65B2">
              <w:rPr>
                <w:b/>
                <w:lang w:bidi="en-US"/>
              </w:rPr>
              <w:t>11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CB225E" w:rsidRPr="005A65B2" w:rsidRDefault="00CB225E" w:rsidP="00B96A6E">
            <w:pPr>
              <w:pStyle w:val="TableRowCell0"/>
              <w:keepNext/>
              <w:spacing w:after="0"/>
              <w:rPr>
                <w:b/>
                <w:lang w:bidi="en-US"/>
              </w:rPr>
            </w:pPr>
            <w:r w:rsidRPr="005A65B2">
              <w:rPr>
                <w:b/>
                <w:lang w:bidi="en-US"/>
              </w:rPr>
              <w:t>13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CB225E" w:rsidRPr="005A65B2" w:rsidRDefault="00CB225E" w:rsidP="00B96A6E">
            <w:pPr>
              <w:pStyle w:val="TableRowCell0"/>
              <w:keepNext/>
              <w:spacing w:after="0"/>
              <w:rPr>
                <w:b/>
                <w:lang w:bidi="en-US"/>
              </w:rPr>
            </w:pPr>
            <w:r w:rsidRPr="005A65B2">
              <w:rPr>
                <w:b/>
                <w:lang w:bidi="en-US"/>
              </w:rPr>
              <w:t>15</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CB225E" w:rsidRPr="005A65B2" w:rsidRDefault="00CB225E" w:rsidP="00B96A6E">
            <w:pPr>
              <w:pStyle w:val="TableRowCell0"/>
              <w:keepNext/>
              <w:spacing w:after="0"/>
              <w:rPr>
                <w:b/>
                <w:lang w:bidi="en-US"/>
              </w:rPr>
            </w:pPr>
            <w:r w:rsidRPr="005A65B2">
              <w:rPr>
                <w:b/>
                <w:lang w:bidi="en-US"/>
              </w:rPr>
              <w:t>17</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CB225E" w:rsidRPr="005A65B2" w:rsidRDefault="00CB225E" w:rsidP="00B96A6E">
            <w:pPr>
              <w:pStyle w:val="TableRowCell0"/>
              <w:keepNext/>
              <w:spacing w:after="0"/>
              <w:rPr>
                <w:b/>
                <w:lang w:bidi="en-US"/>
              </w:rPr>
            </w:pPr>
            <w:r w:rsidRPr="005A65B2">
              <w:rPr>
                <w:b/>
                <w:lang w:bidi="en-US"/>
              </w:rPr>
              <w:t>19</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CB225E" w:rsidRPr="005A65B2" w:rsidRDefault="00CB225E" w:rsidP="00B96A6E">
            <w:pPr>
              <w:pStyle w:val="TableRowCell0"/>
              <w:keepNext/>
              <w:spacing w:after="0"/>
              <w:rPr>
                <w:b/>
                <w:lang w:bidi="en-US"/>
              </w:rPr>
            </w:pPr>
            <w:r w:rsidRPr="005A65B2">
              <w:rPr>
                <w:b/>
                <w:lang w:bidi="en-US"/>
              </w:rPr>
              <w:t>20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CB225E" w:rsidRPr="005A65B2" w:rsidRDefault="00CB225E" w:rsidP="00B96A6E">
            <w:pPr>
              <w:pStyle w:val="TableRowCell0"/>
              <w:keepNext/>
              <w:spacing w:after="0"/>
              <w:rPr>
                <w:b/>
                <w:lang w:bidi="en-US"/>
              </w:rPr>
            </w:pPr>
            <w:r w:rsidRPr="005A65B2">
              <w:rPr>
                <w:b/>
                <w:lang w:bidi="en-US"/>
              </w:rPr>
              <w:t>22</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CB225E" w:rsidRPr="005A65B2" w:rsidRDefault="00CB225E" w:rsidP="00B96A6E">
            <w:pPr>
              <w:pStyle w:val="TableRowCell0"/>
              <w:keepNext/>
              <w:spacing w:after="0"/>
              <w:rPr>
                <w:b/>
                <w:lang w:bidi="en-US"/>
              </w:rPr>
            </w:pPr>
            <w:r w:rsidRPr="005A65B2">
              <w:rPr>
                <w:b/>
                <w:lang w:bidi="en-US"/>
              </w:rPr>
              <w:t>24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CB225E" w:rsidRPr="005A65B2" w:rsidRDefault="00CB225E" w:rsidP="00B96A6E">
            <w:pPr>
              <w:pStyle w:val="TableRowCell0"/>
              <w:keepNext/>
              <w:spacing w:after="0"/>
              <w:rPr>
                <w:b/>
                <w:lang w:bidi="en-US"/>
              </w:rPr>
            </w:pPr>
            <w:r w:rsidRPr="005A65B2">
              <w:rPr>
                <w:b/>
                <w:lang w:bidi="en-US"/>
              </w:rPr>
              <w:t>30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CB225E" w:rsidRPr="005A65B2" w:rsidRDefault="00CB225E" w:rsidP="00B96A6E">
            <w:pPr>
              <w:pStyle w:val="TableRowCell0"/>
              <w:keepNext/>
              <w:spacing w:after="0"/>
              <w:rPr>
                <w:b/>
                <w:lang w:bidi="en-US"/>
              </w:rPr>
            </w:pPr>
            <w:r w:rsidRPr="005A65B2">
              <w:rPr>
                <w:b/>
                <w:lang w:bidi="en-US"/>
              </w:rPr>
              <w:t>40</w:t>
            </w:r>
          </w:p>
        </w:tc>
      </w:tr>
      <w:tr w:rsidR="00CB225E" w:rsidRPr="005A65B2" w:rsidTr="00B96A6E">
        <w:trPr>
          <w:trHeight w:val="240"/>
          <w:jc w:val="center"/>
        </w:trPr>
        <w:tc>
          <w:tcPr>
            <w:tcW w:w="2559"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CB225E" w:rsidRPr="005A65B2" w:rsidRDefault="00CB225E" w:rsidP="00B96A6E">
            <w:pPr>
              <w:pStyle w:val="TableRowCell0"/>
              <w:keepNext/>
              <w:spacing w:after="0"/>
              <w:rPr>
                <w:b/>
                <w:lang w:bidi="en-US"/>
              </w:rPr>
            </w:pPr>
            <w:r w:rsidRPr="005A65B2">
              <w:rPr>
                <w:b/>
                <w:lang w:bidi="en-US"/>
              </w:rPr>
              <w:t>Resolution [W x H]</w:t>
            </w:r>
          </w:p>
        </w:tc>
        <w:tc>
          <w:tcPr>
            <w:tcW w:w="7400" w:type="dxa"/>
            <w:gridSpan w:val="10"/>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CB225E" w:rsidRPr="005A65B2" w:rsidRDefault="00CB225E" w:rsidP="00B96A6E">
            <w:pPr>
              <w:pStyle w:val="TableRowCell0"/>
              <w:keepNext/>
              <w:spacing w:after="0"/>
              <w:rPr>
                <w:b/>
                <w:lang w:bidi="en-US"/>
              </w:rPr>
            </w:pPr>
            <w:r w:rsidRPr="005A65B2">
              <w:rPr>
                <w:b/>
                <w:lang w:bidi="en-US"/>
              </w:rPr>
              <w:t>DPI</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SXGA+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1400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1050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 xml:space="preserve"> </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1440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900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 xml:space="preserve"> </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1440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960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UGA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1600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1200</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WSXGA+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1680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1050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HD 1080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1920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1080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WUXGA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1920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1200</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2K</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2048</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1080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QXGA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2048</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1536</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WQXGA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2560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1600</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QSXGA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2560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2048</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QUXGA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3200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2400</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DBEEF3"/>
            <w:noWrap/>
            <w:vAlign w:val="bottom"/>
            <w:hideMark/>
          </w:tcPr>
          <w:p w:rsidR="00460B33" w:rsidRPr="00500B84" w:rsidRDefault="00460B33" w:rsidP="00564C9B">
            <w:pPr>
              <w:pStyle w:val="TableRowCell0"/>
              <w:spacing w:after="0"/>
              <w:rPr>
                <w:lang w:bidi="en-US"/>
              </w:rPr>
            </w:pPr>
            <w:r w:rsidRPr="00500B84">
              <w:rPr>
                <w:lang w:bidi="en-US"/>
              </w:rPr>
              <w:t>120</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r w:rsidR="00460B33" w:rsidRPr="00500B84" w:rsidTr="004D6943">
        <w:trPr>
          <w:trHeight w:val="240"/>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WQUXGA</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3840</w:t>
            </w:r>
          </w:p>
        </w:tc>
        <w:tc>
          <w:tcPr>
            <w:tcW w:w="663" w:type="dxa"/>
            <w:tcBorders>
              <w:top w:val="nil"/>
              <w:left w:val="nil"/>
              <w:bottom w:val="single" w:sz="4" w:space="0" w:color="auto"/>
              <w:right w:val="single" w:sz="4" w:space="0" w:color="auto"/>
            </w:tcBorders>
            <w:shd w:val="clear" w:color="auto" w:fill="auto"/>
            <w:noWrap/>
            <w:vAlign w:val="bottom"/>
            <w:hideMark/>
          </w:tcPr>
          <w:p w:rsidR="00460B33" w:rsidRPr="00500B84" w:rsidRDefault="00460B33" w:rsidP="00564C9B">
            <w:pPr>
              <w:pStyle w:val="TableRowCell0"/>
              <w:spacing w:after="0"/>
              <w:rPr>
                <w:lang w:bidi="en-US"/>
              </w:rPr>
            </w:pPr>
            <w:r w:rsidRPr="00500B84">
              <w:rPr>
                <w:lang w:bidi="en-US"/>
              </w:rPr>
              <w:t>2400</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FDE9D9"/>
            <w:noWrap/>
            <w:vAlign w:val="bottom"/>
            <w:hideMark/>
          </w:tcPr>
          <w:p w:rsidR="00460B33" w:rsidRPr="00500B84" w:rsidRDefault="00460B33" w:rsidP="00564C9B">
            <w:pPr>
              <w:pStyle w:val="TableRowCell0"/>
              <w:spacing w:after="0"/>
              <w:rPr>
                <w:lang w:bidi="en-US"/>
              </w:rPr>
            </w:pPr>
            <w:r w:rsidRPr="00500B84">
              <w:rPr>
                <w:lang w:bidi="en-US"/>
              </w:rPr>
              <w:t>144</w:t>
            </w:r>
          </w:p>
        </w:tc>
        <w:tc>
          <w:tcPr>
            <w:tcW w:w="740" w:type="dxa"/>
            <w:tcBorders>
              <w:top w:val="nil"/>
              <w:left w:val="nil"/>
              <w:bottom w:val="single" w:sz="4" w:space="0" w:color="auto"/>
              <w:right w:val="single" w:sz="4" w:space="0" w:color="auto"/>
            </w:tcBorders>
            <w:shd w:val="clear" w:color="000000" w:fill="EAF1DD"/>
            <w:noWrap/>
            <w:vAlign w:val="bottom"/>
            <w:hideMark/>
          </w:tcPr>
          <w:p w:rsidR="00460B33" w:rsidRPr="00500B84" w:rsidRDefault="00460B33" w:rsidP="00564C9B">
            <w:pPr>
              <w:pStyle w:val="TableRowCell0"/>
              <w:spacing w:after="0"/>
              <w:rPr>
                <w:lang w:bidi="en-US"/>
              </w:rPr>
            </w:pPr>
            <w:r w:rsidRPr="00500B84">
              <w:rPr>
                <w:lang w:bidi="en-US"/>
              </w:rPr>
              <w:t>96</w:t>
            </w:r>
          </w:p>
        </w:tc>
      </w:tr>
    </w:tbl>
    <w:p w:rsidR="00460B33" w:rsidRPr="00500B84" w:rsidRDefault="00460B33" w:rsidP="00460B33">
      <w:pPr>
        <w:pStyle w:val="Procedure"/>
        <w:rPr>
          <w:lang w:bidi="en-US"/>
        </w:rPr>
      </w:pPr>
      <w:r>
        <w:rPr>
          <w:lang w:bidi="en-US"/>
        </w:rPr>
        <w:t>To te</w:t>
      </w:r>
      <w:r w:rsidRPr="00500B84">
        <w:rPr>
          <w:lang w:bidi="en-US"/>
        </w:rPr>
        <w:t>st input devices for correct default speed settings</w:t>
      </w:r>
    </w:p>
    <w:p w:rsidR="00460B33" w:rsidRDefault="00460B33" w:rsidP="00320AD3">
      <w:pPr>
        <w:pStyle w:val="BodyTextLink"/>
        <w:rPr>
          <w:lang w:bidi="en-US"/>
        </w:rPr>
      </w:pPr>
      <w:r>
        <w:rPr>
          <w:lang w:bidi="en-US"/>
        </w:rPr>
        <w:t>T</w:t>
      </w:r>
      <w:r w:rsidRPr="00500B84">
        <w:rPr>
          <w:lang w:bidi="en-US"/>
        </w:rPr>
        <w:t xml:space="preserve">he sensitivity of the </w:t>
      </w:r>
      <w:r>
        <w:rPr>
          <w:lang w:bidi="en-US"/>
        </w:rPr>
        <w:t>touch</w:t>
      </w:r>
      <w:r w:rsidRPr="00500B84">
        <w:rPr>
          <w:lang w:bidi="en-US"/>
        </w:rPr>
        <w:t xml:space="preserve"> pad </w:t>
      </w:r>
      <w:r>
        <w:rPr>
          <w:lang w:bidi="en-US"/>
        </w:rPr>
        <w:t>and</w:t>
      </w:r>
      <w:r w:rsidRPr="00500B84">
        <w:rPr>
          <w:lang w:bidi="en-US"/>
        </w:rPr>
        <w:t xml:space="preserve"> eraser head input devices</w:t>
      </w:r>
      <w:r>
        <w:rPr>
          <w:lang w:bidi="en-US"/>
        </w:rPr>
        <w:t xml:space="preserve"> varies on some machines at high</w:t>
      </w:r>
      <w:r w:rsidR="009B379E">
        <w:rPr>
          <w:lang w:bidi="en-US"/>
        </w:rPr>
        <w:t>-</w:t>
      </w:r>
      <w:r>
        <w:rPr>
          <w:lang w:bidi="en-US"/>
        </w:rPr>
        <w:t>DPI settings</w:t>
      </w:r>
      <w:r w:rsidRPr="00500B84">
        <w:rPr>
          <w:lang w:bidi="en-US"/>
        </w:rPr>
        <w:t xml:space="preserve">. </w:t>
      </w:r>
      <w:r>
        <w:rPr>
          <w:lang w:bidi="en-US"/>
        </w:rPr>
        <w:t>To test this:</w:t>
      </w:r>
    </w:p>
    <w:p w:rsidR="00460B33" w:rsidRPr="00500B84" w:rsidRDefault="00460B33" w:rsidP="00460B33">
      <w:pPr>
        <w:pStyle w:val="BulletList"/>
        <w:rPr>
          <w:lang w:bidi="en-US"/>
        </w:rPr>
      </w:pPr>
      <w:r>
        <w:rPr>
          <w:lang w:bidi="en-US"/>
        </w:rPr>
        <w:t>Ensure that</w:t>
      </w:r>
      <w:r w:rsidRPr="00500B84">
        <w:rPr>
          <w:lang w:bidi="en-US"/>
        </w:rPr>
        <w:t xml:space="preserve"> both </w:t>
      </w:r>
      <w:r>
        <w:rPr>
          <w:lang w:bidi="en-US"/>
        </w:rPr>
        <w:t>devices operate</w:t>
      </w:r>
      <w:r w:rsidRPr="00500B84">
        <w:rPr>
          <w:lang w:bidi="en-US"/>
        </w:rPr>
        <w:t xml:space="preserve"> at the same speed when running a machine on </w:t>
      </w:r>
      <w:r>
        <w:rPr>
          <w:lang w:bidi="en-US"/>
        </w:rPr>
        <w:t>h</w:t>
      </w:r>
      <w:r w:rsidRPr="00500B84">
        <w:rPr>
          <w:lang w:bidi="en-US"/>
        </w:rPr>
        <w:t xml:space="preserve">igh DPI. </w:t>
      </w:r>
      <w:r>
        <w:rPr>
          <w:lang w:bidi="en-US"/>
        </w:rPr>
        <w:t>F</w:t>
      </w:r>
      <w:r w:rsidRPr="00500B84">
        <w:rPr>
          <w:lang w:bidi="en-US"/>
        </w:rPr>
        <w:t xml:space="preserve">ollow the </w:t>
      </w:r>
      <w:r>
        <w:rPr>
          <w:lang w:bidi="en-US"/>
        </w:rPr>
        <w:t>validation</w:t>
      </w:r>
      <w:r w:rsidRPr="00500B84">
        <w:rPr>
          <w:lang w:bidi="en-US"/>
        </w:rPr>
        <w:t xml:space="preserve"> matrix for DPI </w:t>
      </w:r>
      <w:r>
        <w:rPr>
          <w:lang w:bidi="en-US"/>
        </w:rPr>
        <w:t>and</w:t>
      </w:r>
      <w:r w:rsidRPr="00500B84">
        <w:rPr>
          <w:lang w:bidi="en-US"/>
        </w:rPr>
        <w:t xml:space="preserve"> resolution configurations</w:t>
      </w:r>
      <w:r>
        <w:rPr>
          <w:lang w:bidi="en-US"/>
        </w:rPr>
        <w:t xml:space="preserve"> that appears in Table 2-5</w:t>
      </w:r>
      <w:r w:rsidRPr="00500B84">
        <w:rPr>
          <w:lang w:bidi="en-US"/>
        </w:rPr>
        <w:t>.</w:t>
      </w:r>
    </w:p>
    <w:p w:rsidR="0097689E" w:rsidRDefault="00460B33" w:rsidP="00460B33">
      <w:pPr>
        <w:pStyle w:val="Procedure"/>
        <w:rPr>
          <w:lang w:bidi="en-US"/>
        </w:rPr>
      </w:pPr>
      <w:r w:rsidRPr="00500B84">
        <w:rPr>
          <w:lang w:bidi="en-US"/>
        </w:rPr>
        <w:t>T</w:t>
      </w:r>
      <w:r>
        <w:rPr>
          <w:lang w:bidi="en-US"/>
        </w:rPr>
        <w:t>o t</w:t>
      </w:r>
      <w:r w:rsidRPr="00500B84">
        <w:rPr>
          <w:lang w:bidi="en-US"/>
        </w:rPr>
        <w:t>est the DPI override</w:t>
      </w:r>
    </w:p>
    <w:p w:rsidR="0097689E" w:rsidRDefault="00460B33" w:rsidP="00320AD3">
      <w:pPr>
        <w:pStyle w:val="BodyTextLink"/>
        <w:rPr>
          <w:lang w:bidi="en-US"/>
        </w:rPr>
      </w:pPr>
      <w:r>
        <w:rPr>
          <w:lang w:bidi="en-US"/>
        </w:rPr>
        <w:t xml:space="preserve">If you </w:t>
      </w:r>
      <w:r w:rsidRPr="00500B84">
        <w:rPr>
          <w:lang w:bidi="en-US"/>
        </w:rPr>
        <w:t xml:space="preserve">set </w:t>
      </w:r>
      <w:r>
        <w:rPr>
          <w:lang w:bidi="en-US"/>
        </w:rPr>
        <w:t>a custom</w:t>
      </w:r>
      <w:r w:rsidRPr="00500B84">
        <w:rPr>
          <w:lang w:bidi="en-US"/>
        </w:rPr>
        <w:t xml:space="preserve"> DPI value </w:t>
      </w:r>
      <w:r>
        <w:rPr>
          <w:lang w:bidi="en-US"/>
        </w:rPr>
        <w:t xml:space="preserve">in response to a user request or to work around a display that has an invalid </w:t>
      </w:r>
      <w:r w:rsidRPr="00500B84">
        <w:rPr>
          <w:lang w:bidi="en-US"/>
        </w:rPr>
        <w:t>EDID configuration</w:t>
      </w:r>
      <w:r>
        <w:rPr>
          <w:lang w:bidi="en-US"/>
        </w:rPr>
        <w:t>, follow these steps to check whether your value overrides the defaults:</w:t>
      </w:r>
    </w:p>
    <w:p w:rsidR="00460B33" w:rsidRDefault="00460B33" w:rsidP="00460B33">
      <w:pPr>
        <w:pStyle w:val="List"/>
        <w:rPr>
          <w:lang w:bidi="en-US"/>
        </w:rPr>
      </w:pPr>
      <w:r w:rsidRPr="00500B84">
        <w:rPr>
          <w:lang w:bidi="en-US"/>
        </w:rPr>
        <w:t>1.</w:t>
      </w:r>
      <w:r>
        <w:rPr>
          <w:lang w:bidi="en-US"/>
        </w:rPr>
        <w:tab/>
      </w:r>
      <w:r w:rsidRPr="00500B84">
        <w:rPr>
          <w:lang w:bidi="en-US"/>
        </w:rPr>
        <w:t xml:space="preserve">Configure the </w:t>
      </w:r>
      <w:r>
        <w:rPr>
          <w:lang w:bidi="en-US"/>
        </w:rPr>
        <w:t>U</w:t>
      </w:r>
      <w:r w:rsidRPr="00500B84">
        <w:rPr>
          <w:lang w:bidi="en-US"/>
        </w:rPr>
        <w:t>nattend.xml file to set the desired DPI for the target machine.</w:t>
      </w:r>
    </w:p>
    <w:p w:rsidR="00460B33" w:rsidRDefault="00460B33" w:rsidP="00460B33">
      <w:pPr>
        <w:pStyle w:val="List"/>
        <w:rPr>
          <w:lang w:bidi="en-US"/>
        </w:rPr>
      </w:pPr>
      <w:r w:rsidRPr="00500B84">
        <w:rPr>
          <w:lang w:bidi="en-US"/>
        </w:rPr>
        <w:t>2.</w:t>
      </w:r>
      <w:r>
        <w:rPr>
          <w:lang w:bidi="en-US"/>
        </w:rPr>
        <w:tab/>
        <w:t>Install Windows 7</w:t>
      </w:r>
      <w:r w:rsidRPr="00500B84">
        <w:rPr>
          <w:lang w:bidi="en-US"/>
        </w:rPr>
        <w:t>,</w:t>
      </w:r>
      <w:r>
        <w:rPr>
          <w:lang w:bidi="en-US"/>
        </w:rPr>
        <w:t xml:space="preserve"> and then</w:t>
      </w:r>
      <w:r w:rsidRPr="00500B84">
        <w:rPr>
          <w:lang w:bidi="en-US"/>
        </w:rPr>
        <w:t xml:space="preserve"> </w:t>
      </w:r>
      <w:r w:rsidRPr="006E6F22">
        <w:rPr>
          <w:lang w:bidi="en-US"/>
        </w:rPr>
        <w:t>right</w:t>
      </w:r>
      <w:r w:rsidR="009B379E">
        <w:rPr>
          <w:lang w:bidi="en-US"/>
        </w:rPr>
        <w:t>-</w:t>
      </w:r>
      <w:r w:rsidRPr="006E6F22">
        <w:rPr>
          <w:lang w:bidi="en-US"/>
        </w:rPr>
        <w:t xml:space="preserve">click the desktop and select </w:t>
      </w:r>
      <w:r w:rsidRPr="006E6F22">
        <w:rPr>
          <w:b/>
          <w:lang w:bidi="en-US"/>
        </w:rPr>
        <w:t>Display</w:t>
      </w:r>
      <w:r>
        <w:rPr>
          <w:lang w:bidi="en-US"/>
        </w:rPr>
        <w:t>.</w:t>
      </w:r>
    </w:p>
    <w:p w:rsidR="0097689E" w:rsidRDefault="00460B33" w:rsidP="00460B33">
      <w:pPr>
        <w:pStyle w:val="List"/>
        <w:rPr>
          <w:lang w:bidi="en-US"/>
        </w:rPr>
      </w:pPr>
      <w:r w:rsidRPr="00500B84">
        <w:rPr>
          <w:lang w:bidi="en-US"/>
        </w:rPr>
        <w:t>3.</w:t>
      </w:r>
      <w:r>
        <w:rPr>
          <w:lang w:bidi="en-US"/>
        </w:rPr>
        <w:tab/>
      </w:r>
      <w:r w:rsidRPr="00500B84">
        <w:rPr>
          <w:lang w:bidi="en-US"/>
        </w:rPr>
        <w:t>Verify that the scale percentage is set to the desired value.</w:t>
      </w:r>
    </w:p>
    <w:p w:rsidR="00460B33" w:rsidRPr="00500B84" w:rsidRDefault="00460B33" w:rsidP="00460B33">
      <w:pPr>
        <w:pStyle w:val="Procedure"/>
        <w:rPr>
          <w:lang w:bidi="en-US"/>
        </w:rPr>
      </w:pPr>
      <w:r>
        <w:rPr>
          <w:lang w:bidi="en-US"/>
        </w:rPr>
        <w:t>To t</w:t>
      </w:r>
      <w:r w:rsidRPr="00500B84">
        <w:rPr>
          <w:lang w:bidi="en-US"/>
        </w:rPr>
        <w:t xml:space="preserve">est inbox applications and key </w:t>
      </w:r>
      <w:r>
        <w:rPr>
          <w:lang w:bidi="en-US"/>
        </w:rPr>
        <w:t>Web s</w:t>
      </w:r>
      <w:r w:rsidRPr="00500B84">
        <w:rPr>
          <w:lang w:bidi="en-US"/>
        </w:rPr>
        <w:t>ites</w:t>
      </w:r>
    </w:p>
    <w:p w:rsidR="00460B33" w:rsidRPr="00500B84" w:rsidRDefault="00460B33" w:rsidP="00320AD3">
      <w:pPr>
        <w:pStyle w:val="BodyTextLink"/>
        <w:rPr>
          <w:lang w:bidi="en-US"/>
        </w:rPr>
      </w:pPr>
      <w:r>
        <w:rPr>
          <w:lang w:bidi="en-US"/>
        </w:rPr>
        <w:t xml:space="preserve">Third-party </w:t>
      </w:r>
      <w:r w:rsidRPr="00500B84">
        <w:rPr>
          <w:lang w:bidi="en-US"/>
        </w:rPr>
        <w:t>inbox applications, value-ad</w:t>
      </w:r>
      <w:r>
        <w:rPr>
          <w:lang w:bidi="en-US"/>
        </w:rPr>
        <w:t>ded</w:t>
      </w:r>
      <w:r w:rsidRPr="00500B84">
        <w:rPr>
          <w:lang w:bidi="en-US"/>
        </w:rPr>
        <w:t xml:space="preserve"> </w:t>
      </w:r>
      <w:r>
        <w:rPr>
          <w:lang w:bidi="en-US"/>
        </w:rPr>
        <w:t>Control Panel application</w:t>
      </w:r>
      <w:r w:rsidRPr="00500B84">
        <w:rPr>
          <w:lang w:bidi="en-US"/>
        </w:rPr>
        <w:t>s</w:t>
      </w:r>
      <w:r>
        <w:rPr>
          <w:lang w:bidi="en-US"/>
        </w:rPr>
        <w:t>,</w:t>
      </w:r>
      <w:r w:rsidRPr="00500B84">
        <w:rPr>
          <w:lang w:bidi="en-US"/>
        </w:rPr>
        <w:t xml:space="preserve"> and </w:t>
      </w:r>
      <w:r>
        <w:rPr>
          <w:lang w:bidi="en-US"/>
        </w:rPr>
        <w:t>important</w:t>
      </w:r>
      <w:r w:rsidRPr="00500B84">
        <w:rPr>
          <w:lang w:bidi="en-US"/>
        </w:rPr>
        <w:t xml:space="preserve"> </w:t>
      </w:r>
      <w:r>
        <w:rPr>
          <w:lang w:bidi="en-US"/>
        </w:rPr>
        <w:t xml:space="preserve">Web sites—such as your driver and product information sites—must </w:t>
      </w:r>
      <w:r w:rsidRPr="00500B84">
        <w:rPr>
          <w:lang w:bidi="en-US"/>
        </w:rPr>
        <w:t xml:space="preserve">work properly </w:t>
      </w:r>
      <w:r>
        <w:rPr>
          <w:lang w:bidi="en-US"/>
        </w:rPr>
        <w:t>at high</w:t>
      </w:r>
      <w:r w:rsidRPr="00500B84">
        <w:rPr>
          <w:lang w:bidi="en-US"/>
        </w:rPr>
        <w:t xml:space="preserve"> DPI</w:t>
      </w:r>
      <w:r>
        <w:rPr>
          <w:lang w:bidi="en-US"/>
        </w:rPr>
        <w:t>. To test this, follow</w:t>
      </w:r>
      <w:r w:rsidRPr="00500B84">
        <w:rPr>
          <w:lang w:bidi="en-US"/>
        </w:rPr>
        <w:t xml:space="preserve"> these steps:</w:t>
      </w:r>
    </w:p>
    <w:p w:rsidR="00460B33" w:rsidRDefault="00460B33" w:rsidP="00460B33">
      <w:pPr>
        <w:pStyle w:val="List"/>
      </w:pPr>
      <w:r w:rsidRPr="006E2916">
        <w:t>1.</w:t>
      </w:r>
      <w:r w:rsidRPr="006E2916">
        <w:tab/>
      </w:r>
      <w:r w:rsidRPr="006E6F22">
        <w:rPr>
          <w:lang w:bidi="en-US"/>
        </w:rPr>
        <w:t>Right</w:t>
      </w:r>
      <w:r w:rsidR="009B379E">
        <w:rPr>
          <w:lang w:bidi="en-US"/>
        </w:rPr>
        <w:t>-</w:t>
      </w:r>
      <w:r w:rsidRPr="006E6F22">
        <w:rPr>
          <w:lang w:bidi="en-US"/>
        </w:rPr>
        <w:t xml:space="preserve">click the desktop and select </w:t>
      </w:r>
      <w:r>
        <w:rPr>
          <w:b/>
          <w:lang w:bidi="en-US"/>
        </w:rPr>
        <w:t>Screen resolution</w:t>
      </w:r>
      <w:r w:rsidRPr="006E6F22">
        <w:t>.</w:t>
      </w:r>
    </w:p>
    <w:p w:rsidR="00460B33" w:rsidRDefault="00460B33" w:rsidP="00460B33">
      <w:pPr>
        <w:pStyle w:val="List"/>
      </w:pPr>
      <w:r w:rsidRPr="006E2916">
        <w:t xml:space="preserve">2. </w:t>
      </w:r>
      <w:r w:rsidRPr="006E2916">
        <w:tab/>
        <w:t xml:space="preserve">Select one of the scenarios, such as </w:t>
      </w:r>
      <w:r w:rsidR="001F5EC7" w:rsidRPr="001F5EC7">
        <w:rPr>
          <w:b/>
        </w:rPr>
        <w:t>Medium – 125%</w:t>
      </w:r>
      <w:r w:rsidRPr="006E2916">
        <w:t xml:space="preserve">, and </w:t>
      </w:r>
      <w:r w:rsidR="009B379E">
        <w:t xml:space="preserve">then </w:t>
      </w:r>
      <w:r w:rsidRPr="006E2916">
        <w:t xml:space="preserve">click </w:t>
      </w:r>
      <w:r w:rsidRPr="006E2916">
        <w:rPr>
          <w:b/>
        </w:rPr>
        <w:t>Apply</w:t>
      </w:r>
      <w:r w:rsidRPr="006E2916">
        <w:t>.</w:t>
      </w:r>
    </w:p>
    <w:p w:rsidR="00460B33" w:rsidRPr="006E2916" w:rsidRDefault="00460B33" w:rsidP="00460B33">
      <w:pPr>
        <w:pStyle w:val="List"/>
      </w:pPr>
      <w:r w:rsidRPr="006E2916">
        <w:t xml:space="preserve">3. </w:t>
      </w:r>
      <w:r w:rsidRPr="006E2916">
        <w:tab/>
        <w:t xml:space="preserve">Select </w:t>
      </w:r>
      <w:r w:rsidRPr="006E2916">
        <w:rPr>
          <w:b/>
        </w:rPr>
        <w:t>Log off Now</w:t>
      </w:r>
      <w:r w:rsidRPr="006E2916">
        <w:t>.</w:t>
      </w:r>
    </w:p>
    <w:p w:rsidR="00460B33" w:rsidRDefault="00460B33" w:rsidP="00460B33">
      <w:pPr>
        <w:pStyle w:val="List"/>
      </w:pPr>
      <w:r w:rsidRPr="006E2916">
        <w:t xml:space="preserve">4. </w:t>
      </w:r>
      <w:r w:rsidRPr="006E2916">
        <w:tab/>
        <w:t>Run any value-added Control Panel applications and inbox applications</w:t>
      </w:r>
      <w:r>
        <w:t xml:space="preserve"> and </w:t>
      </w:r>
      <w:r w:rsidRPr="006E2916">
        <w:t>look for incorrect fonts, layout problems, clipped text, and pixilated bitmaps, icons, and artwork.</w:t>
      </w:r>
    </w:p>
    <w:p w:rsidR="00460B33" w:rsidRPr="006E2916" w:rsidRDefault="00460B33" w:rsidP="00460B33">
      <w:pPr>
        <w:pStyle w:val="List"/>
      </w:pPr>
      <w:r>
        <w:t>5.</w:t>
      </w:r>
      <w:r>
        <w:tab/>
        <w:t>N</w:t>
      </w:r>
      <w:r w:rsidRPr="006E2916">
        <w:t xml:space="preserve">avigate to the important Web sites and ensure that they operate properly </w:t>
      </w:r>
      <w:r>
        <w:t>at</w:t>
      </w:r>
      <w:r w:rsidRPr="006E2916">
        <w:t xml:space="preserve"> </w:t>
      </w:r>
      <w:r>
        <w:t>h</w:t>
      </w:r>
      <w:r w:rsidRPr="006E2916">
        <w:t>igh</w:t>
      </w:r>
      <w:r w:rsidR="009B379E">
        <w:t>-</w:t>
      </w:r>
      <w:r w:rsidRPr="006E2916">
        <w:t xml:space="preserve">DPI </w:t>
      </w:r>
      <w:r>
        <w:t>settings</w:t>
      </w:r>
      <w:r w:rsidRPr="006E2916">
        <w:t>. In particular, look for incorrect fonts, layout problems, clipped text, and pixilated bitmaps, icons, and artwork.</w:t>
      </w:r>
    </w:p>
    <w:p w:rsidR="00460B33" w:rsidRDefault="00460B33" w:rsidP="00460B33">
      <w:pPr>
        <w:pStyle w:val="Le"/>
        <w:rPr>
          <w:lang w:bidi="en-US"/>
        </w:rPr>
      </w:pPr>
    </w:p>
    <w:p w:rsidR="00460B33" w:rsidRDefault="00460B33" w:rsidP="00460B33">
      <w:pPr>
        <w:pStyle w:val="MyTOCList2"/>
        <w:rPr>
          <w:lang w:bidi="en-US"/>
        </w:rPr>
      </w:pPr>
      <w:bookmarkStart w:id="1212" w:name="_Toc210554991"/>
      <w:bookmarkStart w:id="1213" w:name="_Toc210557578"/>
      <w:bookmarkStart w:id="1214" w:name="_Toc212884738"/>
      <w:bookmarkStart w:id="1215" w:name="_Toc214779557"/>
      <w:bookmarkStart w:id="1216" w:name="_Toc214780867"/>
      <w:bookmarkStart w:id="1217" w:name="_Toc214780956"/>
      <w:bookmarkStart w:id="1218" w:name="_Toc229211336"/>
      <w:bookmarkStart w:id="1219" w:name="_Toc229211491"/>
      <w:bookmarkStart w:id="1220" w:name="_Toc229212058"/>
      <w:bookmarkStart w:id="1221" w:name="_Toc229212176"/>
      <w:bookmarkStart w:id="1222" w:name="_Toc229899514"/>
      <w:bookmarkStart w:id="1223" w:name="_Toc229902000"/>
      <w:bookmarkStart w:id="1224" w:name="_Toc229967559"/>
      <w:bookmarkStart w:id="1225" w:name="_Toc229967772"/>
      <w:bookmarkStart w:id="1226" w:name="_Toc229969455"/>
      <w:bookmarkStart w:id="1227" w:name="_Toc230488724"/>
      <w:bookmarkStart w:id="1228" w:name="_Toc231891321"/>
      <w:r>
        <w:rPr>
          <w:lang w:bidi="en-US"/>
        </w:rPr>
        <w:lastRenderedPageBreak/>
        <w:t>Best Practices for High DPI</w:t>
      </w:r>
      <w:bookmarkEnd w:id="1212"/>
      <w:bookmarkEnd w:id="1213"/>
      <w:bookmarkEnd w:id="1214"/>
      <w:r>
        <w:rPr>
          <w:lang w:bidi="en-US"/>
        </w:rPr>
        <w:t xml:space="preserve"> and Readability</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rsidR="00460B33" w:rsidRDefault="00460B33" w:rsidP="00460B33">
      <w:pPr>
        <w:pStyle w:val="Checklist"/>
      </w:pPr>
      <w:bookmarkStart w:id="1229" w:name="_Toc214780868"/>
      <w:bookmarkStart w:id="1230" w:name="_Toc214780957"/>
      <w:bookmarkStart w:id="1231" w:name="Part2HighDPI"/>
      <w:r>
        <w:t>Ensure that software and value-added Control Panel applications are high-DPI compliant.</w:t>
      </w:r>
      <w:bookmarkEnd w:id="1229"/>
      <w:bookmarkEnd w:id="1230"/>
    </w:p>
    <w:p w:rsidR="00460B33" w:rsidRDefault="00460B33" w:rsidP="00460B33">
      <w:pPr>
        <w:pStyle w:val="Checklist"/>
      </w:pPr>
      <w:bookmarkStart w:id="1232" w:name="_Toc214780869"/>
      <w:bookmarkStart w:id="1233" w:name="_Toc214780958"/>
      <w:r>
        <w:t>Use the DPI Configuration Matrix to test DPI settings.</w:t>
      </w:r>
      <w:bookmarkEnd w:id="1232"/>
      <w:bookmarkEnd w:id="1233"/>
    </w:p>
    <w:p w:rsidR="00460B33" w:rsidRDefault="00460B33" w:rsidP="00460B33">
      <w:pPr>
        <w:pStyle w:val="Checklist"/>
      </w:pPr>
      <w:bookmarkStart w:id="1234" w:name="_Toc214780870"/>
      <w:bookmarkStart w:id="1235" w:name="_Toc214780959"/>
      <w:r>
        <w:t>Report high</w:t>
      </w:r>
      <w:r w:rsidR="009B379E">
        <w:t>-</w:t>
      </w:r>
      <w:r>
        <w:t xml:space="preserve">DPI issues to the vendors of third-party software that does not </w:t>
      </w:r>
      <w:r w:rsidR="009B379E">
        <w:t xml:space="preserve">appear </w:t>
      </w:r>
      <w:r>
        <w:t>properly.</w:t>
      </w:r>
      <w:bookmarkEnd w:id="1234"/>
      <w:bookmarkEnd w:id="1235"/>
    </w:p>
    <w:p w:rsidR="00460B33" w:rsidRDefault="00460B33" w:rsidP="00460B33">
      <w:pPr>
        <w:pStyle w:val="Checklist"/>
      </w:pPr>
      <w:bookmarkStart w:id="1236" w:name="_Toc214780871"/>
      <w:bookmarkStart w:id="1237" w:name="_Toc214780960"/>
      <w:r>
        <w:t>Ensure that the EDID data is valid. The maximum horizontal size and maximum vertical size must be reported correctly in centimeters. Vendors must measure the panel sizes, not including the frame.</w:t>
      </w:r>
      <w:bookmarkEnd w:id="1236"/>
      <w:bookmarkEnd w:id="1237"/>
    </w:p>
    <w:p w:rsidR="00460B33" w:rsidRDefault="00460B33" w:rsidP="00460B33">
      <w:pPr>
        <w:pStyle w:val="Checklist"/>
      </w:pPr>
      <w:bookmarkStart w:id="1238" w:name="_Toc214780872"/>
      <w:bookmarkStart w:id="1239" w:name="_Toc214780961"/>
      <w:r>
        <w:t>Ensure that the DPI is configured correctly out of the box.</w:t>
      </w:r>
      <w:bookmarkEnd w:id="1238"/>
      <w:bookmarkEnd w:id="1239"/>
    </w:p>
    <w:p w:rsidR="0097689E" w:rsidRDefault="00460B33" w:rsidP="00460B33">
      <w:pPr>
        <w:pStyle w:val="Checklist"/>
      </w:pPr>
      <w:bookmarkStart w:id="1240" w:name="_Toc214780873"/>
      <w:bookmarkStart w:id="1241" w:name="_Toc214780962"/>
      <w:r>
        <w:t>U</w:t>
      </w:r>
      <w:r w:rsidRPr="005E2626">
        <w:t>se the auto-configuration feature in Windows 7</w:t>
      </w:r>
      <w:r>
        <w:t xml:space="preserve">. Manual configuration is required only if the display hardware does not </w:t>
      </w:r>
      <w:r w:rsidR="009B379E">
        <w:t>co</w:t>
      </w:r>
      <w:r w:rsidR="006A48E0">
        <w:t>r</w:t>
      </w:r>
      <w:r w:rsidR="009B379E">
        <w:t xml:space="preserve">rectly </w:t>
      </w:r>
      <w:r>
        <w:t xml:space="preserve">report the </w:t>
      </w:r>
      <w:r w:rsidRPr="005E2626">
        <w:t>EDID configuration</w:t>
      </w:r>
      <w:r>
        <w:t>.</w:t>
      </w:r>
      <w:bookmarkEnd w:id="1240"/>
      <w:bookmarkEnd w:id="1241"/>
    </w:p>
    <w:p w:rsidR="0097689E" w:rsidRDefault="00460B33" w:rsidP="00460B33">
      <w:pPr>
        <w:pStyle w:val="Checklist"/>
      </w:pPr>
      <w:bookmarkStart w:id="1242" w:name="_Toc214780874"/>
      <w:bookmarkStart w:id="1243" w:name="_Toc214780963"/>
      <w:r>
        <w:t>For ease of readability, provide d</w:t>
      </w:r>
      <w:r w:rsidRPr="00AA1299">
        <w:t xml:space="preserve">isplays </w:t>
      </w:r>
      <w:r>
        <w:t>that</w:t>
      </w:r>
      <w:r w:rsidRPr="00AA1299">
        <w:t xml:space="preserve"> support </w:t>
      </w:r>
      <w:r>
        <w:t>120 DPI or greater.</w:t>
      </w:r>
      <w:bookmarkEnd w:id="1242"/>
      <w:bookmarkEnd w:id="1243"/>
    </w:p>
    <w:p w:rsidR="0097689E" w:rsidRDefault="00460B33" w:rsidP="00460B33">
      <w:pPr>
        <w:pStyle w:val="Checklist"/>
      </w:pPr>
      <w:bookmarkStart w:id="1244" w:name="_Toc214780875"/>
      <w:bookmarkStart w:id="1245" w:name="_Toc214780964"/>
      <w:r w:rsidRPr="00AA1299">
        <w:t xml:space="preserve">Ensure that the default DPI setting works best with the </w:t>
      </w:r>
      <w:r>
        <w:t>portable computer’s</w:t>
      </w:r>
      <w:r w:rsidRPr="00AA1299">
        <w:t xml:space="preserve"> internal display or </w:t>
      </w:r>
      <w:r>
        <w:t xml:space="preserve">with </w:t>
      </w:r>
      <w:r w:rsidRPr="00AA1299">
        <w:t>common external displays</w:t>
      </w:r>
      <w:r>
        <w:t>.</w:t>
      </w:r>
      <w:bookmarkEnd w:id="1244"/>
      <w:bookmarkEnd w:id="1245"/>
    </w:p>
    <w:p w:rsidR="00460B33" w:rsidRPr="00AA1299" w:rsidRDefault="00460B33" w:rsidP="00460B33">
      <w:pPr>
        <w:pStyle w:val="Checklist"/>
      </w:pPr>
      <w:bookmarkStart w:id="1246" w:name="_Toc214780876"/>
      <w:bookmarkStart w:id="1247" w:name="_Toc214780965"/>
      <w:r w:rsidRPr="00AA1299">
        <w:t xml:space="preserve">Validate the resolution value </w:t>
      </w:r>
      <w:r>
        <w:t xml:space="preserve">that the EDID </w:t>
      </w:r>
      <w:r w:rsidRPr="00AA1299">
        <w:t>provide</w:t>
      </w:r>
      <w:r>
        <w:t>s</w:t>
      </w:r>
      <w:r w:rsidRPr="00AA1299">
        <w:t xml:space="preserve"> and ensure</w:t>
      </w:r>
      <w:r>
        <w:t xml:space="preserve"> that</w:t>
      </w:r>
      <w:r w:rsidRPr="00AA1299">
        <w:t xml:space="preserve"> the DPI set through the auto-configuration in OOBE corresponds </w:t>
      </w:r>
      <w:r>
        <w:t>to that</w:t>
      </w:r>
      <w:r w:rsidRPr="00AA1299">
        <w:t xml:space="preserve"> resolution.</w:t>
      </w:r>
      <w:bookmarkEnd w:id="1246"/>
      <w:bookmarkEnd w:id="1247"/>
    </w:p>
    <w:p w:rsidR="00460B33" w:rsidRPr="00AA1299" w:rsidRDefault="00460B33" w:rsidP="00460B33">
      <w:pPr>
        <w:pStyle w:val="Checklist"/>
      </w:pPr>
      <w:bookmarkStart w:id="1248" w:name="_Toc214780877"/>
      <w:bookmarkStart w:id="1249" w:name="_Toc214780966"/>
      <w:r>
        <w:t xml:space="preserve">Test setting your own </w:t>
      </w:r>
      <w:r w:rsidRPr="00AA1299">
        <w:t xml:space="preserve">DPI value </w:t>
      </w:r>
      <w:r>
        <w:t>by using</w:t>
      </w:r>
      <w:r w:rsidRPr="00AA1299">
        <w:t xml:space="preserve"> the unattend.xml file.</w:t>
      </w:r>
      <w:bookmarkEnd w:id="1248"/>
      <w:bookmarkEnd w:id="1249"/>
    </w:p>
    <w:p w:rsidR="00460B33" w:rsidRPr="00AA1299" w:rsidRDefault="00460B33" w:rsidP="00460B33">
      <w:pPr>
        <w:pStyle w:val="Checklist"/>
      </w:pPr>
      <w:bookmarkStart w:id="1250" w:name="_Toc214780878"/>
      <w:bookmarkStart w:id="1251" w:name="_Toc214780967"/>
      <w:r w:rsidRPr="00AA1299">
        <w:t>Test input devices for correct default speed settings.</w:t>
      </w:r>
      <w:bookmarkEnd w:id="1250"/>
      <w:bookmarkEnd w:id="1251"/>
    </w:p>
    <w:p w:rsidR="00460B33" w:rsidRPr="00AA1299" w:rsidRDefault="00460B33" w:rsidP="00460B33">
      <w:pPr>
        <w:pStyle w:val="Checklist"/>
      </w:pPr>
      <w:bookmarkStart w:id="1252" w:name="_Toc214780879"/>
      <w:bookmarkStart w:id="1253" w:name="_Toc214780968"/>
      <w:r w:rsidRPr="00AA1299">
        <w:t xml:space="preserve">Validate </w:t>
      </w:r>
      <w:r>
        <w:t>your</w:t>
      </w:r>
      <w:r w:rsidRPr="00AA1299">
        <w:t xml:space="preserve"> key </w:t>
      </w:r>
      <w:r w:rsidR="009B379E">
        <w:t>W</w:t>
      </w:r>
      <w:r w:rsidRPr="00AA1299">
        <w:t>eb</w:t>
      </w:r>
      <w:r w:rsidR="009B379E">
        <w:t xml:space="preserve"> </w:t>
      </w:r>
      <w:r w:rsidRPr="00AA1299">
        <w:t xml:space="preserve">sites </w:t>
      </w:r>
      <w:r>
        <w:t>and third-party software at</w:t>
      </w:r>
      <w:r w:rsidRPr="00AA1299">
        <w:t xml:space="preserve"> </w:t>
      </w:r>
      <w:r>
        <w:t>h</w:t>
      </w:r>
      <w:r w:rsidRPr="00AA1299">
        <w:t>igh</w:t>
      </w:r>
      <w:r w:rsidR="009B379E">
        <w:t>-</w:t>
      </w:r>
      <w:r w:rsidRPr="00AA1299">
        <w:t>DPI</w:t>
      </w:r>
      <w:r>
        <w:t xml:space="preserve"> settings</w:t>
      </w:r>
      <w:bookmarkEnd w:id="1252"/>
      <w:bookmarkEnd w:id="1253"/>
      <w:r>
        <w:t>.</w:t>
      </w:r>
    </w:p>
    <w:p w:rsidR="00460B33" w:rsidRDefault="00460B33" w:rsidP="00460B33">
      <w:pPr>
        <w:pStyle w:val="Le"/>
      </w:pPr>
    </w:p>
    <w:p w:rsidR="00460B33" w:rsidRDefault="00460B33" w:rsidP="00460B33">
      <w:pPr>
        <w:pStyle w:val="Heading1"/>
      </w:pPr>
      <w:bookmarkStart w:id="1254" w:name="_Toc212884739"/>
      <w:bookmarkStart w:id="1255" w:name="_Toc214779558"/>
      <w:bookmarkStart w:id="1256" w:name="_Toc229211492"/>
      <w:bookmarkStart w:id="1257" w:name="_Toc229211919"/>
      <w:bookmarkStart w:id="1258" w:name="_Toc229212059"/>
      <w:bookmarkStart w:id="1259" w:name="_Toc229212177"/>
      <w:bookmarkStart w:id="1260" w:name="_Toc229813686"/>
      <w:bookmarkStart w:id="1261" w:name="_Toc229902001"/>
      <w:bookmarkStart w:id="1262" w:name="_Toc229967560"/>
      <w:bookmarkStart w:id="1263" w:name="_Toc229967670"/>
      <w:bookmarkStart w:id="1264" w:name="_Toc229967773"/>
      <w:bookmarkStart w:id="1265" w:name="_Toc229969456"/>
      <w:bookmarkStart w:id="1266" w:name="_Toc230488725"/>
      <w:bookmarkStart w:id="1267" w:name="_Toc231891322"/>
      <w:bookmarkEnd w:id="1231"/>
      <w:r>
        <w:t xml:space="preserve">Resources for Display Features and Design </w:t>
      </w:r>
      <w:bookmarkEnd w:id="1254"/>
      <w:bookmarkEnd w:id="1255"/>
      <w:bookmarkEnd w:id="1256"/>
      <w:bookmarkEnd w:id="1257"/>
      <w:bookmarkEnd w:id="1258"/>
      <w:bookmarkEnd w:id="1259"/>
      <w:bookmarkEnd w:id="1260"/>
      <w:r>
        <w:t>Considerations</w:t>
      </w:r>
      <w:bookmarkEnd w:id="1261"/>
      <w:bookmarkEnd w:id="1262"/>
      <w:bookmarkEnd w:id="1263"/>
      <w:bookmarkEnd w:id="1264"/>
      <w:bookmarkEnd w:id="1265"/>
      <w:bookmarkEnd w:id="1266"/>
      <w:bookmarkEnd w:id="1267"/>
    </w:p>
    <w:p w:rsidR="00460B33" w:rsidRDefault="00460B33" w:rsidP="00460B33">
      <w:pPr>
        <w:pStyle w:val="DT"/>
      </w:pPr>
      <w:r>
        <w:t>Information on the Microsoft Web site</w:t>
      </w:r>
    </w:p>
    <w:p w:rsidR="00460B33" w:rsidRDefault="00460B33" w:rsidP="00460B33">
      <w:pPr>
        <w:pStyle w:val="DL"/>
      </w:pPr>
      <w:r>
        <w:t>ClearType FAQ</w:t>
      </w:r>
      <w:r>
        <w:br/>
      </w:r>
      <w:hyperlink r:id="rId69" w:history="1">
        <w:r w:rsidRPr="009E345C">
          <w:rPr>
            <w:rStyle w:val="Hyperlink"/>
          </w:rPr>
          <w:t>http://www.microsoft.com/typography/ClearTypeFAQ.mspx</w:t>
        </w:r>
      </w:hyperlink>
    </w:p>
    <w:p w:rsidR="00460B33" w:rsidRDefault="00460B33" w:rsidP="00460B33">
      <w:pPr>
        <w:pStyle w:val="DL"/>
      </w:pPr>
      <w:r>
        <w:t>Microsoft OEM Preinstallation Kits</w:t>
      </w:r>
      <w:r>
        <w:br/>
      </w:r>
      <w:hyperlink r:id="rId70" w:history="1">
        <w:r w:rsidRPr="009A4AA0">
          <w:rPr>
            <w:rStyle w:val="Hyperlink"/>
          </w:rPr>
          <w:t>http://www.microsoft.com/oem/sblicense/OPK/default.mspx</w:t>
        </w:r>
      </w:hyperlink>
    </w:p>
    <w:p w:rsidR="00460B33" w:rsidRDefault="00460B33" w:rsidP="00460B33">
      <w:pPr>
        <w:pStyle w:val="DL"/>
      </w:pPr>
      <w:r>
        <w:t>How to Use an INF to Override the Monitor EDID</w:t>
      </w:r>
      <w:r>
        <w:br/>
      </w:r>
      <w:hyperlink r:id="rId71" w:history="1">
        <w:r w:rsidRPr="009A4AA0">
          <w:rPr>
            <w:rStyle w:val="Hyperlink"/>
          </w:rPr>
          <w:t>http://www.microsoft.com/whdc/device/display/edid_over.mspx</w:t>
        </w:r>
      </w:hyperlink>
    </w:p>
    <w:p w:rsidR="0097689E" w:rsidRDefault="00460B33" w:rsidP="00460B33">
      <w:pPr>
        <w:pStyle w:val="DT"/>
      </w:pPr>
      <w:r>
        <w:t>MSDN</w:t>
      </w:r>
    </w:p>
    <w:p w:rsidR="00460B33" w:rsidRDefault="00460B33" w:rsidP="00460B33">
      <w:pPr>
        <w:pStyle w:val="DL"/>
      </w:pPr>
      <w:r>
        <w:t>How to Write High-DPI Applications</w:t>
      </w:r>
      <w:r>
        <w:br/>
      </w:r>
      <w:hyperlink r:id="rId72" w:history="1">
        <w:r w:rsidRPr="0068108F">
          <w:rPr>
            <w:rStyle w:val="Hyperlink"/>
          </w:rPr>
          <w:t>http://msdn.microsoft.com/en-us/library/ms969894.aspx</w:t>
        </w:r>
      </w:hyperlink>
    </w:p>
    <w:p w:rsidR="00460B33" w:rsidRPr="00BA77B2" w:rsidRDefault="00460B33" w:rsidP="00460B33">
      <w:pPr>
        <w:pStyle w:val="DT"/>
      </w:pPr>
      <w:r>
        <w:t>Engineering Windows 7 Blog</w:t>
      </w:r>
    </w:p>
    <w:p w:rsidR="00EC3358" w:rsidRPr="00EC3358" w:rsidRDefault="00EC3358" w:rsidP="00EC3358">
      <w:pPr>
        <w:pStyle w:val="DL"/>
      </w:pPr>
      <w:r>
        <w:t>Engineering Windows 7 Graphics Performance</w:t>
      </w:r>
      <w:r>
        <w:br/>
      </w:r>
      <w:hyperlink r:id="rId73" w:history="1">
        <w:r w:rsidRPr="00EC3358">
          <w:rPr>
            <w:rStyle w:val="Hyperlink"/>
          </w:rPr>
          <w:t>http://blogs.msdn.com/e7/archive/2009/04/25/engineering-windows-7-for-graphics-performance.aspx</w:t>
        </w:r>
      </w:hyperlink>
    </w:p>
    <w:p w:rsidR="00460B33" w:rsidRDefault="00460B33" w:rsidP="00460B33">
      <w:pPr>
        <w:pStyle w:val="DL"/>
      </w:pPr>
      <w:r>
        <w:t xml:space="preserve">Follow-up on High DPI </w:t>
      </w:r>
      <w:r w:rsidR="009B379E">
        <w:t>r</w:t>
      </w:r>
      <w:r>
        <w:t>esolution</w:t>
      </w:r>
      <w:r>
        <w:br/>
      </w:r>
      <w:hyperlink r:id="rId74" w:history="1">
        <w:r w:rsidRPr="00BB792C">
          <w:rPr>
            <w:rStyle w:val="Hyperlink"/>
          </w:rPr>
          <w:t>http://blogs.msdn.com/e7/archive/2008/09/13/follow-up-on-high-dpi-resolution.aspx</w:t>
        </w:r>
      </w:hyperlink>
    </w:p>
    <w:p w:rsidR="00460B33" w:rsidRDefault="00460B33" w:rsidP="00460B33">
      <w:pPr>
        <w:pStyle w:val="DL"/>
      </w:pPr>
      <w:r>
        <w:lastRenderedPageBreak/>
        <w:t>More Follow</w:t>
      </w:r>
      <w:r w:rsidR="009B379E">
        <w:t xml:space="preserve"> </w:t>
      </w:r>
      <w:r>
        <w:t xml:space="preserve">up to </w:t>
      </w:r>
      <w:r w:rsidR="009B379E">
        <w:t>d</w:t>
      </w:r>
      <w:r>
        <w:t>iscussion about High DPI</w:t>
      </w:r>
      <w:r>
        <w:br/>
      </w:r>
      <w:hyperlink r:id="rId75" w:history="1">
        <w:r w:rsidRPr="00BB792C">
          <w:rPr>
            <w:rStyle w:val="Hyperlink"/>
          </w:rPr>
          <w:t>http://blogs.msdn.com/e7/archive/2008/09/16/more-follow-up-to-discussion-about-high-dpi.aspx</w:t>
        </w:r>
      </w:hyperlink>
    </w:p>
    <w:p w:rsidR="00460B33" w:rsidRDefault="00460B33" w:rsidP="00460B33">
      <w:pPr>
        <w:pStyle w:val="DT"/>
      </w:pPr>
      <w:r>
        <w:t>Specifications</w:t>
      </w:r>
    </w:p>
    <w:p w:rsidR="00460B33" w:rsidRDefault="00460B33" w:rsidP="00460B33">
      <w:pPr>
        <w:pStyle w:val="DL"/>
      </w:pPr>
      <w:r>
        <w:t>VESA E-EDID Implementation Guide</w:t>
      </w:r>
      <w:r>
        <w:br/>
      </w:r>
      <w:hyperlink r:id="rId76" w:history="1">
        <w:r w:rsidRPr="009E345C">
          <w:rPr>
            <w:rStyle w:val="Hyperlink"/>
          </w:rPr>
          <w:t>http://www.vesa.org/Public/EEDIDguideV1.pdf</w:t>
        </w:r>
      </w:hyperlink>
    </w:p>
    <w:p w:rsidR="00460B33" w:rsidRDefault="00460B33" w:rsidP="00460B33">
      <w:pPr>
        <w:pStyle w:val="DT"/>
        <w:rPr>
          <w:lang w:bidi="en-US"/>
        </w:rPr>
      </w:pPr>
      <w:r>
        <w:rPr>
          <w:lang w:bidi="en-US"/>
        </w:rPr>
        <w:t>Tools and references on TechNet</w:t>
      </w:r>
    </w:p>
    <w:p w:rsidR="00460B33" w:rsidRDefault="00460B33" w:rsidP="00460B33">
      <w:pPr>
        <w:pStyle w:val="DL"/>
      </w:pPr>
      <w:r>
        <w:rPr>
          <w:lang w:bidi="en-US"/>
        </w:rPr>
        <w:t xml:space="preserve">Windows </w:t>
      </w:r>
      <w:r w:rsidRPr="00500B84">
        <w:rPr>
          <w:lang w:bidi="en-US"/>
        </w:rPr>
        <w:t xml:space="preserve">Automated Installation Kit </w:t>
      </w:r>
      <w:r w:rsidR="009B379E">
        <w:rPr>
          <w:lang w:bidi="en-US"/>
        </w:rPr>
        <w:t>(Windows AIK)</w:t>
      </w:r>
      <w:r>
        <w:br/>
      </w:r>
      <w:hyperlink r:id="rId77" w:history="1">
        <w:r w:rsidRPr="009E345C">
          <w:rPr>
            <w:rStyle w:val="Hyperlink"/>
          </w:rPr>
          <w:t>http://technet.microsoft.com/en-us/library/cc748933.aspx</w:t>
        </w:r>
      </w:hyperlink>
    </w:p>
    <w:p w:rsidR="00460B33" w:rsidRPr="00956E8C" w:rsidRDefault="00460B33" w:rsidP="00460B33">
      <w:pPr>
        <w:pStyle w:val="DL"/>
      </w:pPr>
      <w:r w:rsidRPr="00227FBB">
        <w:t>Windows System Image Manager Technical Reference</w:t>
      </w:r>
      <w:r>
        <w:br/>
      </w:r>
      <w:hyperlink r:id="rId78" w:history="1">
        <w:r w:rsidRPr="00956E8C">
          <w:rPr>
            <w:rStyle w:val="Hyperlink"/>
          </w:rPr>
          <w:t>http://technet.microsoft.com/en-us/library/cc722301.aspx</w:t>
        </w:r>
      </w:hyperlink>
    </w:p>
    <w:p w:rsidR="00460B33" w:rsidRDefault="00460B33" w:rsidP="00460B33">
      <w:pPr>
        <w:pStyle w:val="DL"/>
      </w:pPr>
      <w:r>
        <w:t>Unattended Windows Setup Reference</w:t>
      </w:r>
      <w:r>
        <w:br/>
      </w:r>
      <w:hyperlink r:id="rId79" w:history="1">
        <w:r w:rsidRPr="009E345C">
          <w:rPr>
            <w:rStyle w:val="Hyperlink"/>
          </w:rPr>
          <w:t>http://technet.microsoft.com/en-us/library/cc722187.aspx</w:t>
        </w:r>
      </w:hyperlink>
    </w:p>
    <w:p w:rsidR="00460B33" w:rsidRDefault="00460B33" w:rsidP="00460B33">
      <w:pPr>
        <w:pStyle w:val="DL"/>
      </w:pPr>
      <w:r w:rsidRPr="00E80086">
        <w:t>Windows Vista Deployment Step-by-Step</w:t>
      </w:r>
      <w:r w:rsidR="009B379E">
        <w:t xml:space="preserve"> Guide</w:t>
      </w:r>
      <w:r>
        <w:br/>
      </w:r>
      <w:hyperlink r:id="rId80" w:history="1">
        <w:r w:rsidRPr="00BB792C">
          <w:rPr>
            <w:rStyle w:val="Hyperlink"/>
          </w:rPr>
          <w:t>http://technet.microsoft.com/en-us/library/cc721929.aspx</w:t>
        </w:r>
      </w:hyperlink>
    </w:p>
    <w:p w:rsidR="00460B33" w:rsidRDefault="00460B33" w:rsidP="00460B33">
      <w:pPr>
        <w:pStyle w:val="DT"/>
      </w:pPr>
      <w:r>
        <w:t>WDK</w:t>
      </w:r>
    </w:p>
    <w:p w:rsidR="00460B33" w:rsidRDefault="00460B33" w:rsidP="00460B33">
      <w:pPr>
        <w:pStyle w:val="DL"/>
      </w:pPr>
      <w:r>
        <w:t>Content Protection DDI</w:t>
      </w:r>
      <w:r>
        <w:br/>
      </w:r>
      <w:hyperlink r:id="rId81" w:history="1">
        <w:r w:rsidRPr="00A44752">
          <w:rPr>
            <w:rStyle w:val="Hyperlink"/>
          </w:rPr>
          <w:t>http://msdn.microsoft.com/en-us/library/dd434674.aspx</w:t>
        </w:r>
      </w:hyperlink>
    </w:p>
    <w:p w:rsidR="00460B33" w:rsidRDefault="00460B33" w:rsidP="00460B33">
      <w:pPr>
        <w:pStyle w:val="DL"/>
      </w:pPr>
      <w:r>
        <w:rPr>
          <w:lang w:bidi="en-US"/>
        </w:rPr>
        <w:t xml:space="preserve">Connecting and Configuring Displays </w:t>
      </w:r>
      <w:r>
        <w:br/>
      </w:r>
      <w:hyperlink r:id="rId82" w:history="1">
        <w:r w:rsidRPr="00770BA8">
          <w:rPr>
            <w:rStyle w:val="Hyperlink"/>
          </w:rPr>
          <w:t>http://msdn.microsoft.com/en-us/library/dd835165.aspx</w:t>
        </w:r>
      </w:hyperlink>
    </w:p>
    <w:p w:rsidR="00460B33" w:rsidRPr="00770BA8" w:rsidRDefault="00460B33" w:rsidP="00460B33">
      <w:pPr>
        <w:pStyle w:val="DL"/>
      </w:pPr>
      <w:r>
        <w:t>Connecting and Configuring Displays (CCD)</w:t>
      </w:r>
      <w:r>
        <w:br/>
      </w:r>
      <w:hyperlink r:id="rId83" w:history="1">
        <w:r w:rsidRPr="00770BA8">
          <w:rPr>
            <w:rStyle w:val="Hyperlink"/>
          </w:rPr>
          <w:t>http://msdn.microsoft.com/en-us/library/dd434691.aspx</w:t>
        </w:r>
      </w:hyperlink>
    </w:p>
    <w:p w:rsidR="0097689E" w:rsidRDefault="00460B33" w:rsidP="00460B33">
      <w:pPr>
        <w:pStyle w:val="DL"/>
      </w:pPr>
      <w:r>
        <w:rPr>
          <w:lang w:bidi="en-US"/>
        </w:rPr>
        <w:t xml:space="preserve">SetDisplayConfig </w:t>
      </w:r>
      <w:r>
        <w:rPr>
          <w:lang w:bidi="en-US"/>
        </w:rPr>
        <w:br/>
      </w:r>
      <w:hyperlink r:id="rId84" w:history="1">
        <w:r w:rsidRPr="00BF7412">
          <w:rPr>
            <w:rStyle w:val="Hyperlink"/>
          </w:rPr>
          <w:t>http://msdn.microsoft.com/en-us/library/dd163239.aspx</w:t>
        </w:r>
      </w:hyperlink>
    </w:p>
    <w:p w:rsidR="00460B33" w:rsidRDefault="00460B33" w:rsidP="00460B33">
      <w:pPr>
        <w:pStyle w:val="Heading4"/>
      </w:pPr>
      <w:r>
        <w:t>Questions and Comments about High DPI</w:t>
      </w:r>
    </w:p>
    <w:p w:rsidR="0097689E" w:rsidRDefault="00460B33" w:rsidP="00460B33">
      <w:pPr>
        <w:pStyle w:val="BodyText"/>
        <w:rPr>
          <w:lang w:bidi="en-US"/>
        </w:rPr>
      </w:pPr>
      <w:r>
        <w:rPr>
          <w:lang w:bidi="en-US"/>
        </w:rPr>
        <w:t xml:space="preserve">If you have additional questions or comments about high dpi, please send e-mail to </w:t>
      </w:r>
      <w:r>
        <w:rPr>
          <w:lang w:bidi="en-US"/>
        </w:rPr>
        <w:br/>
      </w:r>
      <w:hyperlink r:id="rId85" w:history="1">
        <w:r w:rsidRPr="005111D9">
          <w:rPr>
            <w:rStyle w:val="Hyperlink"/>
            <w:lang w:bidi="en-US"/>
          </w:rPr>
          <w:t>disup@microsoft.com</w:t>
        </w:r>
      </w:hyperlink>
    </w:p>
    <w:p w:rsidR="00460B33" w:rsidRPr="00227FBB" w:rsidRDefault="00460B33" w:rsidP="00460B33">
      <w:pPr>
        <w:pStyle w:val="BodyText"/>
      </w:pPr>
    </w:p>
    <w:p w:rsidR="00460B33" w:rsidRDefault="00460B33" w:rsidP="00460B33">
      <w:pPr>
        <w:pStyle w:val="Title"/>
        <w:rPr>
          <w:lang w:bidi="en-US"/>
        </w:rPr>
        <w:sectPr w:rsidR="00460B33" w:rsidSect="00876B66">
          <w:headerReference w:type="first" r:id="rId86"/>
          <w:pgSz w:w="12240" w:h="15840" w:code="1"/>
          <w:pgMar w:top="1440" w:right="1920" w:bottom="1200" w:left="2640" w:header="720" w:footer="500" w:gutter="0"/>
          <w:cols w:space="720"/>
          <w:titlePg/>
          <w:docGrid w:linePitch="360"/>
        </w:sectPr>
      </w:pPr>
    </w:p>
    <w:p w:rsidR="00C271D6" w:rsidRDefault="00460B33">
      <w:pPr>
        <w:pStyle w:val="Title"/>
        <w:pageBreakBefore/>
        <w:outlineLvl w:val="0"/>
        <w:rPr>
          <w:lang w:bidi="en-US"/>
        </w:rPr>
      </w:pPr>
      <w:bookmarkStart w:id="1268" w:name="_Toc229813687"/>
      <w:bookmarkStart w:id="1269" w:name="_Toc231891323"/>
      <w:bookmarkStart w:id="1270" w:name="_Toc206208773"/>
      <w:bookmarkStart w:id="1271" w:name="_Toc210557588"/>
      <w:bookmarkEnd w:id="665"/>
      <w:r w:rsidRPr="00FC317A">
        <w:lastRenderedPageBreak/>
        <w:t>PART 3</w:t>
      </w:r>
      <w:r>
        <w:rPr>
          <w:lang w:bidi="en-US"/>
        </w:rPr>
        <w:t xml:space="preserve">: </w:t>
      </w:r>
      <w:r>
        <w:rPr>
          <w:lang w:bidi="en-US"/>
        </w:rPr>
        <w:br/>
        <w:t>Multiple-GPU Systems</w:t>
      </w:r>
      <w:bookmarkEnd w:id="1268"/>
      <w:bookmarkEnd w:id="1269"/>
    </w:p>
    <w:p w:rsidR="00460B33" w:rsidRDefault="00460B33" w:rsidP="00460B33">
      <w:pPr>
        <w:pStyle w:val="BodyText"/>
        <w:rPr>
          <w:b/>
          <w:lang w:bidi="en-US"/>
        </w:rPr>
      </w:pPr>
      <w:r>
        <w:rPr>
          <w:b/>
          <w:lang w:bidi="en-US"/>
        </w:rPr>
        <w:t>In this part:</w:t>
      </w:r>
    </w:p>
    <w:p w:rsidR="00460B33" w:rsidRDefault="00460B33" w:rsidP="001637F9">
      <w:pPr>
        <w:pStyle w:val="TOC1"/>
      </w:pPr>
      <w:r>
        <w:t>About Multiple-GPU Systems</w:t>
      </w:r>
    </w:p>
    <w:p w:rsidR="00460B33" w:rsidRDefault="00460B33" w:rsidP="001637F9">
      <w:pPr>
        <w:pStyle w:val="TOC1"/>
      </w:pPr>
      <w:r>
        <w:t>Linked Display Adapters</w:t>
      </w:r>
    </w:p>
    <w:p w:rsidR="00460B33" w:rsidRDefault="00460B33" w:rsidP="001637F9">
      <w:pPr>
        <w:pStyle w:val="TOC1"/>
      </w:pPr>
      <w:r>
        <w:t>Feature Support for Multiple GPU Systems</w:t>
      </w:r>
      <w:r w:rsidR="000D1EFF" w:rsidRPr="00296A0F">
        <w:fldChar w:fldCharType="begin"/>
      </w:r>
      <w:r>
        <w:instrText xml:space="preserve"> TOC \o "1-1" \h \z </w:instrText>
      </w:r>
      <w:r w:rsidR="000D1EFF" w:rsidRPr="00296A0F">
        <w:fldChar w:fldCharType="end"/>
      </w:r>
    </w:p>
    <w:p w:rsidR="00460B33" w:rsidRDefault="00460B33" w:rsidP="00460B33">
      <w:pPr>
        <w:pStyle w:val="BodyText"/>
        <w:rPr>
          <w:lang w:bidi="en-US"/>
        </w:rPr>
      </w:pPr>
    </w:p>
    <w:p w:rsidR="00460B33" w:rsidRDefault="00460B33" w:rsidP="00460B33">
      <w:pPr>
        <w:pStyle w:val="BodyText"/>
        <w:rPr>
          <w:lang w:bidi="en-US"/>
        </w:rPr>
      </w:pPr>
      <w:r>
        <w:rPr>
          <w:lang w:bidi="en-US"/>
        </w:rPr>
        <w:t>The end-to-end Windows desktop experience depends not only on individual GPU and display design and connections but also on how the GPUs, firmware, and related hardware components work together. Enthusiasts and power users demand systems that provide increased gaming performance and large desktop real estate to improve productivity and the media experience. Many users set up multimonitor systems, which have two or more display</w:t>
      </w:r>
      <w:r w:rsidR="006A48E0">
        <w:rPr>
          <w:lang w:bidi="en-US"/>
        </w:rPr>
        <w:t xml:space="preserve"> </w:t>
      </w:r>
      <w:r w:rsidR="006A48E0">
        <w:t>device</w:t>
      </w:r>
      <w:r>
        <w:rPr>
          <w:lang w:bidi="en-US"/>
        </w:rPr>
        <w:t>s</w:t>
      </w:r>
      <w:r w:rsidRPr="007B3AEF">
        <w:rPr>
          <w:lang w:bidi="en-US"/>
        </w:rPr>
        <w:t xml:space="preserve"> </w:t>
      </w:r>
      <w:r w:rsidR="009B379E">
        <w:rPr>
          <w:lang w:bidi="en-US"/>
        </w:rPr>
        <w:t xml:space="preserve">that are </w:t>
      </w:r>
      <w:r w:rsidRPr="007B3AEF">
        <w:rPr>
          <w:lang w:bidi="en-US"/>
        </w:rPr>
        <w:t>connected to a single PC</w:t>
      </w:r>
      <w:r>
        <w:rPr>
          <w:lang w:bidi="en-US"/>
        </w:rPr>
        <w:t>, which in turn can have one or more GPUs.</w:t>
      </w:r>
    </w:p>
    <w:p w:rsidR="00460B33" w:rsidRPr="00075F12" w:rsidRDefault="00460B33" w:rsidP="00460B33">
      <w:pPr>
        <w:pStyle w:val="Heading1"/>
        <w:rPr>
          <w:lang w:bidi="en-US"/>
        </w:rPr>
      </w:pPr>
      <w:bookmarkStart w:id="1272" w:name="_Toc206208788"/>
      <w:bookmarkStart w:id="1273" w:name="_Toc210554992"/>
      <w:bookmarkStart w:id="1274" w:name="_Toc210557580"/>
      <w:bookmarkStart w:id="1275" w:name="_Toc214166412"/>
      <w:bookmarkStart w:id="1276" w:name="_Toc214779559"/>
      <w:bookmarkStart w:id="1277" w:name="_Ref225219819"/>
      <w:bookmarkStart w:id="1278" w:name="_Toc229211338"/>
      <w:bookmarkStart w:id="1279" w:name="_Toc229211493"/>
      <w:bookmarkStart w:id="1280" w:name="_Toc229212060"/>
      <w:bookmarkStart w:id="1281" w:name="_Toc229212178"/>
      <w:bookmarkStart w:id="1282" w:name="_Toc229813688"/>
      <w:bookmarkStart w:id="1283" w:name="_Toc229899516"/>
      <w:bookmarkStart w:id="1284" w:name="_Toc229902002"/>
      <w:bookmarkStart w:id="1285" w:name="_Toc229967561"/>
      <w:bookmarkStart w:id="1286" w:name="_Toc229967671"/>
      <w:bookmarkStart w:id="1287" w:name="_Toc229967774"/>
      <w:bookmarkStart w:id="1288" w:name="_Toc229969457"/>
      <w:bookmarkStart w:id="1289" w:name="_Toc230488726"/>
      <w:bookmarkStart w:id="1290" w:name="_Toc231891324"/>
      <w:r>
        <w:rPr>
          <w:lang w:bidi="en-US"/>
        </w:rPr>
        <w:t xml:space="preserve">About </w:t>
      </w:r>
      <w:r w:rsidRPr="00075F12">
        <w:rPr>
          <w:lang w:bidi="en-US"/>
        </w:rPr>
        <w:t>Mult</w:t>
      </w:r>
      <w:bookmarkEnd w:id="1272"/>
      <w:r>
        <w:rPr>
          <w:lang w:bidi="en-US"/>
        </w:rPr>
        <w:t>iple GPU Systems</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rsidR="00460B33" w:rsidRDefault="00460B33" w:rsidP="00320AD3">
      <w:pPr>
        <w:pStyle w:val="BodyTextLink"/>
        <w:rPr>
          <w:lang w:bidi="en-US"/>
        </w:rPr>
      </w:pPr>
      <w:r w:rsidRPr="00075F12">
        <w:rPr>
          <w:lang w:bidi="en-US"/>
        </w:rPr>
        <w:t>Windows</w:t>
      </w:r>
      <w:r>
        <w:rPr>
          <w:lang w:bidi="en-US"/>
        </w:rPr>
        <w:t> </w:t>
      </w:r>
      <w:r w:rsidRPr="00075F12">
        <w:rPr>
          <w:lang w:bidi="en-US"/>
        </w:rPr>
        <w:t>7 supports multiple GPUs</w:t>
      </w:r>
      <w:r>
        <w:rPr>
          <w:lang w:bidi="en-US"/>
        </w:rPr>
        <w:t xml:space="preserve"> that run</w:t>
      </w:r>
      <w:r w:rsidRPr="00075F12">
        <w:rPr>
          <w:lang w:bidi="en-US"/>
        </w:rPr>
        <w:t xml:space="preserve"> simultaneously. Multi-GPU support falls into two broad categories:</w:t>
      </w:r>
    </w:p>
    <w:p w:rsidR="0097689E" w:rsidRDefault="00460B33" w:rsidP="00460B33">
      <w:pPr>
        <w:pStyle w:val="BulletList"/>
      </w:pPr>
      <w:r w:rsidRPr="00F42E15">
        <w:t xml:space="preserve">Homogeneous </w:t>
      </w:r>
      <w:r>
        <w:t>m</w:t>
      </w:r>
      <w:r w:rsidRPr="00F42E15">
        <w:t>ulti-adapter</w:t>
      </w:r>
      <w:r>
        <w:t>.</w:t>
      </w:r>
    </w:p>
    <w:p w:rsidR="0097689E" w:rsidRDefault="00460B33" w:rsidP="00460B33">
      <w:pPr>
        <w:pStyle w:val="BulletList"/>
      </w:pPr>
      <w:r w:rsidRPr="00075F12">
        <w:t xml:space="preserve">Heterogeneous </w:t>
      </w:r>
      <w:r>
        <w:t>m</w:t>
      </w:r>
      <w:r w:rsidRPr="00075F12">
        <w:t>ulti-adapter</w:t>
      </w:r>
      <w:r>
        <w:t>.</w:t>
      </w:r>
    </w:p>
    <w:p w:rsidR="00460B33" w:rsidRDefault="00460B33" w:rsidP="00460B33">
      <w:pPr>
        <w:pStyle w:val="Le"/>
        <w:rPr>
          <w:lang w:bidi="en-US"/>
        </w:rPr>
      </w:pPr>
    </w:p>
    <w:p w:rsidR="00460B33" w:rsidRPr="00075F12" w:rsidRDefault="00460B33" w:rsidP="00320AD3">
      <w:pPr>
        <w:pStyle w:val="BodyTextLink"/>
        <w:rPr>
          <w:lang w:bidi="en-US"/>
        </w:rPr>
      </w:pPr>
      <w:r>
        <w:rPr>
          <w:lang w:bidi="en-US"/>
        </w:rPr>
        <w:t xml:space="preserve">In a homogeneous multi-adapter configuration, </w:t>
      </w:r>
      <w:r>
        <w:t xml:space="preserve">the PC has more than one </w:t>
      </w:r>
      <w:r w:rsidRPr="00075F12">
        <w:rPr>
          <w:lang w:bidi="en-US"/>
        </w:rPr>
        <w:t>graphics adapter but all adapters use the same graphics driver.</w:t>
      </w:r>
      <w:r>
        <w:rPr>
          <w:lang w:bidi="en-US"/>
        </w:rPr>
        <w:t xml:space="preserve"> </w:t>
      </w:r>
      <w:r w:rsidRPr="00075F12">
        <w:rPr>
          <w:lang w:bidi="en-US"/>
        </w:rPr>
        <w:t>Here are two examples:</w:t>
      </w:r>
    </w:p>
    <w:p w:rsidR="00460B33" w:rsidRDefault="00460B33" w:rsidP="00460B33">
      <w:pPr>
        <w:pStyle w:val="BulletList"/>
        <w:rPr>
          <w:lang w:bidi="en-US"/>
        </w:rPr>
      </w:pPr>
      <w:r w:rsidRPr="00075F12">
        <w:rPr>
          <w:lang w:bidi="en-US"/>
        </w:rPr>
        <w:t>Two identical cards from the same graphics hardware vendor</w:t>
      </w:r>
      <w:r>
        <w:rPr>
          <w:lang w:bidi="en-US"/>
        </w:rPr>
        <w:t xml:space="preserve">, such as </w:t>
      </w:r>
      <w:r w:rsidRPr="00075F12">
        <w:rPr>
          <w:lang w:bidi="en-US"/>
        </w:rPr>
        <w:t xml:space="preserve">two </w:t>
      </w:r>
      <w:r w:rsidR="00004787">
        <w:rPr>
          <w:lang w:bidi="en-US"/>
        </w:rPr>
        <w:t>PCI</w:t>
      </w:r>
      <w:r w:rsidR="00004787">
        <w:rPr>
          <w:lang w:bidi="en-US"/>
        </w:rPr>
        <w:noBreakHyphen/>
        <w:t>Express (</w:t>
      </w:r>
      <w:r w:rsidRPr="00075F12">
        <w:rPr>
          <w:lang w:bidi="en-US"/>
        </w:rPr>
        <w:t>PCIe</w:t>
      </w:r>
      <w:r w:rsidR="00004787">
        <w:rPr>
          <w:lang w:bidi="en-US"/>
        </w:rPr>
        <w:t>)</w:t>
      </w:r>
      <w:r w:rsidRPr="00075F12">
        <w:rPr>
          <w:lang w:bidi="en-US"/>
        </w:rPr>
        <w:t xml:space="preserve"> ATI Radeon x600 cards, each in an x16 PCIe slot.</w:t>
      </w:r>
    </w:p>
    <w:p w:rsidR="00460B33" w:rsidRDefault="00460B33" w:rsidP="00460B33">
      <w:pPr>
        <w:pStyle w:val="BulletList"/>
        <w:rPr>
          <w:lang w:bidi="en-US"/>
        </w:rPr>
      </w:pPr>
      <w:r w:rsidRPr="00075F12">
        <w:rPr>
          <w:lang w:bidi="en-US"/>
        </w:rPr>
        <w:t>Two different cards from the same graphics hardware vendor</w:t>
      </w:r>
      <w:r>
        <w:rPr>
          <w:lang w:bidi="en-US"/>
        </w:rPr>
        <w:t>, such as a</w:t>
      </w:r>
      <w:r w:rsidRPr="00075F12">
        <w:rPr>
          <w:lang w:bidi="en-US"/>
        </w:rPr>
        <w:t xml:space="preserve"> PCIe </w:t>
      </w:r>
      <w:r>
        <w:rPr>
          <w:lang w:bidi="en-US"/>
        </w:rPr>
        <w:t>NVIDIA</w:t>
      </w:r>
      <w:r w:rsidRPr="00075F12">
        <w:rPr>
          <w:lang w:bidi="en-US"/>
        </w:rPr>
        <w:t xml:space="preserve"> GeForce 7600 in an x16 slot and a PCIe </w:t>
      </w:r>
      <w:r>
        <w:rPr>
          <w:lang w:bidi="en-US"/>
        </w:rPr>
        <w:t>NVIDIA</w:t>
      </w:r>
      <w:r w:rsidRPr="00075F12">
        <w:rPr>
          <w:lang w:bidi="en-US"/>
        </w:rPr>
        <w:t xml:space="preserve"> GeForce 6600 in a second x16 slot.</w:t>
      </w:r>
    </w:p>
    <w:p w:rsidR="00460B33" w:rsidRDefault="00460B33" w:rsidP="00460B33">
      <w:pPr>
        <w:pStyle w:val="Le"/>
        <w:rPr>
          <w:lang w:bidi="en-US"/>
        </w:rPr>
      </w:pPr>
    </w:p>
    <w:p w:rsidR="00460B33" w:rsidRDefault="00460B33" w:rsidP="00460B33">
      <w:pPr>
        <w:pStyle w:val="BodyText"/>
        <w:rPr>
          <w:lang w:bidi="en-US"/>
        </w:rPr>
      </w:pPr>
      <w:r>
        <w:rPr>
          <w:lang w:bidi="en-US"/>
        </w:rPr>
        <w:t>The</w:t>
      </w:r>
      <w:r w:rsidRPr="00075F12">
        <w:rPr>
          <w:lang w:bidi="en-US"/>
        </w:rPr>
        <w:t xml:space="preserve"> bus type</w:t>
      </w:r>
      <w:r>
        <w:rPr>
          <w:lang w:bidi="en-US"/>
        </w:rPr>
        <w:t>—</w:t>
      </w:r>
      <w:r w:rsidRPr="00075F12">
        <w:rPr>
          <w:lang w:bidi="en-US"/>
        </w:rPr>
        <w:t xml:space="preserve">PCIe, </w:t>
      </w:r>
      <w:r w:rsidR="00004787">
        <w:rPr>
          <w:lang w:bidi="en-US"/>
        </w:rPr>
        <w:t>Accelerated Graphics Port (</w:t>
      </w:r>
      <w:r w:rsidRPr="00075F12">
        <w:rPr>
          <w:lang w:bidi="en-US"/>
        </w:rPr>
        <w:t>AGP</w:t>
      </w:r>
      <w:r w:rsidR="00004787">
        <w:rPr>
          <w:lang w:bidi="en-US"/>
        </w:rPr>
        <w:t>)</w:t>
      </w:r>
      <w:r w:rsidRPr="00075F12">
        <w:rPr>
          <w:lang w:bidi="en-US"/>
        </w:rPr>
        <w:t>, or PCI</w:t>
      </w:r>
      <w:r>
        <w:rPr>
          <w:lang w:bidi="en-US"/>
        </w:rPr>
        <w:t>—</w:t>
      </w:r>
      <w:r w:rsidRPr="00075F12">
        <w:rPr>
          <w:lang w:bidi="en-US"/>
        </w:rPr>
        <w:t xml:space="preserve">is irrelevant. </w:t>
      </w:r>
      <w:r>
        <w:rPr>
          <w:lang w:bidi="en-US"/>
        </w:rPr>
        <w:t xml:space="preserve">The graphics adapters can all be on the same bus or they can be on different buses. </w:t>
      </w:r>
      <w:r w:rsidRPr="00075F12">
        <w:rPr>
          <w:lang w:bidi="en-US"/>
        </w:rPr>
        <w:t xml:space="preserve">The key point is that all graphics adapters use </w:t>
      </w:r>
      <w:r>
        <w:rPr>
          <w:lang w:bidi="en-US"/>
        </w:rPr>
        <w:t>the same</w:t>
      </w:r>
      <w:r w:rsidRPr="00075F12">
        <w:rPr>
          <w:lang w:bidi="en-US"/>
        </w:rPr>
        <w:t xml:space="preserve"> graphics driver.</w:t>
      </w:r>
    </w:p>
    <w:p w:rsidR="0097689E" w:rsidRDefault="00460B33" w:rsidP="00460B33">
      <w:pPr>
        <w:pStyle w:val="BodyText"/>
        <w:rPr>
          <w:lang w:bidi="en-US"/>
        </w:rPr>
      </w:pPr>
      <w:r>
        <w:rPr>
          <w:lang w:bidi="en-US"/>
        </w:rPr>
        <w:t>In a h</w:t>
      </w:r>
      <w:r w:rsidRPr="00075F12">
        <w:rPr>
          <w:lang w:bidi="en-US"/>
        </w:rPr>
        <w:t xml:space="preserve">eterogeneous </w:t>
      </w:r>
      <w:r>
        <w:rPr>
          <w:lang w:bidi="en-US"/>
        </w:rPr>
        <w:t>m</w:t>
      </w:r>
      <w:r w:rsidRPr="00075F12">
        <w:rPr>
          <w:lang w:bidi="en-US"/>
        </w:rPr>
        <w:t>ulti-adapter</w:t>
      </w:r>
      <w:r>
        <w:rPr>
          <w:lang w:bidi="en-US"/>
        </w:rPr>
        <w:t xml:space="preserve"> configuration, the PC has more than one</w:t>
      </w:r>
      <w:r w:rsidRPr="00075F12">
        <w:rPr>
          <w:lang w:bidi="en-US"/>
        </w:rPr>
        <w:t xml:space="preserve"> graphics adapter</w:t>
      </w:r>
      <w:r>
        <w:rPr>
          <w:lang w:bidi="en-US"/>
        </w:rPr>
        <w:t xml:space="preserve"> and</w:t>
      </w:r>
      <w:r w:rsidRPr="00075F12">
        <w:rPr>
          <w:lang w:bidi="en-US"/>
        </w:rPr>
        <w:t xml:space="preserve"> us</w:t>
      </w:r>
      <w:r>
        <w:rPr>
          <w:lang w:bidi="en-US"/>
        </w:rPr>
        <w:t>es more than one</w:t>
      </w:r>
      <w:r w:rsidRPr="00075F12">
        <w:rPr>
          <w:lang w:bidi="en-US"/>
        </w:rPr>
        <w:t xml:space="preserve"> graphics drivers. A common example is the use of graphics adapters from two different manufacturers, each of which requires a different graphics driver from the respective manufacturer</w:t>
      </w:r>
      <w:r>
        <w:rPr>
          <w:lang w:bidi="en-US"/>
        </w:rPr>
        <w:t>.</w:t>
      </w:r>
    </w:p>
    <w:p w:rsidR="0097689E" w:rsidRDefault="00460B33" w:rsidP="00004787">
      <w:pPr>
        <w:pStyle w:val="BodyText"/>
        <w:keepLines/>
        <w:rPr>
          <w:lang w:bidi="en-US"/>
        </w:rPr>
      </w:pPr>
      <w:r>
        <w:rPr>
          <w:lang w:bidi="en-US"/>
        </w:rPr>
        <w:lastRenderedPageBreak/>
        <w:t>Windows 7 supports heterogeneous multi-adapter configurations, whereas Windows Vista did not. In Windows 7, a system can have a heterogeneous multi-adapter configuration, with multiple GPUs that require different WDDM drivers. The WDDM model for Windows Vista required that all display adapters use the same driver.</w:t>
      </w:r>
    </w:p>
    <w:p w:rsidR="00460B33" w:rsidRDefault="00460B33" w:rsidP="00460B33">
      <w:pPr>
        <w:pStyle w:val="Heading1"/>
      </w:pPr>
      <w:bookmarkStart w:id="1291" w:name="_Toc214166417"/>
      <w:bookmarkStart w:id="1292" w:name="_Toc214779564"/>
      <w:bookmarkStart w:id="1293" w:name="_Ref225219828"/>
      <w:bookmarkStart w:id="1294" w:name="_Toc229211339"/>
      <w:bookmarkStart w:id="1295" w:name="_Toc229211494"/>
      <w:bookmarkStart w:id="1296" w:name="_Toc229212061"/>
      <w:bookmarkStart w:id="1297" w:name="_Toc229212179"/>
      <w:bookmarkStart w:id="1298" w:name="_Toc229813689"/>
      <w:bookmarkStart w:id="1299" w:name="_Toc229899517"/>
      <w:bookmarkStart w:id="1300" w:name="_Toc229902003"/>
      <w:bookmarkStart w:id="1301" w:name="_Toc229967562"/>
      <w:bookmarkStart w:id="1302" w:name="_Toc229967672"/>
      <w:bookmarkStart w:id="1303" w:name="_Toc229967775"/>
      <w:bookmarkStart w:id="1304" w:name="_Toc229969458"/>
      <w:bookmarkStart w:id="1305" w:name="_Toc230488727"/>
      <w:bookmarkStart w:id="1306" w:name="_Toc231891325"/>
      <w:bookmarkStart w:id="1307" w:name="_Toc210554997"/>
      <w:bookmarkStart w:id="1308" w:name="_Toc210557585"/>
      <w:r>
        <w:t>Linked Display Adapters</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rsidR="00460B33" w:rsidRPr="00361AF7" w:rsidRDefault="00460B33" w:rsidP="00460B33">
      <w:pPr>
        <w:pStyle w:val="BodyText"/>
        <w:rPr>
          <w:lang w:bidi="en-US"/>
        </w:rPr>
      </w:pPr>
      <w:r>
        <w:rPr>
          <w:lang w:bidi="en-US"/>
        </w:rPr>
        <w:t>A l</w:t>
      </w:r>
      <w:r w:rsidRPr="00361AF7">
        <w:rPr>
          <w:lang w:bidi="en-US"/>
        </w:rPr>
        <w:t>inked</w:t>
      </w:r>
      <w:r>
        <w:rPr>
          <w:lang w:bidi="en-US"/>
        </w:rPr>
        <w:t xml:space="preserve"> display</w:t>
      </w:r>
      <w:r w:rsidRPr="00361AF7">
        <w:rPr>
          <w:lang w:bidi="en-US"/>
        </w:rPr>
        <w:t xml:space="preserve"> </w:t>
      </w:r>
      <w:r>
        <w:rPr>
          <w:lang w:bidi="en-US"/>
        </w:rPr>
        <w:t>a</w:t>
      </w:r>
      <w:r w:rsidRPr="00361AF7">
        <w:rPr>
          <w:lang w:bidi="en-US"/>
        </w:rPr>
        <w:t>dapter</w:t>
      </w:r>
      <w:r>
        <w:rPr>
          <w:lang w:bidi="en-US"/>
        </w:rPr>
        <w:t xml:space="preserve"> (LDA)</w:t>
      </w:r>
      <w:r w:rsidRPr="00361AF7">
        <w:rPr>
          <w:lang w:bidi="en-US"/>
        </w:rPr>
        <w:t xml:space="preserve"> </w:t>
      </w:r>
      <w:r>
        <w:rPr>
          <w:lang w:bidi="en-US"/>
        </w:rPr>
        <w:t>is</w:t>
      </w:r>
      <w:r w:rsidRPr="00361AF7">
        <w:rPr>
          <w:lang w:bidi="en-US"/>
        </w:rPr>
        <w:t xml:space="preserve"> a mode of operation </w:t>
      </w:r>
      <w:r>
        <w:rPr>
          <w:lang w:bidi="en-US"/>
        </w:rPr>
        <w:t>in which</w:t>
      </w:r>
      <w:r w:rsidRPr="00361AF7">
        <w:rPr>
          <w:lang w:bidi="en-US"/>
        </w:rPr>
        <w:t xml:space="preserve"> multiple physical adapter</w:t>
      </w:r>
      <w:r>
        <w:rPr>
          <w:lang w:bidi="en-US"/>
        </w:rPr>
        <w:t xml:space="preserve">s appear </w:t>
      </w:r>
      <w:r w:rsidRPr="001C1ECE">
        <w:rPr>
          <w:lang w:bidi="en-US"/>
        </w:rPr>
        <w:t>merged</w:t>
      </w:r>
      <w:r w:rsidRPr="00361AF7">
        <w:rPr>
          <w:lang w:bidi="en-US"/>
        </w:rPr>
        <w:t xml:space="preserve"> into a single logical adapter. From </w:t>
      </w:r>
      <w:r>
        <w:rPr>
          <w:lang w:bidi="en-US"/>
        </w:rPr>
        <w:t xml:space="preserve">an </w:t>
      </w:r>
      <w:r w:rsidRPr="00361AF7">
        <w:rPr>
          <w:lang w:bidi="en-US"/>
        </w:rPr>
        <w:t>application</w:t>
      </w:r>
      <w:r>
        <w:rPr>
          <w:lang w:bidi="en-US"/>
        </w:rPr>
        <w:t>’</w:t>
      </w:r>
      <w:r w:rsidRPr="00361AF7">
        <w:rPr>
          <w:lang w:bidi="en-US"/>
        </w:rPr>
        <w:t xml:space="preserve">s point of view, only the </w:t>
      </w:r>
      <w:r>
        <w:rPr>
          <w:lang w:bidi="en-US"/>
        </w:rPr>
        <w:t xml:space="preserve">single </w:t>
      </w:r>
      <w:r w:rsidRPr="00361AF7">
        <w:rPr>
          <w:lang w:bidi="en-US"/>
        </w:rPr>
        <w:t xml:space="preserve">logical adapter is visible. </w:t>
      </w:r>
      <w:r>
        <w:rPr>
          <w:lang w:bidi="en-US"/>
        </w:rPr>
        <w:t>However, the underlying WDDM driver</w:t>
      </w:r>
      <w:r w:rsidRPr="00361AF7">
        <w:rPr>
          <w:lang w:bidi="en-US"/>
        </w:rPr>
        <w:t xml:space="preserve"> uses all </w:t>
      </w:r>
      <w:r>
        <w:rPr>
          <w:lang w:bidi="en-US"/>
        </w:rPr>
        <w:t xml:space="preserve">the </w:t>
      </w:r>
      <w:r w:rsidRPr="00361AF7">
        <w:rPr>
          <w:lang w:bidi="en-US"/>
        </w:rPr>
        <w:t>physical adapter</w:t>
      </w:r>
      <w:r>
        <w:rPr>
          <w:lang w:bidi="en-US"/>
        </w:rPr>
        <w:t>s</w:t>
      </w:r>
      <w:r w:rsidRPr="00361AF7">
        <w:rPr>
          <w:lang w:bidi="en-US"/>
        </w:rPr>
        <w:t xml:space="preserve"> in the link to </w:t>
      </w:r>
      <w:r>
        <w:rPr>
          <w:lang w:bidi="en-US"/>
        </w:rPr>
        <w:t>improve</w:t>
      </w:r>
      <w:r w:rsidRPr="00361AF7">
        <w:rPr>
          <w:lang w:bidi="en-US"/>
        </w:rPr>
        <w:t xml:space="preserve"> the performance of the logical adapter. The logical adapter </w:t>
      </w:r>
      <w:r>
        <w:rPr>
          <w:lang w:bidi="en-US"/>
        </w:rPr>
        <w:t>typically</w:t>
      </w:r>
      <w:r w:rsidRPr="00361AF7">
        <w:rPr>
          <w:lang w:bidi="en-US"/>
        </w:rPr>
        <w:t xml:space="preserve"> offer</w:t>
      </w:r>
      <w:r>
        <w:rPr>
          <w:lang w:bidi="en-US"/>
        </w:rPr>
        <w:t>s</w:t>
      </w:r>
      <w:r w:rsidRPr="00361AF7">
        <w:rPr>
          <w:lang w:bidi="en-US"/>
        </w:rPr>
        <w:t xml:space="preserve"> much higher performance than any </w:t>
      </w:r>
      <w:r>
        <w:rPr>
          <w:lang w:bidi="en-US"/>
        </w:rPr>
        <w:t xml:space="preserve">individual </w:t>
      </w:r>
      <w:r w:rsidRPr="00361AF7">
        <w:rPr>
          <w:lang w:bidi="en-US"/>
        </w:rPr>
        <w:t>physical adapter</w:t>
      </w:r>
      <w:r>
        <w:rPr>
          <w:lang w:bidi="en-US"/>
        </w:rPr>
        <w:t>s can provide</w:t>
      </w:r>
      <w:r w:rsidRPr="00361AF7">
        <w:rPr>
          <w:lang w:bidi="en-US"/>
        </w:rPr>
        <w:t>.</w:t>
      </w:r>
    </w:p>
    <w:p w:rsidR="00460B33" w:rsidRDefault="00460B33" w:rsidP="00460B33">
      <w:pPr>
        <w:pStyle w:val="BodyText"/>
        <w:rPr>
          <w:lang w:bidi="en-US"/>
        </w:rPr>
      </w:pPr>
      <w:r w:rsidRPr="00361AF7">
        <w:rPr>
          <w:lang w:bidi="en-US"/>
        </w:rPr>
        <w:t xml:space="preserve">The driver </w:t>
      </w:r>
      <w:r>
        <w:rPr>
          <w:lang w:bidi="en-US"/>
        </w:rPr>
        <w:t>can</w:t>
      </w:r>
      <w:r w:rsidRPr="00361AF7">
        <w:rPr>
          <w:lang w:bidi="en-US"/>
        </w:rPr>
        <w:t xml:space="preserve"> link physical adapter</w:t>
      </w:r>
      <w:r>
        <w:rPr>
          <w:lang w:bidi="en-US"/>
        </w:rPr>
        <w:t xml:space="preserve">s that have identical capabilities </w:t>
      </w:r>
      <w:r w:rsidRPr="00361AF7">
        <w:rPr>
          <w:lang w:bidi="en-US"/>
        </w:rPr>
        <w:t>and identical memory configuration</w:t>
      </w:r>
      <w:r>
        <w:rPr>
          <w:lang w:bidi="en-US"/>
        </w:rPr>
        <w:t>s</w:t>
      </w:r>
      <w:r w:rsidRPr="00361AF7">
        <w:rPr>
          <w:lang w:bidi="en-US"/>
        </w:rPr>
        <w:t xml:space="preserve">. Every physical adapter </w:t>
      </w:r>
      <w:r>
        <w:rPr>
          <w:lang w:bidi="en-US"/>
        </w:rPr>
        <w:t xml:space="preserve">that is part of </w:t>
      </w:r>
      <w:r w:rsidRPr="00361AF7">
        <w:rPr>
          <w:lang w:bidi="en-US"/>
        </w:rPr>
        <w:t>a logical adap</w:t>
      </w:r>
      <w:r>
        <w:rPr>
          <w:lang w:bidi="en-US"/>
        </w:rPr>
        <w:t xml:space="preserve">ter must be visible on the PCIe </w:t>
      </w:r>
      <w:r w:rsidRPr="00361AF7">
        <w:rPr>
          <w:lang w:bidi="en-US"/>
        </w:rPr>
        <w:t xml:space="preserve">bus as an independent device. </w:t>
      </w:r>
      <w:r>
        <w:rPr>
          <w:lang w:bidi="en-US"/>
        </w:rPr>
        <w:t>WDDM</w:t>
      </w:r>
      <w:r w:rsidRPr="00361AF7">
        <w:rPr>
          <w:lang w:bidi="en-US"/>
        </w:rPr>
        <w:t xml:space="preserve"> assumes that all nodes in a given physical adapter have uniform access to th</w:t>
      </w:r>
      <w:r>
        <w:rPr>
          <w:lang w:bidi="en-US"/>
        </w:rPr>
        <w:t>e</w:t>
      </w:r>
      <w:r w:rsidRPr="00361AF7">
        <w:rPr>
          <w:lang w:bidi="en-US"/>
        </w:rPr>
        <w:t xml:space="preserve"> physical adapter’s memory.</w:t>
      </w:r>
    </w:p>
    <w:p w:rsidR="00460B33" w:rsidRPr="00361AF7" w:rsidRDefault="00460B33" w:rsidP="00460B33">
      <w:pPr>
        <w:pStyle w:val="BodyText"/>
        <w:rPr>
          <w:lang w:bidi="en-US"/>
        </w:rPr>
      </w:pPr>
      <w:r w:rsidRPr="00361AF7">
        <w:rPr>
          <w:lang w:bidi="en-US"/>
        </w:rPr>
        <w:t>L</w:t>
      </w:r>
      <w:r>
        <w:rPr>
          <w:lang w:bidi="en-US"/>
        </w:rPr>
        <w:t>DAs are supported only on the PCIe bus</w:t>
      </w:r>
      <w:r w:rsidRPr="00361AF7">
        <w:rPr>
          <w:lang w:bidi="en-US"/>
        </w:rPr>
        <w:t xml:space="preserve">. </w:t>
      </w:r>
      <w:r>
        <w:rPr>
          <w:lang w:bidi="en-US"/>
        </w:rPr>
        <w:t>LDA configuration is not supported on AGP systems.</w:t>
      </w:r>
    </w:p>
    <w:p w:rsidR="00460B33" w:rsidRDefault="00460B33" w:rsidP="00460B33">
      <w:pPr>
        <w:pStyle w:val="Heading1"/>
        <w:rPr>
          <w:lang w:bidi="en-US"/>
        </w:rPr>
      </w:pPr>
      <w:bookmarkStart w:id="1309" w:name="_Toc206208789"/>
      <w:bookmarkStart w:id="1310" w:name="_Toc210554999"/>
      <w:bookmarkStart w:id="1311" w:name="_Toc210557587"/>
      <w:bookmarkStart w:id="1312" w:name="_Toc214166419"/>
      <w:bookmarkStart w:id="1313" w:name="_Toc214779565"/>
      <w:bookmarkStart w:id="1314" w:name="_Ref225219835"/>
      <w:bookmarkStart w:id="1315" w:name="_Toc229211340"/>
      <w:bookmarkStart w:id="1316" w:name="_Toc229211495"/>
      <w:bookmarkStart w:id="1317" w:name="_Toc229212062"/>
      <w:bookmarkStart w:id="1318" w:name="_Toc229212180"/>
      <w:bookmarkStart w:id="1319" w:name="_Toc229813690"/>
      <w:bookmarkStart w:id="1320" w:name="_Toc229899518"/>
      <w:bookmarkStart w:id="1321" w:name="_Toc229902004"/>
      <w:bookmarkStart w:id="1322" w:name="_Toc229967563"/>
      <w:bookmarkStart w:id="1323" w:name="_Toc229967673"/>
      <w:bookmarkStart w:id="1324" w:name="_Toc229967776"/>
      <w:bookmarkStart w:id="1325" w:name="_Toc229969459"/>
      <w:bookmarkStart w:id="1326" w:name="_Toc230488728"/>
      <w:bookmarkStart w:id="1327" w:name="_Toc231891326"/>
      <w:bookmarkEnd w:id="1307"/>
      <w:bookmarkEnd w:id="1308"/>
      <w:r w:rsidRPr="00075F12">
        <w:rPr>
          <w:lang w:bidi="en-US"/>
        </w:rPr>
        <w:t>Feature Support for Multi-GPU Systems</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rsidR="00460B33" w:rsidRDefault="00460B33" w:rsidP="00460B33">
      <w:pPr>
        <w:pStyle w:val="BodyText"/>
        <w:rPr>
          <w:lang w:bidi="en-US"/>
        </w:rPr>
      </w:pPr>
      <w:r>
        <w:rPr>
          <w:lang w:bidi="en-US"/>
        </w:rPr>
        <w:t xml:space="preserve">Windows 7 supports nearly all WDDM </w:t>
      </w:r>
      <w:r w:rsidR="00486303">
        <w:rPr>
          <w:lang w:bidi="en-US"/>
        </w:rPr>
        <w:t>v</w:t>
      </w:r>
      <w:r>
        <w:rPr>
          <w:lang w:bidi="en-US"/>
        </w:rPr>
        <w:t>1.1 graphics features on multi-GPU systems as on single-GPU systems. However, Windows 7 disables the new system memory savings for the Aero Glass theme</w:t>
      </w:r>
      <w:r w:rsidRPr="00075F12">
        <w:rPr>
          <w:lang w:bidi="en-US"/>
        </w:rPr>
        <w:t xml:space="preserve"> if two or more active graphics adapters</w:t>
      </w:r>
      <w:r>
        <w:rPr>
          <w:lang w:bidi="en-US"/>
        </w:rPr>
        <w:t xml:space="preserve"> are present.</w:t>
      </w:r>
    </w:p>
    <w:p w:rsidR="00460B33" w:rsidRDefault="00460B33" w:rsidP="00460B33">
      <w:pPr>
        <w:pStyle w:val="BodyText"/>
        <w:rPr>
          <w:lang w:bidi="en-US"/>
        </w:rPr>
      </w:pPr>
      <w:r>
        <w:rPr>
          <w:lang w:bidi="en-US"/>
        </w:rPr>
        <w:t>When a system supports multiple monitors by using multiple GPUs that are not linked, Windows disables device bitmaps if the desktop extends across more than one of the monitors. Because system memory savings for Aero Glass depend on the device bitmaps, this feature is not available on such systems.</w:t>
      </w:r>
    </w:p>
    <w:p w:rsidR="00C271D6" w:rsidRDefault="00460B33">
      <w:pPr>
        <w:pStyle w:val="Title"/>
        <w:pageBreakBefore/>
        <w:outlineLvl w:val="0"/>
      </w:pPr>
      <w:bookmarkStart w:id="1328" w:name="_Toc229813691"/>
      <w:bookmarkStart w:id="1329" w:name="_Toc231891327"/>
      <w:bookmarkStart w:id="1330" w:name="_Toc213398245"/>
      <w:bookmarkStart w:id="1331" w:name="_Toc206208792"/>
      <w:bookmarkStart w:id="1332" w:name="_Toc210557599"/>
      <w:bookmarkEnd w:id="1270"/>
      <w:bookmarkEnd w:id="1271"/>
      <w:r w:rsidRPr="00FC317A">
        <w:lastRenderedPageBreak/>
        <w:t xml:space="preserve">PART 4: </w:t>
      </w:r>
      <w:r w:rsidRPr="00FC317A">
        <w:br/>
        <w:t xml:space="preserve">Windows Logo Program </w:t>
      </w:r>
      <w:r w:rsidRPr="00FC317A">
        <w:rPr>
          <w:lang w:bidi="en-US"/>
        </w:rPr>
        <w:t>Requirements</w:t>
      </w:r>
      <w:bookmarkEnd w:id="1328"/>
      <w:bookmarkEnd w:id="1329"/>
    </w:p>
    <w:p w:rsidR="00460B33" w:rsidRDefault="00460B33" w:rsidP="00460B33">
      <w:pPr>
        <w:pStyle w:val="BodyText"/>
      </w:pPr>
    </w:p>
    <w:p w:rsidR="00460B33" w:rsidRPr="00A6731E" w:rsidRDefault="00460B33" w:rsidP="00460B33">
      <w:pPr>
        <w:pStyle w:val="Heading4"/>
      </w:pPr>
      <w:bookmarkStart w:id="1333" w:name="_Toc213733691"/>
      <w:r>
        <w:t>In this part:</w:t>
      </w:r>
      <w:bookmarkEnd w:id="1333"/>
    </w:p>
    <w:p w:rsidR="00460B33" w:rsidRDefault="000D1EFF" w:rsidP="001637F9">
      <w:pPr>
        <w:pStyle w:val="TOC1"/>
        <w:rPr>
          <w:b/>
        </w:rPr>
      </w:pPr>
      <w:r w:rsidRPr="000D1EFF">
        <w:rPr>
          <w:b/>
        </w:rPr>
        <w:fldChar w:fldCharType="begin" w:fldLock="1"/>
      </w:r>
      <w:r w:rsidR="00460B33">
        <w:instrText xml:space="preserve"> TOC \o "1-3" \h \z \u </w:instrText>
      </w:r>
      <w:r w:rsidRPr="000D1EFF">
        <w:rPr>
          <w:b/>
        </w:rPr>
        <w:fldChar w:fldCharType="separate"/>
      </w:r>
    </w:p>
    <w:p w:rsidR="00460B33" w:rsidRDefault="00460B33" w:rsidP="001637F9">
      <w:pPr>
        <w:pStyle w:val="TOC1"/>
        <w:rPr>
          <w:b/>
        </w:rPr>
      </w:pPr>
      <w:r w:rsidRPr="00E313C0">
        <w:t>Introduction</w:t>
      </w:r>
    </w:p>
    <w:p w:rsidR="00460B33" w:rsidRDefault="00460B33" w:rsidP="001637F9">
      <w:pPr>
        <w:pStyle w:val="TOC1"/>
        <w:rPr>
          <w:b/>
        </w:rPr>
      </w:pPr>
      <w:r w:rsidRPr="00E313C0">
        <w:t>Mandatory WDDM Version 1.1 Requirements</w:t>
      </w:r>
    </w:p>
    <w:p w:rsidR="00460B33" w:rsidRDefault="00460B33" w:rsidP="001637F9">
      <w:pPr>
        <w:pStyle w:val="TOC1"/>
        <w:rPr>
          <w:b/>
        </w:rPr>
      </w:pPr>
      <w:r w:rsidRPr="00E313C0">
        <w:t>Optional WDDM Version 1.1 Requirements</w:t>
      </w:r>
    </w:p>
    <w:p w:rsidR="00460B33" w:rsidRDefault="00460B33" w:rsidP="001637F9">
      <w:pPr>
        <w:pStyle w:val="TOC1"/>
        <w:rPr>
          <w:b/>
        </w:rPr>
      </w:pPr>
      <w:r w:rsidRPr="00E313C0">
        <w:t>Best Practices for Windows Logo Requirements</w:t>
      </w:r>
    </w:p>
    <w:p w:rsidR="00460B33" w:rsidRDefault="00460B33" w:rsidP="001637F9">
      <w:pPr>
        <w:pStyle w:val="TOC1"/>
        <w:rPr>
          <w:b/>
        </w:rPr>
      </w:pPr>
      <w:r w:rsidRPr="00E313C0">
        <w:t>Resources for Windows Logo Program Requirements</w:t>
      </w:r>
    </w:p>
    <w:p w:rsidR="00460B33" w:rsidRDefault="00460B33" w:rsidP="001637F9">
      <w:pPr>
        <w:pStyle w:val="TOC1"/>
      </w:pPr>
    </w:p>
    <w:p w:rsidR="00460B33" w:rsidRPr="008E2AA4" w:rsidRDefault="000D1EFF" w:rsidP="00460B33">
      <w:pPr>
        <w:pStyle w:val="BodyText"/>
      </w:pPr>
      <w:r>
        <w:fldChar w:fldCharType="end"/>
      </w:r>
    </w:p>
    <w:p w:rsidR="00460B33" w:rsidRDefault="00460B33" w:rsidP="00460B33">
      <w:pPr>
        <w:pStyle w:val="Heading1"/>
      </w:pPr>
      <w:bookmarkStart w:id="1334" w:name="_Toc214779566"/>
      <w:bookmarkStart w:id="1335" w:name="_Toc229211341"/>
      <w:bookmarkStart w:id="1336" w:name="_Toc229211496"/>
      <w:bookmarkStart w:id="1337" w:name="_Toc229211923"/>
      <w:bookmarkStart w:id="1338" w:name="_Toc229212063"/>
      <w:bookmarkStart w:id="1339" w:name="_Toc229813692"/>
      <w:bookmarkStart w:id="1340" w:name="_Toc229899519"/>
      <w:bookmarkStart w:id="1341" w:name="_Toc229967564"/>
      <w:bookmarkStart w:id="1342" w:name="_Toc229967674"/>
      <w:bookmarkStart w:id="1343" w:name="_Toc229967777"/>
      <w:bookmarkStart w:id="1344" w:name="_Toc229969460"/>
      <w:bookmarkStart w:id="1345" w:name="_Toc230488729"/>
      <w:bookmarkStart w:id="1346" w:name="_Toc231891328"/>
      <w:bookmarkEnd w:id="1330"/>
      <w:r>
        <w:t>Introduction</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rsidR="00460B33" w:rsidRDefault="00460B33" w:rsidP="00460B33">
      <w:pPr>
        <w:pStyle w:val="BodyText"/>
        <w:rPr>
          <w:lang w:bidi="en-US"/>
        </w:rPr>
      </w:pPr>
      <w:r>
        <w:rPr>
          <w:lang w:bidi="en-US"/>
        </w:rPr>
        <w:t>T</w:t>
      </w:r>
      <w:r w:rsidRPr="00075F12">
        <w:rPr>
          <w:lang w:bidi="en-US"/>
        </w:rPr>
        <w:t xml:space="preserve">his section provides </w:t>
      </w:r>
      <w:r>
        <w:rPr>
          <w:lang w:bidi="en-US"/>
        </w:rPr>
        <w:t>information</w:t>
      </w:r>
      <w:r w:rsidRPr="00075F12">
        <w:rPr>
          <w:lang w:bidi="en-US"/>
        </w:rPr>
        <w:t xml:space="preserve"> </w:t>
      </w:r>
      <w:r>
        <w:rPr>
          <w:lang w:bidi="en-US"/>
        </w:rPr>
        <w:t>about the WLP requirements for</w:t>
      </w:r>
      <w:r w:rsidRPr="00075F12">
        <w:rPr>
          <w:lang w:bidi="en-US"/>
        </w:rPr>
        <w:t xml:space="preserve"> WDDM v1.1 </w:t>
      </w:r>
      <w:r>
        <w:rPr>
          <w:lang w:bidi="en-US"/>
        </w:rPr>
        <w:t>drivers</w:t>
      </w:r>
      <w:r w:rsidRPr="00075F12">
        <w:rPr>
          <w:lang w:bidi="en-US"/>
        </w:rPr>
        <w:t>. Some of these requirements are mandatory</w:t>
      </w:r>
      <w:r>
        <w:rPr>
          <w:lang w:bidi="en-US"/>
        </w:rPr>
        <w:t xml:space="preserve">, and </w:t>
      </w:r>
      <w:r w:rsidRPr="00075F12">
        <w:rPr>
          <w:lang w:bidi="en-US"/>
        </w:rPr>
        <w:t>others are optional.</w:t>
      </w:r>
      <w:r>
        <w:rPr>
          <w:lang w:bidi="en-US"/>
        </w:rPr>
        <w:t xml:space="preserve"> For details about WLP and WDDM v1.1 requirements, see the Windows Logo Program Web site.</w:t>
      </w:r>
    </w:p>
    <w:p w:rsidR="00460B33" w:rsidRDefault="00460B33" w:rsidP="00460B33">
      <w:pPr>
        <w:pStyle w:val="BodyText"/>
        <w:rPr>
          <w:lang w:bidi="en-US"/>
        </w:rPr>
      </w:pPr>
      <w:r>
        <w:rPr>
          <w:lang w:bidi="en-US"/>
        </w:rPr>
        <w:t>WLP requires the following DirectX and WDDM versions for graphics adapters on Windows 7 systems:</w:t>
      </w:r>
    </w:p>
    <w:p w:rsidR="00460B33" w:rsidRDefault="00460B33" w:rsidP="00460B33">
      <w:pPr>
        <w:pStyle w:val="Heading6"/>
        <w:rPr>
          <w:lang w:bidi="en-US"/>
        </w:rPr>
      </w:pPr>
      <w:r>
        <w:rPr>
          <w:lang w:bidi="en-US"/>
        </w:rPr>
        <w:t>For ultramobile PC (UMPC) systems</w:t>
      </w:r>
    </w:p>
    <w:p w:rsidR="00460B33" w:rsidRDefault="00460B33" w:rsidP="00460B33">
      <w:pPr>
        <w:pStyle w:val="BulletList"/>
        <w:rPr>
          <w:lang w:bidi="en-US"/>
        </w:rPr>
      </w:pPr>
      <w:r>
        <w:rPr>
          <w:lang w:bidi="en-US"/>
        </w:rPr>
        <w:t xml:space="preserve">DirectX 9 and WDDM </w:t>
      </w:r>
      <w:r w:rsidR="00486303">
        <w:rPr>
          <w:lang w:bidi="en-US"/>
        </w:rPr>
        <w:t>v</w:t>
      </w:r>
      <w:r>
        <w:rPr>
          <w:lang w:bidi="en-US"/>
        </w:rPr>
        <w:t>1.0 at minimum</w:t>
      </w:r>
      <w:r w:rsidR="003E7584">
        <w:rPr>
          <w:lang w:bidi="en-US"/>
        </w:rPr>
        <w:t>.</w:t>
      </w:r>
    </w:p>
    <w:p w:rsidR="00460B33" w:rsidRDefault="00460B33" w:rsidP="00460B33">
      <w:pPr>
        <w:pStyle w:val="Le"/>
        <w:rPr>
          <w:lang w:bidi="en-US"/>
        </w:rPr>
      </w:pPr>
    </w:p>
    <w:p w:rsidR="00460B33" w:rsidRDefault="00460B33" w:rsidP="00460B33">
      <w:pPr>
        <w:pStyle w:val="Heading6"/>
        <w:rPr>
          <w:lang w:bidi="en-US"/>
        </w:rPr>
      </w:pPr>
      <w:r>
        <w:rPr>
          <w:lang w:bidi="en-US"/>
        </w:rPr>
        <w:t>For client systems</w:t>
      </w:r>
    </w:p>
    <w:p w:rsidR="00460B33" w:rsidRDefault="00460B33" w:rsidP="00460B33">
      <w:pPr>
        <w:pStyle w:val="BulletList"/>
        <w:rPr>
          <w:lang w:bidi="en-US"/>
        </w:rPr>
      </w:pPr>
      <w:r>
        <w:rPr>
          <w:lang w:bidi="en-US"/>
        </w:rPr>
        <w:t>Until Dec</w:t>
      </w:r>
      <w:r w:rsidR="003E7584">
        <w:rPr>
          <w:lang w:bidi="en-US"/>
        </w:rPr>
        <w:t>ember</w:t>
      </w:r>
      <w:r>
        <w:rPr>
          <w:lang w:bidi="en-US"/>
        </w:rPr>
        <w:t xml:space="preserve"> 1, 2009: DirectX 9 and WDDM </w:t>
      </w:r>
      <w:r w:rsidR="00486303">
        <w:rPr>
          <w:lang w:bidi="en-US"/>
        </w:rPr>
        <w:t>v</w:t>
      </w:r>
      <w:r>
        <w:rPr>
          <w:lang w:bidi="en-US"/>
        </w:rPr>
        <w:t>1.0 at minimum. If the adapter supports DirectX 10, the driver must support WDDM v1.1.</w:t>
      </w:r>
    </w:p>
    <w:p w:rsidR="00460B33" w:rsidRDefault="00460B33" w:rsidP="00460B33">
      <w:pPr>
        <w:pStyle w:val="BulletList"/>
        <w:rPr>
          <w:lang w:bidi="en-US"/>
        </w:rPr>
      </w:pPr>
      <w:r>
        <w:rPr>
          <w:lang w:bidi="en-US"/>
        </w:rPr>
        <w:t>Effective Dec</w:t>
      </w:r>
      <w:r w:rsidR="003E7584">
        <w:rPr>
          <w:lang w:bidi="en-US"/>
        </w:rPr>
        <w:t>ember</w:t>
      </w:r>
      <w:r>
        <w:rPr>
          <w:lang w:bidi="en-US"/>
        </w:rPr>
        <w:t xml:space="preserve"> 1, 2009: DirectX 10 and WDDM </w:t>
      </w:r>
      <w:r w:rsidR="00486303">
        <w:rPr>
          <w:lang w:bidi="en-US"/>
        </w:rPr>
        <w:t>v</w:t>
      </w:r>
      <w:r>
        <w:rPr>
          <w:lang w:bidi="en-US"/>
        </w:rPr>
        <w:t>1.1 at minimum.</w:t>
      </w:r>
    </w:p>
    <w:p w:rsidR="00460B33" w:rsidRDefault="00460B33" w:rsidP="00460B33">
      <w:pPr>
        <w:pStyle w:val="Le"/>
        <w:rPr>
          <w:lang w:bidi="en-US"/>
        </w:rPr>
      </w:pPr>
    </w:p>
    <w:p w:rsidR="00460B33" w:rsidRDefault="00460B33" w:rsidP="00460B33">
      <w:pPr>
        <w:pStyle w:val="Heading6"/>
        <w:rPr>
          <w:lang w:bidi="en-US"/>
        </w:rPr>
      </w:pPr>
      <w:r>
        <w:rPr>
          <w:lang w:bidi="en-US"/>
        </w:rPr>
        <w:t>For server systems</w:t>
      </w:r>
    </w:p>
    <w:p w:rsidR="00460B33" w:rsidRDefault="00460B33" w:rsidP="00460B33">
      <w:pPr>
        <w:pStyle w:val="BulletList"/>
        <w:rPr>
          <w:lang w:bidi="en-US"/>
        </w:rPr>
      </w:pPr>
      <w:r>
        <w:rPr>
          <w:lang w:bidi="en-US"/>
        </w:rPr>
        <w:t>XDDM at minimum until June 2011.</w:t>
      </w:r>
    </w:p>
    <w:p w:rsidR="00460B33" w:rsidRDefault="00460B33" w:rsidP="00460B33">
      <w:pPr>
        <w:pStyle w:val="Le"/>
      </w:pPr>
    </w:p>
    <w:p w:rsidR="00460B33" w:rsidRPr="00075F12" w:rsidRDefault="00460B33" w:rsidP="00460B33">
      <w:pPr>
        <w:pStyle w:val="BodyText"/>
        <w:rPr>
          <w:lang w:bidi="en-US"/>
        </w:rPr>
      </w:pPr>
    </w:p>
    <w:p w:rsidR="00460B33" w:rsidRDefault="00460B33" w:rsidP="00460B33">
      <w:pPr>
        <w:pStyle w:val="BodyTextLink"/>
        <w:rPr>
          <w:lang w:bidi="en-US"/>
        </w:rPr>
      </w:pPr>
      <w:r>
        <w:rPr>
          <w:lang w:bidi="en-US"/>
        </w:rPr>
        <w:lastRenderedPageBreak/>
        <w:t>Table 4-1</w:t>
      </w:r>
      <w:r w:rsidRPr="00075F12">
        <w:rPr>
          <w:lang w:bidi="en-US"/>
        </w:rPr>
        <w:t xml:space="preserve"> </w:t>
      </w:r>
      <w:r>
        <w:rPr>
          <w:lang w:bidi="en-US"/>
        </w:rPr>
        <w:t>lists</w:t>
      </w:r>
      <w:r w:rsidRPr="00075F12">
        <w:rPr>
          <w:lang w:bidi="en-US"/>
        </w:rPr>
        <w:t xml:space="preserve"> </w:t>
      </w:r>
      <w:r>
        <w:rPr>
          <w:lang w:bidi="en-US"/>
        </w:rPr>
        <w:t>the</w:t>
      </w:r>
      <w:r w:rsidRPr="00075F12">
        <w:rPr>
          <w:lang w:bidi="en-US"/>
        </w:rPr>
        <w:t xml:space="preserve"> WDDM v1.1 feature</w:t>
      </w:r>
      <w:r>
        <w:rPr>
          <w:lang w:bidi="en-US"/>
        </w:rPr>
        <w:t>s that are relevant for the logo program</w:t>
      </w:r>
      <w:r w:rsidRPr="00075F12">
        <w:rPr>
          <w:lang w:bidi="en-US"/>
        </w:rPr>
        <w:t xml:space="preserve">, </w:t>
      </w:r>
      <w:r>
        <w:rPr>
          <w:lang w:bidi="en-US"/>
        </w:rPr>
        <w:t>the corresponding</w:t>
      </w:r>
      <w:r w:rsidRPr="00075F12">
        <w:rPr>
          <w:lang w:bidi="en-US"/>
        </w:rPr>
        <w:t xml:space="preserve"> </w:t>
      </w:r>
      <w:r>
        <w:rPr>
          <w:lang w:bidi="en-US"/>
        </w:rPr>
        <w:t>logo program</w:t>
      </w:r>
      <w:r w:rsidRPr="00075F12">
        <w:rPr>
          <w:lang w:bidi="en-US"/>
        </w:rPr>
        <w:t xml:space="preserve"> requirement</w:t>
      </w:r>
      <w:r>
        <w:rPr>
          <w:lang w:bidi="en-US"/>
        </w:rPr>
        <w:t xml:space="preserve"> in this document, and whether the feature is</w:t>
      </w:r>
      <w:r w:rsidRPr="00075F12">
        <w:rPr>
          <w:lang w:bidi="en-US"/>
        </w:rPr>
        <w:t xml:space="preserve"> mandatory or optional.</w:t>
      </w:r>
    </w:p>
    <w:p w:rsidR="00460B33" w:rsidRDefault="00460B33" w:rsidP="00460B33">
      <w:pPr>
        <w:pStyle w:val="TableHead"/>
      </w:pPr>
      <w:r>
        <w:t>Table 4-1. Mandatory and Optional WDDM v1.1 Features</w:t>
      </w:r>
    </w:p>
    <w:tbl>
      <w:tblPr>
        <w:tblStyle w:val="Tablerowcell"/>
        <w:tblW w:w="7938" w:type="dxa"/>
        <w:tblLayout w:type="fixed"/>
        <w:tblLook w:val="04A0"/>
      </w:tblPr>
      <w:tblGrid>
        <w:gridCol w:w="4158"/>
        <w:gridCol w:w="2430"/>
        <w:gridCol w:w="1350"/>
      </w:tblGrid>
      <w:tr w:rsidR="00460B33" w:rsidRPr="00C750F0" w:rsidTr="00417EC3">
        <w:trPr>
          <w:cnfStyle w:val="100000000000"/>
        </w:trPr>
        <w:tc>
          <w:tcPr>
            <w:tcW w:w="4158" w:type="dxa"/>
          </w:tcPr>
          <w:p w:rsidR="00460B33" w:rsidRPr="00ED3463" w:rsidRDefault="00460B33" w:rsidP="004D6943">
            <w:pPr>
              <w:keepNext/>
              <w:rPr>
                <w:sz w:val="18"/>
                <w:szCs w:val="18"/>
              </w:rPr>
            </w:pPr>
            <w:r w:rsidRPr="00ED3463">
              <w:rPr>
                <w:sz w:val="18"/>
                <w:szCs w:val="18"/>
              </w:rPr>
              <w:t xml:space="preserve">WDDM </w:t>
            </w:r>
            <w:r w:rsidR="00486303">
              <w:rPr>
                <w:sz w:val="18"/>
                <w:szCs w:val="18"/>
              </w:rPr>
              <w:t>v</w:t>
            </w:r>
            <w:r w:rsidRPr="00ED3463">
              <w:rPr>
                <w:sz w:val="18"/>
                <w:szCs w:val="18"/>
              </w:rPr>
              <w:t xml:space="preserve">1.1 </w:t>
            </w:r>
            <w:r>
              <w:rPr>
                <w:sz w:val="18"/>
                <w:szCs w:val="18"/>
              </w:rPr>
              <w:t>f</w:t>
            </w:r>
            <w:r w:rsidRPr="00ED3463">
              <w:rPr>
                <w:sz w:val="18"/>
                <w:szCs w:val="18"/>
              </w:rPr>
              <w:t xml:space="preserve">eature </w:t>
            </w:r>
            <w:r>
              <w:rPr>
                <w:sz w:val="18"/>
                <w:szCs w:val="18"/>
              </w:rPr>
              <w:t>description</w:t>
            </w:r>
          </w:p>
        </w:tc>
        <w:tc>
          <w:tcPr>
            <w:tcW w:w="2430" w:type="dxa"/>
          </w:tcPr>
          <w:p w:rsidR="00460B33" w:rsidRPr="00C750F0" w:rsidRDefault="00460B33" w:rsidP="004D6943">
            <w:pPr>
              <w:keepNext/>
              <w:rPr>
                <w:sz w:val="18"/>
              </w:rPr>
            </w:pPr>
            <w:r>
              <w:rPr>
                <w:sz w:val="18"/>
              </w:rPr>
              <w:t>Logo program requirement</w:t>
            </w:r>
          </w:p>
        </w:tc>
        <w:tc>
          <w:tcPr>
            <w:tcW w:w="1350" w:type="dxa"/>
          </w:tcPr>
          <w:p w:rsidR="00460B33" w:rsidRPr="00C750F0" w:rsidRDefault="00460B33" w:rsidP="004D6943">
            <w:pPr>
              <w:keepNext/>
              <w:rPr>
                <w:sz w:val="18"/>
              </w:rPr>
            </w:pPr>
            <w:r>
              <w:rPr>
                <w:sz w:val="18"/>
              </w:rPr>
              <w:t>Mandatory or optional?</w:t>
            </w:r>
          </w:p>
        </w:tc>
      </w:tr>
      <w:tr w:rsidR="00460B33" w:rsidTr="00417EC3">
        <w:tc>
          <w:tcPr>
            <w:tcW w:w="4158" w:type="dxa"/>
          </w:tcPr>
          <w:p w:rsidR="00460B33" w:rsidRPr="00D831E4" w:rsidRDefault="00460B33" w:rsidP="004D6943">
            <w:pPr>
              <w:rPr>
                <w:b/>
              </w:rPr>
            </w:pPr>
            <w:r w:rsidRPr="00B35702">
              <w:t>System memory savings for running Aero Glass</w:t>
            </w:r>
          </w:p>
        </w:tc>
        <w:tc>
          <w:tcPr>
            <w:tcW w:w="2430" w:type="dxa"/>
          </w:tcPr>
          <w:p w:rsidR="00460B33" w:rsidRPr="00696769" w:rsidRDefault="00460B33" w:rsidP="004D6943">
            <w:pPr>
              <w:pStyle w:val="BodyText"/>
              <w:spacing w:after="0"/>
            </w:pPr>
            <w:r w:rsidRPr="00B35702">
              <w:t xml:space="preserve">GDI </w:t>
            </w:r>
            <w:r>
              <w:t>h</w:t>
            </w:r>
            <w:r w:rsidRPr="00B35702">
              <w:t xml:space="preserve">ardware </w:t>
            </w:r>
            <w:r>
              <w:t>a</w:t>
            </w:r>
            <w:r w:rsidRPr="00B35702">
              <w:t>cceleration</w:t>
            </w:r>
          </w:p>
        </w:tc>
        <w:tc>
          <w:tcPr>
            <w:tcW w:w="1350" w:type="dxa"/>
          </w:tcPr>
          <w:p w:rsidR="00460B33" w:rsidRDefault="00460B33" w:rsidP="004D6943">
            <w:pPr>
              <w:pStyle w:val="BodyText"/>
              <w:spacing w:after="0"/>
            </w:pPr>
            <w:r w:rsidRPr="00B35702">
              <w:t>Mandatory</w:t>
            </w:r>
          </w:p>
        </w:tc>
      </w:tr>
      <w:tr w:rsidR="00460B33" w:rsidTr="00417EC3">
        <w:tc>
          <w:tcPr>
            <w:tcW w:w="4158" w:type="dxa"/>
          </w:tcPr>
          <w:p w:rsidR="00460B33" w:rsidRPr="00D831E4" w:rsidRDefault="00460B33" w:rsidP="004D6943">
            <w:pPr>
              <w:pStyle w:val="BodyText"/>
              <w:spacing w:after="0"/>
              <w:rPr>
                <w:b/>
              </w:rPr>
            </w:pPr>
            <w:r>
              <w:t>DirectX 10 color format support</w:t>
            </w:r>
          </w:p>
        </w:tc>
        <w:tc>
          <w:tcPr>
            <w:tcW w:w="2430" w:type="dxa"/>
          </w:tcPr>
          <w:p w:rsidR="00460B33" w:rsidRPr="00696769" w:rsidRDefault="00460B33" w:rsidP="004D6943">
            <w:pPr>
              <w:pStyle w:val="BodyText"/>
              <w:spacing w:after="0"/>
            </w:pPr>
            <w:r>
              <w:t>Extended</w:t>
            </w:r>
            <w:r w:rsidRPr="00B35702">
              <w:t xml:space="preserve"> </w:t>
            </w:r>
            <w:r>
              <w:t>c</w:t>
            </w:r>
            <w:r w:rsidRPr="00B35702">
              <w:t xml:space="preserve">olor </w:t>
            </w:r>
            <w:r>
              <w:t>f</w:t>
            </w:r>
            <w:r w:rsidRPr="00B35702">
              <w:t>ormat</w:t>
            </w:r>
          </w:p>
        </w:tc>
        <w:tc>
          <w:tcPr>
            <w:tcW w:w="1350" w:type="dxa"/>
          </w:tcPr>
          <w:p w:rsidR="00460B33" w:rsidRDefault="00460B33" w:rsidP="004D6943">
            <w:pPr>
              <w:pStyle w:val="BodyText"/>
              <w:spacing w:after="0"/>
            </w:pPr>
            <w:r w:rsidRPr="00B35702">
              <w:t>Mandatory</w:t>
            </w:r>
          </w:p>
        </w:tc>
      </w:tr>
      <w:tr w:rsidR="00460B33" w:rsidTr="00417EC3">
        <w:tc>
          <w:tcPr>
            <w:tcW w:w="4158" w:type="dxa"/>
          </w:tcPr>
          <w:p w:rsidR="00460B33" w:rsidRPr="00D831E4" w:rsidRDefault="00460B33" w:rsidP="004D6943">
            <w:pPr>
              <w:rPr>
                <w:b/>
              </w:rPr>
            </w:pPr>
            <w:r w:rsidRPr="00B35702">
              <w:t>Direct2D API as a Direct3D</w:t>
            </w:r>
            <w:r>
              <w:t xml:space="preserve"> </w:t>
            </w:r>
            <w:r w:rsidRPr="00B35702">
              <w:t>10 client</w:t>
            </w:r>
          </w:p>
        </w:tc>
        <w:tc>
          <w:tcPr>
            <w:tcW w:w="2430" w:type="dxa"/>
          </w:tcPr>
          <w:p w:rsidR="00460B33" w:rsidRPr="00696769" w:rsidRDefault="00460B33" w:rsidP="004D6943">
            <w:pPr>
              <w:pStyle w:val="BodyText"/>
              <w:spacing w:after="0"/>
            </w:pPr>
            <w:r>
              <w:t>Extended</w:t>
            </w:r>
            <w:r w:rsidRPr="00B35702">
              <w:t xml:space="preserve"> </w:t>
            </w:r>
            <w:r>
              <w:t>c</w:t>
            </w:r>
            <w:r w:rsidRPr="00B35702">
              <w:t xml:space="preserve">olor </w:t>
            </w:r>
            <w:r>
              <w:t>f</w:t>
            </w:r>
            <w:r w:rsidRPr="00B35702">
              <w:t>ormat</w:t>
            </w:r>
          </w:p>
        </w:tc>
        <w:tc>
          <w:tcPr>
            <w:tcW w:w="1350" w:type="dxa"/>
          </w:tcPr>
          <w:p w:rsidR="00460B33" w:rsidRDefault="00460B33" w:rsidP="004D6943">
            <w:pPr>
              <w:pStyle w:val="BodyText"/>
              <w:spacing w:after="0"/>
            </w:pPr>
            <w:r w:rsidRPr="00B35702">
              <w:t>Mandatory</w:t>
            </w:r>
          </w:p>
        </w:tc>
      </w:tr>
      <w:tr w:rsidR="00460B33" w:rsidTr="00417EC3">
        <w:tc>
          <w:tcPr>
            <w:tcW w:w="4158" w:type="dxa"/>
          </w:tcPr>
          <w:p w:rsidR="00460B33" w:rsidRPr="00D831E4" w:rsidRDefault="00460B33" w:rsidP="004D6943">
            <w:pPr>
              <w:rPr>
                <w:b/>
              </w:rPr>
            </w:pPr>
            <w:r w:rsidRPr="00B35702">
              <w:t xml:space="preserve">A better viewing experience on TVs and widescreen </w:t>
            </w:r>
            <w:r>
              <w:t>portable computers</w:t>
            </w:r>
          </w:p>
        </w:tc>
        <w:tc>
          <w:tcPr>
            <w:tcW w:w="2430" w:type="dxa"/>
          </w:tcPr>
          <w:p w:rsidR="00460B33" w:rsidRPr="00696769" w:rsidRDefault="00460B33" w:rsidP="004D6943">
            <w:pPr>
              <w:pStyle w:val="BodyText"/>
              <w:spacing w:after="0"/>
            </w:pPr>
            <w:r>
              <w:t xml:space="preserve">Connecting and configuring displays </w:t>
            </w:r>
          </w:p>
        </w:tc>
        <w:tc>
          <w:tcPr>
            <w:tcW w:w="1350" w:type="dxa"/>
          </w:tcPr>
          <w:p w:rsidR="00460B33" w:rsidRDefault="00460B33" w:rsidP="004D6943">
            <w:pPr>
              <w:pStyle w:val="BodyText"/>
              <w:spacing w:after="0"/>
            </w:pPr>
            <w:r w:rsidRPr="00B35702">
              <w:t>Mandatory</w:t>
            </w:r>
          </w:p>
        </w:tc>
      </w:tr>
      <w:tr w:rsidR="00460B33" w:rsidTr="00417EC3">
        <w:tc>
          <w:tcPr>
            <w:tcW w:w="4158" w:type="dxa"/>
          </w:tcPr>
          <w:p w:rsidR="00460B33" w:rsidRPr="00D831E4" w:rsidRDefault="00460B33" w:rsidP="00CB01B3">
            <w:pPr>
              <w:rPr>
                <w:b/>
              </w:rPr>
            </w:pPr>
            <w:r w:rsidRPr="00B35702">
              <w:t>Improved diagnosability of TDR</w:t>
            </w:r>
            <w:r>
              <w:t xml:space="preserve"> </w:t>
            </w:r>
            <w:r w:rsidRPr="00B35702">
              <w:t>stability problems</w:t>
            </w:r>
          </w:p>
        </w:tc>
        <w:tc>
          <w:tcPr>
            <w:tcW w:w="2430" w:type="dxa"/>
          </w:tcPr>
          <w:p w:rsidR="00460B33" w:rsidRPr="00696769" w:rsidRDefault="00460B33" w:rsidP="004D6943">
            <w:pPr>
              <w:pStyle w:val="BodyText"/>
              <w:spacing w:after="0"/>
            </w:pPr>
            <w:r>
              <w:t xml:space="preserve">Logging </w:t>
            </w:r>
            <w:r w:rsidRPr="00B35702">
              <w:t xml:space="preserve">VSync </w:t>
            </w:r>
            <w:r>
              <w:t>i</w:t>
            </w:r>
            <w:r w:rsidRPr="00B35702">
              <w:t xml:space="preserve">nformation </w:t>
            </w:r>
          </w:p>
        </w:tc>
        <w:tc>
          <w:tcPr>
            <w:tcW w:w="1350" w:type="dxa"/>
          </w:tcPr>
          <w:p w:rsidR="00460B33" w:rsidRDefault="00460B33" w:rsidP="004D6943">
            <w:pPr>
              <w:pStyle w:val="BodyText"/>
              <w:spacing w:after="0"/>
            </w:pPr>
            <w:r w:rsidRPr="00B35702">
              <w:t>Mandatory</w:t>
            </w:r>
          </w:p>
        </w:tc>
      </w:tr>
      <w:tr w:rsidR="00460B33" w:rsidTr="00417EC3">
        <w:tc>
          <w:tcPr>
            <w:tcW w:w="4158" w:type="dxa"/>
          </w:tcPr>
          <w:p w:rsidR="00460B33" w:rsidRPr="00D831E4" w:rsidRDefault="00460B33" w:rsidP="004D6943">
            <w:pPr>
              <w:rPr>
                <w:b/>
              </w:rPr>
            </w:pPr>
            <w:r w:rsidRPr="00B35702">
              <w:t>Improved diagnosability of performance problems</w:t>
            </w:r>
          </w:p>
        </w:tc>
        <w:tc>
          <w:tcPr>
            <w:tcW w:w="2430" w:type="dxa"/>
          </w:tcPr>
          <w:p w:rsidR="00460B33" w:rsidRPr="00696769" w:rsidRDefault="00460B33" w:rsidP="004D6943">
            <w:pPr>
              <w:pStyle w:val="BodyText"/>
              <w:spacing w:after="0"/>
            </w:pPr>
            <w:r>
              <w:t>Compiler options</w:t>
            </w:r>
          </w:p>
        </w:tc>
        <w:tc>
          <w:tcPr>
            <w:tcW w:w="1350" w:type="dxa"/>
          </w:tcPr>
          <w:p w:rsidR="00460B33" w:rsidRDefault="00460B33" w:rsidP="004D6943">
            <w:pPr>
              <w:pStyle w:val="BodyText"/>
              <w:spacing w:after="0"/>
            </w:pPr>
            <w:r w:rsidRPr="00B35702">
              <w:t>Mandatory</w:t>
            </w:r>
          </w:p>
        </w:tc>
      </w:tr>
      <w:tr w:rsidR="00460B33" w:rsidTr="00417EC3">
        <w:tc>
          <w:tcPr>
            <w:tcW w:w="4158" w:type="dxa"/>
          </w:tcPr>
          <w:p w:rsidR="00460B33" w:rsidRPr="00D831E4" w:rsidRDefault="00460B33" w:rsidP="004D6943">
            <w:pPr>
              <w:rPr>
                <w:b/>
              </w:rPr>
            </w:pPr>
            <w:r>
              <w:t>M</w:t>
            </w:r>
            <w:r w:rsidRPr="00B35702">
              <w:t xml:space="preserve">ethod of encryption </w:t>
            </w:r>
            <w:r>
              <w:t xml:space="preserve">to perform </w:t>
            </w:r>
            <w:r w:rsidRPr="00B35702">
              <w:t>for premium content over</w:t>
            </w:r>
            <w:r>
              <w:t xml:space="preserve"> user-accessible bus (UAB)</w:t>
            </w:r>
          </w:p>
        </w:tc>
        <w:tc>
          <w:tcPr>
            <w:tcW w:w="2430" w:type="dxa"/>
          </w:tcPr>
          <w:p w:rsidR="00460B33" w:rsidRPr="00AE4752" w:rsidRDefault="00460B33" w:rsidP="004D6943">
            <w:r>
              <w:t>Encryption</w:t>
            </w:r>
          </w:p>
        </w:tc>
        <w:tc>
          <w:tcPr>
            <w:tcW w:w="1350" w:type="dxa"/>
          </w:tcPr>
          <w:p w:rsidR="00460B33" w:rsidRPr="00AE4752" w:rsidRDefault="00460B33" w:rsidP="004D6943">
            <w:pPr>
              <w:pStyle w:val="BodyText"/>
              <w:spacing w:after="0"/>
            </w:pPr>
            <w:r>
              <w:t>Optional</w:t>
            </w:r>
          </w:p>
        </w:tc>
      </w:tr>
      <w:tr w:rsidR="00460B33" w:rsidTr="00417EC3">
        <w:tc>
          <w:tcPr>
            <w:tcW w:w="4158" w:type="dxa"/>
          </w:tcPr>
          <w:p w:rsidR="00460B33" w:rsidRPr="00D831E4" w:rsidRDefault="00460B33" w:rsidP="004D6943">
            <w:pPr>
              <w:rPr>
                <w:b/>
              </w:rPr>
            </w:pPr>
            <w:r w:rsidRPr="00B35702">
              <w:t xml:space="preserve">Standardized mechanism for </w:t>
            </w:r>
            <w:r>
              <w:t>h</w:t>
            </w:r>
            <w:r w:rsidRPr="00B35702">
              <w:t>igh-</w:t>
            </w:r>
            <w:r>
              <w:t>d</w:t>
            </w:r>
            <w:r w:rsidRPr="00B35702">
              <w:t xml:space="preserve">efinition composition </w:t>
            </w:r>
            <w:r>
              <w:t>by using</w:t>
            </w:r>
            <w:r w:rsidRPr="00B35702">
              <w:t xml:space="preserve"> DXVA-HD</w:t>
            </w:r>
          </w:p>
        </w:tc>
        <w:tc>
          <w:tcPr>
            <w:tcW w:w="2430" w:type="dxa"/>
          </w:tcPr>
          <w:p w:rsidR="00460B33" w:rsidRDefault="00460B33" w:rsidP="004D6943">
            <w:r w:rsidRPr="00B35702">
              <w:t xml:space="preserve">DXVA-HD DDI </w:t>
            </w:r>
            <w:r>
              <w:t>s</w:t>
            </w:r>
            <w:r w:rsidRPr="00B35702">
              <w:t>upport</w:t>
            </w:r>
          </w:p>
        </w:tc>
        <w:tc>
          <w:tcPr>
            <w:tcW w:w="1350" w:type="dxa"/>
          </w:tcPr>
          <w:p w:rsidR="00460B33" w:rsidRDefault="00460B33" w:rsidP="004D6943">
            <w:pPr>
              <w:pStyle w:val="BodyText"/>
              <w:spacing w:after="0"/>
            </w:pPr>
            <w:r w:rsidRPr="00B35702">
              <w:t>Optional</w:t>
            </w:r>
          </w:p>
        </w:tc>
      </w:tr>
    </w:tbl>
    <w:p w:rsidR="00460B33" w:rsidRPr="00075F12" w:rsidRDefault="00460B33" w:rsidP="00460B33">
      <w:pPr>
        <w:pStyle w:val="Heading1"/>
      </w:pPr>
      <w:bookmarkStart w:id="1347" w:name="_Toc213398246"/>
      <w:bookmarkStart w:id="1348" w:name="_Toc214779567"/>
      <w:bookmarkStart w:id="1349" w:name="_Toc229211342"/>
      <w:bookmarkStart w:id="1350" w:name="_Toc229211497"/>
      <w:bookmarkStart w:id="1351" w:name="_Toc229211924"/>
      <w:bookmarkStart w:id="1352" w:name="_Toc229212064"/>
      <w:bookmarkStart w:id="1353" w:name="_Toc229813693"/>
      <w:bookmarkStart w:id="1354" w:name="_Toc229899520"/>
      <w:bookmarkStart w:id="1355" w:name="_Toc229967565"/>
      <w:bookmarkStart w:id="1356" w:name="_Toc229967675"/>
      <w:bookmarkStart w:id="1357" w:name="_Toc229967778"/>
      <w:bookmarkStart w:id="1358" w:name="_Toc229969461"/>
      <w:bookmarkStart w:id="1359" w:name="_Toc230488730"/>
      <w:bookmarkStart w:id="1360" w:name="_Toc231891329"/>
      <w:r w:rsidRPr="00075F12">
        <w:t xml:space="preserve">Mandatory WDDM </w:t>
      </w:r>
      <w:r w:rsidR="00486303">
        <w:t>v</w:t>
      </w:r>
      <w:r w:rsidRPr="00075F12">
        <w:t>1.1 Requirements</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rsidR="00460B33" w:rsidRDefault="00460B33" w:rsidP="00460B33">
      <w:pPr>
        <w:pStyle w:val="BodyText"/>
        <w:keepNext/>
        <w:rPr>
          <w:lang w:bidi="en-US"/>
        </w:rPr>
      </w:pPr>
      <w:r>
        <w:rPr>
          <w:lang w:bidi="en-US"/>
        </w:rPr>
        <w:t>T</w:t>
      </w:r>
      <w:r w:rsidRPr="00075F12">
        <w:rPr>
          <w:lang w:bidi="en-US"/>
        </w:rPr>
        <w:t>o be certifi</w:t>
      </w:r>
      <w:r>
        <w:rPr>
          <w:lang w:bidi="en-US"/>
        </w:rPr>
        <w:t xml:space="preserve">ed as a </w:t>
      </w:r>
      <w:r w:rsidRPr="00075F12">
        <w:rPr>
          <w:lang w:bidi="en-US"/>
        </w:rPr>
        <w:t>WDDM v1.1</w:t>
      </w:r>
      <w:r>
        <w:rPr>
          <w:lang w:bidi="en-US"/>
        </w:rPr>
        <w:t xml:space="preserve"> driver, a</w:t>
      </w:r>
      <w:r w:rsidRPr="00075F12">
        <w:rPr>
          <w:lang w:bidi="en-US"/>
        </w:rPr>
        <w:t xml:space="preserve"> Windows 7 display driver </w:t>
      </w:r>
      <w:r>
        <w:rPr>
          <w:lang w:bidi="en-US"/>
        </w:rPr>
        <w:t>must support the features that are described in the following subsections.</w:t>
      </w:r>
    </w:p>
    <w:p w:rsidR="00460B33" w:rsidRPr="00075F12" w:rsidRDefault="00460B33" w:rsidP="00460B33">
      <w:pPr>
        <w:pStyle w:val="Heading2"/>
        <w:rPr>
          <w:lang w:bidi="en-US"/>
        </w:rPr>
      </w:pPr>
      <w:bookmarkStart w:id="1361" w:name="_Toc213398247"/>
      <w:bookmarkStart w:id="1362" w:name="_Toc214779568"/>
      <w:bookmarkStart w:id="1363" w:name="_Toc229211343"/>
      <w:bookmarkStart w:id="1364" w:name="_Toc229211498"/>
      <w:bookmarkStart w:id="1365" w:name="_Toc229212065"/>
      <w:bookmarkStart w:id="1366" w:name="_Toc229212183"/>
      <w:bookmarkStart w:id="1367" w:name="_Toc229813694"/>
      <w:bookmarkStart w:id="1368" w:name="_Toc229899521"/>
      <w:bookmarkStart w:id="1369" w:name="_Toc229902007"/>
      <w:bookmarkStart w:id="1370" w:name="_Toc229967566"/>
      <w:bookmarkStart w:id="1371" w:name="_Toc229967779"/>
      <w:bookmarkStart w:id="1372" w:name="_Toc229969462"/>
      <w:bookmarkStart w:id="1373" w:name="_Toc230488731"/>
      <w:bookmarkStart w:id="1374" w:name="_Toc231891330"/>
      <w:r w:rsidRPr="00075F12">
        <w:rPr>
          <w:lang w:bidi="en-US"/>
        </w:rPr>
        <w:t>GDI Hardware Acceleration</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rsidR="00460B33" w:rsidRPr="00075F12" w:rsidRDefault="00460B33" w:rsidP="00460B33">
      <w:pPr>
        <w:pStyle w:val="BodyText"/>
        <w:rPr>
          <w:lang w:bidi="en-US"/>
        </w:rPr>
      </w:pPr>
      <w:r w:rsidRPr="00075F12">
        <w:rPr>
          <w:lang w:bidi="en-US"/>
        </w:rPr>
        <w:t xml:space="preserve">A WDDM v1.1 driver must report </w:t>
      </w:r>
      <w:r>
        <w:rPr>
          <w:lang w:bidi="en-US"/>
        </w:rPr>
        <w:t xml:space="preserve">to Windows </w:t>
      </w:r>
      <w:r w:rsidRPr="00075F12">
        <w:rPr>
          <w:lang w:bidi="en-US"/>
        </w:rPr>
        <w:t xml:space="preserve">that it supports GDI </w:t>
      </w:r>
      <w:r>
        <w:rPr>
          <w:lang w:bidi="en-US"/>
        </w:rPr>
        <w:t>h</w:t>
      </w:r>
      <w:r w:rsidRPr="00075F12">
        <w:rPr>
          <w:lang w:bidi="en-US"/>
        </w:rPr>
        <w:t xml:space="preserve">ardware </w:t>
      </w:r>
      <w:r>
        <w:rPr>
          <w:lang w:bidi="en-US"/>
        </w:rPr>
        <w:t>a</w:t>
      </w:r>
      <w:r w:rsidRPr="00075F12">
        <w:rPr>
          <w:lang w:bidi="en-US"/>
        </w:rPr>
        <w:t>cceleration.</w:t>
      </w:r>
    </w:p>
    <w:p w:rsidR="00460B33" w:rsidRPr="00075F12" w:rsidRDefault="00460B33" w:rsidP="00460B33">
      <w:pPr>
        <w:pStyle w:val="BodyText"/>
        <w:rPr>
          <w:lang w:bidi="en-US"/>
        </w:rPr>
      </w:pPr>
      <w:r w:rsidRPr="00075F12">
        <w:rPr>
          <w:lang w:bidi="en-US"/>
        </w:rPr>
        <w:t>The WDDM</w:t>
      </w:r>
      <w:r>
        <w:rPr>
          <w:lang w:bidi="en-US"/>
        </w:rPr>
        <w:t xml:space="preserve"> </w:t>
      </w:r>
      <w:r w:rsidRPr="00075F12">
        <w:rPr>
          <w:lang w:bidi="en-US"/>
        </w:rPr>
        <w:t>v1.1 driver</w:t>
      </w:r>
      <w:r>
        <w:rPr>
          <w:lang w:bidi="en-US"/>
        </w:rPr>
        <w:t xml:space="preserve"> must report support for kernel-</w:t>
      </w:r>
      <w:r w:rsidRPr="00075F12">
        <w:rPr>
          <w:lang w:bidi="en-US"/>
        </w:rPr>
        <w:t>mode command buffers by setting DXGK_DRIVERCAPS::</w:t>
      </w:r>
      <w:r w:rsidRPr="00917D44">
        <w:rPr>
          <w:b/>
          <w:lang w:bidi="en-US"/>
        </w:rPr>
        <w:t>PresentationCaps.SupportKernelModeCommandBuffer</w:t>
      </w:r>
      <w:r w:rsidRPr="00075F12">
        <w:rPr>
          <w:lang w:bidi="en-US"/>
        </w:rPr>
        <w:t xml:space="preserve"> to TRUE.</w:t>
      </w:r>
    </w:p>
    <w:p w:rsidR="00460B33" w:rsidRPr="00075F12" w:rsidRDefault="00460B33" w:rsidP="00460B33">
      <w:pPr>
        <w:pStyle w:val="BodyText"/>
        <w:rPr>
          <w:lang w:bidi="en-US"/>
        </w:rPr>
      </w:pPr>
      <w:r w:rsidRPr="00075F12">
        <w:rPr>
          <w:lang w:bidi="en-US"/>
        </w:rPr>
        <w:t xml:space="preserve">A driver must report the support for GDI acceleration only if the cache-coherent GPU aperture segment exists and there is no significant performance penalty when </w:t>
      </w:r>
      <w:r>
        <w:rPr>
          <w:lang w:bidi="en-US"/>
        </w:rPr>
        <w:t xml:space="preserve">the CPU </w:t>
      </w:r>
      <w:r w:rsidRPr="00075F12">
        <w:rPr>
          <w:lang w:bidi="en-US"/>
        </w:rPr>
        <w:t>access</w:t>
      </w:r>
      <w:r>
        <w:rPr>
          <w:lang w:bidi="en-US"/>
        </w:rPr>
        <w:t>es</w:t>
      </w:r>
      <w:r w:rsidRPr="00075F12">
        <w:rPr>
          <w:lang w:bidi="en-US"/>
        </w:rPr>
        <w:t xml:space="preserve"> the memory.</w:t>
      </w:r>
    </w:p>
    <w:p w:rsidR="00460B33" w:rsidRPr="00075F12" w:rsidRDefault="00460B33" w:rsidP="00460B33">
      <w:pPr>
        <w:pStyle w:val="BodyTextLink"/>
        <w:rPr>
          <w:lang w:bidi="en-US"/>
        </w:rPr>
      </w:pPr>
      <w:r w:rsidRPr="00075F12">
        <w:rPr>
          <w:lang w:bidi="en-US"/>
        </w:rPr>
        <w:t xml:space="preserve">The WDDM v1.1 driver must </w:t>
      </w:r>
      <w:r>
        <w:rPr>
          <w:lang w:bidi="en-US"/>
        </w:rPr>
        <w:t>speed up</w:t>
      </w:r>
      <w:r w:rsidRPr="00075F12">
        <w:rPr>
          <w:lang w:bidi="en-US"/>
        </w:rPr>
        <w:t xml:space="preserve"> the following 2</w:t>
      </w:r>
      <w:r>
        <w:rPr>
          <w:lang w:bidi="en-US"/>
        </w:rPr>
        <w:noBreakHyphen/>
      </w:r>
      <w:r w:rsidRPr="00075F12">
        <w:rPr>
          <w:lang w:bidi="en-US"/>
        </w:rPr>
        <w:t>D operations:</w:t>
      </w:r>
    </w:p>
    <w:p w:rsidR="00460B33" w:rsidRPr="00075F12" w:rsidRDefault="00460B33" w:rsidP="00460B33">
      <w:pPr>
        <w:pStyle w:val="BulletList"/>
        <w:rPr>
          <w:lang w:bidi="en-US"/>
        </w:rPr>
      </w:pPr>
      <w:r w:rsidRPr="00075F12">
        <w:rPr>
          <w:lang w:bidi="en-US"/>
        </w:rPr>
        <w:t>BitBlt</w:t>
      </w:r>
    </w:p>
    <w:p w:rsidR="00460B33" w:rsidRPr="00075F12" w:rsidRDefault="00460B33" w:rsidP="00460B33">
      <w:pPr>
        <w:pStyle w:val="BulletList"/>
        <w:rPr>
          <w:lang w:bidi="en-US"/>
        </w:rPr>
      </w:pPr>
      <w:r w:rsidRPr="00075F12">
        <w:rPr>
          <w:lang w:bidi="en-US"/>
        </w:rPr>
        <w:t>ColorFill</w:t>
      </w:r>
    </w:p>
    <w:p w:rsidR="00460B33" w:rsidRPr="00075F12" w:rsidRDefault="00460B33" w:rsidP="00460B33">
      <w:pPr>
        <w:pStyle w:val="BulletList"/>
        <w:rPr>
          <w:lang w:bidi="en-US"/>
        </w:rPr>
      </w:pPr>
      <w:r w:rsidRPr="00075F12">
        <w:rPr>
          <w:lang w:bidi="en-US"/>
        </w:rPr>
        <w:t>StretchBlt</w:t>
      </w:r>
    </w:p>
    <w:p w:rsidR="00460B33" w:rsidRPr="00075F12" w:rsidRDefault="00460B33" w:rsidP="00460B33">
      <w:pPr>
        <w:pStyle w:val="BulletList"/>
        <w:rPr>
          <w:lang w:bidi="en-US"/>
        </w:rPr>
      </w:pPr>
      <w:r w:rsidRPr="00075F12">
        <w:rPr>
          <w:lang w:bidi="en-US"/>
        </w:rPr>
        <w:t>AlphaBlend</w:t>
      </w:r>
    </w:p>
    <w:p w:rsidR="00460B33" w:rsidRPr="00075F12" w:rsidRDefault="00460B33" w:rsidP="00460B33">
      <w:pPr>
        <w:pStyle w:val="BulletList"/>
        <w:rPr>
          <w:lang w:bidi="en-US"/>
        </w:rPr>
      </w:pPr>
      <w:r w:rsidRPr="00075F12">
        <w:rPr>
          <w:lang w:bidi="en-US"/>
        </w:rPr>
        <w:t>Cleartype font support</w:t>
      </w:r>
    </w:p>
    <w:p w:rsidR="00460B33" w:rsidRDefault="00460B33" w:rsidP="00460B33">
      <w:pPr>
        <w:pStyle w:val="BulletList"/>
        <w:rPr>
          <w:lang w:bidi="en-US"/>
        </w:rPr>
      </w:pPr>
      <w:r w:rsidRPr="00075F12">
        <w:rPr>
          <w:lang w:bidi="en-US"/>
        </w:rPr>
        <w:t>TransparentBlt</w:t>
      </w:r>
    </w:p>
    <w:p w:rsidR="00460B33" w:rsidRPr="00075F12" w:rsidRDefault="00460B33" w:rsidP="00460B33">
      <w:pPr>
        <w:pStyle w:val="Le"/>
        <w:rPr>
          <w:lang w:bidi="en-US"/>
        </w:rPr>
      </w:pPr>
    </w:p>
    <w:p w:rsidR="00460B33" w:rsidRPr="00075F12" w:rsidRDefault="00460B33" w:rsidP="00460B33">
      <w:pPr>
        <w:pStyle w:val="BodyTextLink"/>
        <w:rPr>
          <w:lang w:bidi="en-US"/>
        </w:rPr>
      </w:pPr>
      <w:r w:rsidRPr="00075F12">
        <w:rPr>
          <w:lang w:bidi="en-US"/>
        </w:rPr>
        <w:lastRenderedPageBreak/>
        <w:t xml:space="preserve">The WDDM v1.1 driver must support the following </w:t>
      </w:r>
      <w:r>
        <w:rPr>
          <w:lang w:bidi="en-US"/>
        </w:rPr>
        <w:t>ROP</w:t>
      </w:r>
      <w:r w:rsidRPr="00075F12">
        <w:rPr>
          <w:lang w:bidi="en-US"/>
        </w:rPr>
        <w:t>s:</w:t>
      </w:r>
    </w:p>
    <w:p w:rsidR="001A6597" w:rsidRDefault="00460B33">
      <w:pPr>
        <w:pStyle w:val="BulletList"/>
        <w:keepNext/>
        <w:rPr>
          <w:lang w:bidi="en-US"/>
        </w:rPr>
      </w:pPr>
      <w:r w:rsidRPr="00075F12">
        <w:rPr>
          <w:lang w:bidi="en-US"/>
        </w:rPr>
        <w:t>ROP support for the BitBlt operation:</w:t>
      </w:r>
    </w:p>
    <w:p w:rsidR="00460B33" w:rsidRPr="00075F12" w:rsidRDefault="00460B33" w:rsidP="00417EC3">
      <w:pPr>
        <w:pStyle w:val="BodyTextIndent"/>
        <w:keepNext/>
        <w:rPr>
          <w:lang w:bidi="en-US"/>
        </w:rPr>
      </w:pPr>
      <w:r>
        <w:rPr>
          <w:lang w:bidi="en-US"/>
        </w:rPr>
        <w:t>DXGK_GDIROP_SRCCOPY = 1,</w:t>
      </w:r>
      <w:r>
        <w:rPr>
          <w:lang w:bidi="en-US"/>
        </w:rPr>
        <w:tab/>
      </w:r>
      <w:r w:rsidRPr="00075F12">
        <w:rPr>
          <w:lang w:bidi="en-US"/>
        </w:rPr>
        <w:t>(Dst = Src)</w:t>
      </w:r>
    </w:p>
    <w:p w:rsidR="00460B33" w:rsidRPr="00075F12" w:rsidRDefault="00460B33" w:rsidP="00460B33">
      <w:pPr>
        <w:pStyle w:val="BodyTextIndent"/>
        <w:rPr>
          <w:lang w:bidi="en-US"/>
        </w:rPr>
      </w:pPr>
      <w:r w:rsidRPr="00075F12">
        <w:rPr>
          <w:lang w:bidi="en-US"/>
        </w:rPr>
        <w:t>DXG</w:t>
      </w:r>
      <w:r w:rsidR="00CB01B3">
        <w:rPr>
          <w:lang w:bidi="en-US"/>
        </w:rPr>
        <w:t xml:space="preserve">K_GDIROP_SRCINVERT = 2, </w:t>
      </w:r>
      <w:r w:rsidR="00CB01B3">
        <w:rPr>
          <w:lang w:bidi="en-US"/>
        </w:rPr>
        <w:tab/>
      </w:r>
      <w:r w:rsidRPr="00075F12">
        <w:rPr>
          <w:lang w:bidi="en-US"/>
        </w:rPr>
        <w:t>(Dst = Dst ^ Src)</w:t>
      </w:r>
    </w:p>
    <w:p w:rsidR="00460B33" w:rsidRPr="00075F12" w:rsidRDefault="00460B33" w:rsidP="00460B33">
      <w:pPr>
        <w:pStyle w:val="BodyTextIndent"/>
        <w:rPr>
          <w:lang w:bidi="en-US"/>
        </w:rPr>
      </w:pPr>
      <w:r w:rsidRPr="00075F12">
        <w:rPr>
          <w:lang w:bidi="en-US"/>
        </w:rPr>
        <w:t>DXG</w:t>
      </w:r>
      <w:r w:rsidR="00CB01B3">
        <w:rPr>
          <w:lang w:bidi="en-US"/>
        </w:rPr>
        <w:t>K_GDIROP_SRCAND = 3,</w:t>
      </w:r>
      <w:r w:rsidR="00CB01B3">
        <w:rPr>
          <w:lang w:bidi="en-US"/>
        </w:rPr>
        <w:tab/>
      </w:r>
      <w:r w:rsidRPr="00075F12">
        <w:rPr>
          <w:lang w:bidi="en-US"/>
        </w:rPr>
        <w:t>(Dst = Dst &amp; Src)</w:t>
      </w:r>
    </w:p>
    <w:p w:rsidR="00460B33" w:rsidRPr="00075F12" w:rsidRDefault="00460B33" w:rsidP="00460B33">
      <w:pPr>
        <w:pStyle w:val="BodyTextIndent"/>
        <w:rPr>
          <w:lang w:bidi="en-US"/>
        </w:rPr>
      </w:pPr>
      <w:r w:rsidRPr="00075F12">
        <w:rPr>
          <w:lang w:bidi="en-US"/>
        </w:rPr>
        <w:t>DXGK_GDIROP_SRCOR = 4,</w:t>
      </w:r>
      <w:r w:rsidR="00CB01B3">
        <w:rPr>
          <w:lang w:bidi="en-US"/>
        </w:rPr>
        <w:tab/>
      </w:r>
      <w:r>
        <w:rPr>
          <w:lang w:bidi="en-US"/>
        </w:rPr>
        <w:tab/>
      </w:r>
      <w:r w:rsidRPr="00075F12">
        <w:rPr>
          <w:lang w:bidi="en-US"/>
        </w:rPr>
        <w:t>(Dst = Dst | Src)</w:t>
      </w:r>
    </w:p>
    <w:p w:rsidR="00460B33" w:rsidRPr="00075F12" w:rsidRDefault="00460B33" w:rsidP="00460B33">
      <w:pPr>
        <w:pStyle w:val="BodyTextIndent"/>
        <w:rPr>
          <w:lang w:bidi="en-US"/>
        </w:rPr>
      </w:pPr>
      <w:r w:rsidRPr="00075F12">
        <w:rPr>
          <w:lang w:bidi="en-US"/>
        </w:rPr>
        <w:t>DXG</w:t>
      </w:r>
      <w:r>
        <w:rPr>
          <w:lang w:bidi="en-US"/>
        </w:rPr>
        <w:t xml:space="preserve">K_GDIROP_ROP3 = 5, </w:t>
      </w:r>
      <w:r w:rsidR="00CB01B3">
        <w:rPr>
          <w:lang w:bidi="en-US"/>
        </w:rPr>
        <w:tab/>
      </w:r>
      <w:r>
        <w:rPr>
          <w:lang w:bidi="en-US"/>
        </w:rPr>
        <w:tab/>
      </w:r>
      <w:r w:rsidRPr="00075F12">
        <w:rPr>
          <w:lang w:bidi="en-US"/>
        </w:rPr>
        <w:t>(The high word contains the GDI Rop3 code)</w:t>
      </w:r>
    </w:p>
    <w:p w:rsidR="00460B33" w:rsidRPr="00075F12" w:rsidRDefault="00460B33" w:rsidP="00460B33">
      <w:pPr>
        <w:pStyle w:val="BulletList"/>
        <w:rPr>
          <w:lang w:bidi="en-US"/>
        </w:rPr>
      </w:pPr>
      <w:r w:rsidRPr="00075F12">
        <w:rPr>
          <w:lang w:bidi="en-US"/>
        </w:rPr>
        <w:t>ROP support for the ColorFill operation:</w:t>
      </w:r>
    </w:p>
    <w:p w:rsidR="00460B33" w:rsidRPr="00075F12" w:rsidRDefault="00460B33" w:rsidP="00460B33">
      <w:pPr>
        <w:pStyle w:val="BodyTextIndent"/>
        <w:rPr>
          <w:lang w:bidi="en-US"/>
        </w:rPr>
      </w:pPr>
      <w:r w:rsidRPr="00075F12">
        <w:rPr>
          <w:lang w:bidi="en-US"/>
        </w:rPr>
        <w:t>DXG</w:t>
      </w:r>
      <w:r>
        <w:rPr>
          <w:lang w:bidi="en-US"/>
        </w:rPr>
        <w:t>K_GDIROPCF_PATCOPY = 1,</w:t>
      </w:r>
      <w:r w:rsidR="00CB01B3">
        <w:rPr>
          <w:lang w:bidi="en-US"/>
        </w:rPr>
        <w:tab/>
      </w:r>
      <w:r w:rsidRPr="00075F12">
        <w:rPr>
          <w:lang w:bidi="en-US"/>
        </w:rPr>
        <w:t>(Dst = Color)</w:t>
      </w:r>
    </w:p>
    <w:p w:rsidR="00460B33" w:rsidRPr="00075F12" w:rsidRDefault="00460B33" w:rsidP="00460B33">
      <w:pPr>
        <w:pStyle w:val="BodyTextIndent"/>
        <w:rPr>
          <w:lang w:bidi="en-US"/>
        </w:rPr>
      </w:pPr>
      <w:r w:rsidRPr="00075F12">
        <w:rPr>
          <w:lang w:bidi="en-US"/>
        </w:rPr>
        <w:t>DXG</w:t>
      </w:r>
      <w:r w:rsidR="00CB01B3">
        <w:rPr>
          <w:lang w:bidi="en-US"/>
        </w:rPr>
        <w:t>K_GDIROPCF_PATINVERT = 2,</w:t>
      </w:r>
      <w:r w:rsidR="00CB01B3">
        <w:rPr>
          <w:lang w:bidi="en-US"/>
        </w:rPr>
        <w:tab/>
      </w:r>
      <w:r w:rsidRPr="00075F12">
        <w:rPr>
          <w:lang w:bidi="en-US"/>
        </w:rPr>
        <w:t>(Dst = Dst ^ Color)</w:t>
      </w:r>
    </w:p>
    <w:p w:rsidR="00460B33" w:rsidRPr="00075F12" w:rsidRDefault="00460B33" w:rsidP="00460B33">
      <w:pPr>
        <w:pStyle w:val="BodyTextIndent"/>
        <w:rPr>
          <w:lang w:bidi="en-US"/>
        </w:rPr>
      </w:pPr>
      <w:r w:rsidRPr="00075F12">
        <w:rPr>
          <w:lang w:bidi="en-US"/>
        </w:rPr>
        <w:t>DX</w:t>
      </w:r>
      <w:r w:rsidR="00CB01B3">
        <w:rPr>
          <w:lang w:bidi="en-US"/>
        </w:rPr>
        <w:t>GK_GDIROPCF_PDXN = 3,</w:t>
      </w:r>
      <w:r w:rsidR="00CB01B3">
        <w:rPr>
          <w:lang w:bidi="en-US"/>
        </w:rPr>
        <w:tab/>
      </w:r>
      <w:r w:rsidRPr="00075F12">
        <w:rPr>
          <w:lang w:bidi="en-US"/>
        </w:rPr>
        <w:t>(Dst = ~(Color ^ Dst) )</w:t>
      </w:r>
    </w:p>
    <w:p w:rsidR="00460B33" w:rsidRPr="00075F12" w:rsidRDefault="00460B33" w:rsidP="00460B33">
      <w:pPr>
        <w:pStyle w:val="BodyTextIndent"/>
        <w:rPr>
          <w:lang w:bidi="en-US"/>
        </w:rPr>
      </w:pPr>
      <w:r w:rsidRPr="00075F12">
        <w:rPr>
          <w:lang w:bidi="en-US"/>
        </w:rPr>
        <w:t>DXG</w:t>
      </w:r>
      <w:r w:rsidR="00CB01B3">
        <w:rPr>
          <w:lang w:bidi="en-US"/>
        </w:rPr>
        <w:t>K_GDIROPCF_DSTINVERT = 4,</w:t>
      </w:r>
      <w:r w:rsidR="00CB01B3">
        <w:rPr>
          <w:lang w:bidi="en-US"/>
        </w:rPr>
        <w:tab/>
      </w:r>
      <w:r w:rsidRPr="00075F12">
        <w:rPr>
          <w:lang w:bidi="en-US"/>
        </w:rPr>
        <w:t>(Dst = ~Dst)</w:t>
      </w:r>
    </w:p>
    <w:p w:rsidR="00460B33" w:rsidRPr="00075F12" w:rsidRDefault="00460B33" w:rsidP="00460B33">
      <w:pPr>
        <w:pStyle w:val="BodyTextIndent"/>
        <w:rPr>
          <w:lang w:bidi="en-US"/>
        </w:rPr>
      </w:pPr>
      <w:r w:rsidRPr="00075F12">
        <w:rPr>
          <w:lang w:bidi="en-US"/>
        </w:rPr>
        <w:t>DXG</w:t>
      </w:r>
      <w:r w:rsidR="00CB01B3">
        <w:rPr>
          <w:lang w:bidi="en-US"/>
        </w:rPr>
        <w:t>K_GDIROPCF_PATAND = 5,</w:t>
      </w:r>
      <w:r w:rsidR="00CB01B3">
        <w:rPr>
          <w:lang w:bidi="en-US"/>
        </w:rPr>
        <w:tab/>
      </w:r>
      <w:r w:rsidRPr="00075F12">
        <w:rPr>
          <w:lang w:bidi="en-US"/>
        </w:rPr>
        <w:t>(Dst = Dst &amp; Color)</w:t>
      </w:r>
    </w:p>
    <w:p w:rsidR="00460B33" w:rsidRPr="00075F12" w:rsidRDefault="00460B33" w:rsidP="00460B33">
      <w:pPr>
        <w:pStyle w:val="BodyTextIndent"/>
        <w:rPr>
          <w:lang w:bidi="en-US"/>
        </w:rPr>
      </w:pPr>
      <w:r w:rsidRPr="00075F12">
        <w:rPr>
          <w:lang w:bidi="en-US"/>
        </w:rPr>
        <w:t>DXG</w:t>
      </w:r>
      <w:r w:rsidR="00CB01B3">
        <w:rPr>
          <w:lang w:bidi="en-US"/>
        </w:rPr>
        <w:t>K_GDIROPCF_PATOR = 6,</w:t>
      </w:r>
      <w:r w:rsidR="00CB01B3">
        <w:rPr>
          <w:lang w:bidi="en-US"/>
        </w:rPr>
        <w:tab/>
      </w:r>
      <w:r w:rsidRPr="00075F12">
        <w:rPr>
          <w:lang w:bidi="en-US"/>
        </w:rPr>
        <w:t>(Dst = Dst | Color)</w:t>
      </w:r>
    </w:p>
    <w:p w:rsidR="00460B33" w:rsidRPr="00075F12" w:rsidRDefault="00460B33" w:rsidP="00460B33">
      <w:pPr>
        <w:pStyle w:val="BodyTextIndent"/>
        <w:rPr>
          <w:lang w:bidi="en-US"/>
        </w:rPr>
      </w:pPr>
      <w:r w:rsidRPr="00075F12">
        <w:rPr>
          <w:lang w:bidi="en-US"/>
        </w:rPr>
        <w:t>DXGK_GDIROPCF_R</w:t>
      </w:r>
      <w:r w:rsidR="00CB01B3">
        <w:rPr>
          <w:lang w:bidi="en-US"/>
        </w:rPr>
        <w:t>OP3 = 7,</w:t>
      </w:r>
      <w:r w:rsidR="00CB01B3">
        <w:rPr>
          <w:lang w:bidi="en-US"/>
        </w:rPr>
        <w:tab/>
      </w:r>
      <w:r w:rsidR="00CB01B3">
        <w:rPr>
          <w:lang w:bidi="en-US"/>
        </w:rPr>
        <w:tab/>
      </w:r>
      <w:r w:rsidRPr="00075F12">
        <w:rPr>
          <w:lang w:bidi="en-US"/>
        </w:rPr>
        <w:t>(The high word contains the GDI Rop3 code</w:t>
      </w:r>
      <w:r>
        <w:rPr>
          <w:lang w:bidi="en-US"/>
        </w:rPr>
        <w:t>.</w:t>
      </w:r>
      <w:r w:rsidRPr="00075F12">
        <w:rPr>
          <w:lang w:bidi="en-US"/>
        </w:rPr>
        <w:t>)</w:t>
      </w:r>
    </w:p>
    <w:p w:rsidR="00460B33" w:rsidRPr="00075F12" w:rsidRDefault="00460B33" w:rsidP="00460B33">
      <w:pPr>
        <w:pStyle w:val="Le"/>
        <w:rPr>
          <w:lang w:bidi="en-US"/>
        </w:rPr>
      </w:pPr>
    </w:p>
    <w:p w:rsidR="00460B33" w:rsidRPr="00075F12" w:rsidRDefault="00460B33" w:rsidP="00460B33">
      <w:pPr>
        <w:pStyle w:val="BodyTextLink"/>
        <w:rPr>
          <w:lang w:bidi="en-US"/>
        </w:rPr>
      </w:pPr>
      <w:r w:rsidRPr="00075F12">
        <w:rPr>
          <w:lang w:bidi="en-US"/>
        </w:rPr>
        <w:t>Other related requirements:</w:t>
      </w:r>
    </w:p>
    <w:p w:rsidR="00460B33" w:rsidRDefault="00460B33" w:rsidP="00460B33">
      <w:pPr>
        <w:pStyle w:val="BulletList"/>
        <w:rPr>
          <w:lang w:bidi="en-US"/>
        </w:rPr>
      </w:pPr>
      <w:r>
        <w:rPr>
          <w:lang w:bidi="en-US"/>
        </w:rPr>
        <w:t>Support for t</w:t>
      </w:r>
      <w:r w:rsidRPr="00075F12">
        <w:rPr>
          <w:lang w:bidi="en-US"/>
        </w:rPr>
        <w:t>exture size of 8K x 8k</w:t>
      </w:r>
    </w:p>
    <w:p w:rsidR="00460B33" w:rsidRPr="00075F12" w:rsidRDefault="00460B33" w:rsidP="00460B33">
      <w:pPr>
        <w:pStyle w:val="BulletList"/>
        <w:rPr>
          <w:lang w:bidi="en-US"/>
        </w:rPr>
      </w:pPr>
      <w:r>
        <w:rPr>
          <w:lang w:bidi="en-US"/>
        </w:rPr>
        <w:t>Support for</w:t>
      </w:r>
      <w:r w:rsidRPr="00075F12">
        <w:rPr>
          <w:lang w:bidi="en-US"/>
        </w:rPr>
        <w:t xml:space="preserve"> </w:t>
      </w:r>
      <w:r>
        <w:rPr>
          <w:lang w:bidi="en-US"/>
        </w:rPr>
        <w:t>l</w:t>
      </w:r>
      <w:r w:rsidRPr="00075F12">
        <w:rPr>
          <w:lang w:bidi="en-US"/>
        </w:rPr>
        <w:t xml:space="preserve">inear </w:t>
      </w:r>
      <w:r>
        <w:rPr>
          <w:lang w:bidi="en-US"/>
        </w:rPr>
        <w:t>h</w:t>
      </w:r>
      <w:r w:rsidRPr="00075F12">
        <w:rPr>
          <w:lang w:bidi="en-US"/>
        </w:rPr>
        <w:t>eaps (</w:t>
      </w:r>
      <w:r w:rsidRPr="001A2C91">
        <w:rPr>
          <w:b/>
          <w:lang w:bidi="en-US"/>
        </w:rPr>
        <w:t>PresentationCaps.AlignedShift</w:t>
      </w:r>
      <w:r w:rsidRPr="00075F12">
        <w:rPr>
          <w:lang w:bidi="en-US"/>
        </w:rPr>
        <w:t xml:space="preserve"> &gt; 0)</w:t>
      </w:r>
    </w:p>
    <w:p w:rsidR="00460B33" w:rsidRPr="00075F12" w:rsidRDefault="00460B33" w:rsidP="00460B33">
      <w:pPr>
        <w:pStyle w:val="Le"/>
        <w:rPr>
          <w:lang w:bidi="en-US"/>
        </w:rPr>
      </w:pPr>
    </w:p>
    <w:p w:rsidR="00460B33" w:rsidRDefault="00460B33" w:rsidP="00460B33">
      <w:pPr>
        <w:pStyle w:val="BodyText"/>
        <w:rPr>
          <w:lang w:bidi="en-US"/>
        </w:rPr>
      </w:pPr>
      <w:r w:rsidRPr="00075F12">
        <w:rPr>
          <w:lang w:bidi="en-US"/>
        </w:rPr>
        <w:t xml:space="preserve">For details </w:t>
      </w:r>
      <w:r>
        <w:rPr>
          <w:lang w:bidi="en-US"/>
        </w:rPr>
        <w:t>about</w:t>
      </w:r>
      <w:r w:rsidRPr="00075F12">
        <w:rPr>
          <w:lang w:bidi="en-US"/>
        </w:rPr>
        <w:t xml:space="preserve"> </w:t>
      </w:r>
      <w:r>
        <w:rPr>
          <w:lang w:bidi="en-US"/>
        </w:rPr>
        <w:t xml:space="preserve">how to </w:t>
      </w:r>
      <w:r w:rsidRPr="00075F12">
        <w:rPr>
          <w:lang w:bidi="en-US"/>
        </w:rPr>
        <w:t>implement</w:t>
      </w:r>
      <w:r>
        <w:rPr>
          <w:lang w:bidi="en-US"/>
        </w:rPr>
        <w:t xml:space="preserve"> this feature in WD</w:t>
      </w:r>
      <w:r w:rsidRPr="00075F12">
        <w:rPr>
          <w:lang w:bidi="en-US"/>
        </w:rPr>
        <w:t>DM v1.1 drivers</w:t>
      </w:r>
      <w:r>
        <w:rPr>
          <w:lang w:bidi="en-US"/>
        </w:rPr>
        <w:t>, see</w:t>
      </w:r>
      <w:r w:rsidRPr="00075F12">
        <w:rPr>
          <w:lang w:bidi="en-US"/>
        </w:rPr>
        <w:t xml:space="preserve"> </w:t>
      </w:r>
      <w:r w:rsidRPr="00BF7412">
        <w:rPr>
          <w:lang w:bidi="en-US"/>
        </w:rPr>
        <w:t>“GDI Hardware Acceleration” in the WDK.</w:t>
      </w:r>
    </w:p>
    <w:p w:rsidR="00460B33" w:rsidRDefault="00460B33" w:rsidP="00460B33">
      <w:pPr>
        <w:pStyle w:val="Heading2"/>
        <w:rPr>
          <w:lang w:bidi="en-US"/>
        </w:rPr>
      </w:pPr>
      <w:bookmarkStart w:id="1375" w:name="_Toc213398248"/>
      <w:bookmarkStart w:id="1376" w:name="_Toc214779569"/>
      <w:bookmarkStart w:id="1377" w:name="_Toc229211344"/>
      <w:bookmarkStart w:id="1378" w:name="_Toc229211499"/>
      <w:bookmarkStart w:id="1379" w:name="_Toc229212066"/>
      <w:bookmarkStart w:id="1380" w:name="_Toc229212184"/>
      <w:bookmarkStart w:id="1381" w:name="_Toc229813695"/>
      <w:bookmarkStart w:id="1382" w:name="_Toc229899522"/>
      <w:bookmarkStart w:id="1383" w:name="_Toc229902008"/>
      <w:bookmarkStart w:id="1384" w:name="_Toc229967567"/>
      <w:bookmarkStart w:id="1385" w:name="_Toc229967780"/>
      <w:bookmarkStart w:id="1386" w:name="_Toc229969463"/>
      <w:bookmarkStart w:id="1387" w:name="_Toc230488732"/>
      <w:bookmarkStart w:id="1388" w:name="_Toc231891331"/>
      <w:r w:rsidRPr="00075F12">
        <w:rPr>
          <w:lang w:bidi="en-US"/>
        </w:rPr>
        <w:t>Extended Color Format Support</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rsidR="00460B33" w:rsidRDefault="00460B33" w:rsidP="00460B33">
      <w:pPr>
        <w:pStyle w:val="BodyTextLink"/>
        <w:rPr>
          <w:lang w:bidi="en-US"/>
        </w:rPr>
      </w:pPr>
      <w:r>
        <w:rPr>
          <w:lang w:bidi="en-US"/>
        </w:rPr>
        <w:t>Logo program requirements apply to the following aspects of extended color format:</w:t>
      </w:r>
    </w:p>
    <w:p w:rsidR="00460B33" w:rsidRDefault="00460B33" w:rsidP="00460B33">
      <w:pPr>
        <w:pStyle w:val="BulletList"/>
        <w:rPr>
          <w:lang w:bidi="en-US"/>
        </w:rPr>
      </w:pPr>
      <w:r>
        <w:rPr>
          <w:lang w:bidi="en-US"/>
        </w:rPr>
        <w:t>BGRA color format</w:t>
      </w:r>
    </w:p>
    <w:p w:rsidR="00460B33" w:rsidRDefault="00460B33" w:rsidP="00460B33">
      <w:pPr>
        <w:pStyle w:val="BulletList"/>
        <w:rPr>
          <w:lang w:bidi="en-US"/>
        </w:rPr>
      </w:pPr>
      <w:r>
        <w:rPr>
          <w:lang w:bidi="en-US"/>
        </w:rPr>
        <w:t>10-bit XR_BIAS desktop/scan-out</w:t>
      </w:r>
    </w:p>
    <w:p w:rsidR="00460B33" w:rsidRPr="00016071" w:rsidRDefault="00AD2F00" w:rsidP="00460B33">
      <w:pPr>
        <w:pStyle w:val="BulletList"/>
        <w:rPr>
          <w:lang w:bidi="en-US"/>
        </w:rPr>
      </w:pPr>
      <w:r>
        <w:rPr>
          <w:lang w:bidi="en-US"/>
        </w:rPr>
        <w:t xml:space="preserve">FP16 </w:t>
      </w:r>
      <w:r w:rsidR="00460B33">
        <w:rPr>
          <w:lang w:bidi="en-US"/>
        </w:rPr>
        <w:t>desktop/scan-out</w:t>
      </w:r>
    </w:p>
    <w:p w:rsidR="00460B33" w:rsidRPr="00075F12" w:rsidRDefault="00460B33" w:rsidP="00460B33">
      <w:pPr>
        <w:pStyle w:val="Heading3"/>
        <w:rPr>
          <w:lang w:bidi="en-US"/>
        </w:rPr>
      </w:pPr>
      <w:bookmarkStart w:id="1389" w:name="_Toc214779570"/>
      <w:bookmarkStart w:id="1390" w:name="_Toc229211500"/>
      <w:bookmarkStart w:id="1391" w:name="_Toc229212067"/>
      <w:bookmarkStart w:id="1392" w:name="_Toc229212185"/>
      <w:bookmarkStart w:id="1393" w:name="_Toc229813696"/>
      <w:bookmarkStart w:id="1394" w:name="_Toc229902009"/>
      <w:bookmarkStart w:id="1395" w:name="_Toc229967568"/>
      <w:bookmarkStart w:id="1396" w:name="_Toc229967781"/>
      <w:bookmarkStart w:id="1397" w:name="_Toc231891332"/>
      <w:r w:rsidRPr="00075F12">
        <w:rPr>
          <w:lang w:bidi="en-US"/>
        </w:rPr>
        <w:t xml:space="preserve">BGRA </w:t>
      </w:r>
      <w:r>
        <w:rPr>
          <w:lang w:bidi="en-US"/>
        </w:rPr>
        <w:t>Color F</w:t>
      </w:r>
      <w:r w:rsidRPr="00075F12">
        <w:rPr>
          <w:lang w:bidi="en-US"/>
        </w:rPr>
        <w:t>ormat</w:t>
      </w:r>
      <w:bookmarkEnd w:id="1389"/>
      <w:bookmarkEnd w:id="1390"/>
      <w:bookmarkEnd w:id="1391"/>
      <w:bookmarkEnd w:id="1392"/>
      <w:bookmarkEnd w:id="1393"/>
      <w:bookmarkEnd w:id="1394"/>
      <w:bookmarkEnd w:id="1395"/>
      <w:bookmarkEnd w:id="1396"/>
      <w:bookmarkEnd w:id="1397"/>
    </w:p>
    <w:p w:rsidR="00460B33" w:rsidRDefault="00460B33" w:rsidP="00460B33">
      <w:pPr>
        <w:pStyle w:val="BodyTextLink"/>
        <w:rPr>
          <w:lang w:bidi="en-US"/>
        </w:rPr>
      </w:pPr>
      <w:r w:rsidRPr="00075F12">
        <w:rPr>
          <w:lang w:bidi="en-US"/>
        </w:rPr>
        <w:t xml:space="preserve">WDDM v1.1 drivers </w:t>
      </w:r>
      <w:r>
        <w:rPr>
          <w:lang w:bidi="en-US"/>
        </w:rPr>
        <w:t xml:space="preserve">for </w:t>
      </w:r>
      <w:r w:rsidRPr="00075F12">
        <w:rPr>
          <w:lang w:bidi="en-US"/>
        </w:rPr>
        <w:t>Windows</w:t>
      </w:r>
      <w:r>
        <w:rPr>
          <w:lang w:bidi="en-US"/>
        </w:rPr>
        <w:t> </w:t>
      </w:r>
      <w:r w:rsidRPr="00075F12">
        <w:rPr>
          <w:lang w:bidi="en-US"/>
        </w:rPr>
        <w:t>7</w:t>
      </w:r>
      <w:r>
        <w:rPr>
          <w:lang w:bidi="en-US"/>
        </w:rPr>
        <w:t xml:space="preserve"> must</w:t>
      </w:r>
      <w:r w:rsidRPr="00075F12">
        <w:rPr>
          <w:lang w:bidi="en-US"/>
        </w:rPr>
        <w:t xml:space="preserve"> support </w:t>
      </w:r>
      <w:r>
        <w:rPr>
          <w:lang w:bidi="en-US"/>
        </w:rPr>
        <w:t>BGRA</w:t>
      </w:r>
      <w:r w:rsidRPr="00075F12">
        <w:rPr>
          <w:lang w:bidi="en-US"/>
        </w:rPr>
        <w:t xml:space="preserve"> color format</w:t>
      </w:r>
      <w:r>
        <w:rPr>
          <w:lang w:bidi="en-US"/>
        </w:rPr>
        <w:t xml:space="preserve">. Both the Desktop Windows Manager and Direct2D require BGRA format. </w:t>
      </w:r>
      <w:r w:rsidRPr="00075F12">
        <w:rPr>
          <w:lang w:bidi="en-US"/>
        </w:rPr>
        <w:t>The BGRA color format was not required as part of the Direct3D</w:t>
      </w:r>
      <w:r>
        <w:rPr>
          <w:lang w:bidi="en-US"/>
        </w:rPr>
        <w:t> </w:t>
      </w:r>
      <w:r w:rsidRPr="00075F12">
        <w:rPr>
          <w:lang w:bidi="en-US"/>
        </w:rPr>
        <w:t>10 specification</w:t>
      </w:r>
      <w:r>
        <w:rPr>
          <w:lang w:bidi="en-US"/>
        </w:rPr>
        <w:t>:</w:t>
      </w:r>
    </w:p>
    <w:p w:rsidR="00460B33" w:rsidRPr="00075F12" w:rsidRDefault="00460B33" w:rsidP="00460B33">
      <w:pPr>
        <w:pStyle w:val="BulletList"/>
      </w:pPr>
      <w:r w:rsidRPr="00075F12">
        <w:t xml:space="preserve">WDDM v1.1 drivers must support </w:t>
      </w:r>
      <w:r>
        <w:t>blue-green-red (</w:t>
      </w:r>
      <w:r w:rsidRPr="00075F12">
        <w:t>BGR</w:t>
      </w:r>
      <w:r>
        <w:t>)</w:t>
      </w:r>
      <w:r w:rsidRPr="00075F12">
        <w:t xml:space="preserve"> texturing and rendering</w:t>
      </w:r>
      <w:r>
        <w:t>.</w:t>
      </w:r>
    </w:p>
    <w:p w:rsidR="00460B33" w:rsidRPr="00075F12" w:rsidRDefault="00460B33" w:rsidP="00460B33">
      <w:pPr>
        <w:pStyle w:val="BulletList"/>
      </w:pPr>
      <w:r w:rsidRPr="00075F12">
        <w:t>WDDM v1.1 drivers must support back buffer casting</w:t>
      </w:r>
      <w:r>
        <w:t>.</w:t>
      </w:r>
    </w:p>
    <w:p w:rsidR="00460B33" w:rsidRDefault="00460B33" w:rsidP="00460B33">
      <w:pPr>
        <w:pStyle w:val="BulletList"/>
      </w:pPr>
      <w:r w:rsidRPr="00075F12">
        <w:t xml:space="preserve">WDDM v1.1 drivers </w:t>
      </w:r>
      <w:r>
        <w:t>can</w:t>
      </w:r>
      <w:r w:rsidRPr="00075F12">
        <w:t xml:space="preserve"> </w:t>
      </w:r>
      <w:r>
        <w:t>also</w:t>
      </w:r>
      <w:r w:rsidRPr="00075F12">
        <w:t xml:space="preserve"> support high color</w:t>
      </w:r>
      <w:r>
        <w:t>.</w:t>
      </w:r>
    </w:p>
    <w:p w:rsidR="00460B33" w:rsidRPr="00075F12" w:rsidRDefault="00460B33" w:rsidP="00460B33">
      <w:pPr>
        <w:pStyle w:val="Heading3"/>
        <w:rPr>
          <w:lang w:bidi="en-US"/>
        </w:rPr>
      </w:pPr>
      <w:bookmarkStart w:id="1398" w:name="_Toc214779571"/>
      <w:bookmarkStart w:id="1399" w:name="_Toc229211501"/>
      <w:bookmarkStart w:id="1400" w:name="_Toc229212068"/>
      <w:bookmarkStart w:id="1401" w:name="_Toc229212186"/>
      <w:bookmarkStart w:id="1402" w:name="_Toc229813697"/>
      <w:bookmarkStart w:id="1403" w:name="_Toc229902010"/>
      <w:bookmarkStart w:id="1404" w:name="_Toc229967569"/>
      <w:bookmarkStart w:id="1405" w:name="_Toc229967782"/>
      <w:bookmarkStart w:id="1406" w:name="_Toc231891333"/>
      <w:r w:rsidRPr="00075F12">
        <w:rPr>
          <w:lang w:bidi="en-US"/>
        </w:rPr>
        <w:t xml:space="preserve">10-bit XR_BIAS </w:t>
      </w:r>
      <w:r>
        <w:rPr>
          <w:lang w:bidi="en-US"/>
        </w:rPr>
        <w:t>D</w:t>
      </w:r>
      <w:r w:rsidRPr="00075F12">
        <w:rPr>
          <w:lang w:bidi="en-US"/>
        </w:rPr>
        <w:t>esktop/</w:t>
      </w:r>
      <w:r>
        <w:rPr>
          <w:lang w:bidi="en-US"/>
        </w:rPr>
        <w:t>S</w:t>
      </w:r>
      <w:r w:rsidRPr="00075F12">
        <w:rPr>
          <w:lang w:bidi="en-US"/>
        </w:rPr>
        <w:t>can-out</w:t>
      </w:r>
      <w:bookmarkEnd w:id="1398"/>
      <w:bookmarkEnd w:id="1399"/>
      <w:bookmarkEnd w:id="1400"/>
      <w:bookmarkEnd w:id="1401"/>
      <w:bookmarkEnd w:id="1402"/>
      <w:bookmarkEnd w:id="1403"/>
      <w:bookmarkEnd w:id="1404"/>
      <w:bookmarkEnd w:id="1405"/>
      <w:bookmarkEnd w:id="1406"/>
    </w:p>
    <w:p w:rsidR="00460B33" w:rsidRDefault="00460B33" w:rsidP="00460B33">
      <w:pPr>
        <w:pStyle w:val="BodyText"/>
        <w:rPr>
          <w:lang w:bidi="en-US"/>
        </w:rPr>
      </w:pPr>
      <w:r>
        <w:rPr>
          <w:lang w:bidi="en-US"/>
        </w:rPr>
        <w:t>If</w:t>
      </w:r>
      <w:r w:rsidRPr="00075F12">
        <w:rPr>
          <w:lang w:bidi="en-US"/>
        </w:rPr>
        <w:t xml:space="preserve"> the hardware supports 10-bit color scan-out, hardware changes </w:t>
      </w:r>
      <w:r>
        <w:rPr>
          <w:lang w:bidi="en-US"/>
        </w:rPr>
        <w:t xml:space="preserve">are not </w:t>
      </w:r>
      <w:r w:rsidRPr="00075F12">
        <w:rPr>
          <w:lang w:bidi="en-US"/>
        </w:rPr>
        <w:t>required to support 10-bit XR format in Windows</w:t>
      </w:r>
      <w:r>
        <w:rPr>
          <w:lang w:bidi="en-US"/>
        </w:rPr>
        <w:t> 7.</w:t>
      </w:r>
    </w:p>
    <w:p w:rsidR="00460B33" w:rsidRPr="00075F12" w:rsidRDefault="00460B33" w:rsidP="00460B33">
      <w:pPr>
        <w:pStyle w:val="BodyText"/>
        <w:rPr>
          <w:lang w:bidi="en-US"/>
        </w:rPr>
      </w:pPr>
      <w:r>
        <w:rPr>
          <w:lang w:bidi="en-US"/>
        </w:rPr>
        <w:lastRenderedPageBreak/>
        <w:t xml:space="preserve">When a WDDM </w:t>
      </w:r>
      <w:r w:rsidR="00486303">
        <w:rPr>
          <w:lang w:bidi="en-US"/>
        </w:rPr>
        <w:t>v</w:t>
      </w:r>
      <w:r>
        <w:rPr>
          <w:lang w:bidi="en-US"/>
        </w:rPr>
        <w:t>1.1 driver enables</w:t>
      </w:r>
      <w:r w:rsidRPr="00075F12">
        <w:rPr>
          <w:lang w:bidi="en-US"/>
        </w:rPr>
        <w:t xml:space="preserve"> 10-bit XR desktop mode, </w:t>
      </w:r>
      <w:r>
        <w:rPr>
          <w:lang w:bidi="en-US"/>
        </w:rPr>
        <w:t>the driver</w:t>
      </w:r>
      <w:r w:rsidRPr="00075F12">
        <w:rPr>
          <w:lang w:bidi="en-US"/>
        </w:rPr>
        <w:t xml:space="preserve"> must apply the specified bias and scale to the LUT contents</w:t>
      </w:r>
      <w:r>
        <w:rPr>
          <w:lang w:bidi="en-US"/>
        </w:rPr>
        <w:t xml:space="preserve">. Upon exit from </w:t>
      </w:r>
      <w:r w:rsidRPr="00075F12">
        <w:rPr>
          <w:lang w:bidi="en-US"/>
        </w:rPr>
        <w:t>XR desktop mode, the driver must restore the previous unmodified LUT contents.</w:t>
      </w:r>
    </w:p>
    <w:p w:rsidR="00460B33" w:rsidRDefault="00460B33" w:rsidP="00460B33">
      <w:pPr>
        <w:pStyle w:val="BodyText"/>
        <w:rPr>
          <w:lang w:bidi="en-US"/>
        </w:rPr>
      </w:pPr>
      <w:r w:rsidRPr="001A2C91">
        <w:rPr>
          <w:lang w:bidi="en-US"/>
        </w:rPr>
        <w:t>GPUs are required to allow—not clip—extended gamut and headroom and toeroom values within the range [-0.75 to 1.25].</w:t>
      </w:r>
      <w:r w:rsidRPr="00075F12">
        <w:rPr>
          <w:lang w:bidi="en-US"/>
        </w:rPr>
        <w:t xml:space="preserve"> This can be verified on an output device that supports extended color range</w:t>
      </w:r>
      <w:r>
        <w:rPr>
          <w:lang w:bidi="en-US"/>
        </w:rPr>
        <w:t xml:space="preserve">, such as </w:t>
      </w:r>
      <w:r w:rsidRPr="00075F12">
        <w:rPr>
          <w:lang w:bidi="en-US"/>
        </w:rPr>
        <w:t xml:space="preserve">HDMI 1.3 xvColor, or on any device </w:t>
      </w:r>
      <w:r>
        <w:rPr>
          <w:lang w:bidi="en-US"/>
        </w:rPr>
        <w:t xml:space="preserve">that supports </w:t>
      </w:r>
      <w:r w:rsidRPr="00075F12">
        <w:rPr>
          <w:lang w:bidi="en-US"/>
        </w:rPr>
        <w:t>extended headroom</w:t>
      </w:r>
      <w:r>
        <w:rPr>
          <w:lang w:bidi="en-US"/>
        </w:rPr>
        <w:t xml:space="preserve"> and </w:t>
      </w:r>
      <w:r w:rsidRPr="00075F12">
        <w:rPr>
          <w:lang w:bidi="en-US"/>
        </w:rPr>
        <w:t>toeroom.</w:t>
      </w:r>
    </w:p>
    <w:p w:rsidR="00460B33" w:rsidRPr="00075F12" w:rsidRDefault="00460B33" w:rsidP="00460B33">
      <w:pPr>
        <w:pStyle w:val="Heading3"/>
        <w:rPr>
          <w:lang w:bidi="en-US"/>
        </w:rPr>
      </w:pPr>
      <w:bookmarkStart w:id="1407" w:name="_Toc214779572"/>
      <w:bookmarkStart w:id="1408" w:name="_Toc229211502"/>
      <w:bookmarkStart w:id="1409" w:name="_Toc229212069"/>
      <w:bookmarkStart w:id="1410" w:name="_Toc229212187"/>
      <w:bookmarkStart w:id="1411" w:name="_Toc229813698"/>
      <w:bookmarkStart w:id="1412" w:name="_Toc229902011"/>
      <w:bookmarkStart w:id="1413" w:name="_Toc229967570"/>
      <w:bookmarkStart w:id="1414" w:name="_Toc229967783"/>
      <w:bookmarkStart w:id="1415" w:name="_Toc231891334"/>
      <w:r w:rsidRPr="00075F12">
        <w:rPr>
          <w:lang w:bidi="en-US"/>
        </w:rPr>
        <w:t>F</w:t>
      </w:r>
      <w:r>
        <w:rPr>
          <w:lang w:bidi="en-US"/>
        </w:rPr>
        <w:t>P</w:t>
      </w:r>
      <w:r w:rsidRPr="00075F12">
        <w:rPr>
          <w:lang w:bidi="en-US"/>
        </w:rPr>
        <w:t xml:space="preserve">16 </w:t>
      </w:r>
      <w:r>
        <w:rPr>
          <w:lang w:bidi="en-US"/>
        </w:rPr>
        <w:t>D</w:t>
      </w:r>
      <w:r w:rsidRPr="00075F12">
        <w:rPr>
          <w:lang w:bidi="en-US"/>
        </w:rPr>
        <w:t>esktop/</w:t>
      </w:r>
      <w:r>
        <w:rPr>
          <w:lang w:bidi="en-US"/>
        </w:rPr>
        <w:t>S</w:t>
      </w:r>
      <w:r w:rsidRPr="00075F12">
        <w:rPr>
          <w:lang w:bidi="en-US"/>
        </w:rPr>
        <w:t>can-out</w:t>
      </w:r>
      <w:bookmarkEnd w:id="1407"/>
      <w:bookmarkEnd w:id="1408"/>
      <w:bookmarkEnd w:id="1409"/>
      <w:bookmarkEnd w:id="1410"/>
      <w:bookmarkEnd w:id="1411"/>
      <w:bookmarkEnd w:id="1412"/>
      <w:bookmarkEnd w:id="1413"/>
      <w:bookmarkEnd w:id="1414"/>
      <w:bookmarkEnd w:id="1415"/>
    </w:p>
    <w:p w:rsidR="0097689E" w:rsidRDefault="00460B33" w:rsidP="00460B33">
      <w:pPr>
        <w:pStyle w:val="BodyText"/>
      </w:pPr>
      <w:r>
        <w:t>WDDM d</w:t>
      </w:r>
      <w:r w:rsidRPr="00BB6E5A">
        <w:t xml:space="preserve">rivers must make </w:t>
      </w:r>
      <w:r w:rsidR="00134631" w:rsidRPr="00134631">
        <w:t>FP</w:t>
      </w:r>
      <w:r w:rsidRPr="00134631">
        <w:t>16</w:t>
      </w:r>
      <w:r w:rsidRPr="00BB6E5A">
        <w:t xml:space="preserve"> linear, not gamma</w:t>
      </w:r>
      <w:r>
        <w:t>-</w:t>
      </w:r>
      <w:r w:rsidRPr="00BB6E5A">
        <w:t>corrected.</w:t>
      </w:r>
    </w:p>
    <w:p w:rsidR="0097689E" w:rsidRDefault="00460B33" w:rsidP="00460B33">
      <w:pPr>
        <w:pStyle w:val="BodyText"/>
      </w:pPr>
      <w:r w:rsidRPr="00BB6E5A">
        <w:t xml:space="preserve">Unlike integer formats, no gamma correction has been applied to any content </w:t>
      </w:r>
      <w:r w:rsidR="000319E2">
        <w:t xml:space="preserve">that is </w:t>
      </w:r>
      <w:r w:rsidRPr="00BB6E5A">
        <w:t xml:space="preserve">provided into the frame buffer in </w:t>
      </w:r>
      <w:r w:rsidR="00134631" w:rsidRPr="00134631">
        <w:t>FP</w:t>
      </w:r>
      <w:r w:rsidRPr="00134631">
        <w:t>16</w:t>
      </w:r>
      <w:r w:rsidRPr="00BB6E5A">
        <w:t xml:space="preserve"> mode.</w:t>
      </w:r>
      <w:r w:rsidRPr="00BB6E5A" w:rsidDel="00BB6E5A">
        <w:t xml:space="preserve"> </w:t>
      </w:r>
      <w:r>
        <w:t xml:space="preserve">If a driver assumes that </w:t>
      </w:r>
      <w:r w:rsidR="00134631" w:rsidRPr="00134631">
        <w:t>FP</w:t>
      </w:r>
      <w:r w:rsidRPr="00134631">
        <w:t>16</w:t>
      </w:r>
      <w:r>
        <w:t xml:space="preserve"> is gamma-corrected, the d</w:t>
      </w:r>
      <w:r w:rsidRPr="00BB6E5A">
        <w:t>isplay</w:t>
      </w:r>
      <w:r>
        <w:t>—</w:t>
      </w:r>
      <w:r w:rsidRPr="00BB6E5A">
        <w:t xml:space="preserve">especially </w:t>
      </w:r>
      <w:r>
        <w:t>a low-end display—looks quite dark</w:t>
      </w:r>
      <w:r w:rsidRPr="00BB6E5A">
        <w:t>.</w:t>
      </w:r>
      <w:r>
        <w:t xml:space="preserve"> </w:t>
      </w:r>
      <w:r w:rsidRPr="002969D5">
        <w:t xml:space="preserve">When </w:t>
      </w:r>
      <w:r>
        <w:t xml:space="preserve">the driver puts the display into a desktop scan-out mode that has </w:t>
      </w:r>
      <w:r w:rsidRPr="002969D5">
        <w:t xml:space="preserve"> a float format</w:t>
      </w:r>
      <w:r w:rsidR="000319E2">
        <w:t>,</w:t>
      </w:r>
      <w:r w:rsidRPr="002969D5">
        <w:t xml:space="preserve"> the driver must modify the gamma ramps </w:t>
      </w:r>
      <w:r>
        <w:t>by adding</w:t>
      </w:r>
      <w:r w:rsidRPr="002969D5">
        <w:t xml:space="preserve"> the difference between sRGB gamma and linear to th</w:t>
      </w:r>
      <w:r>
        <w:t>e</w:t>
      </w:r>
      <w:r w:rsidRPr="002969D5">
        <w:t xml:space="preserve"> ramps. </w:t>
      </w:r>
      <w:r>
        <w:t xml:space="preserve">Upon exit from </w:t>
      </w:r>
      <w:r w:rsidR="00134631" w:rsidRPr="00134631">
        <w:t>FP</w:t>
      </w:r>
      <w:r w:rsidRPr="00134631">
        <w:t>16</w:t>
      </w:r>
      <w:r>
        <w:t xml:space="preserve"> mode, the driver </w:t>
      </w:r>
      <w:r w:rsidRPr="002969D5">
        <w:t>must remove this bias.</w:t>
      </w:r>
    </w:p>
    <w:p w:rsidR="0097689E" w:rsidRDefault="00460B33" w:rsidP="00460B33">
      <w:pPr>
        <w:pStyle w:val="BodyText"/>
      </w:pPr>
      <w:r>
        <w:t>In modes that support extended gamut color values, the GPU must</w:t>
      </w:r>
      <w:r w:rsidRPr="002969D5">
        <w:t xml:space="preserve"> allow</w:t>
      </w:r>
      <w:r>
        <w:t>—</w:t>
      </w:r>
      <w:r w:rsidRPr="002969D5">
        <w:t>not clip</w:t>
      </w:r>
      <w:r>
        <w:t>—</w:t>
      </w:r>
      <w:r w:rsidRPr="002969D5">
        <w:t xml:space="preserve">extended </w:t>
      </w:r>
      <w:r>
        <w:t xml:space="preserve">such values within the range of the color format that is being scanned out. For 10-bit desktop, the range is [0 to 1]. For 10-bit XR the range is [-0.75 to 1.25]. For </w:t>
      </w:r>
      <w:r w:rsidR="00AD2F00">
        <w:t xml:space="preserve">FP16 </w:t>
      </w:r>
      <w:r>
        <w:t>scan-out the range is [-4 to 4], as was used in scRGB.</w:t>
      </w:r>
    </w:p>
    <w:p w:rsidR="0097689E" w:rsidRDefault="00460B33" w:rsidP="00460B33">
      <w:pPr>
        <w:pStyle w:val="BodyText"/>
      </w:pPr>
      <w:r>
        <w:t>To verify correct behavior of any changes to the display gamma ramp, it is not sufficient to read back the contents of the frame buffer. Instead, use either visual comparison with a reference display device or a digital signal capture device that can record the actual values that are sent out through the display connector.</w:t>
      </w:r>
    </w:p>
    <w:p w:rsidR="00460B33" w:rsidRDefault="00460B33" w:rsidP="00460B33">
      <w:pPr>
        <w:pStyle w:val="Heading2"/>
        <w:rPr>
          <w:lang w:bidi="en-US"/>
        </w:rPr>
      </w:pPr>
      <w:bookmarkStart w:id="1416" w:name="_Toc213398249"/>
      <w:bookmarkStart w:id="1417" w:name="_Toc214779573"/>
      <w:bookmarkStart w:id="1418" w:name="_Toc229211345"/>
      <w:bookmarkStart w:id="1419" w:name="_Toc229211503"/>
      <w:bookmarkStart w:id="1420" w:name="_Toc229212070"/>
      <w:bookmarkStart w:id="1421" w:name="_Toc229212188"/>
      <w:bookmarkStart w:id="1422" w:name="_Toc229813699"/>
      <w:bookmarkStart w:id="1423" w:name="_Toc229899523"/>
      <w:bookmarkStart w:id="1424" w:name="_Toc229902012"/>
      <w:bookmarkStart w:id="1425" w:name="_Toc229967571"/>
      <w:bookmarkStart w:id="1426" w:name="_Toc229967784"/>
      <w:bookmarkStart w:id="1427" w:name="_Toc229969464"/>
      <w:bookmarkStart w:id="1428" w:name="_Toc230488733"/>
      <w:bookmarkStart w:id="1429" w:name="_Toc231891335"/>
      <w:r w:rsidRPr="00075F12">
        <w:rPr>
          <w:lang w:bidi="en-US"/>
        </w:rPr>
        <w:t>Connecti</w:t>
      </w:r>
      <w:r>
        <w:rPr>
          <w:lang w:bidi="en-US"/>
        </w:rPr>
        <w:t>ng</w:t>
      </w:r>
      <w:r w:rsidRPr="00075F12">
        <w:rPr>
          <w:lang w:bidi="en-US"/>
        </w:rPr>
        <w:t xml:space="preserve"> and Configuring </w:t>
      </w:r>
      <w:r>
        <w:rPr>
          <w:lang w:bidi="en-US"/>
        </w:rPr>
        <w:t>D</w:t>
      </w:r>
      <w:r w:rsidRPr="00075F12">
        <w:rPr>
          <w:lang w:bidi="en-US"/>
        </w:rPr>
        <w:t>isplays</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rsidR="00460B33" w:rsidRDefault="00460B33" w:rsidP="00460B33">
      <w:pPr>
        <w:pStyle w:val="BodyText"/>
      </w:pPr>
      <w:r>
        <w:t>To achieve the design goals of the CCD feature, the WDDM driver must comply with the requirements in this section.</w:t>
      </w:r>
    </w:p>
    <w:p w:rsidR="00460B33" w:rsidRPr="00AF35AB" w:rsidRDefault="00460B33" w:rsidP="00460B33">
      <w:pPr>
        <w:pStyle w:val="BodyTextLink"/>
      </w:pPr>
      <w:r>
        <w:t>The d</w:t>
      </w:r>
      <w:r w:rsidRPr="00AF35AB">
        <w:t xml:space="preserve">river package must not override the </w:t>
      </w:r>
      <w:r>
        <w:t xml:space="preserve">Windows 7 default display settings for a new configuration or the saved </w:t>
      </w:r>
      <w:r w:rsidRPr="00AF35AB">
        <w:t xml:space="preserve">display settings </w:t>
      </w:r>
      <w:r>
        <w:t>from the</w:t>
      </w:r>
      <w:r w:rsidRPr="00AF35AB">
        <w:t xml:space="preserve"> persistence database</w:t>
      </w:r>
      <w:r>
        <w:t>:</w:t>
      </w:r>
    </w:p>
    <w:p w:rsidR="00460B33" w:rsidRDefault="00460B33" w:rsidP="00460B33">
      <w:pPr>
        <w:pStyle w:val="BulletList"/>
      </w:pPr>
      <w:r>
        <w:t xml:space="preserve">Windows </w:t>
      </w:r>
      <w:r w:rsidRPr="002A595A">
        <w:t xml:space="preserve">automatically applies display settings </w:t>
      </w:r>
      <w:r>
        <w:t xml:space="preserve">by </w:t>
      </w:r>
      <w:r w:rsidRPr="002A595A">
        <w:t xml:space="preserve">using its </w:t>
      </w:r>
      <w:r>
        <w:t xml:space="preserve">built-in </w:t>
      </w:r>
      <w:r w:rsidRPr="002A595A">
        <w:t xml:space="preserve">algorithm or </w:t>
      </w:r>
      <w:r>
        <w:t xml:space="preserve">by retrieving settings </w:t>
      </w:r>
      <w:r w:rsidRPr="002A595A">
        <w:t xml:space="preserve">from the persistence database. The driver must not automatically override such settings with its own settings. </w:t>
      </w:r>
      <w:r>
        <w:t>“D</w:t>
      </w:r>
      <w:r w:rsidRPr="002A595A">
        <w:t>isplay settings</w:t>
      </w:r>
      <w:r>
        <w:t>”</w:t>
      </w:r>
      <w:r w:rsidRPr="002A595A">
        <w:t xml:space="preserve"> refers to the topology of sources and targets, resolution, refresh rate, bits per pixel, </w:t>
      </w:r>
      <w:r>
        <w:t xml:space="preserve">and </w:t>
      </w:r>
      <w:r w:rsidRPr="002A595A">
        <w:t>aspect ratio</w:t>
      </w:r>
      <w:r>
        <w:t>.</w:t>
      </w:r>
    </w:p>
    <w:p w:rsidR="00460B33" w:rsidRDefault="00460B33" w:rsidP="00460B33">
      <w:pPr>
        <w:pStyle w:val="BulletList"/>
      </w:pPr>
      <w:r>
        <w:t>The driver</w:t>
      </w:r>
      <w:r w:rsidRPr="002A595A">
        <w:t xml:space="preserve"> must not persist the same settings that </w:t>
      </w:r>
      <w:r>
        <w:t>Windows saves in the system persistence database and reapplies.</w:t>
      </w:r>
    </w:p>
    <w:p w:rsidR="00460B33" w:rsidRDefault="00460B33" w:rsidP="00460B33">
      <w:pPr>
        <w:pStyle w:val="BulletList"/>
      </w:pPr>
      <w:r w:rsidRPr="002A595A">
        <w:t xml:space="preserve">The driver package must not </w:t>
      </w:r>
      <w:r>
        <w:t>try</w:t>
      </w:r>
      <w:r w:rsidRPr="002A595A">
        <w:t xml:space="preserve"> to read</w:t>
      </w:r>
      <w:r>
        <w:t xml:space="preserve"> or </w:t>
      </w:r>
      <w:r w:rsidRPr="002A595A">
        <w:t xml:space="preserve">write the </w:t>
      </w:r>
      <w:r>
        <w:t>persistence database</w:t>
      </w:r>
      <w:r w:rsidRPr="002A595A">
        <w:t xml:space="preserve"> by direct</w:t>
      </w:r>
      <w:r>
        <w:t>ly</w:t>
      </w:r>
      <w:r w:rsidRPr="002A595A">
        <w:t xml:space="preserve"> access</w:t>
      </w:r>
      <w:r>
        <w:t>ing</w:t>
      </w:r>
      <w:r w:rsidRPr="002A595A">
        <w:t xml:space="preserve"> the system registry.</w:t>
      </w:r>
    </w:p>
    <w:p w:rsidR="00460B33" w:rsidRDefault="00460B33" w:rsidP="00460B33">
      <w:pPr>
        <w:pStyle w:val="Le"/>
      </w:pPr>
    </w:p>
    <w:p w:rsidR="00460B33" w:rsidRPr="00F17B27" w:rsidRDefault="00460B33" w:rsidP="00460B33">
      <w:pPr>
        <w:pStyle w:val="BodyTextLink"/>
      </w:pPr>
      <w:r w:rsidRPr="00F17B27">
        <w:lastRenderedPageBreak/>
        <w:t xml:space="preserve">If the </w:t>
      </w:r>
      <w:r>
        <w:t xml:space="preserve">graphics </w:t>
      </w:r>
      <w:r w:rsidRPr="00F17B27">
        <w:t xml:space="preserve">adapter exposes analog targets, the driver </w:t>
      </w:r>
      <w:r>
        <w:t>must</w:t>
      </w:r>
      <w:r w:rsidRPr="00F17B27">
        <w:t xml:space="preserve"> support forced projection on it</w:t>
      </w:r>
      <w:r>
        <w:t xml:space="preserve"> as follows:</w:t>
      </w:r>
    </w:p>
    <w:p w:rsidR="00460B33" w:rsidRDefault="00460B33" w:rsidP="00460B33">
      <w:pPr>
        <w:pStyle w:val="BulletList"/>
      </w:pPr>
      <w:r>
        <w:t xml:space="preserve">The driver must be able to display the desktop on an analog target if the operating system has requested </w:t>
      </w:r>
      <w:r w:rsidR="00D313A9">
        <w:t xml:space="preserve">that </w:t>
      </w:r>
      <w:r>
        <w:t>the driver not check the connectivity status of the target.</w:t>
      </w:r>
    </w:p>
    <w:p w:rsidR="00460B33" w:rsidRDefault="00460B33" w:rsidP="00460B33">
      <w:pPr>
        <w:pStyle w:val="BulletList"/>
      </w:pPr>
      <w:r>
        <w:t>This requirement applies to VGA (including DVI-A), S-Video, Composite, and Component targets.</w:t>
      </w:r>
    </w:p>
    <w:p w:rsidR="00460B33" w:rsidRDefault="00460B33" w:rsidP="00460B33">
      <w:pPr>
        <w:pStyle w:val="Le"/>
      </w:pPr>
    </w:p>
    <w:p w:rsidR="0097689E" w:rsidRDefault="00460B33" w:rsidP="00460B33">
      <w:pPr>
        <w:pStyle w:val="BodyText"/>
      </w:pPr>
      <w:r>
        <w:t>If possible, the driver should also support the setting of the ITC bit for a display device that is connected by using an HDMI connector and provide a user controllable way to set/reset this bit.</w:t>
      </w:r>
    </w:p>
    <w:p w:rsidR="00460B33" w:rsidRPr="00CF1FC8" w:rsidRDefault="00460B33" w:rsidP="00460B33">
      <w:pPr>
        <w:pStyle w:val="BodyText"/>
      </w:pPr>
      <w:r w:rsidRPr="00CF1FC8">
        <w:t>To modify the mode list, the driver must not request a display mode reenumeration.</w:t>
      </w:r>
    </w:p>
    <w:p w:rsidR="00460B33" w:rsidRDefault="00460B33" w:rsidP="00460B33">
      <w:pPr>
        <w:pStyle w:val="BodyTextLink"/>
      </w:pPr>
      <w:r>
        <w:t>The driver can request reenumeration of display modes only in the following situations:</w:t>
      </w:r>
    </w:p>
    <w:p w:rsidR="00460B33" w:rsidRDefault="00460B33" w:rsidP="00460B33">
      <w:pPr>
        <w:pStyle w:val="BulletList"/>
      </w:pPr>
      <w:r>
        <w:t>A DisplayPort target requires link training.</w:t>
      </w:r>
    </w:p>
    <w:p w:rsidR="00460B33" w:rsidRDefault="00460B33" w:rsidP="00460B33">
      <w:pPr>
        <w:pStyle w:val="BulletList"/>
      </w:pPr>
      <w:r>
        <w:t>The user requests the addition of a custom mode that has not previously been enumerated.</w:t>
      </w:r>
    </w:p>
    <w:p w:rsidR="00460B33" w:rsidRDefault="00460B33" w:rsidP="00460B33">
      <w:pPr>
        <w:pStyle w:val="BulletList"/>
      </w:pPr>
      <w:r>
        <w:t>The user requests a change to the TV broadcast format, such as from PAL to SECAM.</w:t>
      </w:r>
    </w:p>
    <w:p w:rsidR="00460B33" w:rsidRDefault="00460B33" w:rsidP="00460B33">
      <w:pPr>
        <w:pStyle w:val="Le"/>
      </w:pPr>
    </w:p>
    <w:p w:rsidR="00460B33" w:rsidRPr="00F17B27" w:rsidRDefault="00460B33" w:rsidP="00460B33">
      <w:pPr>
        <w:pStyle w:val="BodyTextLink"/>
      </w:pPr>
      <w:r>
        <w:t>The driver must accurately report the t</w:t>
      </w:r>
      <w:r w:rsidRPr="00F17B27">
        <w:t xml:space="preserve">arget and </w:t>
      </w:r>
      <w:r>
        <w:t>the c</w:t>
      </w:r>
      <w:r w:rsidRPr="00F17B27">
        <w:t xml:space="preserve">onnectivity state to the </w:t>
      </w:r>
      <w:r>
        <w:t>operating system,</w:t>
      </w:r>
      <w:r w:rsidRPr="00F17B27">
        <w:t xml:space="preserve"> based on the currently connected display devices</w:t>
      </w:r>
      <w:r>
        <w:t>:</w:t>
      </w:r>
    </w:p>
    <w:p w:rsidR="00460B33" w:rsidRDefault="00460B33" w:rsidP="00460B33">
      <w:pPr>
        <w:pStyle w:val="BulletList"/>
      </w:pPr>
      <w:r>
        <w:t>The operating system must be able to drive any target from any source, although the driver can constrain which targets can be driven in combination.</w:t>
      </w:r>
    </w:p>
    <w:p w:rsidR="00460B33" w:rsidRDefault="00460B33" w:rsidP="00460B33">
      <w:pPr>
        <w:pStyle w:val="BulletList"/>
      </w:pPr>
      <w:r>
        <w:t>If an integrated display device does not contain its own EDID, the driver must create one based on information from sources such as the system Video BIOS. The created EDID must be complete according to the requirements for EDIDs for external monitors with the exception that no serial number is required.</w:t>
      </w:r>
    </w:p>
    <w:p w:rsidR="00460B33" w:rsidRDefault="00460B33" w:rsidP="00460B33">
      <w:pPr>
        <w:pStyle w:val="BulletList"/>
      </w:pPr>
      <w:r>
        <w:t>For each DVI-I connector on the system, the driver must expose one target of D3DKMDT_VOT_DVI type and one target of D3DKMDT_VOT_HD15 type.</w:t>
      </w:r>
    </w:p>
    <w:p w:rsidR="00460B33" w:rsidRDefault="00460B33" w:rsidP="00460B33">
      <w:pPr>
        <w:pStyle w:val="BulletList"/>
      </w:pPr>
      <w:r>
        <w:t>The driver must not use D3DKMDT_VOT_OTHER as the target type for any target type that is already defined in D3DKMDT_VIDEO_OUTPUT_TECHNOLOGY.</w:t>
      </w:r>
    </w:p>
    <w:p w:rsidR="00460B33" w:rsidRDefault="00460B33" w:rsidP="00460B33">
      <w:pPr>
        <w:pStyle w:val="BulletList"/>
      </w:pPr>
      <w:r>
        <w:t xml:space="preserve">The driver must respond accurately to a request for the connection state of a target. The response must reflect the state of the display device that is physically connected. If the driver does not have this information, it must return STATUS_GRAPHICS_UNKNOWN_CHILD_STATUS </w:t>
      </w:r>
      <w:r w:rsidRPr="009512CB">
        <w:rPr>
          <w:rStyle w:val="BodyTextChar"/>
        </w:rPr>
        <w:t xml:space="preserve">from the </w:t>
      </w:r>
      <w:r w:rsidRPr="009512CB">
        <w:rPr>
          <w:rStyle w:val="BodyTextChar"/>
          <w:i/>
        </w:rPr>
        <w:t>DxgkDdiQueryChildStatus</w:t>
      </w:r>
      <w:r>
        <w:t xml:space="preserve"> function.</w:t>
      </w:r>
    </w:p>
    <w:p w:rsidR="00460B33" w:rsidRDefault="00460B33" w:rsidP="00460B33">
      <w:pPr>
        <w:pStyle w:val="BulletList"/>
      </w:pPr>
      <w:r>
        <w:t xml:space="preserve">The driver must not enumerate more than one target of the </w:t>
      </w:r>
      <w:r w:rsidRPr="004D1A27">
        <w:t>D3DKMDT_VOT_INTERNAL</w:t>
      </w:r>
      <w:r>
        <w:t xml:space="preserve"> type on any adapter.</w:t>
      </w:r>
    </w:p>
    <w:p w:rsidR="00460B33" w:rsidRDefault="00460B33" w:rsidP="00460B33">
      <w:pPr>
        <w:pStyle w:val="BulletList"/>
      </w:pPr>
      <w:r>
        <w:t xml:space="preserve">The </w:t>
      </w:r>
      <w:r w:rsidRPr="007316E1">
        <w:t xml:space="preserve">driver must not enumerate a </w:t>
      </w:r>
      <w:r>
        <w:t xml:space="preserve">display device as “Connected” </w:t>
      </w:r>
      <w:r w:rsidRPr="007316E1">
        <w:t>to more than one adapter at the same time</w:t>
      </w:r>
      <w:r>
        <w:t>.</w:t>
      </w:r>
    </w:p>
    <w:p w:rsidR="00460B33" w:rsidRDefault="00460B33" w:rsidP="00460B33">
      <w:pPr>
        <w:pStyle w:val="Le"/>
      </w:pPr>
    </w:p>
    <w:p w:rsidR="00460B33" w:rsidRDefault="00460B33" w:rsidP="00460B33">
      <w:pPr>
        <w:pStyle w:val="BodyText"/>
      </w:pPr>
      <w:r w:rsidRPr="004D1A27">
        <w:t xml:space="preserve">The driver must </w:t>
      </w:r>
      <w:r>
        <w:t>exactly</w:t>
      </w:r>
      <w:r w:rsidRPr="004D1A27">
        <w:t xml:space="preserve"> apply the scaling </w:t>
      </w:r>
      <w:r>
        <w:t>that the</w:t>
      </w:r>
      <w:r w:rsidRPr="004D1A27">
        <w:t xml:space="preserve"> </w:t>
      </w:r>
      <w:r>
        <w:t>operating system</w:t>
      </w:r>
      <w:r w:rsidRPr="004D1A27">
        <w:t xml:space="preserve"> </w:t>
      </w:r>
      <w:r>
        <w:t xml:space="preserve">requests </w:t>
      </w:r>
      <w:r w:rsidRPr="004D1A27">
        <w:t>as defined in D3DKMDT_VIDPN_PRESENT_PATH_SCALING</w:t>
      </w:r>
      <w:r>
        <w:t>.</w:t>
      </w:r>
    </w:p>
    <w:p w:rsidR="00460B33" w:rsidRDefault="00460B33" w:rsidP="00460B33">
      <w:pPr>
        <w:pStyle w:val="BodyTextLink"/>
      </w:pPr>
      <w:r>
        <w:lastRenderedPageBreak/>
        <w:t>When Windows calls the driver’s</w:t>
      </w:r>
      <w:r w:rsidRPr="005D3985">
        <w:t xml:space="preserve"> </w:t>
      </w:r>
      <w:r w:rsidRPr="005D3985">
        <w:rPr>
          <w:i/>
          <w:szCs w:val="16"/>
        </w:rPr>
        <w:t>DxgkDdiCommitVidPn</w:t>
      </w:r>
      <w:r w:rsidRPr="005D3985">
        <w:rPr>
          <w:szCs w:val="16"/>
        </w:rPr>
        <w:t xml:space="preserve"> function</w:t>
      </w:r>
      <w:r w:rsidRPr="005D3985">
        <w:t xml:space="preserve">, </w:t>
      </w:r>
      <w:r>
        <w:t>it</w:t>
      </w:r>
      <w:r w:rsidRPr="005D3985">
        <w:t xml:space="preserve"> specifies the scaling </w:t>
      </w:r>
      <w:r>
        <w:t>for each</w:t>
      </w:r>
      <w:r w:rsidRPr="005D3985">
        <w:t xml:space="preserve"> path</w:t>
      </w:r>
      <w:r>
        <w:t xml:space="preserve"> by using one of the</w:t>
      </w:r>
      <w:r w:rsidRPr="005D3985">
        <w:t xml:space="preserve"> enum</w:t>
      </w:r>
      <w:r>
        <w:t>eration</w:t>
      </w:r>
      <w:r w:rsidRPr="005D3985">
        <w:t xml:space="preserve"> values </w:t>
      </w:r>
      <w:r>
        <w:t xml:space="preserve">that is </w:t>
      </w:r>
      <w:r w:rsidRPr="005D3985">
        <w:t>defined in D3DKMDT_VIDPN_PRESENT_PATH_SCALING. For each possible value</w:t>
      </w:r>
      <w:r w:rsidR="00541A0B">
        <w:t>,</w:t>
      </w:r>
      <w:r w:rsidRPr="005D3985">
        <w:t xml:space="preserve"> the driver must apply the scaling </w:t>
      </w:r>
      <w:r>
        <w:t>exactly</w:t>
      </w:r>
      <w:r w:rsidRPr="005D3985">
        <w:t xml:space="preserve"> as </w:t>
      </w:r>
      <w:r>
        <w:t>follows</w:t>
      </w:r>
      <w:r w:rsidRPr="005D3985">
        <w:t>:</w:t>
      </w:r>
    </w:p>
    <w:p w:rsidR="00460B33" w:rsidRDefault="00460B33" w:rsidP="00460B33">
      <w:pPr>
        <w:pStyle w:val="BulletList"/>
      </w:pPr>
      <w:r>
        <w:t>D3DKMDT_VPPS_UNINITIALIZED</w:t>
      </w:r>
    </w:p>
    <w:p w:rsidR="00460B33" w:rsidRDefault="00460B33" w:rsidP="00460B33">
      <w:pPr>
        <w:pStyle w:val="BodyTextIndent"/>
      </w:pPr>
      <w:r>
        <w:t>This flag is never passed to a WDDM v1.1 driver.</w:t>
      </w:r>
    </w:p>
    <w:p w:rsidR="00460B33" w:rsidRDefault="00460B33" w:rsidP="00460B33">
      <w:pPr>
        <w:pStyle w:val="BulletList"/>
      </w:pPr>
      <w:r>
        <w:t>D3DKMDT_VPPS_IDENTITY</w:t>
      </w:r>
    </w:p>
    <w:p w:rsidR="00460B33" w:rsidRDefault="00460B33" w:rsidP="00460B33">
      <w:pPr>
        <w:pStyle w:val="BodyTextIndent"/>
      </w:pPr>
      <w:r>
        <w:t>The source mode and target mode are exactly equal. The driver must not perform any scaling.</w:t>
      </w:r>
    </w:p>
    <w:p w:rsidR="00460B33" w:rsidRDefault="00460B33" w:rsidP="00460B33">
      <w:pPr>
        <w:pStyle w:val="BulletList"/>
      </w:pPr>
      <w:r>
        <w:t>D3DKMDT_VPPS_CENTERED</w:t>
      </w:r>
    </w:p>
    <w:p w:rsidR="00460B33" w:rsidRDefault="00460B33" w:rsidP="00460B33">
      <w:pPr>
        <w:pStyle w:val="BodyTextIndent"/>
      </w:pPr>
      <w:r w:rsidRPr="0082307A">
        <w:t>The source mode is vertically and horizontally no</w:t>
      </w:r>
      <w:r>
        <w:t xml:space="preserve"> greater than the target mode and is </w:t>
      </w:r>
      <w:r w:rsidRPr="0082307A">
        <w:t>smaller than the target mode either vertically, horizontally</w:t>
      </w:r>
      <w:r>
        <w:t>,</w:t>
      </w:r>
      <w:r w:rsidRPr="0082307A">
        <w:t xml:space="preserve"> or both</w:t>
      </w:r>
      <w:r>
        <w:t>. The contents of the source must be centered on the target, as shown in Figure 4-1A. The driver must not perform any scaling. The driver must use black pixels to fill the region of the target that does not contain desktop data.</w:t>
      </w:r>
    </w:p>
    <w:p w:rsidR="00460B33" w:rsidRDefault="00460B33" w:rsidP="00460B33">
      <w:pPr>
        <w:pStyle w:val="BulletList"/>
      </w:pPr>
      <w:r>
        <w:t>D3DKMDT_VPPS_STRETCHED</w:t>
      </w:r>
    </w:p>
    <w:p w:rsidR="0097689E" w:rsidRDefault="00460B33" w:rsidP="00460B33">
      <w:pPr>
        <w:pStyle w:val="BodyTextIndent"/>
      </w:pPr>
      <w:r>
        <w:t xml:space="preserve">The </w:t>
      </w:r>
      <w:r w:rsidRPr="0082307A">
        <w:t xml:space="preserve">source mode </w:t>
      </w:r>
      <w:r>
        <w:t xml:space="preserve">is </w:t>
      </w:r>
      <w:r w:rsidRPr="0082307A">
        <w:t>not the same size as the target mode either vertically, horizontally</w:t>
      </w:r>
      <w:r>
        <w:t xml:space="preserve">, or both. </w:t>
      </w:r>
      <w:r w:rsidRPr="0082307A">
        <w:t xml:space="preserve">The target </w:t>
      </w:r>
      <w:r>
        <w:t>can</w:t>
      </w:r>
      <w:r w:rsidRPr="0082307A">
        <w:t xml:space="preserve"> be smaller than the source in either dimension </w:t>
      </w:r>
      <w:r>
        <w:t xml:space="preserve">only </w:t>
      </w:r>
      <w:r w:rsidRPr="0082307A">
        <w:t>if the smaller ta</w:t>
      </w:r>
      <w:r>
        <w:t>r</w:t>
      </w:r>
      <w:r w:rsidRPr="0082307A">
        <w:t>get dimension is less than 768 pixels.</w:t>
      </w:r>
      <w:r>
        <w:t xml:space="preserve"> The driver must scale the contents of the source to fit the entire target surface. The driver must not try to preserve the aspect ratio of the source mode.</w:t>
      </w:r>
    </w:p>
    <w:p w:rsidR="00460B33" w:rsidRDefault="00460B33" w:rsidP="00460B33">
      <w:pPr>
        <w:pStyle w:val="BodyTextIndent"/>
      </w:pPr>
      <w:r>
        <w:t>Figure 4-1B shows the effects of scaling the source to smaller and larger targets.</w:t>
      </w:r>
    </w:p>
    <w:p w:rsidR="00460B33" w:rsidRDefault="00460B33" w:rsidP="00460B33">
      <w:pPr>
        <w:pStyle w:val="BulletList"/>
        <w:keepNext/>
      </w:pPr>
      <w:r>
        <w:t>D3DKMDT_VPPS_ASPECTRATIOCENTEREDMAX</w:t>
      </w:r>
    </w:p>
    <w:p w:rsidR="0097689E" w:rsidRDefault="00460B33" w:rsidP="00460B33">
      <w:pPr>
        <w:pStyle w:val="BodyTextIndent"/>
      </w:pPr>
      <w:r>
        <w:t xml:space="preserve">The </w:t>
      </w:r>
      <w:r w:rsidRPr="0082307A">
        <w:t xml:space="preserve">source mode </w:t>
      </w:r>
      <w:r>
        <w:t xml:space="preserve">is </w:t>
      </w:r>
      <w:r w:rsidRPr="0082307A">
        <w:t>not the same size as the target mode either vertically, horizontally</w:t>
      </w:r>
      <w:r>
        <w:t>,</w:t>
      </w:r>
      <w:r w:rsidRPr="0082307A">
        <w:t xml:space="preserve"> or </w:t>
      </w:r>
      <w:r>
        <w:t xml:space="preserve">both. </w:t>
      </w:r>
      <w:r w:rsidRPr="0082307A">
        <w:t xml:space="preserve">The target </w:t>
      </w:r>
      <w:r>
        <w:t>can</w:t>
      </w:r>
      <w:r w:rsidRPr="0082307A">
        <w:t xml:space="preserve"> be smaller than the source in either dimension</w:t>
      </w:r>
      <w:r>
        <w:t xml:space="preserve"> only</w:t>
      </w:r>
      <w:r w:rsidRPr="0082307A">
        <w:t xml:space="preserve"> if the smaller ta</w:t>
      </w:r>
      <w:r>
        <w:t>r</w:t>
      </w:r>
      <w:r w:rsidRPr="0082307A">
        <w:t>get dimension is less than 768 pixels.</w:t>
      </w:r>
      <w:r>
        <w:t xml:space="preserve"> The driver must scale the contents of the source until either the horizontal or vertical source resolution is equal to the horizontal or vertical target resolution. The driver must maintain the aspect ratio of the source mode during the scaling. The driver must use black pixels to fill the region of the target that does not contain any desktop data.</w:t>
      </w:r>
    </w:p>
    <w:p w:rsidR="00460B33" w:rsidRDefault="00460B33" w:rsidP="00460B33">
      <w:pPr>
        <w:pStyle w:val="BodyTextIndent"/>
      </w:pPr>
      <w:r>
        <w:t>Figure 4-1C shows the effects of scaling the source to smaller and larger targets.</w:t>
      </w:r>
    </w:p>
    <w:p w:rsidR="00460B33" w:rsidRDefault="00460B33" w:rsidP="00460B33">
      <w:pPr>
        <w:pStyle w:val="BulletList"/>
      </w:pPr>
      <w:r>
        <w:t>D3DKMDT_VPPS_CUSTOM</w:t>
      </w:r>
    </w:p>
    <w:p w:rsidR="00460B33" w:rsidRDefault="00460B33" w:rsidP="00460B33">
      <w:pPr>
        <w:pStyle w:val="BodyTextIndent"/>
      </w:pPr>
      <w:r>
        <w:t>The driver can apply any scaling based on its own settings. However, the scaling that the driver applies must not result in a scaling mode that is already defined by the preceding four items.</w:t>
      </w:r>
    </w:p>
    <w:p w:rsidR="00460B33" w:rsidRDefault="00460B33" w:rsidP="00460B33">
      <w:pPr>
        <w:pStyle w:val="BulletList"/>
      </w:pPr>
      <w:r>
        <w:t>D3DKMDT_VPPS_UNPINNED</w:t>
      </w:r>
    </w:p>
    <w:p w:rsidR="00460B33" w:rsidRDefault="00460B33" w:rsidP="00460B33">
      <w:pPr>
        <w:pStyle w:val="BodyTextIndent"/>
      </w:pPr>
      <w:r>
        <w:t>This value is used in the same way as in Windows Vista.</w:t>
      </w:r>
    </w:p>
    <w:p w:rsidR="00460B33" w:rsidRDefault="00460B33" w:rsidP="00460B33">
      <w:pPr>
        <w:pStyle w:val="BulletList"/>
      </w:pPr>
      <w:r>
        <w:t>D3DKMDT_VPPS_NOTSPECIFIED</w:t>
      </w:r>
    </w:p>
    <w:p w:rsidR="00460B33" w:rsidRDefault="00460B33" w:rsidP="00460B33">
      <w:pPr>
        <w:pStyle w:val="BodyTextIndent"/>
      </w:pPr>
      <w:r>
        <w:t xml:space="preserve">This flag is never passed to a WDDM </w:t>
      </w:r>
      <w:r w:rsidR="00486303">
        <w:t>v</w:t>
      </w:r>
      <w:r>
        <w:t>1.1 driver.</w:t>
      </w:r>
    </w:p>
    <w:p w:rsidR="00460B33" w:rsidRDefault="00460B33" w:rsidP="00460B33">
      <w:pPr>
        <w:pStyle w:val="Le"/>
      </w:pPr>
    </w:p>
    <w:p w:rsidR="00460B33" w:rsidRDefault="00460B33" w:rsidP="00CB225E">
      <w:pPr>
        <w:pStyle w:val="BodyText"/>
        <w:keepLines/>
      </w:pPr>
      <w:r>
        <w:lastRenderedPageBreak/>
        <w:t>The driver must support the new display mode manager (DMM) functions together with the new scenarios in which Windows calls the existing DMM functions. In addition, IHVs must support the new CCDs functions, which provide many different improvements to connecting and configuring monitors, projectors, and other display devices.</w:t>
      </w:r>
    </w:p>
    <w:p w:rsidR="00460B33" w:rsidRDefault="00460B33" w:rsidP="00460B33">
      <w:pPr>
        <w:pStyle w:val="BodyText"/>
      </w:pPr>
      <w:r w:rsidRPr="000B37A8">
        <w:rPr>
          <w:noProof/>
          <w:lang w:eastAsia="zh-TW"/>
        </w:rPr>
        <w:drawing>
          <wp:inline distT="0" distB="0" distL="0" distR="0">
            <wp:extent cx="4029075" cy="4324350"/>
            <wp:effectExtent l="0" t="0" r="0" b="0"/>
            <wp:docPr id="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srcRect/>
                    <a:stretch>
                      <a:fillRect/>
                    </a:stretch>
                  </pic:blipFill>
                  <pic:spPr bwMode="auto">
                    <a:xfrm>
                      <a:off x="0" y="0"/>
                      <a:ext cx="4029075" cy="4324350"/>
                    </a:xfrm>
                    <a:prstGeom prst="rect">
                      <a:avLst/>
                    </a:prstGeom>
                    <a:noFill/>
                    <a:ln w="9525">
                      <a:noFill/>
                      <a:miter lim="800000"/>
                      <a:headEnd/>
                      <a:tailEnd/>
                    </a:ln>
                  </pic:spPr>
                </pic:pic>
              </a:graphicData>
            </a:graphic>
          </wp:inline>
        </w:drawing>
      </w:r>
    </w:p>
    <w:p w:rsidR="00460B33" w:rsidRDefault="00460B33" w:rsidP="00460B33">
      <w:pPr>
        <w:pStyle w:val="FigCap"/>
      </w:pPr>
      <w:r>
        <w:t xml:space="preserve">Figure 4-1. Centered, </w:t>
      </w:r>
      <w:r w:rsidR="00541A0B">
        <w:t>s</w:t>
      </w:r>
      <w:r>
        <w:t xml:space="preserve">tretched, and </w:t>
      </w:r>
      <w:r w:rsidR="00541A0B">
        <w:t>a</w:t>
      </w:r>
      <w:r>
        <w:t xml:space="preserve">spect </w:t>
      </w:r>
      <w:r w:rsidR="00541A0B">
        <w:t>r</w:t>
      </w:r>
      <w:r>
        <w:t>atio-</w:t>
      </w:r>
      <w:r w:rsidR="00541A0B">
        <w:t>p</w:t>
      </w:r>
      <w:r>
        <w:t xml:space="preserve">reserving </w:t>
      </w:r>
      <w:r w:rsidR="00541A0B">
        <w:t>c</w:t>
      </w:r>
      <w:r>
        <w:t xml:space="preserve">entered </w:t>
      </w:r>
      <w:r w:rsidR="00541A0B">
        <w:t>s</w:t>
      </w:r>
      <w:r>
        <w:t>caling</w:t>
      </w:r>
    </w:p>
    <w:p w:rsidR="00460B33" w:rsidRPr="00873001" w:rsidRDefault="00460B33" w:rsidP="00460B33">
      <w:pPr>
        <w:pStyle w:val="Heading3"/>
      </w:pPr>
      <w:bookmarkStart w:id="1430" w:name="_Toc214779574"/>
      <w:bookmarkStart w:id="1431" w:name="_Toc229211504"/>
      <w:bookmarkStart w:id="1432" w:name="_Toc229212071"/>
      <w:bookmarkStart w:id="1433" w:name="_Toc229212189"/>
      <w:bookmarkStart w:id="1434" w:name="_Toc229813700"/>
      <w:bookmarkStart w:id="1435" w:name="_Toc229902013"/>
      <w:bookmarkStart w:id="1436" w:name="_Toc229967572"/>
      <w:bookmarkStart w:id="1437" w:name="_Toc229967785"/>
      <w:bookmarkStart w:id="1438" w:name="_Toc231891336"/>
      <w:r w:rsidRPr="00873001">
        <w:t>Support for Additional Target Mode Set on Each VidPN Target</w:t>
      </w:r>
      <w:bookmarkEnd w:id="1430"/>
      <w:bookmarkEnd w:id="1431"/>
      <w:bookmarkEnd w:id="1432"/>
      <w:bookmarkEnd w:id="1433"/>
      <w:bookmarkEnd w:id="1434"/>
      <w:bookmarkEnd w:id="1435"/>
      <w:bookmarkEnd w:id="1436"/>
      <w:bookmarkEnd w:id="1437"/>
      <w:bookmarkEnd w:id="1438"/>
    </w:p>
    <w:p w:rsidR="00460B33" w:rsidRDefault="00460B33" w:rsidP="00460B33">
      <w:pPr>
        <w:pStyle w:val="BodyText"/>
      </w:pPr>
      <w:r w:rsidRPr="00E305A8">
        <w:rPr>
          <w:i/>
        </w:rPr>
        <w:t>DxgkDdiGetAdditionalMonitorModeSet</w:t>
      </w:r>
      <w:r>
        <w:t xml:space="preserve"> provides a dynamic and scalable way to add target modes on video present network (VidPn) targets. The driver queries Windows for a list of additional modes to support on a per-connector-type basis. The driver then validates the modes and can veto support for any mode. </w:t>
      </w:r>
      <w:r w:rsidRPr="00CE7034">
        <w:t xml:space="preserve">The extra modes </w:t>
      </w:r>
      <w:r>
        <w:t>are</w:t>
      </w:r>
      <w:r w:rsidRPr="00CE7034">
        <w:t xml:space="preserve"> exposed </w:t>
      </w:r>
      <w:r>
        <w:t xml:space="preserve">only </w:t>
      </w:r>
      <w:r w:rsidRPr="00CE7034">
        <w:t xml:space="preserve">if </w:t>
      </w:r>
      <w:r>
        <w:t>user</w:t>
      </w:r>
      <w:r w:rsidR="00541A0B">
        <w:t>s</w:t>
      </w:r>
      <w:r>
        <w:t xml:space="preserve"> </w:t>
      </w:r>
      <w:r w:rsidRPr="00CE7034">
        <w:t xml:space="preserve">choose </w:t>
      </w:r>
      <w:r w:rsidRPr="00517839">
        <w:rPr>
          <w:b/>
        </w:rPr>
        <w:t>Show all modes</w:t>
      </w:r>
      <w:r w:rsidRPr="00CE7034">
        <w:t xml:space="preserve"> from the </w:t>
      </w:r>
      <w:r>
        <w:t>C</w:t>
      </w:r>
      <w:r w:rsidRPr="00CE7034">
        <w:t xml:space="preserve">ontrol </w:t>
      </w:r>
      <w:r>
        <w:t>P</w:t>
      </w:r>
      <w:r w:rsidRPr="00CE7034">
        <w:t>anel</w:t>
      </w:r>
      <w:r>
        <w:t xml:space="preserve"> </w:t>
      </w:r>
      <w:r w:rsidR="001F5EC7" w:rsidRPr="001F5EC7">
        <w:t>Display</w:t>
      </w:r>
      <w:r>
        <w:t xml:space="preserve"> application</w:t>
      </w:r>
      <w:r w:rsidRPr="00CE7034">
        <w:t>.</w:t>
      </w:r>
    </w:p>
    <w:p w:rsidR="00460B33" w:rsidRDefault="00460B33" w:rsidP="00460B33">
      <w:pPr>
        <w:pStyle w:val="BodyTextLink"/>
      </w:pPr>
      <w:r>
        <w:t>The driver must use the following interface to request a list of additional target modes to add:</w:t>
      </w:r>
    </w:p>
    <w:p w:rsidR="00460B33" w:rsidRPr="00CE1152" w:rsidRDefault="00460B33" w:rsidP="00460B33">
      <w:pPr>
        <w:pStyle w:val="PlainText"/>
      </w:pPr>
      <w:r w:rsidRPr="00CE1152">
        <w:t>// DXGK_MONITOR_INTERFACE_VERSION_V2 supported functions</w:t>
      </w:r>
    </w:p>
    <w:p w:rsidR="00460B33" w:rsidRDefault="00460B33" w:rsidP="00460B33">
      <w:pPr>
        <w:pStyle w:val="PlainText"/>
      </w:pPr>
      <w:r w:rsidRPr="00CE1152">
        <w:t>DXGKDDI_MONITOR_GETADDITIONALMONITORM</w:t>
      </w:r>
      <w:r>
        <w:t>ODESET</w:t>
      </w:r>
    </w:p>
    <w:p w:rsidR="00460B33" w:rsidRPr="00CE1152" w:rsidRDefault="00460B33" w:rsidP="00460B33">
      <w:pPr>
        <w:pStyle w:val="PlainText"/>
        <w:ind w:firstLine="720"/>
      </w:pPr>
      <w:r w:rsidRPr="00CE1152">
        <w:t>pfnGetAdditionalMonitorModeSet;</w:t>
      </w:r>
    </w:p>
    <w:p w:rsidR="00460B33" w:rsidRDefault="00460B33" w:rsidP="00460B33">
      <w:pPr>
        <w:pStyle w:val="PlainText"/>
      </w:pPr>
      <w:r w:rsidRPr="00CE1152">
        <w:t>DXGKDDI_MONITOR_RELEASEADDITIONALMONITORMODESET</w:t>
      </w:r>
    </w:p>
    <w:p w:rsidR="00460B33" w:rsidRDefault="00460B33" w:rsidP="00460B33">
      <w:pPr>
        <w:pStyle w:val="PlainText"/>
        <w:ind w:firstLine="720"/>
      </w:pPr>
      <w:r w:rsidRPr="00CE1152">
        <w:t>pfnReleaseAdditionalMonitorModeSet;</w:t>
      </w:r>
    </w:p>
    <w:p w:rsidR="00460B33" w:rsidRPr="00CE1152" w:rsidRDefault="00460B33" w:rsidP="00460B33">
      <w:pPr>
        <w:pStyle w:val="PlainText"/>
        <w:ind w:firstLine="720"/>
      </w:pPr>
    </w:p>
    <w:p w:rsidR="00460B33" w:rsidRDefault="00460B33" w:rsidP="00460B33">
      <w:pPr>
        <w:pStyle w:val="Heading3"/>
      </w:pPr>
      <w:bookmarkStart w:id="1439" w:name="_Toc214779575"/>
      <w:bookmarkStart w:id="1440" w:name="_Toc229211505"/>
      <w:bookmarkStart w:id="1441" w:name="_Toc229212072"/>
      <w:bookmarkStart w:id="1442" w:name="_Toc229212190"/>
      <w:bookmarkStart w:id="1443" w:name="_Toc229813701"/>
      <w:bookmarkStart w:id="1444" w:name="_Toc229902014"/>
      <w:bookmarkStart w:id="1445" w:name="_Toc229967573"/>
      <w:bookmarkStart w:id="1446" w:name="_Toc229967786"/>
      <w:bookmarkStart w:id="1447" w:name="_Toc231891337"/>
      <w:r w:rsidRPr="00873001">
        <w:lastRenderedPageBreak/>
        <w:t>Support for Aspect Ratio Scaling</w:t>
      </w:r>
      <w:bookmarkEnd w:id="1439"/>
      <w:bookmarkEnd w:id="1440"/>
      <w:bookmarkEnd w:id="1441"/>
      <w:bookmarkEnd w:id="1442"/>
      <w:bookmarkEnd w:id="1443"/>
      <w:bookmarkEnd w:id="1444"/>
      <w:bookmarkEnd w:id="1445"/>
      <w:bookmarkEnd w:id="1446"/>
      <w:bookmarkEnd w:id="1447"/>
    </w:p>
    <w:p w:rsidR="00460B33" w:rsidRDefault="00460B33" w:rsidP="00460B33">
      <w:pPr>
        <w:pStyle w:val="BodyTextLink"/>
      </w:pPr>
      <w:r>
        <w:t>A WDDM v1.1 driver must support the new aspect ratio-preserving mode for scaling in addition to the scaling modes that were required for Windows Vista. The following definitions show all the modes that a driver must support:</w:t>
      </w:r>
    </w:p>
    <w:p w:rsidR="00460B33" w:rsidRPr="00B62167" w:rsidRDefault="00460B33" w:rsidP="008E12E4">
      <w:pPr>
        <w:pStyle w:val="PlainText"/>
        <w:keepNext/>
      </w:pPr>
      <w:r w:rsidRPr="00B62167">
        <w:t xml:space="preserve">#define </w:t>
      </w:r>
      <w:r w:rsidRPr="00EE469B">
        <w:t>D3DKMDT</w:t>
      </w:r>
      <w:r w:rsidRPr="00B62167">
        <w:t>_SCALING_SUPPORT_MASK 0xf;</w:t>
      </w:r>
    </w:p>
    <w:p w:rsidR="00460B33" w:rsidRPr="00B62167" w:rsidRDefault="00460B33" w:rsidP="00460B33">
      <w:pPr>
        <w:pStyle w:val="PlainText"/>
      </w:pPr>
    </w:p>
    <w:p w:rsidR="00460B33" w:rsidRDefault="00460B33" w:rsidP="00460B33">
      <w:pPr>
        <w:pStyle w:val="PlainText"/>
      </w:pPr>
      <w:r w:rsidRPr="00B62167">
        <w:t xml:space="preserve">// Purpose: Specifies </w:t>
      </w:r>
      <w:r>
        <w:t>the</w:t>
      </w:r>
      <w:r w:rsidRPr="00B62167">
        <w:t xml:space="preserve"> scaling modes </w:t>
      </w:r>
      <w:r>
        <w:t>that are</w:t>
      </w:r>
      <w:r w:rsidRPr="00B62167">
        <w:t xml:space="preserve"> supported given</w:t>
      </w:r>
    </w:p>
    <w:p w:rsidR="00460B33" w:rsidRPr="00B62167" w:rsidRDefault="00460B33" w:rsidP="00460B33">
      <w:pPr>
        <w:pStyle w:val="PlainText"/>
      </w:pPr>
      <w:r>
        <w:t xml:space="preserve">//          by the </w:t>
      </w:r>
      <w:r w:rsidRPr="00B62167">
        <w:t>current path configuration.</w:t>
      </w:r>
    </w:p>
    <w:p w:rsidR="00460B33" w:rsidRPr="00B62167" w:rsidRDefault="00460B33" w:rsidP="00460B33">
      <w:pPr>
        <w:pStyle w:val="PlainText"/>
      </w:pPr>
      <w:r w:rsidRPr="00B62167">
        <w:t>typedef struct _D3DKMDT_VIDPN_PRESENT_PATH_SCALING_SUPPORT</w:t>
      </w:r>
    </w:p>
    <w:p w:rsidR="00460B33" w:rsidRPr="00B62167" w:rsidRDefault="00460B33" w:rsidP="00460B33">
      <w:pPr>
        <w:pStyle w:val="PlainText"/>
      </w:pPr>
      <w:r w:rsidRPr="00B62167">
        <w:t>{</w:t>
      </w:r>
    </w:p>
    <w:p w:rsidR="00460B33" w:rsidRPr="00B62167" w:rsidRDefault="00460B33" w:rsidP="00460B33">
      <w:pPr>
        <w:pStyle w:val="PlainText"/>
      </w:pPr>
      <w:r w:rsidRPr="00B62167">
        <w:t xml:space="preserve">    UINT Identity       </w:t>
      </w:r>
      <w:r>
        <w:t xml:space="preserve">          </w:t>
      </w:r>
      <w:r w:rsidRPr="00B62167">
        <w:t>: 1;</w:t>
      </w:r>
    </w:p>
    <w:p w:rsidR="00460B33" w:rsidRPr="00B62167" w:rsidRDefault="00460B33" w:rsidP="00460B33">
      <w:pPr>
        <w:pStyle w:val="PlainText"/>
      </w:pPr>
      <w:r w:rsidRPr="00B62167">
        <w:t xml:space="preserve">    UINT Centered      </w:t>
      </w:r>
      <w:r>
        <w:t xml:space="preserve">   </w:t>
      </w:r>
      <w:r w:rsidRPr="00B62167">
        <w:t xml:space="preserve"> </w:t>
      </w:r>
      <w:r>
        <w:t xml:space="preserve">       </w:t>
      </w:r>
      <w:r w:rsidRPr="00B62167">
        <w:t>: 1;</w:t>
      </w:r>
    </w:p>
    <w:p w:rsidR="00460B33" w:rsidRPr="00B62167" w:rsidRDefault="00460B33" w:rsidP="00460B33">
      <w:pPr>
        <w:pStyle w:val="PlainText"/>
      </w:pPr>
      <w:r w:rsidRPr="00B62167">
        <w:t xml:space="preserve">    UINT Stretched      </w:t>
      </w:r>
      <w:r>
        <w:t xml:space="preserve">          </w:t>
      </w:r>
      <w:r w:rsidRPr="00B62167">
        <w:t>: 1;</w:t>
      </w:r>
    </w:p>
    <w:p w:rsidR="00460B33" w:rsidRPr="00B62167" w:rsidRDefault="00460B33" w:rsidP="00460B33">
      <w:pPr>
        <w:pStyle w:val="PlainText"/>
      </w:pPr>
      <w:r w:rsidRPr="00B62167">
        <w:t xml:space="preserve">    UINT </w:t>
      </w:r>
      <w:r w:rsidRPr="00385A02">
        <w:t>AspectRatioCenteredMax</w:t>
      </w:r>
      <w:r>
        <w:t xml:space="preserve">   </w:t>
      </w:r>
      <w:r w:rsidRPr="00B62167">
        <w:t>: 1;</w:t>
      </w:r>
    </w:p>
    <w:p w:rsidR="00460B33" w:rsidRPr="00B62167" w:rsidRDefault="00460B33" w:rsidP="00460B33">
      <w:pPr>
        <w:pStyle w:val="PlainText"/>
      </w:pPr>
      <w:r w:rsidRPr="00B62167">
        <w:t>} D3DKMDT_VIDPN_PRESENT_PATH_SCALING_SUPPORT;</w:t>
      </w:r>
    </w:p>
    <w:p w:rsidR="00460B33" w:rsidRPr="00B62167" w:rsidRDefault="00460B33" w:rsidP="00460B33">
      <w:pPr>
        <w:pStyle w:val="PlainText"/>
      </w:pPr>
    </w:p>
    <w:p w:rsidR="00460B33" w:rsidRPr="00B62167" w:rsidRDefault="00460B33" w:rsidP="00460B33">
      <w:pPr>
        <w:pStyle w:val="PlainText"/>
      </w:pPr>
      <w:r w:rsidRPr="00B62167">
        <w:t>// Purpose: VidPN present path scaling type.</w:t>
      </w:r>
    </w:p>
    <w:p w:rsidR="00460B33" w:rsidRPr="00B62167" w:rsidRDefault="00460B33" w:rsidP="00460B33">
      <w:pPr>
        <w:pStyle w:val="PlainText"/>
      </w:pPr>
      <w:r w:rsidRPr="00B62167">
        <w:t>typedef enum _D3DKMDT_VIDPN_PRESENT_PATH_SCALING</w:t>
      </w:r>
    </w:p>
    <w:p w:rsidR="00460B33" w:rsidRPr="00B62167" w:rsidRDefault="00460B33" w:rsidP="00460B33">
      <w:pPr>
        <w:pStyle w:val="PlainText"/>
      </w:pPr>
      <w:r w:rsidRPr="00B62167">
        <w:t>{</w:t>
      </w:r>
    </w:p>
    <w:p w:rsidR="00460B33" w:rsidRPr="00B62167" w:rsidRDefault="00460B33" w:rsidP="00460B33">
      <w:pPr>
        <w:pStyle w:val="PlainText"/>
      </w:pPr>
      <w:r w:rsidRPr="00B62167">
        <w:t xml:space="preserve">    D3DKMDT_VPPS_UNINITIALIZED          </w:t>
      </w:r>
      <w:r>
        <w:t xml:space="preserve"> </w:t>
      </w:r>
      <w:r w:rsidRPr="00B62167">
        <w:t>= 0,</w:t>
      </w:r>
    </w:p>
    <w:p w:rsidR="00460B33" w:rsidRDefault="00460B33" w:rsidP="00460B33">
      <w:pPr>
        <w:pStyle w:val="PlainText"/>
      </w:pPr>
      <w:r w:rsidRPr="00B62167">
        <w:t xml:space="preserve">    // For the following transformation, spatial resolutions must be</w:t>
      </w:r>
    </w:p>
    <w:p w:rsidR="00460B33" w:rsidRPr="00B62167" w:rsidRDefault="00460B33" w:rsidP="00460B33">
      <w:pPr>
        <w:pStyle w:val="PlainText"/>
      </w:pPr>
      <w:r>
        <w:t xml:space="preserve">    //</w:t>
      </w:r>
      <w:r w:rsidRPr="00B62167">
        <w:t xml:space="preserve"> equal on both the source and the target.</w:t>
      </w:r>
    </w:p>
    <w:p w:rsidR="00460B33" w:rsidRPr="00B62167" w:rsidRDefault="00460B33" w:rsidP="00460B33">
      <w:pPr>
        <w:pStyle w:val="PlainText"/>
      </w:pPr>
      <w:r w:rsidRPr="00B62167">
        <w:t xml:space="preserve">    // Source content is not modified in any way.</w:t>
      </w:r>
    </w:p>
    <w:p w:rsidR="00460B33" w:rsidRPr="00B62167" w:rsidRDefault="00460B33" w:rsidP="00460B33">
      <w:pPr>
        <w:pStyle w:val="PlainText"/>
      </w:pPr>
      <w:r w:rsidRPr="00B62167">
        <w:t xml:space="preserve">    D3DKMDT_VPPS_IDENTITY               </w:t>
      </w:r>
      <w:r>
        <w:t xml:space="preserve"> </w:t>
      </w:r>
      <w:r w:rsidRPr="00B62167">
        <w:t>= 1,</w:t>
      </w:r>
    </w:p>
    <w:p w:rsidR="00460B33" w:rsidRDefault="00460B33" w:rsidP="00460B33">
      <w:pPr>
        <w:pStyle w:val="PlainText"/>
      </w:pPr>
      <w:r w:rsidRPr="00B62167">
        <w:t xml:space="preserve">    // For the following three transfo</w:t>
      </w:r>
      <w:r>
        <w:t>rmations, spatial resolution of</w:t>
      </w:r>
    </w:p>
    <w:p w:rsidR="00460B33" w:rsidRPr="00B62167" w:rsidRDefault="00460B33" w:rsidP="00460B33">
      <w:pPr>
        <w:pStyle w:val="PlainText"/>
      </w:pPr>
      <w:r>
        <w:t xml:space="preserve">    // </w:t>
      </w:r>
      <w:r w:rsidRPr="00B62167">
        <w:t>the source differs from that of the target.</w:t>
      </w:r>
    </w:p>
    <w:p w:rsidR="00460B33" w:rsidRPr="00B62167" w:rsidRDefault="00460B33" w:rsidP="00460B33">
      <w:pPr>
        <w:pStyle w:val="PlainText"/>
      </w:pPr>
      <w:r w:rsidRPr="00B62167">
        <w:t xml:space="preserve">    // Source content is centered on the target.</w:t>
      </w:r>
    </w:p>
    <w:p w:rsidR="00460B33" w:rsidRPr="00B62167" w:rsidRDefault="00460B33" w:rsidP="00460B33">
      <w:pPr>
        <w:pStyle w:val="PlainText"/>
      </w:pPr>
      <w:r w:rsidRPr="00B62167">
        <w:t xml:space="preserve">    D3DKMDT_VPPS_CENTERED               </w:t>
      </w:r>
      <w:r>
        <w:t xml:space="preserve"> </w:t>
      </w:r>
      <w:r w:rsidRPr="00B62167">
        <w:t>= 2,</w:t>
      </w:r>
    </w:p>
    <w:p w:rsidR="00460B33" w:rsidRDefault="00460B33" w:rsidP="00460B33">
      <w:pPr>
        <w:pStyle w:val="PlainText"/>
      </w:pPr>
      <w:r w:rsidRPr="00B62167">
        <w:t xml:space="preserve">    // Source content is scaled to fit the ta</w:t>
      </w:r>
      <w:r>
        <w:t>rget. No aspect ratio</w:t>
      </w:r>
    </w:p>
    <w:p w:rsidR="00460B33" w:rsidRPr="00B62167" w:rsidRDefault="00460B33" w:rsidP="00460B33">
      <w:pPr>
        <w:pStyle w:val="PlainText"/>
      </w:pPr>
      <w:r>
        <w:t xml:space="preserve">    // </w:t>
      </w:r>
      <w:r w:rsidRPr="00B62167">
        <w:t>preserv</w:t>
      </w:r>
      <w:r>
        <w:t>ing</w:t>
      </w:r>
      <w:r w:rsidRPr="00B62167">
        <w:t>.</w:t>
      </w:r>
    </w:p>
    <w:p w:rsidR="00460B33" w:rsidRPr="00B62167" w:rsidRDefault="00460B33" w:rsidP="00460B33">
      <w:pPr>
        <w:pStyle w:val="PlainText"/>
      </w:pPr>
      <w:r w:rsidRPr="00B62167">
        <w:t xml:space="preserve">    D3DKMDT_VPPS_STRETCHED              </w:t>
      </w:r>
      <w:r>
        <w:t xml:space="preserve"> </w:t>
      </w:r>
      <w:r w:rsidRPr="00B62167">
        <w:t>= 3,</w:t>
      </w:r>
    </w:p>
    <w:p w:rsidR="00460B33" w:rsidRDefault="00460B33" w:rsidP="00460B33">
      <w:pPr>
        <w:pStyle w:val="PlainText"/>
      </w:pPr>
      <w:r w:rsidRPr="00B62167">
        <w:t xml:space="preserve">    // Source content is scaled to fit the tar</w:t>
      </w:r>
      <w:r>
        <w:t>get. Aspect ratio</w:t>
      </w:r>
    </w:p>
    <w:p w:rsidR="00460B33" w:rsidRPr="00B62167" w:rsidRDefault="00460B33" w:rsidP="00460B33">
      <w:pPr>
        <w:pStyle w:val="PlainText"/>
      </w:pPr>
      <w:r>
        <w:t xml:space="preserve">    // </w:t>
      </w:r>
      <w:r w:rsidRPr="00B62167">
        <w:t>preserv</w:t>
      </w:r>
      <w:r>
        <w:t>ing</w:t>
      </w:r>
      <w:r w:rsidRPr="00B62167">
        <w:t>.</w:t>
      </w:r>
    </w:p>
    <w:p w:rsidR="00460B33" w:rsidRPr="00B62167" w:rsidRDefault="00460B33" w:rsidP="00460B33">
      <w:pPr>
        <w:pStyle w:val="PlainText"/>
      </w:pPr>
      <w:r w:rsidRPr="00B62167">
        <w:t xml:space="preserve">    D3DKMDT_VPPS_ASPECTRATIO</w:t>
      </w:r>
      <w:r w:rsidRPr="00385A02">
        <w:t>CENTEREDMAX</w:t>
      </w:r>
      <w:r w:rsidRPr="00B62167">
        <w:t xml:space="preserve">  = 4,</w:t>
      </w:r>
    </w:p>
    <w:p w:rsidR="00460B33" w:rsidRPr="00B62167" w:rsidRDefault="00460B33" w:rsidP="00460B33">
      <w:pPr>
        <w:pStyle w:val="PlainText"/>
      </w:pPr>
      <w:r w:rsidRPr="00B62167">
        <w:t xml:space="preserve">    // Source content scaling mode is not pinned.</w:t>
      </w:r>
    </w:p>
    <w:p w:rsidR="00460B33" w:rsidRPr="00B62167" w:rsidRDefault="00460B33" w:rsidP="00460B33">
      <w:pPr>
        <w:pStyle w:val="PlainText"/>
      </w:pPr>
      <w:r w:rsidRPr="00B62167">
        <w:t xml:space="preserve">    D3DKMDT_VPPS_UNPINNED               </w:t>
      </w:r>
      <w:r>
        <w:t xml:space="preserve"> </w:t>
      </w:r>
      <w:r w:rsidRPr="00B62167">
        <w:t>= 254,</w:t>
      </w:r>
    </w:p>
    <w:p w:rsidR="00460B33" w:rsidRDefault="00460B33" w:rsidP="00460B33">
      <w:pPr>
        <w:pStyle w:val="PlainText"/>
        <w:keepNext/>
      </w:pPr>
      <w:r w:rsidRPr="00B62167">
        <w:t xml:space="preserve">    // OS does not specify the scaling mode</w:t>
      </w:r>
      <w:r>
        <w:t>. M</w:t>
      </w:r>
      <w:r w:rsidRPr="00B62167">
        <w:t>iniport should decide</w:t>
      </w:r>
    </w:p>
    <w:p w:rsidR="00460B33" w:rsidRPr="00B62167" w:rsidRDefault="00460B33" w:rsidP="00460B33">
      <w:pPr>
        <w:pStyle w:val="PlainText"/>
      </w:pPr>
      <w:r>
        <w:t xml:space="preserve">    // </w:t>
      </w:r>
      <w:r w:rsidRPr="00B62167">
        <w:t>based on its own settings.</w:t>
      </w:r>
    </w:p>
    <w:p w:rsidR="00460B33" w:rsidRPr="00B62167" w:rsidRDefault="00460B33" w:rsidP="00460B33">
      <w:pPr>
        <w:pStyle w:val="PlainText"/>
      </w:pPr>
      <w:r w:rsidRPr="00B62167">
        <w:t xml:space="preserve">    D3DKMDT_VPPS_NOTSPECIFIED           </w:t>
      </w:r>
      <w:r>
        <w:t xml:space="preserve"> </w:t>
      </w:r>
      <w:r w:rsidRPr="00B62167">
        <w:t>= 255</w:t>
      </w:r>
    </w:p>
    <w:p w:rsidR="00460B33" w:rsidRPr="00B62167" w:rsidRDefault="00460B33" w:rsidP="00460B33">
      <w:pPr>
        <w:pStyle w:val="PlainText"/>
      </w:pPr>
      <w:r w:rsidRPr="00B62167">
        <w:t>}</w:t>
      </w:r>
    </w:p>
    <w:p w:rsidR="00460B33" w:rsidRDefault="00460B33" w:rsidP="00460B33">
      <w:pPr>
        <w:pStyle w:val="PlainText"/>
      </w:pPr>
      <w:r w:rsidRPr="00B62167">
        <w:t>D3DKMDT_VIDPN_PRESENT_PATH_SCALING;</w:t>
      </w:r>
    </w:p>
    <w:p w:rsidR="00460B33" w:rsidRDefault="00460B33" w:rsidP="00460B33">
      <w:pPr>
        <w:pStyle w:val="PlainText"/>
      </w:pPr>
    </w:p>
    <w:p w:rsidR="00460B33" w:rsidRDefault="00460B33" w:rsidP="00460B33">
      <w:pPr>
        <w:pStyle w:val="Le"/>
      </w:pPr>
    </w:p>
    <w:p w:rsidR="00460B33" w:rsidRDefault="00460B33" w:rsidP="00460B33">
      <w:pPr>
        <w:pStyle w:val="BodyTextLink"/>
      </w:pPr>
      <w:r>
        <w:t>For modes greater than or equal to 1024 x 768 or the rotated version of 768 x 1024:</w:t>
      </w:r>
    </w:p>
    <w:p w:rsidR="00460B33" w:rsidRDefault="00460B33" w:rsidP="00460B33">
      <w:pPr>
        <w:pStyle w:val="BulletList"/>
        <w:rPr>
          <w:rStyle w:val="BulletListChar"/>
        </w:rPr>
      </w:pPr>
      <w:r>
        <w:rPr>
          <w:rStyle w:val="BulletListChar"/>
        </w:rPr>
        <w:t>I</w:t>
      </w:r>
      <w:r w:rsidRPr="00016071">
        <w:rPr>
          <w:rStyle w:val="BulletListChar"/>
        </w:rPr>
        <w:t>f the driver supports D3DKMDT_VPPS_STRETCHED</w:t>
      </w:r>
      <w:r>
        <w:rPr>
          <w:rStyle w:val="BulletListChar"/>
        </w:rPr>
        <w:t>,</w:t>
      </w:r>
      <w:r w:rsidRPr="00016071">
        <w:rPr>
          <w:rStyle w:val="BulletListChar"/>
        </w:rPr>
        <w:t xml:space="preserve"> </w:t>
      </w:r>
      <w:r>
        <w:rPr>
          <w:rStyle w:val="BulletListChar"/>
        </w:rPr>
        <w:t>it must</w:t>
      </w:r>
      <w:r w:rsidRPr="00016071">
        <w:rPr>
          <w:rStyle w:val="BulletListChar"/>
        </w:rPr>
        <w:t xml:space="preserve"> also support D3DKMDT_VPPS_ASPECTRATIOCENTEREDMAX and vice versa.</w:t>
      </w:r>
    </w:p>
    <w:p w:rsidR="00460B33" w:rsidRPr="000F149D" w:rsidRDefault="00460B33" w:rsidP="00460B33">
      <w:pPr>
        <w:pStyle w:val="Le"/>
      </w:pPr>
    </w:p>
    <w:p w:rsidR="00460B33" w:rsidRPr="00873001" w:rsidRDefault="00460B33" w:rsidP="00460B33">
      <w:pPr>
        <w:pStyle w:val="Heading3"/>
      </w:pPr>
      <w:bookmarkStart w:id="1448" w:name="_Toc214779576"/>
      <w:bookmarkStart w:id="1449" w:name="_Toc229211506"/>
      <w:bookmarkStart w:id="1450" w:name="_Toc229212073"/>
      <w:bookmarkStart w:id="1451" w:name="_Toc229212191"/>
      <w:bookmarkStart w:id="1452" w:name="_Toc229813702"/>
      <w:bookmarkStart w:id="1453" w:name="_Toc229902015"/>
      <w:bookmarkStart w:id="1454" w:name="_Toc229967574"/>
      <w:bookmarkStart w:id="1455" w:name="_Toc229967787"/>
      <w:bookmarkStart w:id="1456" w:name="_Toc231891338"/>
      <w:r w:rsidRPr="00873001">
        <w:t>Changes in How the DxgkRecommendVidPnTopology Function Is Called</w:t>
      </w:r>
      <w:bookmarkEnd w:id="1448"/>
      <w:bookmarkEnd w:id="1449"/>
      <w:bookmarkEnd w:id="1450"/>
      <w:bookmarkEnd w:id="1451"/>
      <w:bookmarkEnd w:id="1452"/>
      <w:bookmarkEnd w:id="1453"/>
      <w:bookmarkEnd w:id="1454"/>
      <w:bookmarkEnd w:id="1455"/>
      <w:bookmarkEnd w:id="1456"/>
    </w:p>
    <w:p w:rsidR="00460B33" w:rsidRDefault="00460B33" w:rsidP="00460B33">
      <w:pPr>
        <w:pStyle w:val="BodyText"/>
      </w:pPr>
      <w:r>
        <w:t xml:space="preserve">In Windows 7, the CCD logic determines the correct topology, based on the user’s expectations. Therefore, Windows no longer calls the driver’s </w:t>
      </w:r>
      <w:r w:rsidRPr="00517839">
        <w:rPr>
          <w:rStyle w:val="Strong"/>
          <w:i/>
        </w:rPr>
        <w:t>DxgkRecommendVidPnTopology</w:t>
      </w:r>
      <w:r w:rsidRPr="000A41D3">
        <w:rPr>
          <w:rStyle w:val="Strong"/>
        </w:rPr>
        <w:t xml:space="preserve"> </w:t>
      </w:r>
      <w:r w:rsidRPr="00517839">
        <w:rPr>
          <w:rStyle w:val="Strong"/>
        </w:rPr>
        <w:t>function</w:t>
      </w:r>
      <w:r>
        <w:t xml:space="preserve"> to determine the topology. This behavior differs from that of Windows Vista, where Windows asks the driver to recommend a topology to apply.</w:t>
      </w:r>
    </w:p>
    <w:p w:rsidR="00460B33" w:rsidRDefault="00460B33" w:rsidP="00460B33">
      <w:pPr>
        <w:pStyle w:val="BodyTextLink"/>
      </w:pPr>
      <w:r>
        <w:lastRenderedPageBreak/>
        <w:t xml:space="preserve">Table 4-2 summarizes the conditions under which Windows calls this function for each possible value of </w:t>
      </w:r>
      <w:r>
        <w:rPr>
          <w:color w:val="000000"/>
        </w:rPr>
        <w:t>DXGK_RECOMMENDVIDPNTOPOLOGY_REASON</w:t>
      </w:r>
      <w:r>
        <w:t>.</w:t>
      </w:r>
    </w:p>
    <w:p w:rsidR="00460B33" w:rsidRPr="00517839" w:rsidRDefault="00460B33" w:rsidP="00460B33">
      <w:pPr>
        <w:pStyle w:val="TableHead"/>
      </w:pPr>
      <w:r>
        <w:t>Table 4-2</w:t>
      </w:r>
      <w:r w:rsidRPr="00517839">
        <w:t xml:space="preserve">. </w:t>
      </w:r>
      <w:r w:rsidRPr="00517839">
        <w:rPr>
          <w:rStyle w:val="Strong"/>
          <w:i/>
        </w:rPr>
        <w:t>DxgkRecommendVidPnTopology</w:t>
      </w:r>
      <w:r w:rsidRPr="00517839">
        <w:rPr>
          <w:rStyle w:val="Strong"/>
        </w:rPr>
        <w:t xml:space="preserve"> </w:t>
      </w:r>
      <w:r>
        <w:t>Calls</w:t>
      </w:r>
      <w:r w:rsidRPr="00517839">
        <w:t xml:space="preserve"> </w:t>
      </w:r>
      <w:r>
        <w:t>on Windows 7</w:t>
      </w:r>
    </w:p>
    <w:tbl>
      <w:tblPr>
        <w:tblStyle w:val="Tablerowcell"/>
        <w:tblW w:w="7938" w:type="dxa"/>
        <w:tblLayout w:type="fixed"/>
        <w:tblLook w:val="04A0"/>
      </w:tblPr>
      <w:tblGrid>
        <w:gridCol w:w="2718"/>
        <w:gridCol w:w="2610"/>
        <w:gridCol w:w="2610"/>
      </w:tblGrid>
      <w:tr w:rsidR="00460B33" w:rsidRPr="00C750F0" w:rsidTr="004D6943">
        <w:trPr>
          <w:cnfStyle w:val="100000000000"/>
        </w:trPr>
        <w:tc>
          <w:tcPr>
            <w:tcW w:w="2718" w:type="dxa"/>
          </w:tcPr>
          <w:p w:rsidR="00460B33" w:rsidRPr="00ED3463" w:rsidRDefault="00460B33" w:rsidP="004D6943">
            <w:pPr>
              <w:keepNext/>
              <w:rPr>
                <w:sz w:val="18"/>
                <w:szCs w:val="18"/>
              </w:rPr>
            </w:pPr>
            <w:r>
              <w:rPr>
                <w:sz w:val="18"/>
                <w:szCs w:val="18"/>
              </w:rPr>
              <w:t>Reason</w:t>
            </w:r>
          </w:p>
        </w:tc>
        <w:tc>
          <w:tcPr>
            <w:tcW w:w="2610" w:type="dxa"/>
          </w:tcPr>
          <w:p w:rsidR="00460B33" w:rsidRPr="00C750F0" w:rsidRDefault="00460B33" w:rsidP="004D6943">
            <w:pPr>
              <w:keepNext/>
              <w:rPr>
                <w:sz w:val="18"/>
              </w:rPr>
            </w:pPr>
            <w:r>
              <w:rPr>
                <w:sz w:val="18"/>
              </w:rPr>
              <w:t xml:space="preserve">WDDM v1 driver </w:t>
            </w:r>
          </w:p>
        </w:tc>
        <w:tc>
          <w:tcPr>
            <w:tcW w:w="2610" w:type="dxa"/>
          </w:tcPr>
          <w:p w:rsidR="00460B33" w:rsidRPr="00C750F0" w:rsidRDefault="00460B33" w:rsidP="004D6943">
            <w:pPr>
              <w:keepNext/>
              <w:rPr>
                <w:sz w:val="18"/>
              </w:rPr>
            </w:pPr>
            <w:r>
              <w:rPr>
                <w:sz w:val="18"/>
              </w:rPr>
              <w:t>WDDM v1.1d driver</w:t>
            </w:r>
          </w:p>
        </w:tc>
      </w:tr>
      <w:tr w:rsidR="00460B33" w:rsidTr="004D6943">
        <w:tc>
          <w:tcPr>
            <w:tcW w:w="2718" w:type="dxa"/>
          </w:tcPr>
          <w:p w:rsidR="00460B33" w:rsidRPr="00D831E4" w:rsidRDefault="00460B33" w:rsidP="004D6943">
            <w:pPr>
              <w:rPr>
                <w:b/>
              </w:rPr>
            </w:pPr>
            <w:r w:rsidRPr="00016071">
              <w:t>DXGK_RVT_INITIALIZATION</w:t>
            </w:r>
            <w:r>
              <w:br/>
            </w:r>
            <w:r w:rsidRPr="00016071">
              <w:t>_NOLKG</w:t>
            </w:r>
          </w:p>
        </w:tc>
        <w:tc>
          <w:tcPr>
            <w:tcW w:w="2610" w:type="dxa"/>
          </w:tcPr>
          <w:p w:rsidR="00460B33" w:rsidRPr="00696769" w:rsidRDefault="00460B33" w:rsidP="004D6943">
            <w:pPr>
              <w:pStyle w:val="BodyText"/>
              <w:spacing w:after="0"/>
            </w:pPr>
            <w:r>
              <w:t xml:space="preserve">Never </w:t>
            </w:r>
            <w:r w:rsidRPr="00016071">
              <w:t xml:space="preserve">called </w:t>
            </w:r>
            <w:r>
              <w:t>because the CCD persistency database replaces</w:t>
            </w:r>
            <w:r w:rsidRPr="00016071">
              <w:t xml:space="preserve"> the </w:t>
            </w:r>
            <w:r>
              <w:t>last known good (LKG) value</w:t>
            </w:r>
            <w:r w:rsidRPr="00016071">
              <w:t>.</w:t>
            </w:r>
          </w:p>
        </w:tc>
        <w:tc>
          <w:tcPr>
            <w:tcW w:w="2610" w:type="dxa"/>
          </w:tcPr>
          <w:p w:rsidR="00460B33" w:rsidRDefault="00460B33" w:rsidP="004D6943">
            <w:pPr>
              <w:pStyle w:val="BodyText"/>
              <w:spacing w:after="0"/>
            </w:pPr>
            <w:r>
              <w:t xml:space="preserve">Never </w:t>
            </w:r>
            <w:r w:rsidRPr="00016071">
              <w:t xml:space="preserve">called </w:t>
            </w:r>
            <w:r>
              <w:t>because the CCD persistency database replaces</w:t>
            </w:r>
            <w:r w:rsidRPr="00016071">
              <w:t xml:space="preserve"> the </w:t>
            </w:r>
            <w:r>
              <w:t>LKG</w:t>
            </w:r>
            <w:r w:rsidRPr="00016071">
              <w:t>.</w:t>
            </w:r>
          </w:p>
        </w:tc>
      </w:tr>
      <w:tr w:rsidR="00460B33" w:rsidTr="004D6943">
        <w:tc>
          <w:tcPr>
            <w:tcW w:w="2718" w:type="dxa"/>
          </w:tcPr>
          <w:p w:rsidR="00460B33" w:rsidRPr="00D831E4" w:rsidRDefault="00460B33" w:rsidP="004D6943">
            <w:pPr>
              <w:rPr>
                <w:b/>
              </w:rPr>
            </w:pPr>
            <w:r w:rsidRPr="00016071">
              <w:t>DXGK_RVT_INITIALIZATION</w:t>
            </w:r>
            <w:r>
              <w:br/>
            </w:r>
            <w:r w:rsidRPr="00016071">
              <w:t>_LKGOVERRIDE</w:t>
            </w:r>
          </w:p>
        </w:tc>
        <w:tc>
          <w:tcPr>
            <w:tcW w:w="2610" w:type="dxa"/>
          </w:tcPr>
          <w:p w:rsidR="00460B33" w:rsidRPr="00696769" w:rsidRDefault="00460B33" w:rsidP="004D6943">
            <w:pPr>
              <w:pStyle w:val="BodyText"/>
              <w:spacing w:after="0"/>
            </w:pPr>
            <w:r>
              <w:t xml:space="preserve">Never </w:t>
            </w:r>
            <w:r w:rsidRPr="00016071">
              <w:t xml:space="preserve">called </w:t>
            </w:r>
            <w:r>
              <w:t>because the CCD persistency database replaces</w:t>
            </w:r>
            <w:r w:rsidRPr="00016071">
              <w:t xml:space="preserve"> the </w:t>
            </w:r>
            <w:r>
              <w:t>LKG</w:t>
            </w:r>
            <w:r w:rsidRPr="00016071">
              <w:t>.</w:t>
            </w:r>
          </w:p>
        </w:tc>
        <w:tc>
          <w:tcPr>
            <w:tcW w:w="2610" w:type="dxa"/>
          </w:tcPr>
          <w:p w:rsidR="00460B33" w:rsidRDefault="00460B33" w:rsidP="004D6943">
            <w:pPr>
              <w:pStyle w:val="BodyText"/>
              <w:spacing w:after="0"/>
            </w:pPr>
            <w:r>
              <w:t xml:space="preserve">Never </w:t>
            </w:r>
            <w:r w:rsidRPr="00016071">
              <w:t xml:space="preserve">called </w:t>
            </w:r>
            <w:r>
              <w:t>because the CCD persistency database replaces</w:t>
            </w:r>
            <w:r w:rsidRPr="00016071">
              <w:t xml:space="preserve"> the </w:t>
            </w:r>
            <w:r>
              <w:t>LKG</w:t>
            </w:r>
            <w:r w:rsidRPr="00016071">
              <w:t>.</w:t>
            </w:r>
          </w:p>
        </w:tc>
      </w:tr>
      <w:tr w:rsidR="00460B33" w:rsidTr="004D6943">
        <w:tc>
          <w:tcPr>
            <w:tcW w:w="2718" w:type="dxa"/>
          </w:tcPr>
          <w:p w:rsidR="00460B33" w:rsidRPr="00D831E4" w:rsidRDefault="00460B33" w:rsidP="004D6943">
            <w:pPr>
              <w:pStyle w:val="BodyText"/>
              <w:spacing w:after="0"/>
              <w:rPr>
                <w:b/>
              </w:rPr>
            </w:pPr>
            <w:r w:rsidRPr="00016071">
              <w:t>DXGK_RVT_AUGMENTATION</w:t>
            </w:r>
            <w:r>
              <w:br/>
            </w:r>
            <w:r w:rsidRPr="00016071">
              <w:t>_NOLKG</w:t>
            </w:r>
          </w:p>
        </w:tc>
        <w:tc>
          <w:tcPr>
            <w:tcW w:w="2610" w:type="dxa"/>
          </w:tcPr>
          <w:p w:rsidR="00460B33" w:rsidRPr="00696769" w:rsidRDefault="00460B33" w:rsidP="004D6943">
            <w:pPr>
              <w:pStyle w:val="BodyText"/>
              <w:spacing w:after="0"/>
            </w:pPr>
            <w:r>
              <w:t xml:space="preserve">Never </w:t>
            </w:r>
            <w:r w:rsidRPr="00016071">
              <w:t xml:space="preserve">called </w:t>
            </w:r>
            <w:r>
              <w:t>because the CCD persistency database replaces</w:t>
            </w:r>
            <w:r w:rsidRPr="00016071">
              <w:t xml:space="preserve"> the </w:t>
            </w:r>
            <w:r>
              <w:t>LKG</w:t>
            </w:r>
            <w:r w:rsidRPr="00016071">
              <w:t>.</w:t>
            </w:r>
          </w:p>
        </w:tc>
        <w:tc>
          <w:tcPr>
            <w:tcW w:w="2610" w:type="dxa"/>
          </w:tcPr>
          <w:p w:rsidR="00460B33" w:rsidRDefault="00460B33" w:rsidP="004D6943">
            <w:pPr>
              <w:pStyle w:val="BodyText"/>
              <w:spacing w:after="0"/>
            </w:pPr>
            <w:r>
              <w:t xml:space="preserve">Never </w:t>
            </w:r>
            <w:r w:rsidRPr="00016071">
              <w:t xml:space="preserve">called </w:t>
            </w:r>
            <w:r>
              <w:t>because the CCD persistency database replaces</w:t>
            </w:r>
            <w:r w:rsidRPr="00016071">
              <w:t xml:space="preserve"> the </w:t>
            </w:r>
            <w:r>
              <w:t>LKG</w:t>
            </w:r>
            <w:r w:rsidRPr="00016071">
              <w:t>.</w:t>
            </w:r>
          </w:p>
        </w:tc>
      </w:tr>
      <w:tr w:rsidR="00460B33" w:rsidTr="004D6943">
        <w:tc>
          <w:tcPr>
            <w:tcW w:w="2718" w:type="dxa"/>
          </w:tcPr>
          <w:p w:rsidR="00460B33" w:rsidRPr="00D831E4" w:rsidRDefault="00460B33" w:rsidP="004D6943">
            <w:pPr>
              <w:rPr>
                <w:b/>
              </w:rPr>
            </w:pPr>
            <w:r w:rsidRPr="00016071">
              <w:t>DXGK_RVT_AUGMENTATION</w:t>
            </w:r>
            <w:r>
              <w:br/>
            </w:r>
            <w:r w:rsidRPr="00016071">
              <w:t>_LKGOVERRIDE</w:t>
            </w:r>
          </w:p>
        </w:tc>
        <w:tc>
          <w:tcPr>
            <w:tcW w:w="2610" w:type="dxa"/>
          </w:tcPr>
          <w:p w:rsidR="00460B33" w:rsidRDefault="00460B33" w:rsidP="004D6943">
            <w:pPr>
              <w:pStyle w:val="BodyText"/>
              <w:spacing w:after="60"/>
            </w:pPr>
            <w:r>
              <w:t>Called as in Windows Vista by legacy GDI functions.</w:t>
            </w:r>
          </w:p>
          <w:p w:rsidR="00460B33" w:rsidRPr="00696769" w:rsidRDefault="00460B33" w:rsidP="004D6943">
            <w:pPr>
              <w:pStyle w:val="BodyText"/>
              <w:spacing w:after="0"/>
            </w:pPr>
            <w:r>
              <w:t>Not</w:t>
            </w:r>
            <w:r w:rsidRPr="00016071">
              <w:t xml:space="preserve"> called </w:t>
            </w:r>
            <w:r>
              <w:t>by</w:t>
            </w:r>
            <w:r w:rsidRPr="00016071">
              <w:t xml:space="preserve"> new </w:t>
            </w:r>
            <w:r>
              <w:t>Windows 7 API</w:t>
            </w:r>
            <w:r w:rsidRPr="00016071">
              <w:t>s</w:t>
            </w:r>
            <w:r>
              <w:t>.</w:t>
            </w:r>
          </w:p>
        </w:tc>
        <w:tc>
          <w:tcPr>
            <w:tcW w:w="2610" w:type="dxa"/>
          </w:tcPr>
          <w:p w:rsidR="00460B33" w:rsidRDefault="00460B33" w:rsidP="004D6943">
            <w:pPr>
              <w:pStyle w:val="BodyText"/>
              <w:spacing w:after="0"/>
            </w:pPr>
            <w:r>
              <w:t xml:space="preserve">Never </w:t>
            </w:r>
            <w:r w:rsidRPr="00016071">
              <w:t xml:space="preserve">called </w:t>
            </w:r>
            <w:r>
              <w:t>because the CCD persistency database replaces</w:t>
            </w:r>
            <w:r w:rsidRPr="00016071">
              <w:t xml:space="preserve"> the </w:t>
            </w:r>
            <w:r>
              <w:t>LKG</w:t>
            </w:r>
            <w:r w:rsidRPr="00016071">
              <w:t>.</w:t>
            </w:r>
          </w:p>
        </w:tc>
      </w:tr>
    </w:tbl>
    <w:p w:rsidR="00460B33" w:rsidRPr="00873001" w:rsidRDefault="00460B33" w:rsidP="00460B33">
      <w:pPr>
        <w:pStyle w:val="Heading3"/>
      </w:pPr>
      <w:bookmarkStart w:id="1457" w:name="_Toc214779577"/>
      <w:bookmarkStart w:id="1458" w:name="_Toc229211507"/>
      <w:bookmarkStart w:id="1459" w:name="_Toc229212074"/>
      <w:bookmarkStart w:id="1460" w:name="_Toc229212192"/>
      <w:bookmarkStart w:id="1461" w:name="_Toc229813703"/>
      <w:bookmarkStart w:id="1462" w:name="_Toc229902016"/>
      <w:bookmarkStart w:id="1463" w:name="_Toc229967575"/>
      <w:bookmarkStart w:id="1464" w:name="_Toc229967788"/>
      <w:bookmarkStart w:id="1465" w:name="_Toc231891339"/>
      <w:r w:rsidRPr="00873001">
        <w:t xml:space="preserve">Changes in How Windows Handles ACPI </w:t>
      </w:r>
      <w:r>
        <w:t>Keyboard Shortcut</w:t>
      </w:r>
      <w:r w:rsidRPr="00873001">
        <w:t>s</w:t>
      </w:r>
      <w:bookmarkEnd w:id="1457"/>
      <w:bookmarkEnd w:id="1458"/>
      <w:bookmarkEnd w:id="1459"/>
      <w:bookmarkEnd w:id="1460"/>
      <w:bookmarkEnd w:id="1461"/>
      <w:bookmarkEnd w:id="1462"/>
      <w:bookmarkEnd w:id="1463"/>
      <w:bookmarkEnd w:id="1464"/>
      <w:bookmarkEnd w:id="1465"/>
    </w:p>
    <w:p w:rsidR="00460B33" w:rsidRDefault="00460B33" w:rsidP="00460B33">
      <w:pPr>
        <w:pStyle w:val="BodyText"/>
      </w:pPr>
      <w:r>
        <w:t>In Windows 7, OEMs must use the persistence database to apply display settings so that the operating system and any OEM Control Panel applications are synchronized. To achieve this, the driver requests a particular topology and Windows applies the saved display settings for the requested topology.</w:t>
      </w:r>
    </w:p>
    <w:p w:rsidR="00460B33" w:rsidRDefault="00460B33" w:rsidP="00460B33">
      <w:pPr>
        <w:pStyle w:val="BodyTextLink"/>
      </w:pPr>
      <w:r>
        <w:t>WDDM v1 and WDDM v1.1 drivers must expect the following behavior from Windows 7:</w:t>
      </w:r>
    </w:p>
    <w:p w:rsidR="00460B33" w:rsidRDefault="00460B33" w:rsidP="00460B33">
      <w:pPr>
        <w:pStyle w:val="BulletList"/>
        <w:keepNext/>
      </w:pPr>
      <w:r>
        <w:t>DXGK_ACPI_CHANGE_DISPLAY_MODE</w:t>
      </w:r>
    </w:p>
    <w:p w:rsidR="00460B33" w:rsidRPr="00CE1152" w:rsidRDefault="00460B33" w:rsidP="00460B33">
      <w:pPr>
        <w:pStyle w:val="BodyTextIndent"/>
      </w:pPr>
      <w:r>
        <w:t>If the IHV’s Advanced Configuration and Power Interface (</w:t>
      </w:r>
      <w:r w:rsidRPr="00DF5FA8">
        <w:t>ACPI</w:t>
      </w:r>
      <w:r>
        <w:t>)</w:t>
      </w:r>
      <w:r w:rsidRPr="00DF5FA8">
        <w:t xml:space="preserve"> notification callback</w:t>
      </w:r>
      <w:r>
        <w:t xml:space="preserve"> retur</w:t>
      </w:r>
      <w:r w:rsidRPr="00DF5FA8">
        <w:t>ns</w:t>
      </w:r>
      <w:r>
        <w:t xml:space="preserve"> DXGK_ACPI_CHANGE_DISPLAY_MODE, the </w:t>
      </w:r>
      <w:r w:rsidRPr="00CE1152">
        <w:t>DMM calls</w:t>
      </w:r>
      <w:r>
        <w:t xml:space="preserve"> the driver’s</w:t>
      </w:r>
      <w:r w:rsidRPr="00CE1152">
        <w:t xml:space="preserve"> </w:t>
      </w:r>
      <w:r w:rsidRPr="002735E7">
        <w:rPr>
          <w:i/>
        </w:rPr>
        <w:t>DxgkDdiRecommendFunctionalVidPn</w:t>
      </w:r>
      <w:r w:rsidRPr="00CE1152">
        <w:t xml:space="preserve"> to get </w:t>
      </w:r>
      <w:r>
        <w:t xml:space="preserve">the </w:t>
      </w:r>
      <w:r w:rsidRPr="00CE1152">
        <w:t xml:space="preserve">VidPn and compares it </w:t>
      </w:r>
      <w:r>
        <w:t xml:space="preserve">to the </w:t>
      </w:r>
      <w:r w:rsidRPr="00CE1152">
        <w:t>current client VidPn.</w:t>
      </w:r>
      <w:r>
        <w:t xml:space="preserve"> If the two VidPns have the same topology, the </w:t>
      </w:r>
      <w:r w:rsidRPr="00CE1152">
        <w:t xml:space="preserve">DMM </w:t>
      </w:r>
      <w:r>
        <w:t xml:space="preserve">sets the </w:t>
      </w:r>
      <w:r w:rsidRPr="00CE1152">
        <w:t xml:space="preserve">new VidPn </w:t>
      </w:r>
      <w:r>
        <w:t>without modifying it</w:t>
      </w:r>
      <w:r w:rsidRPr="00CE1152">
        <w:t>.</w:t>
      </w:r>
    </w:p>
    <w:p w:rsidR="00460B33" w:rsidRDefault="00460B33" w:rsidP="00460B33">
      <w:pPr>
        <w:pStyle w:val="BodyTextIndent"/>
      </w:pPr>
      <w:r>
        <w:t xml:space="preserve">If the topologies are </w:t>
      </w:r>
      <w:r w:rsidR="00541A0B">
        <w:t>different</w:t>
      </w:r>
      <w:r w:rsidRPr="00CE1152">
        <w:t>, DMM strip</w:t>
      </w:r>
      <w:r>
        <w:t>s</w:t>
      </w:r>
      <w:r w:rsidRPr="00CE1152">
        <w:t xml:space="preserve"> the mode information from the VidPn </w:t>
      </w:r>
      <w:r>
        <w:t>and leaves</w:t>
      </w:r>
      <w:r w:rsidRPr="00CE1152">
        <w:t xml:space="preserve"> just the topology</w:t>
      </w:r>
      <w:r>
        <w:t>. T</w:t>
      </w:r>
      <w:r w:rsidRPr="00CE1152">
        <w:t xml:space="preserve">he </w:t>
      </w:r>
      <w:r>
        <w:t>persistence</w:t>
      </w:r>
      <w:r w:rsidRPr="00CE1152">
        <w:t xml:space="preserve"> database determine</w:t>
      </w:r>
      <w:r>
        <w:t>s</w:t>
      </w:r>
      <w:r w:rsidRPr="00CE1152">
        <w:t xml:space="preserve"> the modes </w:t>
      </w:r>
      <w:r>
        <w:t xml:space="preserve">for </w:t>
      </w:r>
      <w:r w:rsidRPr="00CE1152">
        <w:t xml:space="preserve">the </w:t>
      </w:r>
      <w:r>
        <w:t xml:space="preserve">specific </w:t>
      </w:r>
      <w:r w:rsidRPr="00CE1152">
        <w:t>topology</w:t>
      </w:r>
      <w:r>
        <w:t>. The DMM then sets</w:t>
      </w:r>
      <w:r w:rsidRPr="00CE1152">
        <w:t xml:space="preserve"> the result</w:t>
      </w:r>
      <w:r>
        <w:t>ing</w:t>
      </w:r>
      <w:r w:rsidRPr="00CE1152">
        <w:t xml:space="preserve"> display configuration.</w:t>
      </w:r>
    </w:p>
    <w:p w:rsidR="00460B33" w:rsidRDefault="00460B33" w:rsidP="00460B33">
      <w:pPr>
        <w:pStyle w:val="BodyTextIndent"/>
      </w:pPr>
      <w:r>
        <w:t xml:space="preserve">This behavior applies </w:t>
      </w:r>
      <w:r w:rsidR="00541A0B">
        <w:t xml:space="preserve">to </w:t>
      </w:r>
      <w:r>
        <w:t>both WDDM v1 and WDDM v1.1 drivers.</w:t>
      </w:r>
    </w:p>
    <w:p w:rsidR="00460B33" w:rsidRPr="002735E7" w:rsidRDefault="00460B33" w:rsidP="00460B33">
      <w:pPr>
        <w:pStyle w:val="BulletList"/>
        <w:keepNext/>
      </w:pPr>
      <w:r>
        <w:t>D3DKMT</w:t>
      </w:r>
      <w:r w:rsidRPr="002735E7">
        <w:t>InvalidateActiveVidPn</w:t>
      </w:r>
    </w:p>
    <w:p w:rsidR="00460B33" w:rsidRPr="00CE1152" w:rsidRDefault="00460B33" w:rsidP="00460B33">
      <w:pPr>
        <w:pStyle w:val="BodyTextIndent"/>
      </w:pPr>
      <w:r>
        <w:t xml:space="preserve">For WDDM v1 drivers, this callback is supported </w:t>
      </w:r>
      <w:r w:rsidR="00541A0B">
        <w:t>i</w:t>
      </w:r>
      <w:r>
        <w:t>n Windows 7 with the same</w:t>
      </w:r>
      <w:r w:rsidRPr="00CE1152">
        <w:t xml:space="preserve"> behavior </w:t>
      </w:r>
      <w:r>
        <w:t xml:space="preserve">as </w:t>
      </w:r>
      <w:r w:rsidR="00541A0B">
        <w:t>i</w:t>
      </w:r>
      <w:r>
        <w:t>n Windows</w:t>
      </w:r>
      <w:r w:rsidRPr="00CE1152">
        <w:t xml:space="preserve"> Vista.</w:t>
      </w:r>
    </w:p>
    <w:p w:rsidR="00460B33" w:rsidRPr="00CE1152" w:rsidRDefault="00460B33" w:rsidP="00460B33">
      <w:pPr>
        <w:pStyle w:val="BodyTextIndent"/>
      </w:pPr>
      <w:r>
        <w:t xml:space="preserve">For WDDM v1.1 drivers, this callback is not supported. Windows 7 returns </w:t>
      </w:r>
      <w:r w:rsidRPr="00CE1152">
        <w:t>STATUS_NOT_SUPPORTED</w:t>
      </w:r>
      <w:r>
        <w:t xml:space="preserve"> without checking with the driver.</w:t>
      </w:r>
    </w:p>
    <w:p w:rsidR="00460B33" w:rsidRDefault="00460B33" w:rsidP="00460B33">
      <w:pPr>
        <w:pStyle w:val="Heading3"/>
      </w:pPr>
      <w:bookmarkStart w:id="1466" w:name="_Toc214779578"/>
      <w:bookmarkStart w:id="1467" w:name="_Toc229211508"/>
      <w:bookmarkStart w:id="1468" w:name="_Toc229212075"/>
      <w:bookmarkStart w:id="1469" w:name="_Toc229212193"/>
      <w:bookmarkStart w:id="1470" w:name="_Toc229813704"/>
      <w:bookmarkStart w:id="1471" w:name="_Toc229902017"/>
      <w:bookmarkStart w:id="1472" w:name="_Toc229967576"/>
      <w:bookmarkStart w:id="1473" w:name="_Toc229967789"/>
      <w:bookmarkStart w:id="1474" w:name="_Toc231891340"/>
      <w:r w:rsidRPr="00873001">
        <w:lastRenderedPageBreak/>
        <w:t>Required Driver Function for Hardware Capabilities</w:t>
      </w:r>
      <w:bookmarkEnd w:id="1466"/>
      <w:bookmarkEnd w:id="1467"/>
      <w:bookmarkEnd w:id="1468"/>
      <w:bookmarkEnd w:id="1469"/>
      <w:bookmarkEnd w:id="1470"/>
      <w:bookmarkEnd w:id="1471"/>
      <w:bookmarkEnd w:id="1472"/>
      <w:bookmarkEnd w:id="1473"/>
      <w:bookmarkEnd w:id="1474"/>
    </w:p>
    <w:p w:rsidR="00460B33" w:rsidRDefault="00460B33" w:rsidP="00460B33">
      <w:pPr>
        <w:pStyle w:val="BodyTextLink"/>
      </w:pPr>
      <w:r>
        <w:t xml:space="preserve">WDDM v1.1 drivers must support the new </w:t>
      </w:r>
      <w:r w:rsidRPr="007552BE">
        <w:rPr>
          <w:i/>
        </w:rPr>
        <w:t>DxgkDdiQueryVidPnHwCapability</w:t>
      </w:r>
      <w:r>
        <w:t xml:space="preserve"> function, which returns information about the capabilities of the display device. This function has the following prototype:</w:t>
      </w:r>
    </w:p>
    <w:p w:rsidR="00460B33" w:rsidRDefault="00460B33" w:rsidP="00460B33">
      <w:pPr>
        <w:pStyle w:val="PlainText"/>
        <w:rPr>
          <w:color w:val="244061"/>
        </w:rPr>
      </w:pPr>
      <w:r>
        <w:t>typedef struct _D3DKMDT_VIDPN_HW_CAPABILITY</w:t>
      </w:r>
    </w:p>
    <w:p w:rsidR="00460B33" w:rsidRDefault="00460B33" w:rsidP="00460B33">
      <w:pPr>
        <w:pStyle w:val="PlainText"/>
      </w:pPr>
      <w:r>
        <w:t>{</w:t>
      </w:r>
    </w:p>
    <w:p w:rsidR="00460B33" w:rsidRPr="00F648F8" w:rsidRDefault="00460B33" w:rsidP="00460B33">
      <w:pPr>
        <w:pStyle w:val="PlainText"/>
      </w:pPr>
      <w:r>
        <w:t xml:space="preserve">    </w:t>
      </w:r>
      <w:r w:rsidRPr="00B00194">
        <w:t>UINT DriverRotation             : 1;</w:t>
      </w:r>
    </w:p>
    <w:p w:rsidR="00460B33" w:rsidRPr="00F648F8" w:rsidRDefault="00460B33" w:rsidP="00460B33">
      <w:pPr>
        <w:pStyle w:val="PlainText"/>
      </w:pPr>
      <w:r w:rsidRPr="00B00194">
        <w:t>    UINT DriverScaling              : 1;</w:t>
      </w:r>
    </w:p>
    <w:p w:rsidR="00460B33" w:rsidRPr="00F648F8" w:rsidRDefault="00460B33" w:rsidP="00460B33">
      <w:pPr>
        <w:pStyle w:val="PlainText"/>
      </w:pPr>
      <w:r w:rsidRPr="00B00194">
        <w:t>    UINT DriverCloning              : 1;</w:t>
      </w:r>
    </w:p>
    <w:p w:rsidR="00460B33" w:rsidRPr="00F648F8" w:rsidRDefault="00460B33" w:rsidP="00460B33">
      <w:pPr>
        <w:pStyle w:val="PlainText"/>
      </w:pPr>
      <w:r w:rsidRPr="00B00194">
        <w:t>    UINT DriverColorConvert         : 1;</w:t>
      </w:r>
    </w:p>
    <w:p w:rsidR="00460B33" w:rsidRPr="00F648F8" w:rsidRDefault="00460B33" w:rsidP="00460B33">
      <w:pPr>
        <w:pStyle w:val="PlainText"/>
      </w:pPr>
      <w:r w:rsidRPr="00B00194">
        <w:t>    UINT DriverLinkedAdapaterOutput : 1;</w:t>
      </w:r>
    </w:p>
    <w:p w:rsidR="00460B33" w:rsidRPr="00F648F8" w:rsidRDefault="00460B33" w:rsidP="00460B33">
      <w:pPr>
        <w:pStyle w:val="PlainText"/>
      </w:pPr>
      <w:r w:rsidRPr="00B00194">
        <w:t>    UINT DriverRemoteDisplay        : 1;</w:t>
      </w:r>
    </w:p>
    <w:p w:rsidR="00460B33" w:rsidRDefault="00460B33" w:rsidP="00460B33">
      <w:pPr>
        <w:pStyle w:val="PlainText"/>
      </w:pPr>
      <w:r w:rsidRPr="004168E0">
        <w:rPr>
          <w:color w:val="auto"/>
        </w:rPr>
        <w:t>    UINT Reserved     </w:t>
      </w:r>
      <w:r>
        <w:t>              : 26;</w:t>
      </w:r>
    </w:p>
    <w:p w:rsidR="00460B33" w:rsidRDefault="00460B33" w:rsidP="00460B33">
      <w:pPr>
        <w:pStyle w:val="PlainText"/>
      </w:pPr>
      <w:r>
        <w:t>}</w:t>
      </w:r>
    </w:p>
    <w:p w:rsidR="00460B33" w:rsidRDefault="00460B33" w:rsidP="00460B33">
      <w:pPr>
        <w:pStyle w:val="PlainText"/>
      </w:pPr>
      <w:r>
        <w:t>D3DKMDT_VIDPN_HW_CAPABILITY;</w:t>
      </w:r>
    </w:p>
    <w:p w:rsidR="00460B33" w:rsidRDefault="00460B33" w:rsidP="00460B33">
      <w:pPr>
        <w:pStyle w:val="PlainText"/>
      </w:pPr>
    </w:p>
    <w:p w:rsidR="00460B33" w:rsidRDefault="00460B33" w:rsidP="00460B33">
      <w:pPr>
        <w:pStyle w:val="PlainText"/>
      </w:pPr>
      <w:r>
        <w:t>typedef struct _DXGKARG_QUERYVIDPNHWCAPABILITY</w:t>
      </w:r>
    </w:p>
    <w:p w:rsidR="00460B33" w:rsidRDefault="00460B33" w:rsidP="00460B33">
      <w:pPr>
        <w:pStyle w:val="PlainText"/>
      </w:pPr>
      <w:r>
        <w:t>{</w:t>
      </w:r>
    </w:p>
    <w:p w:rsidR="00460B33" w:rsidRDefault="00460B33" w:rsidP="00460B33">
      <w:pPr>
        <w:pStyle w:val="PlainText"/>
      </w:pPr>
      <w:r>
        <w:t>    IN   D3DKMDT_HVIDPN                        hFunctionalVidPn;</w:t>
      </w:r>
    </w:p>
    <w:p w:rsidR="00460B33" w:rsidRDefault="00460B33" w:rsidP="00460B33">
      <w:pPr>
        <w:pStyle w:val="PlainText"/>
      </w:pPr>
      <w:r>
        <w:t>    IN   D3DDDI_VIDEO_PRESENT_TARGET_ID        hTargetId;</w:t>
      </w:r>
    </w:p>
    <w:p w:rsidR="00460B33" w:rsidRDefault="00460B33" w:rsidP="00460B33">
      <w:pPr>
        <w:pStyle w:val="PlainText"/>
      </w:pPr>
      <w:r>
        <w:t>    OUT  D3DKMDT_VIDPN_HW_CAPABILITY           VidPnHWCaps;</w:t>
      </w:r>
    </w:p>
    <w:p w:rsidR="00460B33" w:rsidRDefault="00460B33" w:rsidP="00460B33">
      <w:pPr>
        <w:pStyle w:val="PlainText"/>
      </w:pPr>
      <w:r>
        <w:t>}</w:t>
      </w:r>
    </w:p>
    <w:p w:rsidR="00460B33" w:rsidRDefault="00460B33" w:rsidP="00460B33">
      <w:pPr>
        <w:pStyle w:val="PlainText"/>
      </w:pPr>
      <w:r>
        <w:t>DXGKARG_QUERYVIDPNHWCAPABILITY;</w:t>
      </w:r>
    </w:p>
    <w:p w:rsidR="00460B33" w:rsidRDefault="00460B33" w:rsidP="00460B33">
      <w:pPr>
        <w:pStyle w:val="PlainText"/>
      </w:pPr>
    </w:p>
    <w:p w:rsidR="00460B33" w:rsidRDefault="00460B33" w:rsidP="00460B33">
      <w:pPr>
        <w:pStyle w:val="PlainText"/>
      </w:pPr>
      <w:r>
        <w:t>typedef __inout DXGKARG_QUERYVIDPNHWCAPABILITY*</w:t>
      </w:r>
    </w:p>
    <w:p w:rsidR="00460B33" w:rsidRDefault="00460B33" w:rsidP="00460B33">
      <w:pPr>
        <w:pStyle w:val="PlainText"/>
      </w:pPr>
      <w:r>
        <w:tab/>
      </w:r>
      <w:r>
        <w:tab/>
        <w:t xml:space="preserve">   INOUT_PDXGKARG_QUERYVIDPNHWCAPABILITY;</w:t>
      </w:r>
    </w:p>
    <w:p w:rsidR="00460B33" w:rsidRDefault="00460B33" w:rsidP="00460B33">
      <w:pPr>
        <w:pStyle w:val="PlainText"/>
      </w:pPr>
    </w:p>
    <w:p w:rsidR="00460B33" w:rsidRDefault="00460B33" w:rsidP="00460B33">
      <w:pPr>
        <w:pStyle w:val="PlainText"/>
      </w:pPr>
      <w:r>
        <w:t>NTSTATUS</w:t>
      </w:r>
    </w:p>
    <w:p w:rsidR="00460B33" w:rsidRDefault="00460B33" w:rsidP="00460B33">
      <w:pPr>
        <w:pStyle w:val="PlainText"/>
      </w:pPr>
      <w:r>
        <w:t>APIENTRY</w:t>
      </w:r>
    </w:p>
    <w:p w:rsidR="00460B33" w:rsidRDefault="00460B33" w:rsidP="00460B33">
      <w:pPr>
        <w:pStyle w:val="PlainText"/>
      </w:pPr>
      <w:r>
        <w:t>DXGKDDI_QUERYVIDPNHWCAPABILITY(</w:t>
      </w:r>
    </w:p>
    <w:p w:rsidR="00460B33" w:rsidRDefault="00460B33" w:rsidP="00460B33">
      <w:pPr>
        <w:pStyle w:val="PlainText"/>
      </w:pPr>
      <w:r>
        <w:t>    IN_CONST_HANDLE                             i_hAdapter,</w:t>
      </w:r>
    </w:p>
    <w:p w:rsidR="00460B33" w:rsidRDefault="00460B33" w:rsidP="00460B33">
      <w:pPr>
        <w:pStyle w:val="PlainText"/>
      </w:pPr>
      <w:r>
        <w:t>    INOUT_PDXGKARG_QUERYVIDPNHWCAPABILITY       io_pVidPnHWCaps</w:t>
      </w:r>
    </w:p>
    <w:p w:rsidR="00460B33" w:rsidRDefault="00460B33" w:rsidP="00460B33">
      <w:pPr>
        <w:pStyle w:val="PlainText"/>
      </w:pPr>
      <w:r>
        <w:t>    );</w:t>
      </w:r>
    </w:p>
    <w:p w:rsidR="00460B33" w:rsidRPr="00075F12" w:rsidRDefault="00460B33" w:rsidP="00460B33">
      <w:pPr>
        <w:pStyle w:val="Heading2"/>
        <w:rPr>
          <w:lang w:bidi="en-US"/>
        </w:rPr>
      </w:pPr>
      <w:bookmarkStart w:id="1475" w:name="_Toc213398250"/>
      <w:bookmarkStart w:id="1476" w:name="_Toc214779579"/>
      <w:bookmarkStart w:id="1477" w:name="_Toc229211346"/>
      <w:bookmarkStart w:id="1478" w:name="_Toc229211509"/>
      <w:bookmarkStart w:id="1479" w:name="_Toc229212076"/>
      <w:bookmarkStart w:id="1480" w:name="_Toc229212194"/>
      <w:bookmarkStart w:id="1481" w:name="_Toc229813705"/>
      <w:bookmarkStart w:id="1482" w:name="_Toc229899524"/>
      <w:bookmarkStart w:id="1483" w:name="_Toc229902018"/>
      <w:bookmarkStart w:id="1484" w:name="_Toc229967577"/>
      <w:bookmarkStart w:id="1485" w:name="_Toc229967790"/>
      <w:bookmarkStart w:id="1486" w:name="_Toc229969465"/>
      <w:bookmarkStart w:id="1487" w:name="_Toc230488734"/>
      <w:bookmarkStart w:id="1488" w:name="_Toc231891341"/>
      <w:r>
        <w:rPr>
          <w:lang w:bidi="en-US"/>
        </w:rPr>
        <w:t xml:space="preserve">Logging </w:t>
      </w:r>
      <w:r w:rsidRPr="00075F12">
        <w:rPr>
          <w:lang w:bidi="en-US"/>
        </w:rPr>
        <w:t>VSync Information</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rsidR="00460B33" w:rsidRPr="00075F12" w:rsidRDefault="00460B33" w:rsidP="00460B33">
      <w:pPr>
        <w:pStyle w:val="BodyTextLink"/>
        <w:rPr>
          <w:lang w:bidi="en-US"/>
        </w:rPr>
      </w:pPr>
      <w:r w:rsidRPr="00075F12">
        <w:rPr>
          <w:lang w:bidi="en-US"/>
        </w:rPr>
        <w:t xml:space="preserve">WDDM v1.1 drivers must report </w:t>
      </w:r>
      <w:r>
        <w:rPr>
          <w:lang w:bidi="en-US"/>
        </w:rPr>
        <w:t>certain</w:t>
      </w:r>
      <w:r w:rsidRPr="00075F12">
        <w:rPr>
          <w:lang w:bidi="en-US"/>
        </w:rPr>
        <w:t xml:space="preserve"> information </w:t>
      </w:r>
      <w:r>
        <w:rPr>
          <w:lang w:bidi="en-US"/>
        </w:rPr>
        <w:t>about</w:t>
      </w:r>
      <w:r w:rsidRPr="00075F12">
        <w:rPr>
          <w:lang w:bidi="en-US"/>
        </w:rPr>
        <w:t xml:space="preserve"> VSync </w:t>
      </w:r>
      <w:r>
        <w:rPr>
          <w:lang w:bidi="en-US"/>
        </w:rPr>
        <w:t>in</w:t>
      </w:r>
      <w:r w:rsidRPr="00075F12">
        <w:rPr>
          <w:lang w:bidi="en-US"/>
        </w:rPr>
        <w:t xml:space="preserve"> the TDR debug data. </w:t>
      </w:r>
      <w:r>
        <w:rPr>
          <w:lang w:bidi="en-US"/>
        </w:rPr>
        <w:t>For each</w:t>
      </w:r>
      <w:r w:rsidRPr="00075F12">
        <w:rPr>
          <w:lang w:bidi="en-US"/>
        </w:rPr>
        <w:t xml:space="preserve"> VidPn </w:t>
      </w:r>
      <w:r>
        <w:rPr>
          <w:lang w:bidi="en-US"/>
        </w:rPr>
        <w:t>t</w:t>
      </w:r>
      <w:r w:rsidRPr="00075F12">
        <w:rPr>
          <w:lang w:bidi="en-US"/>
        </w:rPr>
        <w:t>arget, the WDDM v1.1 driver must log the following:</w:t>
      </w:r>
    </w:p>
    <w:p w:rsidR="00460B33" w:rsidRPr="00075F12" w:rsidRDefault="00460B33" w:rsidP="00460B33">
      <w:pPr>
        <w:pStyle w:val="BulletList"/>
        <w:rPr>
          <w:lang w:bidi="en-US"/>
        </w:rPr>
      </w:pPr>
      <w:r w:rsidRPr="00075F12">
        <w:rPr>
          <w:lang w:bidi="en-US"/>
        </w:rPr>
        <w:t xml:space="preserve">Whether the VidPn target </w:t>
      </w:r>
      <w:r>
        <w:rPr>
          <w:lang w:bidi="en-US"/>
        </w:rPr>
        <w:t xml:space="preserve">is </w:t>
      </w:r>
      <w:r w:rsidRPr="00075F12">
        <w:rPr>
          <w:lang w:bidi="en-US"/>
        </w:rPr>
        <w:t>enabled or disabled</w:t>
      </w:r>
      <w:r>
        <w:rPr>
          <w:lang w:bidi="en-US"/>
        </w:rPr>
        <w:t>.</w:t>
      </w:r>
    </w:p>
    <w:p w:rsidR="00460B33" w:rsidRPr="00075F12" w:rsidRDefault="00460B33" w:rsidP="00460B33">
      <w:pPr>
        <w:pStyle w:val="BulletList"/>
        <w:rPr>
          <w:lang w:bidi="en-US"/>
        </w:rPr>
      </w:pPr>
      <w:r w:rsidRPr="00075F12">
        <w:rPr>
          <w:lang w:bidi="en-US"/>
        </w:rPr>
        <w:t>Resolution and refresh rate</w:t>
      </w:r>
      <w:r>
        <w:rPr>
          <w:lang w:bidi="en-US"/>
        </w:rPr>
        <w:t xml:space="preserve"> of the VidPn target.</w:t>
      </w:r>
    </w:p>
    <w:p w:rsidR="00460B33" w:rsidRPr="00075F12" w:rsidRDefault="00460B33" w:rsidP="00460B33">
      <w:pPr>
        <w:pStyle w:val="BulletList"/>
        <w:rPr>
          <w:lang w:bidi="en-US"/>
        </w:rPr>
      </w:pPr>
      <w:r w:rsidRPr="00075F12">
        <w:rPr>
          <w:lang w:bidi="en-US"/>
        </w:rPr>
        <w:t>Whether V</w:t>
      </w:r>
      <w:r>
        <w:rPr>
          <w:lang w:bidi="en-US"/>
        </w:rPr>
        <w:t>Sync</w:t>
      </w:r>
      <w:r w:rsidRPr="00075F12">
        <w:rPr>
          <w:lang w:bidi="en-US"/>
        </w:rPr>
        <w:t xml:space="preserve"> interrupts are enabled or disabled on that target</w:t>
      </w:r>
      <w:r>
        <w:rPr>
          <w:lang w:bidi="en-US"/>
        </w:rPr>
        <w:t>.</w:t>
      </w:r>
    </w:p>
    <w:p w:rsidR="00460B33" w:rsidRPr="00075F12" w:rsidRDefault="00460B33" w:rsidP="00460B33">
      <w:pPr>
        <w:pStyle w:val="BulletList"/>
        <w:rPr>
          <w:lang w:bidi="en-US"/>
        </w:rPr>
      </w:pPr>
      <w:r w:rsidRPr="00075F12">
        <w:rPr>
          <w:lang w:bidi="en-US"/>
        </w:rPr>
        <w:t>The physical address that is currently being scanned out</w:t>
      </w:r>
      <w:r>
        <w:rPr>
          <w:lang w:bidi="en-US"/>
        </w:rPr>
        <w:t>.</w:t>
      </w:r>
    </w:p>
    <w:p w:rsidR="00460B33" w:rsidRPr="00075F12" w:rsidRDefault="00460B33" w:rsidP="00460B33">
      <w:pPr>
        <w:pStyle w:val="BulletList"/>
        <w:rPr>
          <w:lang w:bidi="en-US"/>
        </w:rPr>
      </w:pPr>
      <w:r w:rsidRPr="00075F12">
        <w:rPr>
          <w:lang w:bidi="en-US"/>
        </w:rPr>
        <w:t>Whether a flip</w:t>
      </w:r>
      <w:r>
        <w:rPr>
          <w:lang w:bidi="en-US"/>
        </w:rPr>
        <w:t xml:space="preserve"> is pending, and the</w:t>
      </w:r>
      <w:r w:rsidRPr="00075F12">
        <w:rPr>
          <w:lang w:bidi="en-US"/>
        </w:rPr>
        <w:t xml:space="preserve"> address of the pending flip if </w:t>
      </w:r>
      <w:r>
        <w:rPr>
          <w:lang w:bidi="en-US"/>
        </w:rPr>
        <w:t>one exists.</w:t>
      </w:r>
    </w:p>
    <w:p w:rsidR="00460B33" w:rsidRPr="00075F12" w:rsidRDefault="00460B33" w:rsidP="00460B33">
      <w:pPr>
        <w:pStyle w:val="BulletList"/>
        <w:rPr>
          <w:lang w:bidi="en-US"/>
        </w:rPr>
      </w:pPr>
      <w:r w:rsidRPr="00075F12">
        <w:rPr>
          <w:lang w:bidi="en-US"/>
        </w:rPr>
        <w:t xml:space="preserve">The SetVidPnSourceAddress </w:t>
      </w:r>
      <w:r>
        <w:rPr>
          <w:lang w:bidi="en-US"/>
        </w:rPr>
        <w:t xml:space="preserve">most recently </w:t>
      </w:r>
      <w:r w:rsidRPr="00075F12">
        <w:rPr>
          <w:lang w:bidi="en-US"/>
        </w:rPr>
        <w:t>received from the WDDM scheduler</w:t>
      </w:r>
      <w:r>
        <w:rPr>
          <w:lang w:bidi="en-US"/>
        </w:rPr>
        <w:t>.</w:t>
      </w:r>
    </w:p>
    <w:p w:rsidR="00460B33" w:rsidRPr="00075F12" w:rsidRDefault="00460B33" w:rsidP="00460B33">
      <w:pPr>
        <w:pStyle w:val="BulletList"/>
        <w:rPr>
          <w:lang w:bidi="en-US"/>
        </w:rPr>
      </w:pPr>
      <w:r>
        <w:rPr>
          <w:lang w:bidi="en-US"/>
        </w:rPr>
        <w:t xml:space="preserve">The </w:t>
      </w:r>
      <w:r w:rsidRPr="00075F12">
        <w:rPr>
          <w:lang w:bidi="en-US"/>
        </w:rPr>
        <w:t xml:space="preserve">notification </w:t>
      </w:r>
      <w:r>
        <w:rPr>
          <w:lang w:bidi="en-US"/>
        </w:rPr>
        <w:t xml:space="preserve">most recently </w:t>
      </w:r>
      <w:r w:rsidRPr="00075F12">
        <w:rPr>
          <w:lang w:bidi="en-US"/>
        </w:rPr>
        <w:t xml:space="preserve">reported to the </w:t>
      </w:r>
      <w:r>
        <w:rPr>
          <w:lang w:bidi="en-US"/>
        </w:rPr>
        <w:t>WDDM s</w:t>
      </w:r>
      <w:r w:rsidRPr="00075F12">
        <w:rPr>
          <w:lang w:bidi="en-US"/>
        </w:rPr>
        <w:t>cheduler</w:t>
      </w:r>
      <w:r>
        <w:rPr>
          <w:lang w:bidi="en-US"/>
        </w:rPr>
        <w:t>.</w:t>
      </w:r>
    </w:p>
    <w:p w:rsidR="00460B33" w:rsidRDefault="00460B33" w:rsidP="00460B33">
      <w:pPr>
        <w:pStyle w:val="BulletList"/>
        <w:rPr>
          <w:lang w:bidi="en-US"/>
        </w:rPr>
      </w:pPr>
      <w:r w:rsidRPr="00075F12">
        <w:rPr>
          <w:lang w:bidi="en-US"/>
        </w:rPr>
        <w:t>Register dump for the display</w:t>
      </w:r>
      <w:r>
        <w:rPr>
          <w:lang w:bidi="en-US"/>
        </w:rPr>
        <w:t>.</w:t>
      </w:r>
    </w:p>
    <w:p w:rsidR="00460B33" w:rsidRPr="00075F12" w:rsidRDefault="00460B33" w:rsidP="00460B33">
      <w:pPr>
        <w:pStyle w:val="Heading2"/>
        <w:rPr>
          <w:lang w:bidi="en-US"/>
        </w:rPr>
      </w:pPr>
      <w:bookmarkStart w:id="1489" w:name="_Toc213398251"/>
      <w:bookmarkStart w:id="1490" w:name="_Toc214779580"/>
      <w:bookmarkStart w:id="1491" w:name="_Toc229211347"/>
      <w:bookmarkStart w:id="1492" w:name="_Toc229211510"/>
      <w:bookmarkStart w:id="1493" w:name="_Toc229212077"/>
      <w:bookmarkStart w:id="1494" w:name="_Toc229212195"/>
      <w:bookmarkStart w:id="1495" w:name="_Toc229813706"/>
      <w:bookmarkStart w:id="1496" w:name="_Toc229899525"/>
      <w:bookmarkStart w:id="1497" w:name="_Toc229902019"/>
      <w:bookmarkStart w:id="1498" w:name="_Toc229967578"/>
      <w:bookmarkStart w:id="1499" w:name="_Toc229967791"/>
      <w:bookmarkStart w:id="1500" w:name="_Toc229969466"/>
      <w:bookmarkStart w:id="1501" w:name="_Toc230488735"/>
      <w:bookmarkStart w:id="1502" w:name="_Toc231891342"/>
      <w:r>
        <w:rPr>
          <w:lang w:bidi="en-US"/>
        </w:rPr>
        <w:t>Compiler Options</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rsidR="00460B33" w:rsidRDefault="00460B33" w:rsidP="00460B33">
      <w:pPr>
        <w:pStyle w:val="BodyText"/>
        <w:rPr>
          <w:lang w:bidi="en-US"/>
        </w:rPr>
      </w:pPr>
      <w:r w:rsidRPr="00075F12">
        <w:rPr>
          <w:lang w:bidi="en-US"/>
        </w:rPr>
        <w:t xml:space="preserve">WDDM v1.1 kernel-mode drivers must be built with the FPO disabled. </w:t>
      </w:r>
      <w:r>
        <w:rPr>
          <w:lang w:bidi="en-US"/>
        </w:rPr>
        <w:t xml:space="preserve">This requirement does not apply to a </w:t>
      </w:r>
      <w:r w:rsidRPr="00075F12">
        <w:rPr>
          <w:lang w:bidi="en-US"/>
        </w:rPr>
        <w:t>user-mode driver binary.</w:t>
      </w:r>
    </w:p>
    <w:p w:rsidR="00460B33" w:rsidRPr="00075F12" w:rsidRDefault="00460B33" w:rsidP="00460B33">
      <w:pPr>
        <w:pStyle w:val="Heading1"/>
        <w:rPr>
          <w:lang w:bidi="en-US"/>
        </w:rPr>
      </w:pPr>
      <w:bookmarkStart w:id="1503" w:name="_Toc213398252"/>
      <w:bookmarkStart w:id="1504" w:name="_Toc214779581"/>
      <w:bookmarkStart w:id="1505" w:name="_Toc229211348"/>
      <w:bookmarkStart w:id="1506" w:name="_Toc229211511"/>
      <w:bookmarkStart w:id="1507" w:name="_Toc229211925"/>
      <w:bookmarkStart w:id="1508" w:name="_Toc229212078"/>
      <w:bookmarkStart w:id="1509" w:name="_Toc229813707"/>
      <w:bookmarkStart w:id="1510" w:name="_Toc229899526"/>
      <w:bookmarkStart w:id="1511" w:name="_Toc229967579"/>
      <w:bookmarkStart w:id="1512" w:name="_Toc229967676"/>
      <w:bookmarkStart w:id="1513" w:name="_Toc229967792"/>
      <w:bookmarkStart w:id="1514" w:name="_Toc229969467"/>
      <w:bookmarkStart w:id="1515" w:name="_Toc230488736"/>
      <w:bookmarkStart w:id="1516" w:name="_Toc231891343"/>
      <w:r w:rsidRPr="00075F12">
        <w:rPr>
          <w:lang w:bidi="en-US"/>
        </w:rPr>
        <w:lastRenderedPageBreak/>
        <w:t xml:space="preserve">Optional WDDM </w:t>
      </w:r>
      <w:r w:rsidR="00486303">
        <w:rPr>
          <w:lang w:bidi="en-US"/>
        </w:rPr>
        <w:t>v</w:t>
      </w:r>
      <w:r w:rsidRPr="00075F12">
        <w:rPr>
          <w:lang w:bidi="en-US"/>
        </w:rPr>
        <w:t xml:space="preserve">1.1 </w:t>
      </w:r>
      <w:r>
        <w:rPr>
          <w:lang w:bidi="en-US"/>
        </w:rPr>
        <w:t>R</w:t>
      </w:r>
      <w:r w:rsidRPr="00075F12">
        <w:rPr>
          <w:lang w:bidi="en-US"/>
        </w:rPr>
        <w:t>equirements</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rsidR="00460B33" w:rsidRPr="00075F12" w:rsidRDefault="00460B33" w:rsidP="00460B33">
      <w:pPr>
        <w:pStyle w:val="BodyText"/>
        <w:rPr>
          <w:lang w:bidi="en-US"/>
        </w:rPr>
      </w:pPr>
      <w:r w:rsidRPr="00075F12">
        <w:rPr>
          <w:lang w:bidi="en-US"/>
        </w:rPr>
        <w:t xml:space="preserve">If </w:t>
      </w:r>
      <w:r>
        <w:rPr>
          <w:lang w:bidi="en-US"/>
        </w:rPr>
        <w:t xml:space="preserve">a WDDM driver implements the following features, the implementation </w:t>
      </w:r>
      <w:r w:rsidRPr="00075F12">
        <w:rPr>
          <w:lang w:bidi="en-US"/>
        </w:rPr>
        <w:t>must follow</w:t>
      </w:r>
      <w:r>
        <w:rPr>
          <w:lang w:bidi="en-US"/>
        </w:rPr>
        <w:t xml:space="preserve"> the</w:t>
      </w:r>
      <w:r w:rsidRPr="00075F12">
        <w:rPr>
          <w:lang w:bidi="en-US"/>
        </w:rPr>
        <w:t xml:space="preserve"> guidelines in </w:t>
      </w:r>
      <w:r>
        <w:rPr>
          <w:lang w:bidi="en-US"/>
        </w:rPr>
        <w:t>the relevant specifications.</w:t>
      </w:r>
    </w:p>
    <w:p w:rsidR="00460B33" w:rsidRDefault="00460B33" w:rsidP="00460B33">
      <w:pPr>
        <w:pStyle w:val="Heading2"/>
        <w:rPr>
          <w:lang w:bidi="en-US"/>
        </w:rPr>
      </w:pPr>
      <w:bookmarkStart w:id="1517" w:name="_Toc213398253"/>
      <w:bookmarkStart w:id="1518" w:name="_Toc214779582"/>
      <w:bookmarkStart w:id="1519" w:name="_Toc229211349"/>
      <w:bookmarkStart w:id="1520" w:name="_Toc229211512"/>
      <w:bookmarkStart w:id="1521" w:name="_Toc229212079"/>
      <w:bookmarkStart w:id="1522" w:name="_Toc229212197"/>
      <w:bookmarkStart w:id="1523" w:name="_Toc229813708"/>
      <w:bookmarkStart w:id="1524" w:name="_Toc229899527"/>
      <w:bookmarkStart w:id="1525" w:name="_Toc229902021"/>
      <w:bookmarkStart w:id="1526" w:name="_Toc229967580"/>
      <w:bookmarkStart w:id="1527" w:name="_Toc229967793"/>
      <w:bookmarkStart w:id="1528" w:name="_Toc229969468"/>
      <w:bookmarkStart w:id="1529" w:name="_Toc230488737"/>
      <w:bookmarkStart w:id="1530" w:name="_Toc231891344"/>
      <w:r>
        <w:rPr>
          <w:lang w:bidi="en-US"/>
        </w:rPr>
        <w:t>Encryption</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rsidR="00460B33" w:rsidRPr="00815756" w:rsidRDefault="00460B33" w:rsidP="00460B33">
      <w:pPr>
        <w:pStyle w:val="BodyTextLink"/>
        <w:rPr>
          <w:lang w:bidi="en-US"/>
        </w:rPr>
      </w:pPr>
      <w:r>
        <w:rPr>
          <w:lang w:bidi="en-US"/>
        </w:rPr>
        <w:t>If the driver supports encryption, the following guidelines apply:</w:t>
      </w:r>
    </w:p>
    <w:p w:rsidR="00460B33" w:rsidRPr="00075F12" w:rsidRDefault="00460B33" w:rsidP="00460B33">
      <w:pPr>
        <w:pStyle w:val="BulletList"/>
        <w:rPr>
          <w:lang w:bidi="en-US"/>
        </w:rPr>
      </w:pPr>
      <w:r w:rsidRPr="00075F12">
        <w:rPr>
          <w:lang w:bidi="en-US"/>
        </w:rPr>
        <w:t xml:space="preserve">The driver should </w:t>
      </w:r>
      <w:r>
        <w:rPr>
          <w:lang w:bidi="en-US"/>
        </w:rPr>
        <w:t xml:space="preserve">support </w:t>
      </w:r>
      <w:r w:rsidRPr="00075F12">
        <w:rPr>
          <w:lang w:bidi="en-US"/>
        </w:rPr>
        <w:t>AES</w:t>
      </w:r>
      <w:r>
        <w:rPr>
          <w:lang w:bidi="en-US"/>
        </w:rPr>
        <w:t xml:space="preserve"> </w:t>
      </w:r>
      <w:r w:rsidRPr="00075F12">
        <w:rPr>
          <w:lang w:bidi="en-US"/>
        </w:rPr>
        <w:t xml:space="preserve">128 encryption </w:t>
      </w:r>
      <w:r>
        <w:rPr>
          <w:lang w:bidi="en-US"/>
        </w:rPr>
        <w:t xml:space="preserve">by specifying </w:t>
      </w:r>
      <w:r w:rsidRPr="00075F12">
        <w:rPr>
          <w:lang w:bidi="en-US"/>
        </w:rPr>
        <w:t>D3DCRYPTOTYPE</w:t>
      </w:r>
      <w:r>
        <w:rPr>
          <w:lang w:bidi="en-US"/>
        </w:rPr>
        <w:br/>
      </w:r>
      <w:r w:rsidRPr="00075F12">
        <w:rPr>
          <w:lang w:bidi="en-US"/>
        </w:rPr>
        <w:t>_AES128</w:t>
      </w:r>
      <w:r>
        <w:rPr>
          <w:lang w:bidi="en-US"/>
        </w:rPr>
        <w:t xml:space="preserve">_CTR </w:t>
      </w:r>
      <w:r w:rsidRPr="00075F12">
        <w:rPr>
          <w:lang w:bidi="en-US"/>
        </w:rPr>
        <w:t>for compressed content sent to the GPU over the UAB.</w:t>
      </w:r>
    </w:p>
    <w:p w:rsidR="00460B33" w:rsidRDefault="00460B33" w:rsidP="00460B33">
      <w:pPr>
        <w:pStyle w:val="BulletList"/>
        <w:rPr>
          <w:lang w:bidi="en-US"/>
        </w:rPr>
      </w:pPr>
      <w:r>
        <w:rPr>
          <w:lang w:bidi="en-US"/>
        </w:rPr>
        <w:t xml:space="preserve">To negotiate the </w:t>
      </w:r>
      <w:r w:rsidRPr="00075F12">
        <w:rPr>
          <w:lang w:bidi="en-US"/>
        </w:rPr>
        <w:t xml:space="preserve">session key </w:t>
      </w:r>
      <w:r>
        <w:rPr>
          <w:lang w:bidi="en-US"/>
        </w:rPr>
        <w:t>for the</w:t>
      </w:r>
      <w:r w:rsidRPr="00075F12">
        <w:rPr>
          <w:lang w:bidi="en-US"/>
        </w:rPr>
        <w:t xml:space="preserve"> encryption operation</w:t>
      </w:r>
      <w:r>
        <w:rPr>
          <w:lang w:bidi="en-US"/>
        </w:rPr>
        <w:t>, the</w:t>
      </w:r>
      <w:r w:rsidRPr="00075F12">
        <w:rPr>
          <w:lang w:bidi="en-US"/>
        </w:rPr>
        <w:t xml:space="preserve"> </w:t>
      </w:r>
      <w:r>
        <w:rPr>
          <w:lang w:bidi="en-US"/>
        </w:rPr>
        <w:t>driver should use</w:t>
      </w:r>
      <w:r w:rsidRPr="00075F12">
        <w:rPr>
          <w:lang w:bidi="en-US"/>
        </w:rPr>
        <w:t xml:space="preserve"> </w:t>
      </w:r>
      <w:r>
        <w:rPr>
          <w:lang w:bidi="en-US"/>
        </w:rPr>
        <w:t xml:space="preserve">a </w:t>
      </w:r>
      <w:r w:rsidRPr="00075F12">
        <w:rPr>
          <w:lang w:bidi="en-US"/>
        </w:rPr>
        <w:t xml:space="preserve">RSAES-OAEP key exchange </w:t>
      </w:r>
      <w:r>
        <w:rPr>
          <w:lang w:bidi="en-US"/>
        </w:rPr>
        <w:t>by specifying</w:t>
      </w:r>
      <w:r w:rsidRPr="00075F12">
        <w:rPr>
          <w:lang w:bidi="en-US"/>
        </w:rPr>
        <w:t xml:space="preserve"> D3DKEYEXCHANGE_RSAES_OAEP.</w:t>
      </w:r>
    </w:p>
    <w:p w:rsidR="00460B33" w:rsidRPr="00075F12" w:rsidRDefault="00460B33" w:rsidP="00460B33">
      <w:pPr>
        <w:pStyle w:val="Heading2"/>
        <w:rPr>
          <w:lang w:bidi="en-US"/>
        </w:rPr>
      </w:pPr>
      <w:bookmarkStart w:id="1531" w:name="_Toc213398254"/>
      <w:bookmarkStart w:id="1532" w:name="_Toc214779583"/>
      <w:bookmarkStart w:id="1533" w:name="_Toc229211350"/>
      <w:bookmarkStart w:id="1534" w:name="_Toc229211513"/>
      <w:bookmarkStart w:id="1535" w:name="_Toc229212080"/>
      <w:bookmarkStart w:id="1536" w:name="_Toc229212198"/>
      <w:bookmarkStart w:id="1537" w:name="_Toc229813709"/>
      <w:bookmarkStart w:id="1538" w:name="_Toc229899528"/>
      <w:bookmarkStart w:id="1539" w:name="_Toc229902022"/>
      <w:bookmarkStart w:id="1540" w:name="_Toc229967581"/>
      <w:bookmarkStart w:id="1541" w:name="_Toc229967794"/>
      <w:bookmarkStart w:id="1542" w:name="_Toc229969469"/>
      <w:bookmarkStart w:id="1543" w:name="_Toc230488738"/>
      <w:bookmarkStart w:id="1544" w:name="_Toc231891345"/>
      <w:r>
        <w:rPr>
          <w:lang w:bidi="en-US"/>
        </w:rPr>
        <w:t>GPU-</w:t>
      </w:r>
      <w:r w:rsidRPr="00075F12">
        <w:rPr>
          <w:lang w:bidi="en-US"/>
        </w:rPr>
        <w:t xml:space="preserve">based </w:t>
      </w:r>
      <w:r>
        <w:rPr>
          <w:lang w:bidi="en-US"/>
        </w:rPr>
        <w:t>C</w:t>
      </w:r>
      <w:r w:rsidRPr="00075F12">
        <w:rPr>
          <w:lang w:bidi="en-US"/>
        </w:rPr>
        <w:t>ontent Protection DDI</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rsidR="00460B33" w:rsidRPr="00075F12" w:rsidRDefault="00460B33" w:rsidP="00460B33">
      <w:pPr>
        <w:pStyle w:val="BodyText"/>
        <w:rPr>
          <w:lang w:bidi="en-US"/>
        </w:rPr>
      </w:pPr>
      <w:r>
        <w:rPr>
          <w:lang w:bidi="en-US"/>
        </w:rPr>
        <w:t xml:space="preserve">The GPU-based content protection DDI </w:t>
      </w:r>
      <w:r w:rsidRPr="00075F12">
        <w:rPr>
          <w:lang w:bidi="en-US"/>
        </w:rPr>
        <w:t xml:space="preserve">enables Windows Media Center </w:t>
      </w:r>
      <w:r>
        <w:rPr>
          <w:lang w:bidi="en-US"/>
        </w:rPr>
        <w:t>and third-</w:t>
      </w:r>
      <w:r w:rsidRPr="00075F12">
        <w:rPr>
          <w:lang w:bidi="en-US"/>
        </w:rPr>
        <w:t>party video player</w:t>
      </w:r>
      <w:r>
        <w:rPr>
          <w:lang w:bidi="en-US"/>
        </w:rPr>
        <w:t>s in windowed mode with DWM on.</w:t>
      </w:r>
      <w:r w:rsidRPr="00075F12">
        <w:rPr>
          <w:lang w:bidi="en-US"/>
        </w:rPr>
        <w:t xml:space="preserve"> The feature support scales from driver/software to driver/hardware protections.</w:t>
      </w:r>
    </w:p>
    <w:p w:rsidR="00460B33" w:rsidRPr="00075F12" w:rsidRDefault="00460B33" w:rsidP="00460B33">
      <w:pPr>
        <w:pStyle w:val="BodyTextLink"/>
        <w:rPr>
          <w:lang w:bidi="en-US"/>
        </w:rPr>
      </w:pPr>
      <w:r>
        <w:rPr>
          <w:lang w:bidi="en-US"/>
        </w:rPr>
        <w:t>This</w:t>
      </w:r>
      <w:r w:rsidRPr="00075F12">
        <w:rPr>
          <w:lang w:bidi="en-US"/>
        </w:rPr>
        <w:t xml:space="preserve"> DDI consists of support for the following features:</w:t>
      </w:r>
    </w:p>
    <w:p w:rsidR="00460B33" w:rsidRPr="00075F12" w:rsidRDefault="00460B33" w:rsidP="00460B33">
      <w:pPr>
        <w:pStyle w:val="BulletList"/>
        <w:rPr>
          <w:lang w:bidi="en-US"/>
        </w:rPr>
      </w:pPr>
      <w:r w:rsidRPr="00075F12">
        <w:rPr>
          <w:lang w:bidi="en-US"/>
        </w:rPr>
        <w:t>Encryption BLT</w:t>
      </w:r>
      <w:r>
        <w:rPr>
          <w:lang w:bidi="en-US"/>
        </w:rPr>
        <w:t>—</w:t>
      </w:r>
      <w:r w:rsidRPr="00075F12">
        <w:rPr>
          <w:lang w:bidi="en-US"/>
        </w:rPr>
        <w:t>Video</w:t>
      </w:r>
      <w:r>
        <w:rPr>
          <w:lang w:bidi="en-US"/>
        </w:rPr>
        <w:t>-</w:t>
      </w:r>
      <w:r w:rsidRPr="00075F12">
        <w:rPr>
          <w:lang w:bidi="en-US"/>
        </w:rPr>
        <w:t>to</w:t>
      </w:r>
      <w:r>
        <w:rPr>
          <w:lang w:bidi="en-US"/>
        </w:rPr>
        <w:t>-s</w:t>
      </w:r>
      <w:r w:rsidRPr="00075F12">
        <w:rPr>
          <w:lang w:bidi="en-US"/>
        </w:rPr>
        <w:t>ystem BLT with encryption</w:t>
      </w:r>
      <w:r>
        <w:rPr>
          <w:lang w:bidi="en-US"/>
        </w:rPr>
        <w:t>.</w:t>
      </w:r>
    </w:p>
    <w:p w:rsidR="00460B33" w:rsidRPr="00075F12" w:rsidRDefault="00460B33" w:rsidP="00460B33">
      <w:pPr>
        <w:pStyle w:val="BulletList"/>
        <w:rPr>
          <w:lang w:bidi="en-US"/>
        </w:rPr>
      </w:pPr>
      <w:r w:rsidRPr="00075F12">
        <w:rPr>
          <w:lang w:bidi="en-US"/>
        </w:rPr>
        <w:t xml:space="preserve">Driver </w:t>
      </w:r>
      <w:r>
        <w:rPr>
          <w:lang w:bidi="en-US"/>
        </w:rPr>
        <w:t>p</w:t>
      </w:r>
      <w:r w:rsidRPr="00075F12">
        <w:rPr>
          <w:lang w:bidi="en-US"/>
        </w:rPr>
        <w:t xml:space="preserve">rotections of </w:t>
      </w:r>
      <w:r>
        <w:rPr>
          <w:lang w:bidi="en-US"/>
        </w:rPr>
        <w:t>s</w:t>
      </w:r>
      <w:r w:rsidRPr="00075F12">
        <w:rPr>
          <w:lang w:bidi="en-US"/>
        </w:rPr>
        <w:t xml:space="preserve">hared </w:t>
      </w:r>
      <w:r>
        <w:rPr>
          <w:lang w:bidi="en-US"/>
        </w:rPr>
        <w:t>s</w:t>
      </w:r>
      <w:r w:rsidRPr="00075F12">
        <w:rPr>
          <w:lang w:bidi="en-US"/>
        </w:rPr>
        <w:t>urfaces</w:t>
      </w:r>
      <w:r>
        <w:rPr>
          <w:lang w:bidi="en-US"/>
        </w:rPr>
        <w:t>.</w:t>
      </w:r>
    </w:p>
    <w:p w:rsidR="00460B33" w:rsidRPr="00075F12" w:rsidRDefault="00460B33" w:rsidP="00460B33">
      <w:pPr>
        <w:pStyle w:val="BulletList"/>
        <w:rPr>
          <w:lang w:bidi="en-US"/>
        </w:rPr>
      </w:pPr>
      <w:r w:rsidRPr="00075F12">
        <w:rPr>
          <w:lang w:bidi="en-US"/>
        </w:rPr>
        <w:t xml:space="preserve">Encryption on </w:t>
      </w:r>
      <w:r>
        <w:rPr>
          <w:lang w:bidi="en-US"/>
        </w:rPr>
        <w:t>e</w:t>
      </w:r>
      <w:r w:rsidRPr="00075F12">
        <w:rPr>
          <w:lang w:bidi="en-US"/>
        </w:rPr>
        <w:t>viction</w:t>
      </w:r>
      <w:r>
        <w:rPr>
          <w:lang w:bidi="en-US"/>
        </w:rPr>
        <w:t>—</w:t>
      </w:r>
      <w:r w:rsidRPr="00075F12">
        <w:rPr>
          <w:lang w:bidi="en-US"/>
        </w:rPr>
        <w:t>Encryption of video memory resources when evicted from video memory.</w:t>
      </w:r>
    </w:p>
    <w:p w:rsidR="00460B33" w:rsidRDefault="00460B33" w:rsidP="00460B33">
      <w:pPr>
        <w:pStyle w:val="BulletList"/>
        <w:rPr>
          <w:lang w:bidi="en-US"/>
        </w:rPr>
      </w:pPr>
      <w:r w:rsidRPr="00075F12">
        <w:rPr>
          <w:lang w:bidi="en-US"/>
        </w:rPr>
        <w:t>Decryption BLT—System</w:t>
      </w:r>
      <w:r>
        <w:rPr>
          <w:lang w:bidi="en-US"/>
        </w:rPr>
        <w:t>-</w:t>
      </w:r>
      <w:r w:rsidRPr="00075F12">
        <w:rPr>
          <w:lang w:bidi="en-US"/>
        </w:rPr>
        <w:t>to</w:t>
      </w:r>
      <w:r>
        <w:rPr>
          <w:lang w:bidi="en-US"/>
        </w:rPr>
        <w:t>-v</w:t>
      </w:r>
      <w:r w:rsidRPr="00075F12">
        <w:rPr>
          <w:lang w:bidi="en-US"/>
        </w:rPr>
        <w:t>ideo BLT with decryption</w:t>
      </w:r>
      <w:r>
        <w:rPr>
          <w:lang w:bidi="en-US"/>
        </w:rPr>
        <w:t>.</w:t>
      </w:r>
    </w:p>
    <w:p w:rsidR="00460B33" w:rsidRPr="00075F12" w:rsidRDefault="00460B33" w:rsidP="00460B33">
      <w:pPr>
        <w:pStyle w:val="Le"/>
        <w:rPr>
          <w:lang w:bidi="en-US"/>
        </w:rPr>
      </w:pPr>
    </w:p>
    <w:p w:rsidR="00460B33" w:rsidRDefault="00460B33" w:rsidP="00460B33">
      <w:pPr>
        <w:pStyle w:val="BodyText"/>
        <w:rPr>
          <w:lang w:bidi="en-US"/>
        </w:rPr>
      </w:pPr>
      <w:r w:rsidRPr="00075F12">
        <w:rPr>
          <w:lang w:bidi="en-US"/>
        </w:rPr>
        <w:t xml:space="preserve">For more details </w:t>
      </w:r>
      <w:r>
        <w:rPr>
          <w:lang w:bidi="en-US"/>
        </w:rPr>
        <w:t xml:space="preserve">about </w:t>
      </w:r>
      <w:r w:rsidRPr="00075F12">
        <w:rPr>
          <w:lang w:bidi="en-US"/>
        </w:rPr>
        <w:t xml:space="preserve">these features, </w:t>
      </w:r>
      <w:r>
        <w:rPr>
          <w:lang w:bidi="en-US"/>
        </w:rPr>
        <w:t xml:space="preserve">see “GPU-based Content Protection” on MSDN and “Content Protection DDI” in the </w:t>
      </w:r>
      <w:r w:rsidRPr="00075F12">
        <w:rPr>
          <w:lang w:bidi="en-US"/>
        </w:rPr>
        <w:t>WDK.</w:t>
      </w:r>
    </w:p>
    <w:p w:rsidR="00460B33" w:rsidRPr="00075F12" w:rsidRDefault="00460B33" w:rsidP="00460B33">
      <w:pPr>
        <w:pStyle w:val="Heading2"/>
        <w:rPr>
          <w:lang w:bidi="en-US"/>
        </w:rPr>
      </w:pPr>
      <w:bookmarkStart w:id="1545" w:name="_Toc213398255"/>
      <w:bookmarkStart w:id="1546" w:name="_Toc214779584"/>
      <w:bookmarkStart w:id="1547" w:name="_Toc229211351"/>
      <w:bookmarkStart w:id="1548" w:name="_Toc229211514"/>
      <w:bookmarkStart w:id="1549" w:name="_Toc229212081"/>
      <w:bookmarkStart w:id="1550" w:name="_Toc229212199"/>
      <w:bookmarkStart w:id="1551" w:name="_Toc229813710"/>
      <w:bookmarkStart w:id="1552" w:name="_Toc229899529"/>
      <w:bookmarkStart w:id="1553" w:name="_Toc229902023"/>
      <w:bookmarkStart w:id="1554" w:name="_Toc229967582"/>
      <w:bookmarkStart w:id="1555" w:name="_Toc229967795"/>
      <w:bookmarkStart w:id="1556" w:name="_Toc229969470"/>
      <w:bookmarkStart w:id="1557" w:name="_Toc230488739"/>
      <w:bookmarkStart w:id="1558" w:name="_Toc231891346"/>
      <w:r>
        <w:rPr>
          <w:lang w:bidi="en-US"/>
        </w:rPr>
        <w:t>DXVA-</w:t>
      </w:r>
      <w:r w:rsidRPr="00075F12">
        <w:rPr>
          <w:lang w:bidi="en-US"/>
        </w:rPr>
        <w:t>HD Sup</w:t>
      </w:r>
      <w:r w:rsidRPr="006F19F1">
        <w:t>p</w:t>
      </w:r>
      <w:r w:rsidRPr="00075F12">
        <w:rPr>
          <w:lang w:bidi="en-US"/>
        </w:rPr>
        <w:t>ort</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rsidR="00460B33" w:rsidRDefault="00460B33" w:rsidP="008E12E4">
      <w:pPr>
        <w:pStyle w:val="BodyTextLink"/>
        <w:rPr>
          <w:lang w:bidi="en-US"/>
        </w:rPr>
      </w:pPr>
      <w:r>
        <w:t>These feature requirements provide</w:t>
      </w:r>
      <w:r w:rsidRPr="00401E8D">
        <w:t xml:space="preserve"> </w:t>
      </w:r>
      <w:r>
        <w:t xml:space="preserve">video pipeline enhancements that enable HD video processing and composition. A driver that implements DXVA-HD exposes its support by setting the D3DCAPS3_DXVAHD bit in the D3DCaps9.Caps3 field. A WDDM v1.1 driver that supports DXVA-HD must support the input and output </w:t>
      </w:r>
      <w:r w:rsidRPr="00075F12">
        <w:rPr>
          <w:lang w:bidi="en-US"/>
        </w:rPr>
        <w:t>formats</w:t>
      </w:r>
      <w:r>
        <w:rPr>
          <w:lang w:bidi="en-US"/>
        </w:rPr>
        <w:t xml:space="preserve"> in Table 4-3.</w:t>
      </w:r>
    </w:p>
    <w:p w:rsidR="00460B33" w:rsidRDefault="00460B33" w:rsidP="00460B33">
      <w:pPr>
        <w:pStyle w:val="TableHead"/>
        <w:rPr>
          <w:lang w:bidi="en-US"/>
        </w:rPr>
      </w:pPr>
      <w:r>
        <w:rPr>
          <w:lang w:bidi="en-US"/>
        </w:rPr>
        <w:t xml:space="preserve">Table 4-3. Required DXVA-HD Input and Output Formats </w:t>
      </w:r>
    </w:p>
    <w:tbl>
      <w:tblPr>
        <w:tblStyle w:val="Tablerowcell"/>
        <w:tblW w:w="5255" w:type="pct"/>
        <w:tblLayout w:type="fixed"/>
        <w:tblLook w:val="04A0"/>
      </w:tblPr>
      <w:tblGrid>
        <w:gridCol w:w="4068"/>
        <w:gridCol w:w="4231"/>
      </w:tblGrid>
      <w:tr w:rsidR="00460B33" w:rsidRPr="007102E9" w:rsidTr="004D6943">
        <w:trPr>
          <w:cnfStyle w:val="100000000000"/>
        </w:trPr>
        <w:tc>
          <w:tcPr>
            <w:tcW w:w="2451" w:type="pct"/>
          </w:tcPr>
          <w:p w:rsidR="00460B33" w:rsidRPr="007102E9" w:rsidRDefault="00460B33" w:rsidP="004D6943">
            <w:pPr>
              <w:keepNext/>
              <w:rPr>
                <w:szCs w:val="20"/>
              </w:rPr>
            </w:pPr>
            <w:r w:rsidRPr="007102E9">
              <w:rPr>
                <w:szCs w:val="20"/>
              </w:rPr>
              <w:t>Input format</w:t>
            </w:r>
          </w:p>
        </w:tc>
        <w:tc>
          <w:tcPr>
            <w:tcW w:w="2549" w:type="pct"/>
          </w:tcPr>
          <w:p w:rsidR="00460B33" w:rsidRPr="007102E9" w:rsidRDefault="00460B33" w:rsidP="004D6943">
            <w:pPr>
              <w:keepNext/>
              <w:rPr>
                <w:szCs w:val="20"/>
              </w:rPr>
            </w:pPr>
            <w:r w:rsidRPr="007102E9">
              <w:rPr>
                <w:szCs w:val="20"/>
              </w:rPr>
              <w:t xml:space="preserve">Output format </w:t>
            </w:r>
          </w:p>
        </w:tc>
      </w:tr>
      <w:tr w:rsidR="00460B33" w:rsidRPr="007102E9" w:rsidTr="004D6943">
        <w:tc>
          <w:tcPr>
            <w:tcW w:w="2451" w:type="pct"/>
          </w:tcPr>
          <w:p w:rsidR="00460B33" w:rsidRPr="007102E9" w:rsidRDefault="00460B33" w:rsidP="004D6943">
            <w:pPr>
              <w:pStyle w:val="BodyText"/>
              <w:spacing w:after="0"/>
            </w:pPr>
            <w:r w:rsidRPr="007102E9">
              <w:t>D3DDDICAPS_DXVAHD_GETVPINPUTFORMATS</w:t>
            </w:r>
          </w:p>
        </w:tc>
        <w:tc>
          <w:tcPr>
            <w:tcW w:w="2549" w:type="pct"/>
          </w:tcPr>
          <w:p w:rsidR="00460B33" w:rsidRPr="007102E9" w:rsidRDefault="00460B33" w:rsidP="004D6943">
            <w:pPr>
              <w:pStyle w:val="BodyText"/>
              <w:spacing w:after="0"/>
            </w:pPr>
            <w:r w:rsidRPr="007102E9">
              <w:t>D3DDDICAPS_DXVAHD_GETVPOUTPUTFORMATS</w:t>
            </w:r>
          </w:p>
        </w:tc>
      </w:tr>
      <w:tr w:rsidR="00460B33" w:rsidRPr="007102E9" w:rsidTr="004D6943">
        <w:tc>
          <w:tcPr>
            <w:tcW w:w="2451" w:type="pct"/>
          </w:tcPr>
          <w:p w:rsidR="00460B33" w:rsidRDefault="00460B33" w:rsidP="004D6943">
            <w:pPr>
              <w:pStyle w:val="BodyText"/>
              <w:spacing w:after="0"/>
            </w:pPr>
            <w:r w:rsidRPr="007102E9">
              <w:t>YUY2</w:t>
            </w:r>
            <w:r w:rsidRPr="007102E9">
              <w:br/>
              <w:t>AYUVX8R8G8B8</w:t>
            </w:r>
            <w:r w:rsidRPr="007102E9">
              <w:br/>
              <w:t>A8R8G8B8</w:t>
            </w:r>
          </w:p>
          <w:p w:rsidR="00460B33" w:rsidRPr="007102E9" w:rsidRDefault="00460B33" w:rsidP="004D6943">
            <w:pPr>
              <w:pStyle w:val="BodyText"/>
              <w:spacing w:after="0"/>
            </w:pPr>
            <w:r w:rsidRPr="001A2C91">
              <w:rPr>
                <w:rFonts w:eastAsia="Times New Roman"/>
                <w:color w:val="000000"/>
              </w:rPr>
              <w:t>All decode render target formats supported in DXVA Decode DDI.</w:t>
            </w:r>
          </w:p>
        </w:tc>
        <w:tc>
          <w:tcPr>
            <w:tcW w:w="2549" w:type="pct"/>
          </w:tcPr>
          <w:p w:rsidR="00460B33" w:rsidRPr="007102E9" w:rsidRDefault="00460B33" w:rsidP="004D6943">
            <w:pPr>
              <w:pStyle w:val="BodyText"/>
              <w:spacing w:after="0"/>
            </w:pPr>
            <w:r w:rsidRPr="007102E9">
              <w:t>X8R8G8B8</w:t>
            </w:r>
            <w:r w:rsidRPr="007102E9">
              <w:br/>
              <w:t>A8R8G8B8</w:t>
            </w:r>
          </w:p>
        </w:tc>
      </w:tr>
    </w:tbl>
    <w:p w:rsidR="00460B33" w:rsidRPr="00075F12" w:rsidRDefault="00460B33" w:rsidP="00460B33">
      <w:pPr>
        <w:pStyle w:val="Heading2"/>
        <w:rPr>
          <w:lang w:bidi="en-US"/>
        </w:rPr>
      </w:pPr>
      <w:bookmarkStart w:id="1559" w:name="_Toc213398256"/>
      <w:bookmarkStart w:id="1560" w:name="_Toc214779585"/>
      <w:bookmarkStart w:id="1561" w:name="_Toc229211352"/>
      <w:bookmarkStart w:id="1562" w:name="_Toc229211515"/>
      <w:bookmarkStart w:id="1563" w:name="_Toc229212082"/>
      <w:bookmarkStart w:id="1564" w:name="_Toc229212200"/>
      <w:bookmarkStart w:id="1565" w:name="_Toc229813711"/>
      <w:bookmarkStart w:id="1566" w:name="_Toc229899530"/>
      <w:bookmarkStart w:id="1567" w:name="_Toc229902024"/>
      <w:bookmarkStart w:id="1568" w:name="_Toc229967583"/>
      <w:bookmarkStart w:id="1569" w:name="_Toc229967796"/>
      <w:bookmarkStart w:id="1570" w:name="_Toc229969471"/>
      <w:bookmarkStart w:id="1571" w:name="_Toc230488740"/>
      <w:bookmarkStart w:id="1572" w:name="_Toc231891347"/>
      <w:r w:rsidRPr="00075F12">
        <w:rPr>
          <w:lang w:bidi="en-US"/>
        </w:rPr>
        <w:lastRenderedPageBreak/>
        <w:t>Overlay DDI</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rsidR="00460B33" w:rsidRPr="00075F12" w:rsidRDefault="00460B33" w:rsidP="003B34E2">
      <w:pPr>
        <w:pStyle w:val="BodyText"/>
        <w:keepLines/>
        <w:rPr>
          <w:lang w:bidi="en-US"/>
        </w:rPr>
      </w:pPr>
      <w:r>
        <w:rPr>
          <w:lang w:bidi="en-US"/>
        </w:rPr>
        <w:t>Support of the overlay DDI is optional for WDDM v1.1 drivers. This DDI enables Direct3D 9-</w:t>
      </w:r>
      <w:r w:rsidRPr="00075F12">
        <w:rPr>
          <w:lang w:bidi="en-US"/>
        </w:rPr>
        <w:t xml:space="preserve">based applications to use video overlays while Aero Glass </w:t>
      </w:r>
      <w:r>
        <w:rPr>
          <w:lang w:bidi="en-US"/>
        </w:rPr>
        <w:t>is running—that is, when DWM is turned on.</w:t>
      </w:r>
      <w:r w:rsidRPr="00075F12">
        <w:rPr>
          <w:lang w:bidi="en-US"/>
        </w:rPr>
        <w:t xml:space="preserve"> Th</w:t>
      </w:r>
      <w:r>
        <w:rPr>
          <w:lang w:bidi="en-US"/>
        </w:rPr>
        <w:t>is</w:t>
      </w:r>
      <w:r w:rsidRPr="00075F12">
        <w:rPr>
          <w:lang w:bidi="en-US"/>
        </w:rPr>
        <w:t xml:space="preserve"> feature improves the security </w:t>
      </w:r>
      <w:r>
        <w:rPr>
          <w:lang w:bidi="en-US"/>
        </w:rPr>
        <w:t>and the performance of</w:t>
      </w:r>
      <w:r w:rsidRPr="00075F12">
        <w:rPr>
          <w:lang w:bidi="en-US"/>
        </w:rPr>
        <w:t xml:space="preserve"> video overlay presentation by eliminatin</w:t>
      </w:r>
      <w:r>
        <w:rPr>
          <w:lang w:bidi="en-US"/>
        </w:rPr>
        <w:t>g per-</w:t>
      </w:r>
      <w:r w:rsidRPr="00075F12">
        <w:rPr>
          <w:lang w:bidi="en-US"/>
        </w:rPr>
        <w:t>frame composition.</w:t>
      </w:r>
    </w:p>
    <w:p w:rsidR="00460B33" w:rsidRPr="00075F12" w:rsidRDefault="00460B33" w:rsidP="00460B33">
      <w:pPr>
        <w:pStyle w:val="BodyTextLink"/>
        <w:rPr>
          <w:lang w:bidi="en-US"/>
        </w:rPr>
      </w:pPr>
      <w:r w:rsidRPr="00075F12">
        <w:rPr>
          <w:lang w:bidi="en-US"/>
        </w:rPr>
        <w:t>The video overlay presentation requirements are as follows:</w:t>
      </w:r>
    </w:p>
    <w:p w:rsidR="00460B33" w:rsidRPr="00075F12" w:rsidRDefault="00460B33" w:rsidP="00460B33">
      <w:pPr>
        <w:pStyle w:val="BulletList"/>
        <w:rPr>
          <w:lang w:bidi="en-US"/>
        </w:rPr>
      </w:pPr>
      <w:r w:rsidRPr="00075F12">
        <w:rPr>
          <w:lang w:bidi="en-US"/>
        </w:rPr>
        <w:t xml:space="preserve">A WDDM v1.1 driver must set the D3DCAPS_OVERLAY bit in the </w:t>
      </w:r>
      <w:r w:rsidRPr="003B1990">
        <w:rPr>
          <w:b/>
          <w:lang w:bidi="en-US"/>
        </w:rPr>
        <w:t>Caps</w:t>
      </w:r>
      <w:r>
        <w:rPr>
          <w:lang w:bidi="en-US"/>
        </w:rPr>
        <w:t xml:space="preserve"> member of the </w:t>
      </w:r>
      <w:r w:rsidRPr="00075F12">
        <w:rPr>
          <w:lang w:bidi="en-US"/>
        </w:rPr>
        <w:t>D3DC</w:t>
      </w:r>
      <w:r>
        <w:rPr>
          <w:lang w:bidi="en-US"/>
        </w:rPr>
        <w:t>APS</w:t>
      </w:r>
      <w:r w:rsidRPr="00075F12">
        <w:rPr>
          <w:lang w:bidi="en-US"/>
        </w:rPr>
        <w:t>9</w:t>
      </w:r>
      <w:r>
        <w:rPr>
          <w:lang w:bidi="en-US"/>
        </w:rPr>
        <w:t xml:space="preserve"> structure</w:t>
      </w:r>
      <w:r w:rsidRPr="00075F12">
        <w:rPr>
          <w:lang w:bidi="en-US"/>
        </w:rPr>
        <w:t>.</w:t>
      </w:r>
    </w:p>
    <w:p w:rsidR="00460B33" w:rsidRPr="00075F12" w:rsidRDefault="00460B33" w:rsidP="00460B33">
      <w:pPr>
        <w:pStyle w:val="BulletList"/>
        <w:rPr>
          <w:lang w:bidi="en-US"/>
        </w:rPr>
      </w:pPr>
      <w:r w:rsidRPr="00075F12">
        <w:rPr>
          <w:lang w:bidi="en-US"/>
        </w:rPr>
        <w:t xml:space="preserve">A WDDM v1.1 driver must support </w:t>
      </w:r>
      <w:r>
        <w:rPr>
          <w:lang w:bidi="en-US"/>
        </w:rPr>
        <w:t xml:space="preserve">the </w:t>
      </w:r>
      <w:r w:rsidRPr="00075F12">
        <w:rPr>
          <w:lang w:bidi="en-US"/>
        </w:rPr>
        <w:t xml:space="preserve">D3DDDICAPS_CHECKOVERLAYSUPPORT </w:t>
      </w:r>
      <w:r w:rsidR="003B34E2" w:rsidRPr="00075F12">
        <w:rPr>
          <w:lang w:bidi="en-US"/>
        </w:rPr>
        <w:t xml:space="preserve">query type </w:t>
      </w:r>
      <w:r>
        <w:rPr>
          <w:lang w:bidi="en-US"/>
        </w:rPr>
        <w:t>in</w:t>
      </w:r>
      <w:r w:rsidRPr="00075F12">
        <w:rPr>
          <w:lang w:bidi="en-US"/>
        </w:rPr>
        <w:t xml:space="preserve"> the user</w:t>
      </w:r>
      <w:r>
        <w:rPr>
          <w:lang w:bidi="en-US"/>
        </w:rPr>
        <w:t>-</w:t>
      </w:r>
      <w:r w:rsidRPr="00075F12">
        <w:rPr>
          <w:lang w:bidi="en-US"/>
        </w:rPr>
        <w:t xml:space="preserve">mode </w:t>
      </w:r>
      <w:r w:rsidRPr="00A92781">
        <w:rPr>
          <w:i/>
          <w:lang w:bidi="en-US"/>
        </w:rPr>
        <w:t>pfnGetCaps</w:t>
      </w:r>
      <w:r w:rsidRPr="00075F12">
        <w:rPr>
          <w:lang w:bidi="en-US"/>
        </w:rPr>
        <w:t xml:space="preserve"> DDI call.</w:t>
      </w:r>
    </w:p>
    <w:p w:rsidR="00460B33" w:rsidRPr="003B1990" w:rsidRDefault="00460B33" w:rsidP="00460B33">
      <w:pPr>
        <w:pStyle w:val="BulletList"/>
        <w:rPr>
          <w:b/>
          <w:bCs/>
          <w:lang w:bidi="en-US"/>
        </w:rPr>
      </w:pPr>
      <w:r w:rsidRPr="00075F12">
        <w:rPr>
          <w:lang w:bidi="en-US"/>
        </w:rPr>
        <w:t xml:space="preserve">A WDDM v1.1 driver must support overlays in at least one valid configuration (Displaymode, OverlayFormat, Width, and Height) </w:t>
      </w:r>
      <w:r>
        <w:rPr>
          <w:lang w:bidi="en-US"/>
        </w:rPr>
        <w:t xml:space="preserve">in the </w:t>
      </w:r>
      <w:r w:rsidRPr="00075F12">
        <w:rPr>
          <w:lang w:bidi="en-US"/>
        </w:rPr>
        <w:t>DDICHECKOVERLAYSU</w:t>
      </w:r>
      <w:r>
        <w:rPr>
          <w:lang w:bidi="en-US"/>
        </w:rPr>
        <w:t>PPORTDATA function for the supported overlay. The maximum</w:t>
      </w:r>
      <w:r w:rsidRPr="00075F12">
        <w:rPr>
          <w:lang w:bidi="en-US"/>
        </w:rPr>
        <w:t xml:space="preserve"> width and height of </w:t>
      </w:r>
      <w:r>
        <w:rPr>
          <w:lang w:bidi="en-US"/>
        </w:rPr>
        <w:t xml:space="preserve">the </w:t>
      </w:r>
      <w:r w:rsidRPr="00075F12">
        <w:rPr>
          <w:lang w:bidi="en-US"/>
        </w:rPr>
        <w:t>supported overlay must be greater than zero.</w:t>
      </w:r>
    </w:p>
    <w:p w:rsidR="00460B33" w:rsidRDefault="00460B33" w:rsidP="00460B33">
      <w:pPr>
        <w:pStyle w:val="Le"/>
        <w:rPr>
          <w:lang w:bidi="en-US"/>
        </w:rPr>
      </w:pPr>
    </w:p>
    <w:p w:rsidR="00460B33" w:rsidRDefault="00460B33" w:rsidP="00460B33">
      <w:pPr>
        <w:pStyle w:val="MyTOCList1"/>
      </w:pPr>
      <w:bookmarkStart w:id="1573" w:name="_Toc214779586"/>
      <w:bookmarkStart w:id="1574" w:name="_Toc214780882"/>
      <w:bookmarkStart w:id="1575" w:name="_Toc214780971"/>
      <w:bookmarkStart w:id="1576" w:name="_Toc229211353"/>
      <w:bookmarkStart w:id="1577" w:name="_Toc229211516"/>
      <w:bookmarkStart w:id="1578" w:name="_Toc229211926"/>
      <w:bookmarkStart w:id="1579" w:name="_Toc229212083"/>
      <w:bookmarkStart w:id="1580" w:name="_Toc229899531"/>
      <w:bookmarkStart w:id="1581" w:name="_Toc229967584"/>
      <w:bookmarkStart w:id="1582" w:name="_Toc229967677"/>
      <w:bookmarkStart w:id="1583" w:name="_Toc229967797"/>
      <w:bookmarkStart w:id="1584" w:name="_Toc229969472"/>
      <w:bookmarkStart w:id="1585" w:name="_Toc230488741"/>
      <w:bookmarkStart w:id="1586" w:name="_Toc231891348"/>
      <w:r>
        <w:t>Best Practices for Windows Logo Requirements</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rsidR="00460B33" w:rsidRPr="00075F12" w:rsidRDefault="00460B33" w:rsidP="00417EC3">
      <w:pPr>
        <w:pStyle w:val="BodyTextLink"/>
        <w:rPr>
          <w:lang w:bidi="en-US"/>
        </w:rPr>
      </w:pPr>
      <w:bookmarkStart w:id="1587" w:name="Part4Logo"/>
      <w:r w:rsidRPr="00075F12">
        <w:rPr>
          <w:lang w:bidi="en-US"/>
        </w:rPr>
        <w:t xml:space="preserve">System </w:t>
      </w:r>
      <w:r w:rsidR="008E12E4">
        <w:rPr>
          <w:lang w:bidi="en-US"/>
        </w:rPr>
        <w:t>m</w:t>
      </w:r>
      <w:r w:rsidRPr="00075F12">
        <w:rPr>
          <w:lang w:bidi="en-US"/>
        </w:rPr>
        <w:t>anufacturers</w:t>
      </w:r>
      <w:r>
        <w:rPr>
          <w:lang w:bidi="en-US"/>
        </w:rPr>
        <w:t>:</w:t>
      </w:r>
    </w:p>
    <w:p w:rsidR="00460B33" w:rsidRDefault="00460B33" w:rsidP="00460B33">
      <w:pPr>
        <w:pStyle w:val="Checklist"/>
      </w:pPr>
      <w:bookmarkStart w:id="1588" w:name="_Toc214780883"/>
      <w:bookmarkStart w:id="1589" w:name="_Toc214780972"/>
      <w:r w:rsidRPr="00075F12">
        <w:t xml:space="preserve">For the best Windows user experience, build systems </w:t>
      </w:r>
      <w:r>
        <w:t>that</w:t>
      </w:r>
      <w:r w:rsidRPr="00075F12">
        <w:t xml:space="preserve"> have DirectX 10 </w:t>
      </w:r>
      <w:r>
        <w:t xml:space="preserve">or later </w:t>
      </w:r>
      <w:r w:rsidRPr="00075F12">
        <w:t>graphics adapters and are WDDM v1.1 capable</w:t>
      </w:r>
      <w:bookmarkEnd w:id="1588"/>
      <w:bookmarkEnd w:id="1589"/>
      <w:r>
        <w:t>.</w:t>
      </w:r>
    </w:p>
    <w:p w:rsidR="00460B33" w:rsidRDefault="00460B33" w:rsidP="00460B33">
      <w:pPr>
        <w:pStyle w:val="Checklist"/>
      </w:pPr>
      <w:bookmarkStart w:id="1590" w:name="_Toc214780884"/>
      <w:bookmarkStart w:id="1591" w:name="_Toc214780973"/>
      <w:r w:rsidRPr="00075F12">
        <w:t xml:space="preserve">Work with graphics hardware vendors to get </w:t>
      </w:r>
      <w:r w:rsidR="001A0B05">
        <w:t>certified</w:t>
      </w:r>
      <w:r w:rsidR="001A0B05" w:rsidRPr="00075F12">
        <w:t xml:space="preserve"> </w:t>
      </w:r>
      <w:r w:rsidRPr="00075F12">
        <w:t>WDDM v1.1 drivers for validation</w:t>
      </w:r>
      <w:bookmarkEnd w:id="1590"/>
      <w:bookmarkEnd w:id="1591"/>
      <w:r>
        <w:t>.</w:t>
      </w:r>
    </w:p>
    <w:p w:rsidR="00460B33" w:rsidRDefault="00460B33" w:rsidP="00460B33">
      <w:pPr>
        <w:pStyle w:val="Checklist"/>
      </w:pPr>
      <w:bookmarkStart w:id="1592" w:name="_Toc214780886"/>
      <w:bookmarkStart w:id="1593" w:name="_Toc214780975"/>
      <w:r w:rsidRPr="00075F12">
        <w:t>Refer to the Windows 7 logo requirements kit for validation and testing</w:t>
      </w:r>
      <w:bookmarkEnd w:id="1592"/>
      <w:bookmarkEnd w:id="1593"/>
      <w:r>
        <w:t xml:space="preserve"> information.</w:t>
      </w:r>
    </w:p>
    <w:p w:rsidR="00460B33" w:rsidRDefault="00460B33" w:rsidP="00460B33">
      <w:pPr>
        <w:pStyle w:val="Checklist"/>
      </w:pPr>
      <w:bookmarkStart w:id="1594" w:name="_Toc214780887"/>
      <w:bookmarkStart w:id="1595" w:name="_Toc214780976"/>
      <w:r w:rsidRPr="00075F12">
        <w:t>Test a variety of hardware configurati</w:t>
      </w:r>
      <w:r>
        <w:t>ons on both desktops and mobile systems</w:t>
      </w:r>
      <w:r w:rsidRPr="00075F12">
        <w:t xml:space="preserve"> to ensure a solid end-user experience </w:t>
      </w:r>
      <w:r w:rsidR="003B34E2">
        <w:t>i</w:t>
      </w:r>
      <w:r w:rsidRPr="00075F12">
        <w:t>n Windows 7</w:t>
      </w:r>
      <w:bookmarkEnd w:id="1594"/>
      <w:bookmarkEnd w:id="1595"/>
      <w:r>
        <w:t>.</w:t>
      </w:r>
    </w:p>
    <w:p w:rsidR="00417EC3" w:rsidRDefault="00417EC3" w:rsidP="00417EC3">
      <w:pPr>
        <w:pStyle w:val="BodyTextLink"/>
        <w:rPr>
          <w:lang w:bidi="en-US"/>
        </w:rPr>
      </w:pPr>
    </w:p>
    <w:p w:rsidR="00460B33" w:rsidRPr="00075F12" w:rsidRDefault="00460B33" w:rsidP="00417EC3">
      <w:pPr>
        <w:pStyle w:val="BodyTextLink"/>
        <w:rPr>
          <w:lang w:bidi="en-US"/>
        </w:rPr>
      </w:pPr>
      <w:r w:rsidRPr="00075F12">
        <w:rPr>
          <w:lang w:bidi="en-US"/>
        </w:rPr>
        <w:t>Graphics hardware vendors</w:t>
      </w:r>
      <w:r>
        <w:rPr>
          <w:lang w:bidi="en-US"/>
        </w:rPr>
        <w:t>:</w:t>
      </w:r>
    </w:p>
    <w:p w:rsidR="00460B33" w:rsidRDefault="00460B33" w:rsidP="00460B33">
      <w:pPr>
        <w:pStyle w:val="Checklist"/>
      </w:pPr>
      <w:bookmarkStart w:id="1596" w:name="_Toc214780888"/>
      <w:bookmarkStart w:id="1597" w:name="_Toc214780977"/>
      <w:r w:rsidRPr="00075F12">
        <w:t>Work with Microsoft to develop Windows 7 WDDM v1.1 drivers</w:t>
      </w:r>
      <w:bookmarkEnd w:id="1596"/>
      <w:bookmarkEnd w:id="1597"/>
      <w:r>
        <w:t>.</w:t>
      </w:r>
    </w:p>
    <w:p w:rsidR="00460B33" w:rsidRDefault="00460B33" w:rsidP="00460B33">
      <w:pPr>
        <w:pStyle w:val="Checklist"/>
      </w:pPr>
      <w:bookmarkStart w:id="1598" w:name="_Toc214780889"/>
      <w:bookmarkStart w:id="1599" w:name="_Toc214780978"/>
      <w:r w:rsidRPr="00075F12">
        <w:t xml:space="preserve">Test prerelease Windows 7 WDDM v1.1 drivers on the </w:t>
      </w:r>
      <w:r>
        <w:t xml:space="preserve">prerelease versions of </w:t>
      </w:r>
      <w:r w:rsidRPr="00075F12">
        <w:t>Windows 7</w:t>
      </w:r>
      <w:bookmarkEnd w:id="1598"/>
      <w:bookmarkEnd w:id="1599"/>
      <w:r>
        <w:t>.</w:t>
      </w:r>
    </w:p>
    <w:p w:rsidR="00460B33" w:rsidRDefault="00460B33" w:rsidP="00460B33">
      <w:pPr>
        <w:pStyle w:val="Checklist"/>
      </w:pPr>
      <w:bookmarkStart w:id="1600" w:name="_Toc214780890"/>
      <w:bookmarkStart w:id="1601" w:name="_Toc214780979"/>
      <w:r w:rsidRPr="00075F12">
        <w:t>Provide updated WDDM v1.x drivers to Microsoft for deployment through Windows Update</w:t>
      </w:r>
      <w:bookmarkEnd w:id="1600"/>
      <w:bookmarkEnd w:id="1601"/>
      <w:r>
        <w:t>.</w:t>
      </w:r>
    </w:p>
    <w:p w:rsidR="00460B33" w:rsidRDefault="00460B33" w:rsidP="00460B33">
      <w:pPr>
        <w:pStyle w:val="Checklist"/>
      </w:pPr>
      <w:bookmarkStart w:id="1602" w:name="_Toc214780891"/>
      <w:bookmarkStart w:id="1603" w:name="_Toc214780980"/>
      <w:r w:rsidRPr="00075F12">
        <w:t>In addition to the Windows certification test suite, validate graphics and gaming performance, application compatibility</w:t>
      </w:r>
      <w:r>
        <w:t>,</w:t>
      </w:r>
      <w:r w:rsidRPr="00075F12">
        <w:t xml:space="preserve"> and various self-host scenarios on each ASIC family</w:t>
      </w:r>
      <w:bookmarkEnd w:id="1602"/>
      <w:bookmarkEnd w:id="1603"/>
      <w:r>
        <w:t>.</w:t>
      </w:r>
    </w:p>
    <w:p w:rsidR="00460B33" w:rsidRDefault="00460B33" w:rsidP="00460B33">
      <w:pPr>
        <w:pStyle w:val="Checklist"/>
      </w:pPr>
      <w:bookmarkStart w:id="1604" w:name="_Toc214780892"/>
      <w:bookmarkStart w:id="1605" w:name="_Toc214780981"/>
      <w:r w:rsidRPr="00075F12">
        <w:t>Test Windows Vista-certified WDDM v1 drivers on</w:t>
      </w:r>
      <w:r>
        <w:t xml:space="preserve"> prerelease versions of</w:t>
      </w:r>
      <w:r w:rsidRPr="00075F12">
        <w:t xml:space="preserve"> Windows 7</w:t>
      </w:r>
      <w:bookmarkEnd w:id="1604"/>
      <w:bookmarkEnd w:id="1605"/>
      <w:r>
        <w:t>.</w:t>
      </w:r>
    </w:p>
    <w:p w:rsidR="00460B33" w:rsidRDefault="00460B33" w:rsidP="00460B33">
      <w:pPr>
        <w:pStyle w:val="Checklist"/>
      </w:pPr>
      <w:bookmarkStart w:id="1606" w:name="_Toc214780893"/>
      <w:bookmarkStart w:id="1607" w:name="_Toc214780982"/>
      <w:r>
        <w:t xml:space="preserve">Make </w:t>
      </w:r>
      <w:r w:rsidRPr="00075F12">
        <w:t xml:space="preserve">the full retail package for WDDM v1.1 drivers </w:t>
      </w:r>
      <w:r>
        <w:t xml:space="preserve">available </w:t>
      </w:r>
      <w:r w:rsidRPr="00075F12">
        <w:t>as early as possible</w:t>
      </w:r>
      <w:bookmarkEnd w:id="1606"/>
      <w:bookmarkEnd w:id="1607"/>
      <w:r>
        <w:t>.</w:t>
      </w:r>
    </w:p>
    <w:p w:rsidR="00460B33" w:rsidRDefault="00460B33" w:rsidP="00460B33">
      <w:pPr>
        <w:pStyle w:val="Le"/>
      </w:pPr>
    </w:p>
    <w:p w:rsidR="00417EC3" w:rsidRDefault="00417EC3" w:rsidP="00417EC3">
      <w:pPr>
        <w:pStyle w:val="BodyTextLink"/>
        <w:rPr>
          <w:lang w:bidi="en-US"/>
        </w:rPr>
      </w:pPr>
    </w:p>
    <w:p w:rsidR="00460B33" w:rsidRDefault="00460B33" w:rsidP="00417EC3">
      <w:pPr>
        <w:pStyle w:val="BodyTextLink"/>
        <w:rPr>
          <w:lang w:bidi="en-US"/>
        </w:rPr>
      </w:pPr>
      <w:r w:rsidRPr="00075F12">
        <w:rPr>
          <w:lang w:bidi="en-US"/>
        </w:rPr>
        <w:t xml:space="preserve">Independent </w:t>
      </w:r>
      <w:r w:rsidR="008E12E4">
        <w:rPr>
          <w:lang w:bidi="en-US"/>
        </w:rPr>
        <w:t>s</w:t>
      </w:r>
      <w:r w:rsidRPr="00075F12">
        <w:rPr>
          <w:lang w:bidi="en-US"/>
        </w:rPr>
        <w:t xml:space="preserve">oftware </w:t>
      </w:r>
      <w:r w:rsidR="008E12E4">
        <w:rPr>
          <w:lang w:bidi="en-US"/>
        </w:rPr>
        <w:t>v</w:t>
      </w:r>
      <w:r w:rsidRPr="00075F12">
        <w:rPr>
          <w:lang w:bidi="en-US"/>
        </w:rPr>
        <w:t>endors (ISVs)</w:t>
      </w:r>
      <w:r>
        <w:rPr>
          <w:lang w:bidi="en-US"/>
        </w:rPr>
        <w:t>:</w:t>
      </w:r>
    </w:p>
    <w:p w:rsidR="00460B33" w:rsidRDefault="00460B33" w:rsidP="00460B33">
      <w:pPr>
        <w:pStyle w:val="Checklist"/>
      </w:pPr>
      <w:bookmarkStart w:id="1608" w:name="_Toc214780894"/>
      <w:bookmarkStart w:id="1609" w:name="_Toc214780983"/>
      <w:r>
        <w:t>Test</w:t>
      </w:r>
      <w:r w:rsidRPr="00075F12">
        <w:t xml:space="preserve"> existing and upcoming DirectX games with WDDM v1.1 drivers on </w:t>
      </w:r>
      <w:r>
        <w:t>prerelease versions of</w:t>
      </w:r>
      <w:r w:rsidRPr="00075F12">
        <w:t xml:space="preserve"> </w:t>
      </w:r>
      <w:r w:rsidRPr="001A2C91">
        <w:t>Windows 7</w:t>
      </w:r>
      <w:bookmarkEnd w:id="1608"/>
      <w:bookmarkEnd w:id="1609"/>
      <w:r w:rsidRPr="001A2C91">
        <w:t>.</w:t>
      </w:r>
    </w:p>
    <w:p w:rsidR="0097689E" w:rsidRDefault="00460B33" w:rsidP="00460B33">
      <w:pPr>
        <w:pStyle w:val="Checklist"/>
      </w:pPr>
      <w:bookmarkStart w:id="1610" w:name="_Toc214780895"/>
      <w:bookmarkStart w:id="1611" w:name="_Toc214780984"/>
      <w:r>
        <w:t xml:space="preserve">Test </w:t>
      </w:r>
      <w:r w:rsidRPr="00075F12">
        <w:t xml:space="preserve">individual applications on </w:t>
      </w:r>
      <w:r>
        <w:t>prerelease versions of</w:t>
      </w:r>
      <w:r w:rsidRPr="00075F12">
        <w:t xml:space="preserve"> Windows </w:t>
      </w:r>
      <w:r w:rsidRPr="001A2C91">
        <w:t>7</w:t>
      </w:r>
      <w:bookmarkEnd w:id="1610"/>
      <w:bookmarkEnd w:id="1611"/>
      <w:r w:rsidRPr="00143F4A">
        <w:t>.</w:t>
      </w:r>
    </w:p>
    <w:p w:rsidR="0097689E" w:rsidRDefault="00460B33" w:rsidP="00460B33">
      <w:pPr>
        <w:pStyle w:val="Checklist"/>
      </w:pPr>
      <w:bookmarkStart w:id="1612" w:name="_Toc214780896"/>
      <w:bookmarkStart w:id="1613" w:name="_Toc214780985"/>
      <w:r w:rsidRPr="001A2C91">
        <w:t>Start to develop</w:t>
      </w:r>
      <w:r w:rsidRPr="00075F12">
        <w:t xml:space="preserve"> Direct2D applications </w:t>
      </w:r>
      <w:r>
        <w:t xml:space="preserve">that </w:t>
      </w:r>
      <w:r w:rsidRPr="00075F12">
        <w:t>target</w:t>
      </w:r>
      <w:r>
        <w:t xml:space="preserve"> </w:t>
      </w:r>
      <w:r w:rsidRPr="00075F12">
        <w:t>Windows.</w:t>
      </w:r>
      <w:bookmarkEnd w:id="1612"/>
      <w:bookmarkEnd w:id="1613"/>
    </w:p>
    <w:p w:rsidR="00460B33" w:rsidRDefault="00460B33" w:rsidP="00460B33">
      <w:pPr>
        <w:pStyle w:val="Heading1"/>
      </w:pPr>
      <w:bookmarkStart w:id="1614" w:name="_Toc213398277"/>
      <w:bookmarkStart w:id="1615" w:name="_Toc214779587"/>
      <w:bookmarkStart w:id="1616" w:name="_Toc229211354"/>
      <w:bookmarkStart w:id="1617" w:name="_Toc229211517"/>
      <w:bookmarkStart w:id="1618" w:name="_Toc229211927"/>
      <w:bookmarkStart w:id="1619" w:name="_Toc229212084"/>
      <w:bookmarkStart w:id="1620" w:name="_Toc229813712"/>
      <w:bookmarkStart w:id="1621" w:name="_Toc229899532"/>
      <w:bookmarkStart w:id="1622" w:name="_Toc229967585"/>
      <w:bookmarkStart w:id="1623" w:name="_Toc229967678"/>
      <w:bookmarkStart w:id="1624" w:name="_Toc229967798"/>
      <w:bookmarkStart w:id="1625" w:name="_Toc229969473"/>
      <w:bookmarkStart w:id="1626" w:name="_Toc230488742"/>
      <w:bookmarkStart w:id="1627" w:name="_Toc231891349"/>
      <w:bookmarkEnd w:id="1587"/>
      <w:r>
        <w:t>Resources</w:t>
      </w:r>
      <w:bookmarkEnd w:id="1614"/>
      <w:r>
        <w:t xml:space="preserve"> for Windows Logo Program Requirements</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rsidR="00460B33" w:rsidRDefault="00460B33" w:rsidP="00460B33">
      <w:pPr>
        <w:pStyle w:val="Heading4"/>
        <w:rPr>
          <w:lang w:bidi="en-US"/>
        </w:rPr>
      </w:pPr>
      <w:r>
        <w:rPr>
          <w:lang w:bidi="en-US"/>
        </w:rPr>
        <w:t>WHDC Web site</w:t>
      </w:r>
    </w:p>
    <w:p w:rsidR="00460B33" w:rsidRDefault="00460B33" w:rsidP="00460B33">
      <w:pPr>
        <w:pStyle w:val="DL"/>
      </w:pPr>
      <w:r>
        <w:t>How to Use an INF to Override the Monitor EDID</w:t>
      </w:r>
      <w:r>
        <w:br/>
      </w:r>
      <w:hyperlink r:id="rId88" w:history="1">
        <w:r w:rsidRPr="009A4AA0">
          <w:rPr>
            <w:rStyle w:val="Hyperlink"/>
          </w:rPr>
          <w:t>http://www.microsoft.com/whdc/device/display/edid_over.mspx</w:t>
        </w:r>
      </w:hyperlink>
    </w:p>
    <w:p w:rsidR="00460B33" w:rsidRDefault="00460B33" w:rsidP="00460B33">
      <w:pPr>
        <w:pStyle w:val="DL"/>
      </w:pPr>
      <w:r>
        <w:t>Display and Graphics</w:t>
      </w:r>
      <w:r>
        <w:br/>
      </w:r>
      <w:hyperlink r:id="rId89" w:history="1">
        <w:r w:rsidRPr="0068108F">
          <w:rPr>
            <w:rStyle w:val="Hyperlink"/>
          </w:rPr>
          <w:t>http://www.microsoft.com/whdc/device/display/default.mspx</w:t>
        </w:r>
      </w:hyperlink>
    </w:p>
    <w:p w:rsidR="00460B33" w:rsidRPr="000717C4" w:rsidRDefault="00460B33" w:rsidP="00460B33">
      <w:pPr>
        <w:pStyle w:val="DL"/>
      </w:pPr>
      <w:r>
        <w:t>Windows Logo Program</w:t>
      </w:r>
      <w:r>
        <w:br/>
      </w:r>
      <w:hyperlink r:id="rId90" w:history="1">
        <w:r w:rsidRPr="000717C4">
          <w:rPr>
            <w:rStyle w:val="Hyperlink"/>
          </w:rPr>
          <w:t>http://www.microsoft.com/whdc/winlogo/default.mspx</w:t>
        </w:r>
      </w:hyperlink>
    </w:p>
    <w:p w:rsidR="00460B33" w:rsidRDefault="00460B33" w:rsidP="00460B33">
      <w:pPr>
        <w:pStyle w:val="Heading4"/>
      </w:pPr>
      <w:r>
        <w:t>Specifications</w:t>
      </w:r>
    </w:p>
    <w:p w:rsidR="00460B33" w:rsidRPr="00F314E3" w:rsidRDefault="00460B33" w:rsidP="00460B33">
      <w:pPr>
        <w:pStyle w:val="DT"/>
        <w:rPr>
          <w:b w:val="0"/>
        </w:rPr>
      </w:pPr>
      <w:r w:rsidRPr="00F314E3">
        <w:rPr>
          <w:b w:val="0"/>
        </w:rPr>
        <w:t>VESA Enhanced Extended Display Identification Data - Implementation Guide</w:t>
      </w:r>
    </w:p>
    <w:p w:rsidR="00460B33" w:rsidRDefault="000D1EFF" w:rsidP="00460B33">
      <w:pPr>
        <w:pStyle w:val="DL"/>
      </w:pPr>
      <w:hyperlink r:id="rId91" w:history="1">
        <w:r w:rsidR="00460B33" w:rsidRPr="009E345C">
          <w:rPr>
            <w:rStyle w:val="Hyperlink"/>
          </w:rPr>
          <w:t>http://www.vesa.org/Public/EEDIDguideV1.pdf</w:t>
        </w:r>
      </w:hyperlink>
    </w:p>
    <w:p w:rsidR="00460B33" w:rsidRDefault="00460B33" w:rsidP="00460B33">
      <w:pPr>
        <w:pStyle w:val="Heading4"/>
      </w:pPr>
      <w:r>
        <w:t>Windows Driver Kit</w:t>
      </w:r>
    </w:p>
    <w:p w:rsidR="00460B33" w:rsidRPr="00401E8D" w:rsidRDefault="00460B33" w:rsidP="00460B33">
      <w:pPr>
        <w:pStyle w:val="DT"/>
        <w:rPr>
          <w:b w:val="0"/>
        </w:rPr>
      </w:pPr>
      <w:r w:rsidRPr="00D840E4">
        <w:rPr>
          <w:b w:val="0"/>
        </w:rPr>
        <w:t>GDI Hardware Acceleration</w:t>
      </w:r>
    </w:p>
    <w:p w:rsidR="00460B33" w:rsidRDefault="000D1EFF" w:rsidP="00460B33">
      <w:pPr>
        <w:pStyle w:val="DL"/>
      </w:pPr>
      <w:hyperlink r:id="rId92" w:history="1">
        <w:r w:rsidR="00460B33" w:rsidRPr="00BE6FB4">
          <w:rPr>
            <w:rStyle w:val="Hyperlink"/>
          </w:rPr>
          <w:t>http://msdn.microsoft.com/en-us/library/dd434692.aspx</w:t>
        </w:r>
      </w:hyperlink>
    </w:p>
    <w:p w:rsidR="00460B33" w:rsidRPr="001954A4" w:rsidRDefault="00460B33" w:rsidP="00460B33">
      <w:pPr>
        <w:pStyle w:val="DT"/>
        <w:rPr>
          <w:b w:val="0"/>
          <w:lang w:val="fr-FR"/>
        </w:rPr>
      </w:pPr>
      <w:r w:rsidRPr="001954A4">
        <w:rPr>
          <w:b w:val="0"/>
          <w:lang w:val="fr-FR"/>
        </w:rPr>
        <w:t>Content Protection DDI</w:t>
      </w:r>
    </w:p>
    <w:p w:rsidR="00460B33" w:rsidRPr="001954A4" w:rsidRDefault="000D1EFF" w:rsidP="00460B33">
      <w:pPr>
        <w:pStyle w:val="DL"/>
        <w:rPr>
          <w:lang w:val="fr-FR"/>
        </w:rPr>
      </w:pPr>
      <w:hyperlink r:id="rId93" w:history="1">
        <w:r w:rsidR="00460B33" w:rsidRPr="001954A4">
          <w:rPr>
            <w:rStyle w:val="Hyperlink"/>
            <w:lang w:val="fr-FR"/>
          </w:rPr>
          <w:t>http://msdn.microsoft.com/en-us/library/dd434674.aspx</w:t>
        </w:r>
      </w:hyperlink>
    </w:p>
    <w:p w:rsidR="00460B33" w:rsidRDefault="00460B33" w:rsidP="00460B33">
      <w:pPr>
        <w:pStyle w:val="Heading4"/>
      </w:pPr>
      <w:r>
        <w:t>MSDN</w:t>
      </w:r>
    </w:p>
    <w:p w:rsidR="00460B33" w:rsidRDefault="00460B33" w:rsidP="00460B33">
      <w:pPr>
        <w:pStyle w:val="DL"/>
      </w:pPr>
      <w:r>
        <w:t>DirectX Developer Center</w:t>
      </w:r>
      <w:r>
        <w:br/>
      </w:r>
      <w:hyperlink r:id="rId94" w:history="1">
        <w:r w:rsidRPr="00BB792C">
          <w:rPr>
            <w:rStyle w:val="Hyperlink"/>
          </w:rPr>
          <w:t>http://msdn.microsoft.com/en-us/directx/default.aspx</w:t>
        </w:r>
      </w:hyperlink>
    </w:p>
    <w:p w:rsidR="00460B33" w:rsidRDefault="00460B33" w:rsidP="00460B33">
      <w:pPr>
        <w:pStyle w:val="DL"/>
        <w:rPr>
          <w:rStyle w:val="DLChar"/>
        </w:rPr>
      </w:pPr>
      <w:r>
        <w:t>GPU-Based Content Protection</w:t>
      </w:r>
      <w:r>
        <w:br/>
      </w:r>
      <w:hyperlink r:id="rId95" w:history="1">
        <w:r w:rsidRPr="001A2C91">
          <w:rPr>
            <w:rStyle w:val="Hyperlink"/>
          </w:rPr>
          <w:t>http://msdn.microsoft.com/en-us/library/dd318792(VS.85).aspx</w:t>
        </w:r>
      </w:hyperlink>
    </w:p>
    <w:p w:rsidR="00460B33" w:rsidRDefault="00460B33" w:rsidP="00460B33">
      <w:pPr>
        <w:pStyle w:val="Heading4"/>
        <w:rPr>
          <w:lang w:bidi="en-US"/>
        </w:rPr>
      </w:pPr>
      <w:r>
        <w:rPr>
          <w:lang w:bidi="en-US"/>
        </w:rPr>
        <w:t>Engineering Windows 7 Blog</w:t>
      </w:r>
    </w:p>
    <w:p w:rsidR="00460B33" w:rsidRDefault="00460B33" w:rsidP="00460B33">
      <w:pPr>
        <w:pStyle w:val="DL"/>
        <w:rPr>
          <w:lang w:bidi="en-US"/>
        </w:rPr>
      </w:pPr>
      <w:r>
        <w:rPr>
          <w:lang w:bidi="en-US"/>
        </w:rPr>
        <w:t xml:space="preserve">Follow-up on High DPI </w:t>
      </w:r>
      <w:r w:rsidR="003B34E2">
        <w:rPr>
          <w:lang w:bidi="en-US"/>
        </w:rPr>
        <w:t>r</w:t>
      </w:r>
      <w:r>
        <w:rPr>
          <w:lang w:bidi="en-US"/>
        </w:rPr>
        <w:t>esolution</w:t>
      </w:r>
      <w:r>
        <w:rPr>
          <w:lang w:bidi="en-US"/>
        </w:rPr>
        <w:br/>
      </w:r>
      <w:hyperlink r:id="rId96" w:history="1">
        <w:r w:rsidRPr="0068108F">
          <w:rPr>
            <w:rStyle w:val="Hyperlink"/>
            <w:lang w:bidi="en-US"/>
          </w:rPr>
          <w:t>http://blogs.msdn.com/e7/archive/2008/09/13/follow-up-on-high-dpi-resolution.aspx</w:t>
        </w:r>
      </w:hyperlink>
    </w:p>
    <w:p w:rsidR="00460B33" w:rsidRDefault="00460B33" w:rsidP="00460B33">
      <w:pPr>
        <w:pStyle w:val="DL"/>
        <w:rPr>
          <w:lang w:bidi="en-US"/>
        </w:rPr>
      </w:pPr>
      <w:r>
        <w:t xml:space="preserve">More Follow </w:t>
      </w:r>
      <w:r w:rsidR="003B34E2">
        <w:t>u</w:t>
      </w:r>
      <w:r>
        <w:t xml:space="preserve">p to </w:t>
      </w:r>
      <w:r w:rsidR="003B34E2">
        <w:t>d</w:t>
      </w:r>
      <w:r>
        <w:t>iscussion about High DPI</w:t>
      </w:r>
      <w:r>
        <w:br/>
      </w:r>
      <w:hyperlink r:id="rId97" w:history="1">
        <w:r w:rsidRPr="0068108F">
          <w:rPr>
            <w:rStyle w:val="Hyperlink"/>
            <w:lang w:bidi="en-US"/>
          </w:rPr>
          <w:t>http://blogs.msdn.com/e7/archive/2008/09/16/more-follow-up-to-discussion-about-high-dpi.aspx</w:t>
        </w:r>
      </w:hyperlink>
    </w:p>
    <w:p w:rsidR="00460B33" w:rsidRPr="00F314E3" w:rsidRDefault="00460B33" w:rsidP="00460B33">
      <w:pPr>
        <w:pStyle w:val="DT"/>
        <w:rPr>
          <w:lang w:bidi="en-US"/>
        </w:rPr>
      </w:pPr>
      <w:r>
        <w:rPr>
          <w:lang w:bidi="en-US"/>
        </w:rPr>
        <w:t>E-mail Aliases</w:t>
      </w:r>
    </w:p>
    <w:p w:rsidR="0097689E" w:rsidRDefault="00460B33" w:rsidP="00460B33">
      <w:pPr>
        <w:pStyle w:val="DL"/>
        <w:rPr>
          <w:lang w:bidi="en-US"/>
        </w:rPr>
      </w:pPr>
      <w:r>
        <w:rPr>
          <w:lang w:bidi="en-US"/>
        </w:rPr>
        <w:t xml:space="preserve">If you have questions about high DPI, send e-mail to </w:t>
      </w:r>
      <w:hyperlink r:id="rId98" w:history="1">
        <w:r w:rsidRPr="005111D9">
          <w:rPr>
            <w:rStyle w:val="Hyperlink"/>
            <w:lang w:bidi="en-US"/>
          </w:rPr>
          <w:t>disup@microsoft.com</w:t>
        </w:r>
      </w:hyperlink>
    </w:p>
    <w:p w:rsidR="00460B33" w:rsidRDefault="00460B33" w:rsidP="00460B33">
      <w:pPr>
        <w:pStyle w:val="DL"/>
        <w:rPr>
          <w:lang w:bidi="en-US"/>
        </w:rPr>
        <w:sectPr w:rsidR="00460B33" w:rsidSect="00876B66">
          <w:headerReference w:type="first" r:id="rId99"/>
          <w:pgSz w:w="12240" w:h="15840" w:code="1"/>
          <w:pgMar w:top="1440" w:right="1920" w:bottom="1200" w:left="2640" w:header="720" w:footer="500" w:gutter="0"/>
          <w:cols w:space="720"/>
          <w:titlePg/>
          <w:docGrid w:linePitch="360"/>
        </w:sectPr>
      </w:pPr>
      <w:r w:rsidRPr="00075F12">
        <w:rPr>
          <w:lang w:bidi="en-US"/>
        </w:rPr>
        <w:t xml:space="preserve">If you have </w:t>
      </w:r>
      <w:r>
        <w:rPr>
          <w:lang w:bidi="en-US"/>
        </w:rPr>
        <w:t xml:space="preserve">other </w:t>
      </w:r>
      <w:r w:rsidRPr="00075F12">
        <w:rPr>
          <w:lang w:bidi="en-US"/>
        </w:rPr>
        <w:t xml:space="preserve">questions that are not addressed by this document, please send e-mail to </w:t>
      </w:r>
      <w:hyperlink r:id="rId100" w:history="1">
        <w:r w:rsidRPr="00075F12">
          <w:rPr>
            <w:rStyle w:val="Hyperlink"/>
            <w:lang w:bidi="en-US"/>
          </w:rPr>
          <w:t>directx@microsoft.com</w:t>
        </w:r>
      </w:hyperlink>
      <w:r w:rsidRPr="00075F12">
        <w:rPr>
          <w:lang w:bidi="en-US"/>
        </w:rPr>
        <w:t>.</w:t>
      </w:r>
    </w:p>
    <w:p w:rsidR="00C271D6" w:rsidRDefault="00460B33">
      <w:pPr>
        <w:pStyle w:val="Title"/>
        <w:pageBreakBefore/>
        <w:outlineLvl w:val="0"/>
      </w:pPr>
      <w:bookmarkStart w:id="1628" w:name="_Toc210557602"/>
      <w:bookmarkStart w:id="1629" w:name="_Toc229813713"/>
      <w:bookmarkStart w:id="1630" w:name="_Toc229899533"/>
      <w:bookmarkStart w:id="1631" w:name="_Toc229902027"/>
      <w:bookmarkStart w:id="1632" w:name="_Toc229967586"/>
      <w:bookmarkStart w:id="1633" w:name="_Toc229967799"/>
      <w:bookmarkStart w:id="1634" w:name="_Toc229969474"/>
      <w:bookmarkStart w:id="1635" w:name="_Toc230488743"/>
      <w:bookmarkStart w:id="1636" w:name="_Toc231891350"/>
      <w:bookmarkEnd w:id="1331"/>
      <w:bookmarkEnd w:id="1332"/>
      <w:r w:rsidRPr="00C072F0">
        <w:lastRenderedPageBreak/>
        <w:t>Glossary</w:t>
      </w:r>
      <w:bookmarkEnd w:id="1628"/>
      <w:bookmarkEnd w:id="1629"/>
      <w:bookmarkEnd w:id="1630"/>
      <w:bookmarkEnd w:id="1631"/>
      <w:bookmarkEnd w:id="1632"/>
      <w:bookmarkEnd w:id="1633"/>
      <w:bookmarkEnd w:id="1634"/>
      <w:bookmarkEnd w:id="1635"/>
      <w:bookmarkEnd w:id="1636"/>
    </w:p>
    <w:p w:rsidR="00460B33" w:rsidRPr="00B44116" w:rsidRDefault="00460B33" w:rsidP="00460B33">
      <w:pPr>
        <w:pStyle w:val="DT"/>
      </w:pPr>
      <w:r w:rsidRPr="00B44116">
        <w:t>ARIB</w:t>
      </w:r>
    </w:p>
    <w:p w:rsidR="00460B33" w:rsidRPr="00B44116" w:rsidRDefault="00460B33" w:rsidP="00460B33">
      <w:pPr>
        <w:pStyle w:val="DL"/>
      </w:pPr>
      <w:r w:rsidRPr="00B44116">
        <w:t>A Japanese broadcast agreement similar to OCUR, but worded more strictly. It requires that uncompressed data that cross the bus are encrypted with the strength of DES56 or higher.</w:t>
      </w:r>
    </w:p>
    <w:p w:rsidR="0097689E" w:rsidRDefault="00460B33" w:rsidP="00460B33">
      <w:pPr>
        <w:pStyle w:val="DT"/>
      </w:pPr>
      <w:r w:rsidRPr="00B44116">
        <w:t>BD-J</w:t>
      </w:r>
    </w:p>
    <w:p w:rsidR="00460B33" w:rsidRPr="00B44116" w:rsidRDefault="00460B33" w:rsidP="00460B33">
      <w:pPr>
        <w:pStyle w:val="DL"/>
      </w:pPr>
      <w:r>
        <w:t>An i</w:t>
      </w:r>
      <w:r w:rsidRPr="00B44116">
        <w:t>nteractive layer written in Java</w:t>
      </w:r>
      <w:r>
        <w:t xml:space="preserve"> that is </w:t>
      </w:r>
      <w:r w:rsidRPr="00B44116">
        <w:t>used by Blu-ray Disc.</w:t>
      </w:r>
    </w:p>
    <w:p w:rsidR="0097689E" w:rsidRDefault="00460B33" w:rsidP="00460B33">
      <w:pPr>
        <w:pStyle w:val="DT"/>
      </w:pPr>
      <w:r w:rsidRPr="00B44116">
        <w:t>BGRA</w:t>
      </w:r>
    </w:p>
    <w:p w:rsidR="00460B33" w:rsidRPr="00B44116" w:rsidRDefault="00460B33" w:rsidP="00460B33">
      <w:pPr>
        <w:pStyle w:val="DL"/>
      </w:pPr>
      <w:r w:rsidRPr="00B44116">
        <w:t>Color format required by the DWM to run on Direct3D drivers.</w:t>
      </w:r>
    </w:p>
    <w:p w:rsidR="0097689E" w:rsidRDefault="00460B33" w:rsidP="00460B33">
      <w:pPr>
        <w:pStyle w:val="DT"/>
      </w:pPr>
      <w:r w:rsidRPr="00B44116">
        <w:t>BML</w:t>
      </w:r>
    </w:p>
    <w:p w:rsidR="00460B33" w:rsidRPr="00B44116" w:rsidRDefault="00460B33" w:rsidP="00460B33">
      <w:pPr>
        <w:pStyle w:val="DL"/>
      </w:pPr>
      <w:r w:rsidRPr="00B44116">
        <w:t>Broadcast XML used in ISDB-T.</w:t>
      </w:r>
    </w:p>
    <w:p w:rsidR="00460B33" w:rsidRPr="00B44116" w:rsidRDefault="00460B33" w:rsidP="00460B33">
      <w:pPr>
        <w:pStyle w:val="DT"/>
      </w:pPr>
      <w:r w:rsidRPr="00B44116">
        <w:t>CDD</w:t>
      </w:r>
    </w:p>
    <w:p w:rsidR="00460B33" w:rsidRPr="00B44116" w:rsidRDefault="00460B33" w:rsidP="00460B33">
      <w:pPr>
        <w:pStyle w:val="DL"/>
      </w:pPr>
      <w:r w:rsidRPr="00B44116">
        <w:t>Canonical Display Driver. A standard component that implements GDI driver entry points, delivers GDI content to the primary</w:t>
      </w:r>
      <w:r>
        <w:t xml:space="preserve"> surface</w:t>
      </w:r>
      <w:r w:rsidRPr="00B44116">
        <w:t>, and provides DX/GDI interoperability when DWM is off.</w:t>
      </w:r>
    </w:p>
    <w:p w:rsidR="00460B33" w:rsidRPr="00B44116" w:rsidRDefault="00460B33" w:rsidP="00460B33">
      <w:pPr>
        <w:pStyle w:val="DT"/>
      </w:pPr>
      <w:r w:rsidRPr="00B44116">
        <w:t>Direct2D</w:t>
      </w:r>
    </w:p>
    <w:p w:rsidR="00460B33" w:rsidRPr="00B44116" w:rsidRDefault="00460B33" w:rsidP="00460B33">
      <w:pPr>
        <w:pStyle w:val="DL"/>
      </w:pPr>
      <w:r w:rsidRPr="00B44116">
        <w:t>Microsoft’s 2</w:t>
      </w:r>
      <w:r w:rsidR="003B34E2">
        <w:noBreakHyphen/>
      </w:r>
      <w:r w:rsidRPr="00B44116">
        <w:t xml:space="preserve">D API that </w:t>
      </w:r>
      <w:r>
        <w:t>uses</w:t>
      </w:r>
      <w:r w:rsidRPr="00B44116">
        <w:t xml:space="preserve"> the rendering power of the GPU through DirectX graphics.</w:t>
      </w:r>
    </w:p>
    <w:p w:rsidR="00460B33" w:rsidRPr="00B44116" w:rsidRDefault="00460B33" w:rsidP="00460B33">
      <w:pPr>
        <w:pStyle w:val="DT"/>
      </w:pPr>
      <w:r w:rsidRPr="00B44116">
        <w:t>DWM</w:t>
      </w:r>
    </w:p>
    <w:p w:rsidR="00460B33" w:rsidRPr="00B44116" w:rsidRDefault="00460B33" w:rsidP="00460B33">
      <w:pPr>
        <w:pStyle w:val="DL"/>
      </w:pPr>
      <w:r w:rsidRPr="00B44116">
        <w:t>Desktop Window Manager. The Windows component that presents the contents of the desktop.</w:t>
      </w:r>
    </w:p>
    <w:p w:rsidR="00460B33" w:rsidRPr="00B44116" w:rsidRDefault="00460B33" w:rsidP="00460B33">
      <w:pPr>
        <w:pStyle w:val="DT"/>
      </w:pPr>
      <w:r w:rsidRPr="00B44116">
        <w:t>DxgKrnl.sys</w:t>
      </w:r>
    </w:p>
    <w:p w:rsidR="00460B33" w:rsidRPr="00B44116" w:rsidRDefault="00460B33" w:rsidP="00460B33">
      <w:pPr>
        <w:pStyle w:val="DL"/>
      </w:pPr>
      <w:r w:rsidRPr="00B44116">
        <w:t>The Windows kernel portion of the WDDM graphics stack. It resides in the kernel and provides a variety of services, including communications with the kernel-mode WDDM video driver.</w:t>
      </w:r>
    </w:p>
    <w:p w:rsidR="00460B33" w:rsidRPr="00B44116" w:rsidRDefault="00460B33" w:rsidP="00460B33">
      <w:pPr>
        <w:pStyle w:val="DT"/>
      </w:pPr>
      <w:r w:rsidRPr="00B44116">
        <w:t>DXVA</w:t>
      </w:r>
    </w:p>
    <w:p w:rsidR="00460B33" w:rsidRPr="00B44116" w:rsidRDefault="00460B33" w:rsidP="00460B33">
      <w:pPr>
        <w:pStyle w:val="DL"/>
      </w:pPr>
      <w:r w:rsidRPr="00B44116">
        <w:t>DirectX Video Acceleration.</w:t>
      </w:r>
    </w:p>
    <w:p w:rsidR="00460B33" w:rsidRPr="00B44116" w:rsidRDefault="00460B33" w:rsidP="00460B33">
      <w:pPr>
        <w:pStyle w:val="DT"/>
      </w:pPr>
      <w:r w:rsidRPr="00B44116">
        <w:t>Direct3D 10</w:t>
      </w:r>
      <w:r w:rsidR="00605E53">
        <w:t xml:space="preserve"> </w:t>
      </w:r>
      <w:r w:rsidRPr="00B44116">
        <w:t>Level</w:t>
      </w:r>
      <w:r w:rsidR="00605E53">
        <w:t xml:space="preserve"> </w:t>
      </w:r>
      <w:r w:rsidRPr="00B44116">
        <w:t>9 (also called Feature Level 9)</w:t>
      </w:r>
    </w:p>
    <w:p w:rsidR="0097689E" w:rsidRDefault="00460B33" w:rsidP="00460B33">
      <w:pPr>
        <w:pStyle w:val="DL"/>
      </w:pPr>
      <w:r w:rsidRPr="00B44116">
        <w:t>The Microsoft Direct3D 10 driver that uses the DirectX 10 API on DirectX 9 hardware.</w:t>
      </w:r>
    </w:p>
    <w:p w:rsidR="00460B33" w:rsidRPr="00B44116" w:rsidRDefault="00460B33" w:rsidP="00460B33">
      <w:pPr>
        <w:pStyle w:val="DT"/>
      </w:pPr>
      <w:r w:rsidRPr="00B44116">
        <w:t>HDMV</w:t>
      </w:r>
    </w:p>
    <w:p w:rsidR="00460B33" w:rsidRPr="00B44116" w:rsidRDefault="00460B33" w:rsidP="00460B33">
      <w:pPr>
        <w:pStyle w:val="DL"/>
      </w:pPr>
      <w:r w:rsidRPr="00B44116">
        <w:t>The application layer that Blu-ray Disc uses.</w:t>
      </w:r>
    </w:p>
    <w:p w:rsidR="00460B33" w:rsidRPr="00B44116" w:rsidRDefault="00460B33" w:rsidP="00460B33">
      <w:pPr>
        <w:pStyle w:val="DT"/>
      </w:pPr>
      <w:r w:rsidRPr="00B44116">
        <w:t>ISDB-T</w:t>
      </w:r>
    </w:p>
    <w:p w:rsidR="00460B33" w:rsidRPr="00B44116" w:rsidRDefault="00460B33" w:rsidP="00460B33">
      <w:pPr>
        <w:pStyle w:val="DL"/>
      </w:pPr>
      <w:r w:rsidRPr="00B44116">
        <w:t>HDTV broadcast standard in Japan.</w:t>
      </w:r>
    </w:p>
    <w:p w:rsidR="00460B33" w:rsidRPr="00B44116" w:rsidRDefault="00460B33" w:rsidP="00460B33">
      <w:pPr>
        <w:pStyle w:val="DT"/>
      </w:pPr>
      <w:r w:rsidRPr="00B44116">
        <w:t>RGBA</w:t>
      </w:r>
    </w:p>
    <w:p w:rsidR="00460B33" w:rsidRPr="00B44116" w:rsidRDefault="00460B33" w:rsidP="00460B33">
      <w:pPr>
        <w:pStyle w:val="DL"/>
      </w:pPr>
      <w:r>
        <w:t>The c</w:t>
      </w:r>
      <w:r w:rsidRPr="00B44116">
        <w:t>olor format used by DWM in Windows Vista.</w:t>
      </w:r>
    </w:p>
    <w:p w:rsidR="00460B33" w:rsidRPr="00B44116" w:rsidRDefault="00460B33" w:rsidP="00460B33">
      <w:pPr>
        <w:pStyle w:val="DT"/>
      </w:pPr>
      <w:r w:rsidRPr="00B44116">
        <w:lastRenderedPageBreak/>
        <w:t>OCUR</w:t>
      </w:r>
    </w:p>
    <w:p w:rsidR="00460B33" w:rsidRPr="00B44116" w:rsidRDefault="00460B33" w:rsidP="00460B33">
      <w:pPr>
        <w:pStyle w:val="DL"/>
      </w:pPr>
      <w:r w:rsidRPr="00B44116">
        <w:t>Open Cable Unconditional Receiver. A cable agreement that requires various forms of content protection, including the protection of compressed and uncompressed content as it crosses the bus and protection from other attacks.</w:t>
      </w:r>
    </w:p>
    <w:p w:rsidR="00460B33" w:rsidRPr="00B44116" w:rsidRDefault="00460B33" w:rsidP="00460B33">
      <w:pPr>
        <w:pStyle w:val="DT"/>
      </w:pPr>
      <w:r w:rsidRPr="00B44116">
        <w:t>Screen scraping</w:t>
      </w:r>
    </w:p>
    <w:p w:rsidR="00460B33" w:rsidRPr="00B44116" w:rsidRDefault="00460B33" w:rsidP="00460B33">
      <w:pPr>
        <w:pStyle w:val="DL"/>
      </w:pPr>
      <w:r w:rsidRPr="00B44116">
        <w:t>Attacks on the screen contents, such as print screen</w:t>
      </w:r>
      <w:r w:rsidR="003B34E2">
        <w:t xml:space="preserve"> and</w:t>
      </w:r>
      <w:r w:rsidRPr="00B44116">
        <w:t xml:space="preserve"> GetDC</w:t>
      </w:r>
      <w:r w:rsidR="003B34E2">
        <w:t>.</w:t>
      </w:r>
    </w:p>
    <w:p w:rsidR="00460B33" w:rsidRPr="00B44116" w:rsidRDefault="00460B33" w:rsidP="00460B33">
      <w:pPr>
        <w:pStyle w:val="DT"/>
      </w:pPr>
      <w:r w:rsidRPr="00B44116">
        <w:t>WDDM</w:t>
      </w:r>
    </w:p>
    <w:p w:rsidR="00460B33" w:rsidRPr="00B44116" w:rsidRDefault="00460B33" w:rsidP="00460B33">
      <w:pPr>
        <w:pStyle w:val="DL"/>
      </w:pPr>
      <w:r w:rsidRPr="00B44116">
        <w:t>Windows Display Driver Model. The display driver model that was introduced in Windows Vista.</w:t>
      </w:r>
    </w:p>
    <w:p w:rsidR="00460B33" w:rsidRPr="00B44116" w:rsidRDefault="00460B33" w:rsidP="00460B33">
      <w:pPr>
        <w:pStyle w:val="DT"/>
      </w:pPr>
      <w:r w:rsidRPr="00B44116">
        <w:t>WDDM v1</w:t>
      </w:r>
    </w:p>
    <w:p w:rsidR="00460B33" w:rsidRPr="00B44116" w:rsidRDefault="00460B33" w:rsidP="00460B33">
      <w:pPr>
        <w:pStyle w:val="DL"/>
      </w:pPr>
      <w:r w:rsidRPr="00B44116">
        <w:t>The first version of the Windows Display Driver Model. WDDM v1 drivers from various graphics hardware vendors shipped with Windows Vista.</w:t>
      </w:r>
    </w:p>
    <w:p w:rsidR="00460B33" w:rsidRPr="00B44116" w:rsidRDefault="00460B33" w:rsidP="00460B33">
      <w:pPr>
        <w:pStyle w:val="DT"/>
      </w:pPr>
      <w:r w:rsidRPr="00B44116">
        <w:t>WDDM v1.1</w:t>
      </w:r>
    </w:p>
    <w:p w:rsidR="00460B33" w:rsidRPr="00B44116" w:rsidRDefault="00460B33" w:rsidP="00460B33">
      <w:pPr>
        <w:pStyle w:val="DL"/>
      </w:pPr>
      <w:r w:rsidRPr="00B44116">
        <w:t>WDDM optimized for Windows 7. It contains several enhancements to the first version of WDDM. WDDM v1.1 drivers support additional features on Windows 7 that WDDM v1 drivers do not support</w:t>
      </w:r>
      <w:r w:rsidR="003B34E2">
        <w:t>.</w:t>
      </w:r>
    </w:p>
    <w:p w:rsidR="00460B33" w:rsidRPr="00B44116" w:rsidRDefault="00460B33" w:rsidP="00460B33">
      <w:pPr>
        <w:pStyle w:val="DT"/>
      </w:pPr>
      <w:r>
        <w:t>XDDM</w:t>
      </w:r>
    </w:p>
    <w:p w:rsidR="0041021C" w:rsidRDefault="00460B33" w:rsidP="00460B33">
      <w:pPr>
        <w:pStyle w:val="DL"/>
      </w:pPr>
      <w:r w:rsidRPr="00B44116">
        <w:t xml:space="preserve">The Windows 2000/XP display driver model. Legacy </w:t>
      </w:r>
      <w:r>
        <w:t>XDDM</w:t>
      </w:r>
      <w:r w:rsidRPr="00B44116">
        <w:t xml:space="preserve"> display drivers are still supported </w:t>
      </w:r>
      <w:r w:rsidR="003B34E2">
        <w:t>i</w:t>
      </w:r>
      <w:r w:rsidRPr="00B44116">
        <w:t xml:space="preserve">n Windows Vista and Windows 7. </w:t>
      </w:r>
      <w:r>
        <w:t xml:space="preserve">New drivers should use </w:t>
      </w:r>
      <w:r w:rsidRPr="00B44116">
        <w:t>WDDM</w:t>
      </w:r>
      <w:r>
        <w:t xml:space="preserve"> instead of XDDM</w:t>
      </w:r>
      <w:r w:rsidRPr="00B44116">
        <w:t>.</w:t>
      </w:r>
    </w:p>
    <w:sectPr w:rsidR="0041021C" w:rsidSect="00876B66">
      <w:headerReference w:type="even" r:id="rId101"/>
      <w:headerReference w:type="default" r:id="rId102"/>
      <w:footerReference w:type="even" r:id="rId103"/>
      <w:footerReference w:type="default" r:id="rId104"/>
      <w:headerReference w:type="first" r:id="rId105"/>
      <w:footerReference w:type="first" r:id="rId106"/>
      <w:pgSz w:w="12240" w:h="15840" w:code="1"/>
      <w:pgMar w:top="1440" w:right="1920" w:bottom="1200" w:left="2640" w:header="720" w:footer="50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FB8" w:rsidRDefault="004B3FB8" w:rsidP="00DE77A4">
      <w:r>
        <w:separator/>
      </w:r>
    </w:p>
  </w:endnote>
  <w:endnote w:type="continuationSeparator" w:id="0">
    <w:p w:rsidR="004B3FB8" w:rsidRDefault="004B3FB8" w:rsidP="00DE77A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Lucida Sans Typewriter">
    <w:altName w:val="Consolas"/>
    <w:panose1 w:val="020B0509030504030204"/>
    <w:charset w:val="00"/>
    <w:family w:val="modern"/>
    <w:pitch w:val="fixed"/>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CF8" w:rsidRDefault="000D1EFF">
    <w:pPr>
      <w:pStyle w:val="Footer"/>
    </w:pPr>
    <w:fldSimple w:instr=" STYLEREF  Version  \* MERGEFORMAT ">
      <w:r w:rsidR="007C128C">
        <w:rPr>
          <w:noProof/>
        </w:rPr>
        <w:t>June 12, 2009</w:t>
      </w:r>
    </w:fldSimple>
    <w:r w:rsidR="00465CF8">
      <w:br/>
      <w:t>© 2009 Microsoft Corporation. All rights reserved.</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52" w:rsidRDefault="005F7B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52" w:rsidRDefault="000D1EFF">
    <w:pPr>
      <w:pStyle w:val="Footer"/>
    </w:pPr>
    <w:fldSimple w:instr=" STYLEREF  Version  \* MERGEFORMAT ">
      <w:r w:rsidR="007C128C">
        <w:rPr>
          <w:noProof/>
        </w:rPr>
        <w:t>June 12, 2009</w:t>
      </w:r>
    </w:fldSimple>
    <w:r w:rsidR="005F7B52">
      <w:br/>
      <w:t>© 2009 Microsoft Corporation. All rights reserved.</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52" w:rsidRPr="00D404C6" w:rsidRDefault="000D1EFF" w:rsidP="00D404C6">
    <w:pPr>
      <w:pStyle w:val="Footer"/>
    </w:pPr>
    <w:fldSimple w:instr=" STYLEREF  Version  \* MERGEFORMAT ">
      <w:r w:rsidR="007C128C">
        <w:rPr>
          <w:noProof/>
        </w:rPr>
        <w:t>June 12, 2009</w:t>
      </w:r>
    </w:fldSimple>
    <w:r w:rsidR="00D404C6">
      <w:br/>
      <w:t>© 2009 Microsoft Corporation.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FB8" w:rsidRDefault="004B3FB8" w:rsidP="00DE77A4">
      <w:r>
        <w:separator/>
      </w:r>
    </w:p>
  </w:footnote>
  <w:footnote w:type="continuationSeparator" w:id="0">
    <w:p w:rsidR="004B3FB8" w:rsidRDefault="004B3FB8" w:rsidP="00DE77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52" w:rsidRDefault="00465CF8" w:rsidP="0007792F">
    <w:pPr>
      <w:pStyle w:val="Header"/>
      <w:spacing w:after="0"/>
    </w:pPr>
    <w:r>
      <w:rPr>
        <w:noProof/>
      </w:rPr>
      <w:t>Graphics Guide for Windows 7</w:t>
    </w:r>
    <w:r w:rsidR="005F7B52">
      <w:t xml:space="preserve"> — </w:t>
    </w:r>
    <w:fldSimple w:instr=" PAGE ">
      <w:r w:rsidR="007C128C">
        <w:rPr>
          <w:noProof/>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CF8" w:rsidRPr="00465CF8" w:rsidRDefault="00465CF8" w:rsidP="00465CF8">
    <w:pPr>
      <w:pStyle w:val="Header"/>
    </w:pPr>
    <w:r>
      <w:rPr>
        <w:noProof/>
        <w:lang w:eastAsia="zh-TW"/>
      </w:rPr>
      <w:drawing>
        <wp:inline distT="0" distB="0" distL="0" distR="0">
          <wp:extent cx="1171575" cy="31432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171575" cy="31432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CF8" w:rsidRDefault="000D1EFF" w:rsidP="00465CF8">
    <w:pPr>
      <w:pStyle w:val="Header"/>
      <w:pBdr>
        <w:bottom w:val="single" w:sz="2" w:space="0" w:color="000080"/>
      </w:pBdr>
      <w:spacing w:after="0"/>
    </w:pPr>
    <w:fldSimple w:instr=" STYLEREF  Title  \* MERGEFORMAT ">
      <w:r w:rsidR="007C128C">
        <w:rPr>
          <w:noProof/>
        </w:rPr>
        <w:t xml:space="preserve">PART 4: </w:t>
      </w:r>
      <w:r w:rsidR="007C128C">
        <w:rPr>
          <w:noProof/>
        </w:rPr>
        <w:br/>
        <w:t>Windows Logo Program Requirements</w:t>
      </w:r>
    </w:fldSimple>
    <w:r w:rsidR="00465CF8">
      <w:t xml:space="preserve"> — </w:t>
    </w:r>
    <w:fldSimple w:instr=" PAGE ">
      <w:r w:rsidR="007C128C">
        <w:rPr>
          <w:noProof/>
        </w:rPr>
        <w:t>101</w:t>
      </w:r>
    </w:fldSimple>
  </w:p>
  <w:p w:rsidR="00465CF8" w:rsidRPr="00AC5893" w:rsidRDefault="000D1EFF" w:rsidP="00465CF8">
    <w:pPr>
      <w:pStyle w:val="Header"/>
      <w:pBdr>
        <w:bottom w:val="none" w:sz="0" w:space="0" w:color="auto"/>
      </w:pBdr>
    </w:pPr>
    <w:fldSimple w:instr=" STYLEREF  &quot;Heading 1&quot;  \* MERGEFORMAT ">
      <w:r w:rsidR="007C128C">
        <w:rPr>
          <w:noProof/>
        </w:rPr>
        <w:t>Resources for Windows Logo Program Requirements</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52" w:rsidRDefault="000D1EFF" w:rsidP="004D6943">
    <w:pPr>
      <w:pStyle w:val="Header"/>
      <w:pBdr>
        <w:bottom w:val="single" w:sz="2" w:space="0" w:color="000080"/>
      </w:pBdr>
      <w:spacing w:after="0"/>
    </w:pPr>
    <w:fldSimple w:instr=" STYLEREF  Title  \* MERGEFORMAT ">
      <w:r w:rsidR="007C128C">
        <w:rPr>
          <w:noProof/>
        </w:rPr>
        <w:t xml:space="preserve">PART 2: </w:t>
      </w:r>
      <w:r w:rsidR="007C128C">
        <w:rPr>
          <w:noProof/>
        </w:rPr>
        <w:br/>
        <w:t>Display Features and Design Considerations</w:t>
      </w:r>
    </w:fldSimple>
    <w:r w:rsidR="005F7B52">
      <w:t xml:space="preserve"> — </w:t>
    </w:r>
    <w:fldSimple w:instr=" PAGE ">
      <w:r w:rsidR="007C128C">
        <w:rPr>
          <w:noProof/>
        </w:rPr>
        <w:t>40</w:t>
      </w:r>
    </w:fldSimple>
  </w:p>
  <w:p w:rsidR="005F7B52" w:rsidRPr="00AC5893" w:rsidRDefault="000D1EFF" w:rsidP="004D6943">
    <w:pPr>
      <w:pStyle w:val="Header"/>
      <w:pBdr>
        <w:bottom w:val="none" w:sz="0" w:space="0" w:color="auto"/>
      </w:pBdr>
    </w:pPr>
    <w:fldSimple w:instr=" STYLEREF  &quot;Heading 1&quot;  \* MERGEFORMAT ">
      <w:r w:rsidR="007C128C">
        <w:rPr>
          <w:noProof/>
        </w:rPr>
        <w:t>Introduction</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4C6" w:rsidRDefault="000D1EFF" w:rsidP="00D404C6">
    <w:pPr>
      <w:pStyle w:val="Header"/>
      <w:pBdr>
        <w:bottom w:val="single" w:sz="2" w:space="0" w:color="000080"/>
      </w:pBdr>
      <w:spacing w:after="0"/>
    </w:pPr>
    <w:fldSimple w:instr=" STYLEREF  Title  \* MERGEFORMAT ">
      <w:r w:rsidR="007C128C">
        <w:rPr>
          <w:noProof/>
        </w:rPr>
        <w:t xml:space="preserve">PART 3: </w:t>
      </w:r>
      <w:r w:rsidR="007C128C">
        <w:rPr>
          <w:noProof/>
        </w:rPr>
        <w:br/>
        <w:t>Multiple-GPU Systems</w:t>
      </w:r>
    </w:fldSimple>
    <w:r w:rsidR="00D404C6">
      <w:t xml:space="preserve"> — </w:t>
    </w:r>
    <w:fldSimple w:instr=" PAGE ">
      <w:r w:rsidR="007C128C">
        <w:rPr>
          <w:noProof/>
        </w:rPr>
        <w:t>87</w:t>
      </w:r>
    </w:fldSimple>
  </w:p>
  <w:p w:rsidR="00D404C6" w:rsidRPr="00AC5893" w:rsidRDefault="000D1EFF" w:rsidP="00D404C6">
    <w:pPr>
      <w:pStyle w:val="Header"/>
      <w:pBdr>
        <w:bottom w:val="none" w:sz="0" w:space="0" w:color="auto"/>
      </w:pBdr>
    </w:pPr>
    <w:fldSimple w:instr=" STYLEREF  &quot;Heading 1&quot;  \* MERGEFORMAT ">
      <w:r w:rsidR="007C128C">
        <w:rPr>
          <w:noProof/>
        </w:rPr>
        <w:t>About Multiple GPU Systems</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52" w:rsidRDefault="005F7B5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52" w:rsidRDefault="000D1EFF" w:rsidP="00DE77A4">
    <w:pPr>
      <w:pStyle w:val="Header"/>
    </w:pPr>
    <w:fldSimple w:instr=" STYLEREF  Title  \* MERGEFORMAT ">
      <w:r w:rsidR="007C128C">
        <w:rPr>
          <w:noProof/>
        </w:rPr>
        <w:t>Glossary</w:t>
      </w:r>
    </w:fldSimple>
    <w:r w:rsidR="005F7B52">
      <w:t xml:space="preserve"> - </w:t>
    </w:r>
    <w:fldSimple w:instr=" PAGE ">
      <w:r w:rsidR="007C128C">
        <w:rPr>
          <w:noProof/>
        </w:rPr>
        <w:t>103</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52" w:rsidRPr="00D404C6" w:rsidRDefault="00D404C6" w:rsidP="00D404C6">
    <w:pPr>
      <w:pStyle w:val="Header"/>
    </w:pPr>
    <w:r>
      <w:t>Glossary - 102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1184B"/>
    <w:multiLevelType w:val="hybridMultilevel"/>
    <w:tmpl w:val="60B0A6E8"/>
    <w:lvl w:ilvl="0" w:tplc="360E0626">
      <w:start w:val="1"/>
      <w:numFmt w:val="bullet"/>
      <w:pStyle w:val="Check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4E2BA7"/>
    <w:multiLevelType w:val="hybridMultilevel"/>
    <w:tmpl w:val="B3DC8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5A5134"/>
    <w:multiLevelType w:val="hybridMultilevel"/>
    <w:tmpl w:val="D57697EE"/>
    <w:lvl w:ilvl="0" w:tplc="32BA5406">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nsid w:val="68961059"/>
    <w:multiLevelType w:val="hybridMultilevel"/>
    <w:tmpl w:val="A0A41B36"/>
    <w:lvl w:ilvl="0" w:tplc="6D5011D8">
      <w:start w:val="1"/>
      <w:numFmt w:val="bullet"/>
      <w:pStyle w:val="Checklis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AC14C3B"/>
    <w:multiLevelType w:val="hybridMultilevel"/>
    <w:tmpl w:val="62A241B0"/>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
    <w:nsid w:val="712612F7"/>
    <w:multiLevelType w:val="hybridMultilevel"/>
    <w:tmpl w:val="60C01CB2"/>
    <w:lvl w:ilvl="0" w:tplc="BBC05BE6">
      <w:start w:val="1"/>
      <w:numFmt w:val="bullet"/>
      <w:pStyle w:val="Table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AC53703"/>
    <w:multiLevelType w:val="hybridMultilevel"/>
    <w:tmpl w:val="65CCB53A"/>
    <w:lvl w:ilvl="0" w:tplc="64E62948">
      <w:start w:val="1"/>
      <w:numFmt w:val="bullet"/>
      <w:lvlText w:val=""/>
      <w:lvlJc w:val="left"/>
      <w:pPr>
        <w:ind w:left="720" w:hanging="360"/>
      </w:pPr>
      <w:rPr>
        <w:rFonts w:ascii="Symbol" w:hAnsi="Symbol" w:hint="default"/>
      </w:rPr>
    </w:lvl>
    <w:lvl w:ilvl="1" w:tplc="24F42BCE" w:tentative="1">
      <w:start w:val="1"/>
      <w:numFmt w:val="bullet"/>
      <w:lvlText w:val="o"/>
      <w:lvlJc w:val="left"/>
      <w:pPr>
        <w:ind w:left="1440" w:hanging="360"/>
      </w:pPr>
      <w:rPr>
        <w:rFonts w:ascii="Courier New" w:hAnsi="Courier New" w:cs="Courier New" w:hint="default"/>
      </w:rPr>
    </w:lvl>
    <w:lvl w:ilvl="2" w:tplc="009CD6E0" w:tentative="1">
      <w:start w:val="1"/>
      <w:numFmt w:val="bullet"/>
      <w:lvlText w:val=""/>
      <w:lvlJc w:val="left"/>
      <w:pPr>
        <w:ind w:left="2160" w:hanging="360"/>
      </w:pPr>
      <w:rPr>
        <w:rFonts w:ascii="Wingdings" w:hAnsi="Wingdings" w:hint="default"/>
      </w:rPr>
    </w:lvl>
    <w:lvl w:ilvl="3" w:tplc="E594F764" w:tentative="1">
      <w:start w:val="1"/>
      <w:numFmt w:val="bullet"/>
      <w:lvlText w:val=""/>
      <w:lvlJc w:val="left"/>
      <w:pPr>
        <w:ind w:left="2880" w:hanging="360"/>
      </w:pPr>
      <w:rPr>
        <w:rFonts w:ascii="Symbol" w:hAnsi="Symbol" w:hint="default"/>
      </w:rPr>
    </w:lvl>
    <w:lvl w:ilvl="4" w:tplc="727EE8E2" w:tentative="1">
      <w:start w:val="1"/>
      <w:numFmt w:val="bullet"/>
      <w:lvlText w:val="o"/>
      <w:lvlJc w:val="left"/>
      <w:pPr>
        <w:ind w:left="3600" w:hanging="360"/>
      </w:pPr>
      <w:rPr>
        <w:rFonts w:ascii="Courier New" w:hAnsi="Courier New" w:cs="Courier New" w:hint="default"/>
      </w:rPr>
    </w:lvl>
    <w:lvl w:ilvl="5" w:tplc="ED78B202" w:tentative="1">
      <w:start w:val="1"/>
      <w:numFmt w:val="bullet"/>
      <w:lvlText w:val=""/>
      <w:lvlJc w:val="left"/>
      <w:pPr>
        <w:ind w:left="4320" w:hanging="360"/>
      </w:pPr>
      <w:rPr>
        <w:rFonts w:ascii="Wingdings" w:hAnsi="Wingdings" w:hint="default"/>
      </w:rPr>
    </w:lvl>
    <w:lvl w:ilvl="6" w:tplc="7A1052B0" w:tentative="1">
      <w:start w:val="1"/>
      <w:numFmt w:val="bullet"/>
      <w:lvlText w:val=""/>
      <w:lvlJc w:val="left"/>
      <w:pPr>
        <w:ind w:left="5040" w:hanging="360"/>
      </w:pPr>
      <w:rPr>
        <w:rFonts w:ascii="Symbol" w:hAnsi="Symbol" w:hint="default"/>
      </w:rPr>
    </w:lvl>
    <w:lvl w:ilvl="7" w:tplc="9260EF10" w:tentative="1">
      <w:start w:val="1"/>
      <w:numFmt w:val="bullet"/>
      <w:lvlText w:val="o"/>
      <w:lvlJc w:val="left"/>
      <w:pPr>
        <w:ind w:left="5760" w:hanging="360"/>
      </w:pPr>
      <w:rPr>
        <w:rFonts w:ascii="Courier New" w:hAnsi="Courier New" w:cs="Courier New" w:hint="default"/>
      </w:rPr>
    </w:lvl>
    <w:lvl w:ilvl="8" w:tplc="E6D887F4"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6"/>
  </w:num>
  <w:num w:numId="6">
    <w:abstractNumId w:val="1"/>
  </w:num>
  <w:num w:numId="7">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D724"/>
  <w:stylePaneSortMethod w:val="0000"/>
  <w:defaultTabStop w:val="720"/>
  <w:drawingGridHorizontalSpacing w:val="110"/>
  <w:displayHorizontalDrawingGridEvery w:val="2"/>
  <w:characterSpacingControl w:val="doNotCompress"/>
  <w:hdrShapeDefaults>
    <o:shapedefaults v:ext="edit" spidmax="116738"/>
  </w:hdrShapeDefaults>
  <w:footnotePr>
    <w:footnote w:id="-1"/>
    <w:footnote w:id="0"/>
  </w:footnotePr>
  <w:endnotePr>
    <w:endnote w:id="-1"/>
    <w:endnote w:id="0"/>
  </w:endnotePr>
  <w:compat/>
  <w:rsids>
    <w:rsidRoot w:val="00BC0085"/>
    <w:rsid w:val="00004787"/>
    <w:rsid w:val="0000687A"/>
    <w:rsid w:val="00006E1C"/>
    <w:rsid w:val="00007974"/>
    <w:rsid w:val="00010AC1"/>
    <w:rsid w:val="00016720"/>
    <w:rsid w:val="000200CB"/>
    <w:rsid w:val="00020AE2"/>
    <w:rsid w:val="0002316B"/>
    <w:rsid w:val="0002777B"/>
    <w:rsid w:val="00031869"/>
    <w:rsid w:val="000319E2"/>
    <w:rsid w:val="0003317C"/>
    <w:rsid w:val="00055365"/>
    <w:rsid w:val="0005757A"/>
    <w:rsid w:val="00064185"/>
    <w:rsid w:val="0007792F"/>
    <w:rsid w:val="00077E76"/>
    <w:rsid w:val="00083DB1"/>
    <w:rsid w:val="000C7810"/>
    <w:rsid w:val="000C7BDC"/>
    <w:rsid w:val="000D1EFF"/>
    <w:rsid w:val="000E1156"/>
    <w:rsid w:val="000E50D7"/>
    <w:rsid w:val="000E5211"/>
    <w:rsid w:val="000F3E4B"/>
    <w:rsid w:val="00100E9E"/>
    <w:rsid w:val="00105AC0"/>
    <w:rsid w:val="001070B3"/>
    <w:rsid w:val="001255E9"/>
    <w:rsid w:val="00130EDC"/>
    <w:rsid w:val="00134631"/>
    <w:rsid w:val="00145D0E"/>
    <w:rsid w:val="00150012"/>
    <w:rsid w:val="001637F9"/>
    <w:rsid w:val="001954A4"/>
    <w:rsid w:val="001A0B05"/>
    <w:rsid w:val="001A14CE"/>
    <w:rsid w:val="001A1A35"/>
    <w:rsid w:val="001A6597"/>
    <w:rsid w:val="001C0D4A"/>
    <w:rsid w:val="001C6FFE"/>
    <w:rsid w:val="001E2D86"/>
    <w:rsid w:val="001F5EC7"/>
    <w:rsid w:val="002011B1"/>
    <w:rsid w:val="0021320C"/>
    <w:rsid w:val="002165DA"/>
    <w:rsid w:val="00220D6E"/>
    <w:rsid w:val="0022220F"/>
    <w:rsid w:val="0024486A"/>
    <w:rsid w:val="00244C01"/>
    <w:rsid w:val="00255606"/>
    <w:rsid w:val="00263751"/>
    <w:rsid w:val="00270D06"/>
    <w:rsid w:val="00291F6B"/>
    <w:rsid w:val="002A00E9"/>
    <w:rsid w:val="002A69EB"/>
    <w:rsid w:val="002B7AAB"/>
    <w:rsid w:val="002C1BE1"/>
    <w:rsid w:val="002D4105"/>
    <w:rsid w:val="00307656"/>
    <w:rsid w:val="00311284"/>
    <w:rsid w:val="00312D80"/>
    <w:rsid w:val="00320AD3"/>
    <w:rsid w:val="00326951"/>
    <w:rsid w:val="00327F2F"/>
    <w:rsid w:val="003318DA"/>
    <w:rsid w:val="00344B47"/>
    <w:rsid w:val="0034707B"/>
    <w:rsid w:val="00351208"/>
    <w:rsid w:val="0035260F"/>
    <w:rsid w:val="00361514"/>
    <w:rsid w:val="003744EC"/>
    <w:rsid w:val="003832AC"/>
    <w:rsid w:val="003876A3"/>
    <w:rsid w:val="003935A5"/>
    <w:rsid w:val="00393E29"/>
    <w:rsid w:val="003B34E2"/>
    <w:rsid w:val="003C000C"/>
    <w:rsid w:val="003C475A"/>
    <w:rsid w:val="003C7127"/>
    <w:rsid w:val="003D0BF9"/>
    <w:rsid w:val="003E036B"/>
    <w:rsid w:val="003E2D62"/>
    <w:rsid w:val="003E7584"/>
    <w:rsid w:val="003E7BD4"/>
    <w:rsid w:val="003F3A0D"/>
    <w:rsid w:val="0041021C"/>
    <w:rsid w:val="00417EC3"/>
    <w:rsid w:val="00446428"/>
    <w:rsid w:val="00450F2A"/>
    <w:rsid w:val="00453D69"/>
    <w:rsid w:val="00460B33"/>
    <w:rsid w:val="00465CF8"/>
    <w:rsid w:val="00482331"/>
    <w:rsid w:val="00486303"/>
    <w:rsid w:val="004A6389"/>
    <w:rsid w:val="004B3FB8"/>
    <w:rsid w:val="004B6015"/>
    <w:rsid w:val="004D2E11"/>
    <w:rsid w:val="004D6943"/>
    <w:rsid w:val="004F1128"/>
    <w:rsid w:val="004F1EE7"/>
    <w:rsid w:val="004F32FD"/>
    <w:rsid w:val="004F6F12"/>
    <w:rsid w:val="005054CA"/>
    <w:rsid w:val="00505D55"/>
    <w:rsid w:val="00512667"/>
    <w:rsid w:val="00521BE1"/>
    <w:rsid w:val="00524885"/>
    <w:rsid w:val="005262B5"/>
    <w:rsid w:val="005354FF"/>
    <w:rsid w:val="00541A0B"/>
    <w:rsid w:val="0054706D"/>
    <w:rsid w:val="005524B9"/>
    <w:rsid w:val="00555AF3"/>
    <w:rsid w:val="00564C9B"/>
    <w:rsid w:val="00573D0A"/>
    <w:rsid w:val="00587497"/>
    <w:rsid w:val="00595A27"/>
    <w:rsid w:val="005A2933"/>
    <w:rsid w:val="005B5DA0"/>
    <w:rsid w:val="005C0264"/>
    <w:rsid w:val="005E6B38"/>
    <w:rsid w:val="005F3E6A"/>
    <w:rsid w:val="005F7B52"/>
    <w:rsid w:val="00605E53"/>
    <w:rsid w:val="0061611B"/>
    <w:rsid w:val="00630C77"/>
    <w:rsid w:val="00643EAC"/>
    <w:rsid w:val="0064516C"/>
    <w:rsid w:val="00647625"/>
    <w:rsid w:val="00685340"/>
    <w:rsid w:val="00687ED3"/>
    <w:rsid w:val="006A443A"/>
    <w:rsid w:val="006A48E0"/>
    <w:rsid w:val="006B4CAB"/>
    <w:rsid w:val="006C4539"/>
    <w:rsid w:val="006E0E9C"/>
    <w:rsid w:val="006E1017"/>
    <w:rsid w:val="006F426D"/>
    <w:rsid w:val="00702DAC"/>
    <w:rsid w:val="00704C71"/>
    <w:rsid w:val="00726BED"/>
    <w:rsid w:val="00734B67"/>
    <w:rsid w:val="00734CAF"/>
    <w:rsid w:val="00745E6C"/>
    <w:rsid w:val="007538FC"/>
    <w:rsid w:val="00760F5E"/>
    <w:rsid w:val="00775EF4"/>
    <w:rsid w:val="007A32B2"/>
    <w:rsid w:val="007A455E"/>
    <w:rsid w:val="007C128C"/>
    <w:rsid w:val="007C6152"/>
    <w:rsid w:val="007E5E3D"/>
    <w:rsid w:val="007F1501"/>
    <w:rsid w:val="007F35DE"/>
    <w:rsid w:val="00845A1A"/>
    <w:rsid w:val="00850FB4"/>
    <w:rsid w:val="00854509"/>
    <w:rsid w:val="00856982"/>
    <w:rsid w:val="008639EA"/>
    <w:rsid w:val="00870EFF"/>
    <w:rsid w:val="00875312"/>
    <w:rsid w:val="00876A46"/>
    <w:rsid w:val="00876B66"/>
    <w:rsid w:val="0089470B"/>
    <w:rsid w:val="008A1020"/>
    <w:rsid w:val="008A6A85"/>
    <w:rsid w:val="008B0315"/>
    <w:rsid w:val="008B5F29"/>
    <w:rsid w:val="008D5554"/>
    <w:rsid w:val="008E12E4"/>
    <w:rsid w:val="008E776C"/>
    <w:rsid w:val="008F69FC"/>
    <w:rsid w:val="00910DE5"/>
    <w:rsid w:val="009111B8"/>
    <w:rsid w:val="009175FE"/>
    <w:rsid w:val="00950880"/>
    <w:rsid w:val="00951E5E"/>
    <w:rsid w:val="00954CFD"/>
    <w:rsid w:val="00975023"/>
    <w:rsid w:val="0097689E"/>
    <w:rsid w:val="009819A1"/>
    <w:rsid w:val="00984010"/>
    <w:rsid w:val="009933E1"/>
    <w:rsid w:val="0099781C"/>
    <w:rsid w:val="009A3B29"/>
    <w:rsid w:val="009A5AE1"/>
    <w:rsid w:val="009B07D5"/>
    <w:rsid w:val="009B379E"/>
    <w:rsid w:val="009C0C24"/>
    <w:rsid w:val="00A049AC"/>
    <w:rsid w:val="00A35E10"/>
    <w:rsid w:val="00A47644"/>
    <w:rsid w:val="00A65D94"/>
    <w:rsid w:val="00A6731E"/>
    <w:rsid w:val="00A74EF8"/>
    <w:rsid w:val="00A83FB5"/>
    <w:rsid w:val="00A84221"/>
    <w:rsid w:val="00A872C9"/>
    <w:rsid w:val="00A91B5F"/>
    <w:rsid w:val="00AA1ECE"/>
    <w:rsid w:val="00AA59E1"/>
    <w:rsid w:val="00AB0A0B"/>
    <w:rsid w:val="00AD2F00"/>
    <w:rsid w:val="00AD5EA8"/>
    <w:rsid w:val="00AD7912"/>
    <w:rsid w:val="00AE4752"/>
    <w:rsid w:val="00AF5F78"/>
    <w:rsid w:val="00B10458"/>
    <w:rsid w:val="00B230A7"/>
    <w:rsid w:val="00B23B89"/>
    <w:rsid w:val="00B32C46"/>
    <w:rsid w:val="00B51AF6"/>
    <w:rsid w:val="00B53B9C"/>
    <w:rsid w:val="00B54807"/>
    <w:rsid w:val="00B54808"/>
    <w:rsid w:val="00B65856"/>
    <w:rsid w:val="00B66BFB"/>
    <w:rsid w:val="00B7024B"/>
    <w:rsid w:val="00B840D4"/>
    <w:rsid w:val="00B86028"/>
    <w:rsid w:val="00B96A6E"/>
    <w:rsid w:val="00BA32CA"/>
    <w:rsid w:val="00BA460C"/>
    <w:rsid w:val="00BB0B0C"/>
    <w:rsid w:val="00BB1588"/>
    <w:rsid w:val="00BB7099"/>
    <w:rsid w:val="00BC0085"/>
    <w:rsid w:val="00BC4337"/>
    <w:rsid w:val="00BF48D7"/>
    <w:rsid w:val="00C00FEA"/>
    <w:rsid w:val="00C01C73"/>
    <w:rsid w:val="00C05E05"/>
    <w:rsid w:val="00C072F0"/>
    <w:rsid w:val="00C1449F"/>
    <w:rsid w:val="00C246A7"/>
    <w:rsid w:val="00C25D37"/>
    <w:rsid w:val="00C271D6"/>
    <w:rsid w:val="00C346D0"/>
    <w:rsid w:val="00C4036E"/>
    <w:rsid w:val="00C41317"/>
    <w:rsid w:val="00C43278"/>
    <w:rsid w:val="00C54E02"/>
    <w:rsid w:val="00C62059"/>
    <w:rsid w:val="00C63499"/>
    <w:rsid w:val="00C64C85"/>
    <w:rsid w:val="00C666EC"/>
    <w:rsid w:val="00C76B09"/>
    <w:rsid w:val="00C86513"/>
    <w:rsid w:val="00CA375A"/>
    <w:rsid w:val="00CA7C31"/>
    <w:rsid w:val="00CB01B3"/>
    <w:rsid w:val="00CB225E"/>
    <w:rsid w:val="00CB4976"/>
    <w:rsid w:val="00CB64D5"/>
    <w:rsid w:val="00CD006B"/>
    <w:rsid w:val="00CD5882"/>
    <w:rsid w:val="00CD68D5"/>
    <w:rsid w:val="00CE11CE"/>
    <w:rsid w:val="00CF44A1"/>
    <w:rsid w:val="00D019B5"/>
    <w:rsid w:val="00D2037B"/>
    <w:rsid w:val="00D313A9"/>
    <w:rsid w:val="00D404C6"/>
    <w:rsid w:val="00D66C3E"/>
    <w:rsid w:val="00D7292E"/>
    <w:rsid w:val="00D93557"/>
    <w:rsid w:val="00D97921"/>
    <w:rsid w:val="00DC0C47"/>
    <w:rsid w:val="00DD0131"/>
    <w:rsid w:val="00DD6B90"/>
    <w:rsid w:val="00DE77A4"/>
    <w:rsid w:val="00E015E4"/>
    <w:rsid w:val="00E2726E"/>
    <w:rsid w:val="00E3323F"/>
    <w:rsid w:val="00E36FE9"/>
    <w:rsid w:val="00E419C2"/>
    <w:rsid w:val="00E5230A"/>
    <w:rsid w:val="00E5702A"/>
    <w:rsid w:val="00E618DC"/>
    <w:rsid w:val="00E63B82"/>
    <w:rsid w:val="00E65302"/>
    <w:rsid w:val="00E658D8"/>
    <w:rsid w:val="00E664DB"/>
    <w:rsid w:val="00E82FE1"/>
    <w:rsid w:val="00E837DF"/>
    <w:rsid w:val="00EA6DE9"/>
    <w:rsid w:val="00EB6429"/>
    <w:rsid w:val="00EB776A"/>
    <w:rsid w:val="00EC3358"/>
    <w:rsid w:val="00EC372D"/>
    <w:rsid w:val="00ED6894"/>
    <w:rsid w:val="00EF6CA0"/>
    <w:rsid w:val="00EF7B39"/>
    <w:rsid w:val="00F0577A"/>
    <w:rsid w:val="00F14C4A"/>
    <w:rsid w:val="00F221ED"/>
    <w:rsid w:val="00F369B9"/>
    <w:rsid w:val="00F415A1"/>
    <w:rsid w:val="00F64E37"/>
    <w:rsid w:val="00F775B4"/>
    <w:rsid w:val="00F80C67"/>
    <w:rsid w:val="00F8237B"/>
    <w:rsid w:val="00FA2015"/>
    <w:rsid w:val="00FA584E"/>
    <w:rsid w:val="00FB129E"/>
    <w:rsid w:val="00FE137A"/>
    <w:rsid w:val="00FE5EC2"/>
    <w:rsid w:val="00FF26EE"/>
    <w:rsid w:val="00FF5C21"/>
    <w:rsid w:val="00FF5CD9"/>
    <w:rsid w:val="00FF632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6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locked="1" w:semiHidden="0" w:uiPriority="22" w:unhideWhenUsed="0" w:qFormat="1"/>
    <w:lsdException w:name="Emphasis" w:locked="1"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nhideWhenUsed="0"/>
    <w:lsdException w:name="Intense Quote" w:locked="1"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iPriority="19" w:unhideWhenUsed="0" w:qFormat="1"/>
    <w:lsdException w:name="Intense Emphasis" w:locked="1" w:uiPriority="21" w:unhideWhenUsed="0" w:qFormat="1"/>
    <w:lsdException w:name="Subtle Reference" w:locked="1" w:uiPriority="31" w:unhideWhenUsed="0" w:qFormat="1"/>
    <w:lsdException w:name="Intense Reference" w:locked="1"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876B66"/>
    <w:rPr>
      <w:rFonts w:asciiTheme="minorHAnsi" w:hAnsiTheme="minorHAnsi"/>
    </w:rPr>
  </w:style>
  <w:style w:type="paragraph" w:styleId="Heading1">
    <w:name w:val="heading 1"/>
    <w:basedOn w:val="Normal"/>
    <w:next w:val="BodyText"/>
    <w:link w:val="Heading1Char"/>
    <w:qFormat/>
    <w:rsid w:val="00A74EF8"/>
    <w:pPr>
      <w:keepNext/>
      <w:keepLines/>
      <w:pBdr>
        <w:bottom w:val="single" w:sz="2" w:space="1" w:color="000080"/>
      </w:pBdr>
      <w:spacing w:before="240" w:after="80"/>
      <w:ind w:left="-720"/>
      <w:outlineLvl w:val="0"/>
    </w:pPr>
    <w:rPr>
      <w:rFonts w:ascii="Arial" w:eastAsiaTheme="majorEastAsia" w:hAnsi="Arial" w:cstheme="majorBidi"/>
      <w:bCs/>
      <w:sz w:val="28"/>
      <w:szCs w:val="28"/>
    </w:rPr>
  </w:style>
  <w:style w:type="paragraph" w:styleId="Heading2">
    <w:name w:val="heading 2"/>
    <w:aliases w:val="h2"/>
    <w:basedOn w:val="Normal"/>
    <w:next w:val="BodyText"/>
    <w:link w:val="Heading2Char"/>
    <w:uiPriority w:val="9"/>
    <w:qFormat/>
    <w:rsid w:val="00A74EF8"/>
    <w:pPr>
      <w:keepNext/>
      <w:keepLines/>
      <w:spacing w:before="240" w:after="80"/>
      <w:ind w:left="-720"/>
      <w:outlineLvl w:val="1"/>
    </w:pPr>
    <w:rPr>
      <w:rFonts w:ascii="Arial" w:eastAsiaTheme="majorEastAsia" w:hAnsi="Arial" w:cstheme="majorBidi"/>
      <w:bCs/>
      <w:sz w:val="26"/>
      <w:szCs w:val="26"/>
    </w:rPr>
  </w:style>
  <w:style w:type="paragraph" w:styleId="Heading3">
    <w:name w:val="heading 3"/>
    <w:aliases w:val="h3"/>
    <w:basedOn w:val="Normal"/>
    <w:next w:val="BodyText"/>
    <w:link w:val="Heading3Char"/>
    <w:uiPriority w:val="9"/>
    <w:qFormat/>
    <w:rsid w:val="00A74EF8"/>
    <w:pPr>
      <w:keepNext/>
      <w:keepLines/>
      <w:spacing w:before="240" w:after="80"/>
      <w:outlineLvl w:val="2"/>
    </w:pPr>
    <w:rPr>
      <w:rFonts w:ascii="Arial" w:eastAsiaTheme="majorEastAsia" w:hAnsi="Arial" w:cstheme="majorBidi"/>
      <w:bCs/>
      <w:sz w:val="24"/>
    </w:rPr>
  </w:style>
  <w:style w:type="paragraph" w:styleId="Heading4">
    <w:name w:val="heading 4"/>
    <w:basedOn w:val="Normal"/>
    <w:next w:val="BodyText"/>
    <w:link w:val="Heading4Char"/>
    <w:qFormat/>
    <w:rsid w:val="00A74EF8"/>
    <w:pPr>
      <w:keepNext/>
      <w:keepLines/>
      <w:spacing w:before="200" w:after="40"/>
      <w:outlineLvl w:val="3"/>
    </w:pPr>
    <w:rPr>
      <w:rFonts w:ascii="Arial" w:eastAsiaTheme="majorEastAsia" w:hAnsi="Arial" w:cstheme="majorBidi"/>
      <w:b/>
      <w:bCs/>
      <w:iCs/>
      <w:sz w:val="20"/>
    </w:rPr>
  </w:style>
  <w:style w:type="paragraph" w:styleId="Heading5">
    <w:name w:val="heading 5"/>
    <w:basedOn w:val="Normal"/>
    <w:next w:val="BodyText"/>
    <w:link w:val="Heading5Char"/>
    <w:uiPriority w:val="9"/>
    <w:unhideWhenUsed/>
    <w:qFormat/>
    <w:rsid w:val="0041021C"/>
    <w:pPr>
      <w:keepNext/>
      <w:keepLines/>
      <w:spacing w:before="200"/>
      <w:outlineLvl w:val="4"/>
    </w:pPr>
    <w:rPr>
      <w:rFonts w:ascii="Arial" w:eastAsiaTheme="majorEastAsia" w:hAnsi="Arial" w:cstheme="majorBidi"/>
      <w:b/>
      <w:color w:val="365F91" w:themeColor="accent1" w:themeShade="BF"/>
      <w:sz w:val="20"/>
    </w:rPr>
  </w:style>
  <w:style w:type="paragraph" w:styleId="Heading6">
    <w:name w:val="heading 6"/>
    <w:basedOn w:val="Normal"/>
    <w:next w:val="Normal"/>
    <w:link w:val="Heading6Char"/>
    <w:uiPriority w:val="9"/>
    <w:unhideWhenUsed/>
    <w:qFormat/>
    <w:rsid w:val="0041021C"/>
    <w:pPr>
      <w:keepNext/>
      <w:keepLines/>
      <w:spacing w:before="200"/>
      <w:outlineLvl w:val="5"/>
    </w:pPr>
    <w:rPr>
      <w:rFonts w:ascii="Arial" w:eastAsiaTheme="majorEastAsia" w:hAnsi="Arial" w:cstheme="majorBidi"/>
      <w:b/>
      <w:iCs/>
      <w:color w:val="365F91" w:themeColor="accent1" w:themeShade="BF"/>
      <w:sz w:val="20"/>
    </w:rPr>
  </w:style>
  <w:style w:type="paragraph" w:styleId="Heading7">
    <w:name w:val="heading 7"/>
    <w:basedOn w:val="Normal"/>
    <w:next w:val="Normal"/>
    <w:link w:val="Heading7Char"/>
    <w:uiPriority w:val="9"/>
    <w:unhideWhenUsed/>
    <w:qFormat/>
    <w:rsid w:val="00460B33"/>
    <w:pPr>
      <w:keepNext/>
      <w:keepLines/>
      <w:spacing w:before="200"/>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9"/>
    <w:semiHidden/>
    <w:unhideWhenUsed/>
    <w:qFormat/>
    <w:rsid w:val="00460B3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60B3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4EF8"/>
    <w:rPr>
      <w:rFonts w:ascii="Arial" w:eastAsiaTheme="majorEastAsia" w:hAnsi="Arial" w:cstheme="majorBidi"/>
      <w:bCs/>
      <w:sz w:val="28"/>
      <w:szCs w:val="28"/>
    </w:rPr>
  </w:style>
  <w:style w:type="character" w:customStyle="1" w:styleId="Heading2Char">
    <w:name w:val="Heading 2 Char"/>
    <w:aliases w:val="h2 Char"/>
    <w:basedOn w:val="DefaultParagraphFont"/>
    <w:link w:val="Heading2"/>
    <w:uiPriority w:val="9"/>
    <w:rsid w:val="00A74EF8"/>
    <w:rPr>
      <w:rFonts w:ascii="Arial" w:eastAsiaTheme="majorEastAsia" w:hAnsi="Arial" w:cstheme="majorBidi"/>
      <w:bCs/>
      <w:sz w:val="26"/>
      <w:szCs w:val="26"/>
    </w:rPr>
  </w:style>
  <w:style w:type="character" w:customStyle="1" w:styleId="Heading3Char">
    <w:name w:val="Heading 3 Char"/>
    <w:aliases w:val="h3 Char"/>
    <w:basedOn w:val="DefaultParagraphFont"/>
    <w:link w:val="Heading3"/>
    <w:uiPriority w:val="9"/>
    <w:rsid w:val="00A74EF8"/>
    <w:rPr>
      <w:rFonts w:ascii="Arial" w:eastAsiaTheme="majorEastAsia" w:hAnsi="Arial" w:cstheme="majorBidi"/>
      <w:bCs/>
      <w:sz w:val="24"/>
    </w:rPr>
  </w:style>
  <w:style w:type="character" w:customStyle="1" w:styleId="Heading4Char">
    <w:name w:val="Heading 4 Char"/>
    <w:basedOn w:val="DefaultParagraphFont"/>
    <w:link w:val="Heading4"/>
    <w:rsid w:val="00A74EF8"/>
    <w:rPr>
      <w:rFonts w:ascii="Arial" w:eastAsiaTheme="majorEastAsia" w:hAnsi="Arial" w:cstheme="majorBidi"/>
      <w:b/>
      <w:bCs/>
      <w:iCs/>
      <w:sz w:val="20"/>
    </w:rPr>
  </w:style>
  <w:style w:type="paragraph" w:styleId="BodyText">
    <w:name w:val="Body Text"/>
    <w:basedOn w:val="Normal"/>
    <w:link w:val="BodyTextChar"/>
    <w:uiPriority w:val="99"/>
    <w:rsid w:val="00077E76"/>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uiPriority w:val="99"/>
    <w:rsid w:val="00077E76"/>
    <w:rPr>
      <w:rFonts w:eastAsia="MS Mincho" w:cs="Arial"/>
      <w:szCs w:val="20"/>
    </w:rPr>
  </w:style>
  <w:style w:type="character" w:customStyle="1" w:styleId="Small">
    <w:name w:val="Small"/>
    <w:basedOn w:val="DefaultParagraphFont"/>
    <w:rsid w:val="00AE4752"/>
    <w:rPr>
      <w:sz w:val="18"/>
    </w:rPr>
  </w:style>
  <w:style w:type="paragraph" w:styleId="CommentText">
    <w:name w:val="annotation text"/>
    <w:aliases w:val="ed"/>
    <w:next w:val="Normal"/>
    <w:link w:val="CommentTextChar"/>
    <w:semiHidden/>
    <w:rsid w:val="00DE77A4"/>
    <w:pPr>
      <w:shd w:val="clear" w:color="auto" w:fill="C0C0C0"/>
    </w:pPr>
    <w:rPr>
      <w:rFonts w:ascii="Arial" w:eastAsia="Times New Roman" w:hAnsi="Arial" w:cs="Times New Roman"/>
      <w:b/>
      <w:color w:val="0000FF"/>
      <w:sz w:val="16"/>
      <w:szCs w:val="20"/>
    </w:rPr>
  </w:style>
  <w:style w:type="character" w:customStyle="1" w:styleId="CommentTextChar">
    <w:name w:val="Comment Text Char"/>
    <w:aliases w:val="ed Char"/>
    <w:basedOn w:val="DefaultParagraphFont"/>
    <w:link w:val="CommentText"/>
    <w:semiHidden/>
    <w:rsid w:val="00DE77A4"/>
    <w:rPr>
      <w:rFonts w:ascii="Arial" w:eastAsia="Times New Roman" w:hAnsi="Arial" w:cs="Times New Roman"/>
      <w:b/>
      <w:color w:val="0000FF"/>
      <w:sz w:val="16"/>
      <w:szCs w:val="20"/>
      <w:shd w:val="clear" w:color="auto" w:fill="C0C0C0"/>
    </w:rPr>
  </w:style>
  <w:style w:type="paragraph" w:styleId="Title">
    <w:name w:val="Title"/>
    <w:next w:val="BodyText"/>
    <w:link w:val="TitleChar"/>
    <w:qFormat/>
    <w:rsid w:val="00A6731E"/>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rsid w:val="00A6731E"/>
    <w:rPr>
      <w:rFonts w:ascii="Arial" w:eastAsia="MS Mincho" w:hAnsi="Arial" w:cs="Arial"/>
      <w:bCs/>
      <w:kern w:val="28"/>
      <w:sz w:val="48"/>
      <w:szCs w:val="48"/>
    </w:rPr>
  </w:style>
  <w:style w:type="paragraph" w:customStyle="1" w:styleId="Procedure">
    <w:name w:val="Procedure"/>
    <w:basedOn w:val="Normal"/>
    <w:next w:val="List"/>
    <w:rsid w:val="00A6731E"/>
    <w:pPr>
      <w:keepNext/>
      <w:keepLines/>
      <w:pBdr>
        <w:bottom w:val="single" w:sz="2" w:space="1" w:color="000080"/>
      </w:pBdr>
      <w:spacing w:before="240" w:after="120"/>
    </w:pPr>
    <w:rPr>
      <w:rFonts w:ascii="Arial" w:eastAsia="MS Mincho" w:hAnsi="Arial" w:cs="Arial"/>
      <w:b/>
      <w:color w:val="000080"/>
      <w:sz w:val="20"/>
      <w:szCs w:val="20"/>
    </w:rPr>
  </w:style>
  <w:style w:type="paragraph" w:styleId="TOC1">
    <w:name w:val="toc 1"/>
    <w:basedOn w:val="Normal"/>
    <w:autoRedefine/>
    <w:uiPriority w:val="39"/>
    <w:unhideWhenUsed/>
    <w:rsid w:val="001637F9"/>
    <w:pPr>
      <w:tabs>
        <w:tab w:val="right" w:leader="dot" w:pos="7680"/>
      </w:tabs>
    </w:pPr>
    <w:rPr>
      <w:rFonts w:eastAsiaTheme="minorEastAsia"/>
      <w:noProof/>
      <w:lang w:bidi="en-US"/>
    </w:rPr>
  </w:style>
  <w:style w:type="paragraph" w:customStyle="1" w:styleId="TableHead">
    <w:name w:val="Table Head"/>
    <w:basedOn w:val="BodyText"/>
    <w:next w:val="BodyText"/>
    <w:link w:val="TableHeadChar"/>
    <w:rsid w:val="00A74EF8"/>
    <w:pPr>
      <w:keepNext/>
      <w:keepLines/>
      <w:spacing w:before="160" w:after="0"/>
    </w:pPr>
    <w:rPr>
      <w:b/>
      <w:sz w:val="20"/>
    </w:rPr>
  </w:style>
  <w:style w:type="paragraph" w:customStyle="1" w:styleId="Disclaimertext">
    <w:name w:val="Disclaimertext"/>
    <w:basedOn w:val="Normal"/>
    <w:next w:val="Normal"/>
    <w:semiHidden/>
    <w:rsid w:val="004D2E11"/>
    <w:rPr>
      <w:rFonts w:ascii="Arial" w:eastAsia="MS Mincho" w:hAnsi="Arial" w:cs="Arial"/>
      <w:i/>
      <w:sz w:val="16"/>
      <w:szCs w:val="16"/>
    </w:rPr>
  </w:style>
  <w:style w:type="paragraph" w:customStyle="1" w:styleId="Version">
    <w:name w:val="Version"/>
    <w:basedOn w:val="Normal"/>
    <w:next w:val="BodyText"/>
    <w:rsid w:val="00D66C3E"/>
    <w:pPr>
      <w:keepLines/>
      <w:spacing w:after="480"/>
    </w:pPr>
    <w:rPr>
      <w:rFonts w:eastAsia="MS Mincho" w:cs="Arial"/>
      <w:noProof/>
      <w:sz w:val="18"/>
      <w:szCs w:val="20"/>
    </w:rPr>
  </w:style>
  <w:style w:type="character" w:styleId="Hyperlink">
    <w:name w:val="Hyperlink"/>
    <w:uiPriority w:val="99"/>
    <w:rsid w:val="00DE77A4"/>
    <w:rPr>
      <w:color w:val="0000FF"/>
      <w:u w:val="single"/>
    </w:rPr>
  </w:style>
  <w:style w:type="paragraph" w:customStyle="1" w:styleId="BodyTextLink">
    <w:name w:val="Body Text Link"/>
    <w:basedOn w:val="BodyText"/>
    <w:next w:val="BulletList"/>
    <w:rsid w:val="00DE77A4"/>
    <w:pPr>
      <w:keepNext/>
      <w:keepLines/>
      <w:spacing w:after="80"/>
    </w:pPr>
  </w:style>
  <w:style w:type="character" w:customStyle="1" w:styleId="Editornote">
    <w:name w:val="Editor note"/>
    <w:basedOn w:val="Strong"/>
    <w:rsid w:val="00DE77A4"/>
    <w:rPr>
      <w:rFonts w:ascii="Arial" w:hAnsi="Arial"/>
      <w:b/>
      <w:bCs/>
      <w:color w:val="0000FF"/>
      <w:sz w:val="20"/>
      <w:shd w:val="clear" w:color="auto" w:fill="C0C0C0"/>
    </w:rPr>
  </w:style>
  <w:style w:type="character" w:customStyle="1" w:styleId="Bold">
    <w:name w:val="Bold"/>
    <w:basedOn w:val="DefaultParagraphFont"/>
    <w:rsid w:val="00DE77A4"/>
    <w:rPr>
      <w:b/>
    </w:rPr>
  </w:style>
  <w:style w:type="paragraph" w:styleId="List">
    <w:name w:val="List"/>
    <w:basedOn w:val="BodyText"/>
    <w:uiPriority w:val="99"/>
    <w:rsid w:val="002A00E9"/>
    <w:pPr>
      <w:spacing w:after="80"/>
      <w:ind w:left="360" w:hanging="360"/>
    </w:pPr>
  </w:style>
  <w:style w:type="character" w:styleId="Strong">
    <w:name w:val="Strong"/>
    <w:basedOn w:val="DefaultParagraphFont"/>
    <w:uiPriority w:val="22"/>
    <w:qFormat/>
    <w:locked/>
    <w:rsid w:val="00DE77A4"/>
    <w:rPr>
      <w:b/>
      <w:bCs/>
    </w:rPr>
  </w:style>
  <w:style w:type="paragraph" w:styleId="Header">
    <w:name w:val="header"/>
    <w:basedOn w:val="BodyText"/>
    <w:link w:val="HeaderChar"/>
    <w:unhideWhenUsed/>
    <w:rsid w:val="00A6731E"/>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rsid w:val="00A6731E"/>
    <w:rPr>
      <w:rFonts w:asciiTheme="minorHAnsi" w:eastAsia="MS Mincho" w:hAnsiTheme="minorHAnsi" w:cs="Arial"/>
      <w:sz w:val="16"/>
      <w:szCs w:val="20"/>
    </w:rPr>
  </w:style>
  <w:style w:type="paragraph" w:styleId="Footer">
    <w:name w:val="footer"/>
    <w:basedOn w:val="Normal"/>
    <w:link w:val="FooterChar"/>
    <w:unhideWhenUsed/>
    <w:rsid w:val="00DE77A4"/>
    <w:pPr>
      <w:tabs>
        <w:tab w:val="center" w:pos="4680"/>
        <w:tab w:val="right" w:pos="9360"/>
      </w:tabs>
    </w:pPr>
    <w:rPr>
      <w:sz w:val="16"/>
    </w:rPr>
  </w:style>
  <w:style w:type="character" w:customStyle="1" w:styleId="FooterChar">
    <w:name w:val="Footer Char"/>
    <w:basedOn w:val="DefaultParagraphFont"/>
    <w:link w:val="Footer"/>
    <w:rsid w:val="00DE77A4"/>
    <w:rPr>
      <w:sz w:val="16"/>
    </w:rPr>
  </w:style>
  <w:style w:type="paragraph" w:styleId="BalloonText">
    <w:name w:val="Balloon Text"/>
    <w:basedOn w:val="Normal"/>
    <w:link w:val="BalloonTextChar"/>
    <w:uiPriority w:val="99"/>
    <w:semiHidden/>
    <w:unhideWhenUsed/>
    <w:rsid w:val="00DE77A4"/>
    <w:rPr>
      <w:rFonts w:ascii="Tahoma" w:hAnsi="Tahoma" w:cs="Tahoma"/>
      <w:sz w:val="16"/>
      <w:szCs w:val="16"/>
    </w:rPr>
  </w:style>
  <w:style w:type="character" w:customStyle="1" w:styleId="BalloonTextChar">
    <w:name w:val="Balloon Text Char"/>
    <w:basedOn w:val="DefaultParagraphFont"/>
    <w:link w:val="BalloonText"/>
    <w:uiPriority w:val="99"/>
    <w:semiHidden/>
    <w:rsid w:val="00DE77A4"/>
    <w:rPr>
      <w:rFonts w:ascii="Tahoma" w:hAnsi="Tahoma" w:cs="Tahoma"/>
      <w:sz w:val="16"/>
      <w:szCs w:val="16"/>
    </w:rPr>
  </w:style>
  <w:style w:type="paragraph" w:styleId="BodyTextIndent">
    <w:name w:val="Body Text Indent"/>
    <w:basedOn w:val="Normal"/>
    <w:link w:val="BodyTextIndentChar"/>
    <w:rsid w:val="00875312"/>
    <w:pPr>
      <w:spacing w:after="80"/>
      <w:ind w:left="360"/>
    </w:pPr>
    <w:rPr>
      <w:rFonts w:eastAsia="MS Mincho" w:cs="Arial"/>
      <w:szCs w:val="20"/>
    </w:rPr>
  </w:style>
  <w:style w:type="character" w:customStyle="1" w:styleId="BodyTextIndentChar">
    <w:name w:val="Body Text Indent Char"/>
    <w:basedOn w:val="DefaultParagraphFont"/>
    <w:link w:val="BodyTextIndent"/>
    <w:rsid w:val="00875312"/>
    <w:rPr>
      <w:rFonts w:eastAsia="MS Mincho" w:cs="Arial"/>
      <w:szCs w:val="20"/>
    </w:rPr>
  </w:style>
  <w:style w:type="paragraph" w:customStyle="1" w:styleId="BulletList">
    <w:name w:val="Bullet List"/>
    <w:basedOn w:val="Normal"/>
    <w:link w:val="BulletListChar"/>
    <w:qFormat/>
    <w:rsid w:val="00875312"/>
    <w:pPr>
      <w:numPr>
        <w:numId w:val="1"/>
      </w:numPr>
      <w:tabs>
        <w:tab w:val="clear" w:pos="720"/>
        <w:tab w:val="left" w:pos="360"/>
      </w:tabs>
      <w:spacing w:after="80"/>
      <w:ind w:left="360"/>
    </w:pPr>
    <w:rPr>
      <w:rFonts w:eastAsia="MS Mincho" w:cs="Arial"/>
      <w:szCs w:val="20"/>
    </w:rPr>
  </w:style>
  <w:style w:type="paragraph" w:customStyle="1" w:styleId="BulletList2">
    <w:name w:val="Bullet List 2"/>
    <w:basedOn w:val="BulletList"/>
    <w:rsid w:val="00875312"/>
    <w:pPr>
      <w:tabs>
        <w:tab w:val="clear" w:pos="360"/>
        <w:tab w:val="num" w:pos="720"/>
      </w:tabs>
      <w:ind w:left="720"/>
    </w:pPr>
  </w:style>
  <w:style w:type="paragraph" w:customStyle="1" w:styleId="TableBullet">
    <w:name w:val="Table Bullet"/>
    <w:basedOn w:val="Normal"/>
    <w:rsid w:val="00875312"/>
    <w:pPr>
      <w:numPr>
        <w:numId w:val="2"/>
      </w:numPr>
      <w:spacing w:before="20" w:after="20"/>
    </w:pPr>
    <w:rPr>
      <w:rFonts w:eastAsia="MS Mincho" w:cs="Arial"/>
      <w:sz w:val="18"/>
      <w:szCs w:val="18"/>
    </w:rPr>
  </w:style>
  <w:style w:type="paragraph" w:styleId="PlainText">
    <w:name w:val="Plain Text"/>
    <w:aliases w:val="Code"/>
    <w:link w:val="PlainTextChar"/>
    <w:rsid w:val="009111B8"/>
    <w:pPr>
      <w:shd w:val="clear" w:color="auto" w:fill="D9D9D9" w:themeFill="background1" w:themeFillShade="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rsid w:val="009111B8"/>
    <w:rPr>
      <w:rFonts w:ascii="Lucida Sans Typewriter" w:eastAsia="MS Mincho" w:hAnsi="Lucida Sans Typewriter" w:cs="Courier New"/>
      <w:noProof/>
      <w:color w:val="000000"/>
      <w:sz w:val="18"/>
      <w:szCs w:val="20"/>
      <w:shd w:val="clear" w:color="auto" w:fill="D9D9D9" w:themeFill="background1" w:themeFillShade="D9"/>
    </w:rPr>
  </w:style>
  <w:style w:type="character" w:customStyle="1" w:styleId="EmbeddedCode">
    <w:name w:val="Embedded Code"/>
    <w:basedOn w:val="DefaultParagraphFont"/>
    <w:rsid w:val="00077E76"/>
    <w:rPr>
      <w:rFonts w:ascii="Courier New" w:hAnsi="Courier New"/>
      <w:sz w:val="18"/>
    </w:rPr>
  </w:style>
  <w:style w:type="paragraph" w:customStyle="1" w:styleId="Le">
    <w:name w:val="Le"/>
    <w:aliases w:val="listend (LE)"/>
    <w:next w:val="BodyText"/>
    <w:rsid w:val="00077E76"/>
    <w:pPr>
      <w:spacing w:line="80" w:lineRule="exact"/>
    </w:pPr>
    <w:rPr>
      <w:rFonts w:ascii="Arial" w:eastAsia="MS Mincho" w:hAnsi="Arial" w:cs="Times New Roman"/>
      <w:color w:val="0070C0"/>
      <w:sz w:val="16"/>
      <w:szCs w:val="24"/>
    </w:rPr>
  </w:style>
  <w:style w:type="paragraph" w:styleId="ListParagraph">
    <w:name w:val="List Paragraph"/>
    <w:basedOn w:val="Normal"/>
    <w:uiPriority w:val="34"/>
    <w:qFormat/>
    <w:locked/>
    <w:rsid w:val="002A00E9"/>
    <w:pPr>
      <w:spacing w:after="80"/>
      <w:ind w:left="360" w:hanging="360"/>
    </w:pPr>
  </w:style>
  <w:style w:type="paragraph" w:customStyle="1" w:styleId="Contents">
    <w:name w:val="Contents"/>
    <w:basedOn w:val="Normal"/>
    <w:semiHidden/>
    <w:qFormat/>
    <w:rsid w:val="004D2E11"/>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locked/>
    <w:rsid w:val="00BA32CA"/>
    <w:pPr>
      <w:ind w:left="360"/>
    </w:pPr>
    <w:rPr>
      <w:iCs/>
      <w:color w:val="000000" w:themeColor="text1"/>
    </w:rPr>
  </w:style>
  <w:style w:type="character" w:customStyle="1" w:styleId="QuoteChar">
    <w:name w:val="Quote Char"/>
    <w:basedOn w:val="DefaultParagraphFont"/>
    <w:link w:val="Quote"/>
    <w:uiPriority w:val="99"/>
    <w:rsid w:val="009A3B29"/>
    <w:rPr>
      <w:rFonts w:asciiTheme="minorHAnsi" w:hAnsiTheme="minorHAnsi"/>
      <w:iCs/>
      <w:color w:val="000000" w:themeColor="text1"/>
    </w:rPr>
  </w:style>
  <w:style w:type="paragraph" w:styleId="Subtitle">
    <w:name w:val="Subtitle"/>
    <w:basedOn w:val="Normal"/>
    <w:next w:val="Normal"/>
    <w:link w:val="SubtitleChar"/>
    <w:uiPriority w:val="11"/>
    <w:qFormat/>
    <w:rsid w:val="00A74EF8"/>
    <w:pPr>
      <w:numPr>
        <w:ilvl w:val="1"/>
      </w:numPr>
      <w:spacing w:after="480"/>
    </w:pPr>
    <w:rPr>
      <w:rFonts w:ascii="Arial" w:eastAsiaTheme="majorEastAsia" w:hAnsi="Arial" w:cstheme="majorBidi"/>
      <w:iCs/>
      <w:spacing w:val="15"/>
      <w:sz w:val="32"/>
      <w:szCs w:val="24"/>
    </w:rPr>
  </w:style>
  <w:style w:type="character" w:customStyle="1" w:styleId="SubtitleChar">
    <w:name w:val="Subtitle Char"/>
    <w:basedOn w:val="DefaultParagraphFont"/>
    <w:link w:val="Subtitle"/>
    <w:uiPriority w:val="11"/>
    <w:rsid w:val="00A74EF8"/>
    <w:rPr>
      <w:rFonts w:ascii="Arial" w:eastAsiaTheme="majorEastAsia" w:hAnsi="Arial" w:cstheme="majorBidi"/>
      <w:iCs/>
      <w:spacing w:val="15"/>
      <w:sz w:val="32"/>
      <w:szCs w:val="24"/>
    </w:rPr>
  </w:style>
  <w:style w:type="paragraph" w:customStyle="1" w:styleId="FigCap">
    <w:name w:val="FigCap"/>
    <w:basedOn w:val="Normal"/>
    <w:next w:val="BodyText"/>
    <w:autoRedefine/>
    <w:rsid w:val="003C475A"/>
    <w:pPr>
      <w:spacing w:before="160" w:after="240"/>
    </w:pPr>
    <w:rPr>
      <w:rFonts w:ascii="Arial" w:eastAsia="MS Mincho" w:hAnsi="Arial" w:cs="Arial"/>
      <w:b/>
      <w:sz w:val="18"/>
      <w:szCs w:val="18"/>
    </w:rPr>
  </w:style>
  <w:style w:type="character" w:customStyle="1" w:styleId="Red">
    <w:name w:val="Red"/>
    <w:basedOn w:val="BodyTextChar"/>
    <w:uiPriority w:val="1"/>
    <w:qFormat/>
    <w:rsid w:val="009A3B29"/>
    <w:rPr>
      <w:b/>
      <w:color w:val="FF0000"/>
    </w:rPr>
  </w:style>
  <w:style w:type="paragraph" w:styleId="TOC2">
    <w:name w:val="toc 2"/>
    <w:basedOn w:val="Normal"/>
    <w:next w:val="Normal"/>
    <w:autoRedefine/>
    <w:uiPriority w:val="39"/>
    <w:unhideWhenUsed/>
    <w:rsid w:val="00A6731E"/>
    <w:pPr>
      <w:tabs>
        <w:tab w:val="right" w:leader="dot" w:pos="7680"/>
      </w:tabs>
      <w:ind w:left="240"/>
    </w:pPr>
    <w:rPr>
      <w:noProof/>
    </w:rPr>
  </w:style>
  <w:style w:type="paragraph" w:styleId="TOC3">
    <w:name w:val="toc 3"/>
    <w:basedOn w:val="Normal"/>
    <w:next w:val="Normal"/>
    <w:autoRedefine/>
    <w:uiPriority w:val="39"/>
    <w:unhideWhenUsed/>
    <w:rsid w:val="00A6731E"/>
    <w:pPr>
      <w:tabs>
        <w:tab w:val="right" w:leader="dot" w:pos="7680"/>
      </w:tabs>
      <w:ind w:left="480"/>
    </w:pPr>
    <w:rPr>
      <w:noProof/>
    </w:rPr>
  </w:style>
  <w:style w:type="character" w:customStyle="1" w:styleId="Heading5Char">
    <w:name w:val="Heading 5 Char"/>
    <w:basedOn w:val="DefaultParagraphFont"/>
    <w:link w:val="Heading5"/>
    <w:uiPriority w:val="9"/>
    <w:rsid w:val="0041021C"/>
    <w:rPr>
      <w:rFonts w:ascii="Arial" w:eastAsiaTheme="majorEastAsia" w:hAnsi="Arial" w:cstheme="majorBidi"/>
      <w:b/>
      <w:color w:val="365F91" w:themeColor="accent1" w:themeShade="BF"/>
      <w:sz w:val="20"/>
    </w:rPr>
  </w:style>
  <w:style w:type="character" w:customStyle="1" w:styleId="Heading6Char">
    <w:name w:val="Heading 6 Char"/>
    <w:basedOn w:val="DefaultParagraphFont"/>
    <w:link w:val="Heading6"/>
    <w:uiPriority w:val="9"/>
    <w:rsid w:val="0041021C"/>
    <w:rPr>
      <w:rFonts w:ascii="Arial" w:eastAsiaTheme="majorEastAsia" w:hAnsi="Arial" w:cstheme="majorBidi"/>
      <w:b/>
      <w:iCs/>
      <w:color w:val="365F91" w:themeColor="accent1" w:themeShade="BF"/>
      <w:sz w:val="20"/>
    </w:rPr>
  </w:style>
  <w:style w:type="paragraph" w:customStyle="1" w:styleId="DT">
    <w:name w:val="DT"/>
    <w:aliases w:val="Term1"/>
    <w:basedOn w:val="Normal"/>
    <w:next w:val="DL"/>
    <w:rsid w:val="00A84221"/>
    <w:pPr>
      <w:keepNext/>
      <w:ind w:left="180"/>
    </w:pPr>
    <w:rPr>
      <w:rFonts w:eastAsia="MS Mincho" w:cs="Arial"/>
      <w:b/>
      <w:szCs w:val="20"/>
    </w:rPr>
  </w:style>
  <w:style w:type="paragraph" w:customStyle="1" w:styleId="DL">
    <w:name w:val="DL"/>
    <w:aliases w:val="Def1"/>
    <w:basedOn w:val="Normal"/>
    <w:next w:val="DT"/>
    <w:link w:val="DLChar"/>
    <w:rsid w:val="00A84221"/>
    <w:pPr>
      <w:keepLines/>
      <w:spacing w:after="80"/>
      <w:ind w:left="360"/>
    </w:pPr>
    <w:rPr>
      <w:rFonts w:eastAsia="MS Mincho" w:cs="Arial"/>
      <w:szCs w:val="20"/>
    </w:rPr>
  </w:style>
  <w:style w:type="character" w:customStyle="1" w:styleId="DLChar">
    <w:name w:val="DL Char"/>
    <w:aliases w:val="Def1 Char"/>
    <w:basedOn w:val="DefaultParagraphFont"/>
    <w:link w:val="DL"/>
    <w:rsid w:val="00A84221"/>
    <w:rPr>
      <w:rFonts w:asciiTheme="minorHAnsi" w:eastAsia="MS Mincho" w:hAnsiTheme="minorHAnsi" w:cs="Arial"/>
      <w:szCs w:val="20"/>
    </w:rPr>
  </w:style>
  <w:style w:type="table" w:customStyle="1" w:styleId="Tablerowcell">
    <w:name w:val="Table row cell"/>
    <w:basedOn w:val="TableNormal"/>
    <w:uiPriority w:val="99"/>
    <w:rsid w:val="00BB7099"/>
    <w:rPr>
      <w:rFonts w:asciiTheme="minorHAnsi" w:hAnsiTheme="minorHAnsi"/>
      <w:sz w:val="20"/>
    </w:rPr>
    <w:tblPr>
      <w:tblInd w:w="0" w:type="dxa"/>
      <w:tblBorders>
        <w:top w:val="single" w:sz="4" w:space="0" w:color="auto"/>
        <w:bottom w:val="single" w:sz="4" w:space="0" w:color="auto"/>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cantSplit/>
    </w:trPr>
    <w:tblStylePr w:type="firstRow">
      <w:rPr>
        <w:rFonts w:ascii="Calibri" w:hAnsi="Calibri"/>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hemeFill="text2" w:themeFillTint="33"/>
      </w:tcPr>
    </w:tblStylePr>
  </w:style>
  <w:style w:type="paragraph" w:styleId="NoSpacing">
    <w:name w:val="No Spacing"/>
    <w:basedOn w:val="Normal"/>
    <w:link w:val="NoSpacingChar"/>
    <w:uiPriority w:val="1"/>
    <w:qFormat/>
    <w:rsid w:val="00BB0B0C"/>
    <w:rPr>
      <w:rFonts w:ascii="Calibri" w:hAnsi="Calibri" w:cs="Times New Roman"/>
    </w:rPr>
  </w:style>
  <w:style w:type="character" w:customStyle="1" w:styleId="Heading7Char">
    <w:name w:val="Heading 7 Char"/>
    <w:basedOn w:val="DefaultParagraphFont"/>
    <w:link w:val="Heading7"/>
    <w:uiPriority w:val="9"/>
    <w:rsid w:val="00460B33"/>
    <w:rPr>
      <w:rFonts w:eastAsiaTheme="majorEastAsia" w:cstheme="majorBidi"/>
      <w:i/>
      <w:iCs/>
      <w:color w:val="404040" w:themeColor="text1" w:themeTint="BF"/>
      <w:sz w:val="20"/>
    </w:rPr>
  </w:style>
  <w:style w:type="character" w:customStyle="1" w:styleId="Heading8Char">
    <w:name w:val="Heading 8 Char"/>
    <w:basedOn w:val="DefaultParagraphFont"/>
    <w:link w:val="Heading8"/>
    <w:uiPriority w:val="9"/>
    <w:semiHidden/>
    <w:rsid w:val="00460B33"/>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0B33"/>
    <w:rPr>
      <w:rFonts w:eastAsiaTheme="majorEastAsia" w:cstheme="majorBidi"/>
      <w:i/>
      <w:iCs/>
      <w:color w:val="404040" w:themeColor="text1" w:themeTint="BF"/>
      <w:sz w:val="20"/>
      <w:szCs w:val="20"/>
    </w:rPr>
  </w:style>
  <w:style w:type="character" w:customStyle="1" w:styleId="BulletListChar">
    <w:name w:val="Bullet List Char"/>
    <w:basedOn w:val="DefaultParagraphFont"/>
    <w:link w:val="BulletList"/>
    <w:rsid w:val="00460B33"/>
    <w:rPr>
      <w:rFonts w:asciiTheme="minorHAnsi" w:eastAsia="MS Mincho" w:hAnsiTheme="minorHAnsi" w:cs="Arial"/>
      <w:szCs w:val="20"/>
    </w:rPr>
  </w:style>
  <w:style w:type="paragraph" w:styleId="Caption">
    <w:name w:val="caption"/>
    <w:basedOn w:val="Normal"/>
    <w:next w:val="Normal"/>
    <w:uiPriority w:val="35"/>
    <w:unhideWhenUsed/>
    <w:qFormat/>
    <w:rsid w:val="00460B33"/>
    <w:pPr>
      <w:spacing w:after="200"/>
    </w:pPr>
    <w:rPr>
      <w:b/>
      <w:bCs/>
      <w:color w:val="4F81BD" w:themeColor="accent1"/>
      <w:sz w:val="18"/>
      <w:szCs w:val="18"/>
    </w:rPr>
  </w:style>
  <w:style w:type="character" w:styleId="Emphasis">
    <w:name w:val="Emphasis"/>
    <w:uiPriority w:val="20"/>
    <w:qFormat/>
    <w:locked/>
    <w:rsid w:val="00460B33"/>
    <w:rPr>
      <w:caps/>
      <w:color w:val="243F60" w:themeColor="accent1" w:themeShade="7F"/>
      <w:spacing w:val="5"/>
    </w:rPr>
  </w:style>
  <w:style w:type="character" w:customStyle="1" w:styleId="NoSpacingChar">
    <w:name w:val="No Spacing Char"/>
    <w:basedOn w:val="DefaultParagraphFont"/>
    <w:link w:val="NoSpacing"/>
    <w:uiPriority w:val="1"/>
    <w:rsid w:val="00460B33"/>
    <w:rPr>
      <w:rFonts w:ascii="Calibri" w:hAnsi="Calibri" w:cs="Times New Roman"/>
    </w:rPr>
  </w:style>
  <w:style w:type="paragraph" w:styleId="IntenseQuote">
    <w:name w:val="Intense Quote"/>
    <w:basedOn w:val="Normal"/>
    <w:next w:val="Normal"/>
    <w:link w:val="IntenseQuoteChar"/>
    <w:uiPriority w:val="30"/>
    <w:qFormat/>
    <w:locked/>
    <w:rsid w:val="00460B33"/>
    <w:pPr>
      <w:pBdr>
        <w:top w:val="single" w:sz="4" w:space="10" w:color="4F81BD" w:themeColor="accent1"/>
        <w:left w:val="single" w:sz="4" w:space="10" w:color="4F81BD" w:themeColor="accent1"/>
      </w:pBdr>
      <w:ind w:left="1296" w:right="1152"/>
      <w:jc w:val="both"/>
    </w:pPr>
    <w:rPr>
      <w:i/>
      <w:iCs/>
      <w:color w:val="4F81BD" w:themeColor="accent1"/>
      <w:sz w:val="20"/>
    </w:rPr>
  </w:style>
  <w:style w:type="character" w:customStyle="1" w:styleId="IntenseQuoteChar">
    <w:name w:val="Intense Quote Char"/>
    <w:basedOn w:val="DefaultParagraphFont"/>
    <w:link w:val="IntenseQuote"/>
    <w:uiPriority w:val="30"/>
    <w:rsid w:val="00460B33"/>
    <w:rPr>
      <w:rFonts w:asciiTheme="minorHAnsi" w:hAnsiTheme="minorHAnsi"/>
      <w:i/>
      <w:iCs/>
      <w:color w:val="4F81BD" w:themeColor="accent1"/>
      <w:sz w:val="20"/>
    </w:rPr>
  </w:style>
  <w:style w:type="character" w:styleId="SubtleEmphasis">
    <w:name w:val="Subtle Emphasis"/>
    <w:uiPriority w:val="19"/>
    <w:qFormat/>
    <w:locked/>
    <w:rsid w:val="00460B33"/>
    <w:rPr>
      <w:i/>
      <w:iCs/>
      <w:color w:val="243F60" w:themeColor="accent1" w:themeShade="7F"/>
    </w:rPr>
  </w:style>
  <w:style w:type="character" w:styleId="IntenseEmphasis">
    <w:name w:val="Intense Emphasis"/>
    <w:uiPriority w:val="21"/>
    <w:qFormat/>
    <w:locked/>
    <w:rsid w:val="00460B33"/>
    <w:rPr>
      <w:b/>
      <w:bCs/>
      <w:caps/>
      <w:color w:val="243F60" w:themeColor="accent1" w:themeShade="7F"/>
      <w:spacing w:val="10"/>
    </w:rPr>
  </w:style>
  <w:style w:type="character" w:styleId="SubtleReference">
    <w:name w:val="Subtle Reference"/>
    <w:uiPriority w:val="31"/>
    <w:qFormat/>
    <w:locked/>
    <w:rsid w:val="00460B33"/>
    <w:rPr>
      <w:b/>
      <w:bCs/>
      <w:color w:val="4F81BD" w:themeColor="accent1"/>
    </w:rPr>
  </w:style>
  <w:style w:type="character" w:styleId="IntenseReference">
    <w:name w:val="Intense Reference"/>
    <w:uiPriority w:val="32"/>
    <w:qFormat/>
    <w:locked/>
    <w:rsid w:val="00460B33"/>
    <w:rPr>
      <w:b/>
      <w:bCs/>
      <w:i/>
      <w:iCs/>
      <w:caps/>
      <w:color w:val="4F81BD" w:themeColor="accent1"/>
    </w:rPr>
  </w:style>
  <w:style w:type="character" w:styleId="BookTitle">
    <w:name w:val="Book Title"/>
    <w:uiPriority w:val="33"/>
    <w:qFormat/>
    <w:rsid w:val="00460B33"/>
    <w:rPr>
      <w:b/>
      <w:bCs/>
      <w:smallCaps/>
      <w:spacing w:val="5"/>
    </w:rPr>
  </w:style>
  <w:style w:type="paragraph" w:customStyle="1" w:styleId="Checkbox">
    <w:name w:val="Checkbox"/>
    <w:basedOn w:val="BulletList"/>
    <w:uiPriority w:val="99"/>
    <w:qFormat/>
    <w:rsid w:val="00460B33"/>
    <w:pPr>
      <w:numPr>
        <w:numId w:val="3"/>
      </w:numPr>
    </w:pPr>
    <w:rPr>
      <w:sz w:val="20"/>
    </w:rPr>
  </w:style>
  <w:style w:type="paragraph" w:customStyle="1" w:styleId="CodeIndented">
    <w:name w:val="Code Indented"/>
    <w:basedOn w:val="PlainText"/>
    <w:qFormat/>
    <w:rsid w:val="00460B33"/>
    <w:pPr>
      <w:ind w:left="360"/>
    </w:pPr>
  </w:style>
  <w:style w:type="paragraph" w:customStyle="1" w:styleId="BulletList3">
    <w:name w:val="Bullet List 3"/>
    <w:basedOn w:val="BulletList2"/>
    <w:qFormat/>
    <w:rsid w:val="00460B33"/>
    <w:pPr>
      <w:numPr>
        <w:numId w:val="0"/>
      </w:numPr>
      <w:ind w:left="1080" w:hanging="360"/>
    </w:pPr>
    <w:rPr>
      <w:sz w:val="20"/>
    </w:rPr>
  </w:style>
  <w:style w:type="paragraph" w:customStyle="1" w:styleId="Title2">
    <w:name w:val="Title2"/>
    <w:basedOn w:val="Normal"/>
    <w:qFormat/>
    <w:rsid w:val="00460B33"/>
    <w:pPr>
      <w:spacing w:before="2600" w:after="480"/>
    </w:pPr>
    <w:rPr>
      <w:rFonts w:ascii="Arial" w:hAnsi="Arial"/>
      <w:sz w:val="72"/>
    </w:rPr>
  </w:style>
  <w:style w:type="paragraph" w:customStyle="1" w:styleId="Header2">
    <w:name w:val="Header2"/>
    <w:basedOn w:val="Header"/>
    <w:qFormat/>
    <w:rsid w:val="00460B33"/>
    <w:pPr>
      <w:pBdr>
        <w:bottom w:val="none" w:sz="0" w:space="0" w:color="auto"/>
      </w:pBdr>
      <w:spacing w:after="0"/>
    </w:pPr>
  </w:style>
  <w:style w:type="character" w:styleId="PlaceholderText">
    <w:name w:val="Placeholder Text"/>
    <w:basedOn w:val="DefaultParagraphFont"/>
    <w:uiPriority w:val="99"/>
    <w:semiHidden/>
    <w:rsid w:val="00460B33"/>
    <w:rPr>
      <w:color w:val="808080"/>
    </w:rPr>
  </w:style>
  <w:style w:type="character" w:customStyle="1" w:styleId="DocumentMapChar">
    <w:name w:val="Document Map Char"/>
    <w:basedOn w:val="DefaultParagraphFont"/>
    <w:link w:val="DocumentMap"/>
    <w:uiPriority w:val="99"/>
    <w:semiHidden/>
    <w:rsid w:val="00460B33"/>
    <w:rPr>
      <w:rFonts w:ascii="Tahoma" w:hAnsi="Tahoma" w:cs="Tahoma"/>
      <w:sz w:val="16"/>
      <w:szCs w:val="16"/>
    </w:rPr>
  </w:style>
  <w:style w:type="paragraph" w:styleId="DocumentMap">
    <w:name w:val="Document Map"/>
    <w:basedOn w:val="Normal"/>
    <w:link w:val="DocumentMapChar"/>
    <w:uiPriority w:val="99"/>
    <w:semiHidden/>
    <w:unhideWhenUsed/>
    <w:rsid w:val="00460B33"/>
    <w:rPr>
      <w:rFonts w:ascii="Tahoma" w:hAnsi="Tahoma" w:cs="Tahoma"/>
      <w:sz w:val="16"/>
      <w:szCs w:val="16"/>
    </w:rPr>
  </w:style>
  <w:style w:type="character" w:customStyle="1" w:styleId="DocumentMapChar1">
    <w:name w:val="Document Map Char1"/>
    <w:basedOn w:val="DefaultParagraphFont"/>
    <w:link w:val="DocumentMap"/>
    <w:uiPriority w:val="99"/>
    <w:semiHidden/>
    <w:rsid w:val="00460B33"/>
    <w:rPr>
      <w:rFonts w:ascii="Tahoma" w:hAnsi="Tahoma" w:cs="Tahoma"/>
      <w:sz w:val="16"/>
      <w:szCs w:val="16"/>
    </w:rPr>
  </w:style>
  <w:style w:type="table" w:styleId="TableGrid">
    <w:name w:val="Table Grid"/>
    <w:basedOn w:val="TableNormal"/>
    <w:uiPriority w:val="59"/>
    <w:rsid w:val="00460B33"/>
    <w:pPr>
      <w:jc w:val="righ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A17C90D8E704EB1AC29BDCDEBFA9903">
    <w:name w:val="EA17C90D8E704EB1AC29BDCDEBFA9903"/>
    <w:rsid w:val="00460B33"/>
    <w:pPr>
      <w:spacing w:after="200" w:line="276" w:lineRule="auto"/>
      <w:jc w:val="right"/>
    </w:pPr>
    <w:rPr>
      <w:rFonts w:asciiTheme="minorHAnsi" w:eastAsiaTheme="minorEastAsia" w:hAnsiTheme="minorHAnsi"/>
    </w:rPr>
  </w:style>
  <w:style w:type="paragraph" w:styleId="FootnoteText">
    <w:name w:val="footnote text"/>
    <w:basedOn w:val="Normal"/>
    <w:link w:val="FootnoteTextChar"/>
    <w:uiPriority w:val="99"/>
    <w:unhideWhenUsed/>
    <w:rsid w:val="00460B33"/>
    <w:pPr>
      <w:spacing w:after="12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460B33"/>
    <w:rPr>
      <w:rFonts w:ascii="Calibri" w:eastAsia="Calibri" w:hAnsi="Calibri" w:cs="Times New Roman"/>
      <w:sz w:val="20"/>
      <w:szCs w:val="20"/>
    </w:rPr>
  </w:style>
  <w:style w:type="table" w:styleId="MediumGrid1-Accent1">
    <w:name w:val="Medium Grid 1 Accent 1"/>
    <w:basedOn w:val="TableNormal"/>
    <w:uiPriority w:val="67"/>
    <w:locked/>
    <w:rsid w:val="00460B33"/>
    <w:pPr>
      <w:jc w:val="right"/>
    </w:pPr>
    <w:rPr>
      <w:rFonts w:asciiTheme="minorHAnsi" w:eastAsiaTheme="minorEastAsia" w:hAnsiTheme="minorHAnsi"/>
      <w:lang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scription">
    <w:name w:val="Description"/>
    <w:basedOn w:val="Normal"/>
    <w:uiPriority w:val="99"/>
    <w:qFormat/>
    <w:rsid w:val="00460B33"/>
    <w:pPr>
      <w:spacing w:before="105" w:after="105" w:line="300" w:lineRule="atLeast"/>
      <w:ind w:left="150"/>
    </w:pPr>
    <w:rPr>
      <w:rFonts w:eastAsiaTheme="minorEastAsia"/>
      <w:color w:val="808080"/>
      <w:sz w:val="20"/>
      <w:szCs w:val="20"/>
      <w:lang w:bidi="en-US"/>
    </w:rPr>
  </w:style>
  <w:style w:type="character" w:styleId="FootnoteReference">
    <w:name w:val="footnote reference"/>
    <w:basedOn w:val="DefaultParagraphFont"/>
    <w:uiPriority w:val="99"/>
    <w:unhideWhenUsed/>
    <w:rsid w:val="00460B33"/>
    <w:rPr>
      <w:vertAlign w:val="superscript"/>
    </w:rPr>
  </w:style>
  <w:style w:type="table" w:customStyle="1" w:styleId="MediumShading1-Accent11">
    <w:name w:val="Medium Shading 1 - Accent 11"/>
    <w:basedOn w:val="TableNormal"/>
    <w:uiPriority w:val="63"/>
    <w:rsid w:val="00460B33"/>
    <w:pPr>
      <w:jc w:val="right"/>
    </w:pPr>
    <w:rPr>
      <w:rFonts w:asciiTheme="minorHAnsi" w:eastAsiaTheme="minorEastAsia" w:hAnsiTheme="minorHAnsi"/>
      <w:lang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460B33"/>
    <w:pPr>
      <w:jc w:val="right"/>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460B33"/>
    <w:rPr>
      <w:sz w:val="16"/>
      <w:szCs w:val="16"/>
    </w:rPr>
  </w:style>
  <w:style w:type="table" w:customStyle="1" w:styleId="MediumShading1-Accent13">
    <w:name w:val="Medium Shading 1 - Accent 13"/>
    <w:basedOn w:val="TableNormal"/>
    <w:uiPriority w:val="63"/>
    <w:rsid w:val="00460B33"/>
    <w:pPr>
      <w:jc w:val="right"/>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mmentSubjectChar">
    <w:name w:val="Comment Subject Char"/>
    <w:basedOn w:val="CommentTextChar"/>
    <w:link w:val="CommentSubject"/>
    <w:uiPriority w:val="99"/>
    <w:semiHidden/>
    <w:rsid w:val="00460B33"/>
    <w:rPr>
      <w:rFonts w:asciiTheme="minorHAnsi" w:hAnsiTheme="minorHAnsi"/>
      <w:b/>
      <w:bCs/>
      <w:sz w:val="20"/>
    </w:rPr>
  </w:style>
  <w:style w:type="paragraph" w:styleId="CommentSubject">
    <w:name w:val="annotation subject"/>
    <w:basedOn w:val="CommentText"/>
    <w:next w:val="CommentText"/>
    <w:link w:val="CommentSubjectChar"/>
    <w:uiPriority w:val="99"/>
    <w:semiHidden/>
    <w:unhideWhenUsed/>
    <w:rsid w:val="00460B33"/>
    <w:pPr>
      <w:shd w:val="clear" w:color="auto" w:fill="auto"/>
    </w:pPr>
    <w:rPr>
      <w:rFonts w:asciiTheme="minorHAnsi" w:hAnsiTheme="minorHAnsi"/>
      <w:bCs/>
      <w:sz w:val="20"/>
    </w:rPr>
  </w:style>
  <w:style w:type="character" w:customStyle="1" w:styleId="CommentSubjectChar1">
    <w:name w:val="Comment Subject Char1"/>
    <w:basedOn w:val="CommentTextChar"/>
    <w:link w:val="CommentSubject"/>
    <w:uiPriority w:val="99"/>
    <w:semiHidden/>
    <w:rsid w:val="00460B33"/>
    <w:rPr>
      <w:rFonts w:asciiTheme="minorHAnsi" w:hAnsiTheme="minorHAnsi"/>
      <w:b/>
      <w:bCs/>
      <w:sz w:val="20"/>
    </w:rPr>
  </w:style>
  <w:style w:type="paragraph" w:customStyle="1" w:styleId="BodyTextIndent1">
    <w:name w:val="Body Text Indent 1"/>
    <w:basedOn w:val="BulletList"/>
    <w:rsid w:val="00460B33"/>
    <w:pPr>
      <w:numPr>
        <w:numId w:val="0"/>
      </w:numPr>
      <w:spacing w:after="120"/>
      <w:ind w:left="360"/>
    </w:pPr>
    <w:rPr>
      <w:rFonts w:ascii="Courier New" w:hAnsi="Courier New" w:cs="Courier New"/>
      <w:sz w:val="20"/>
    </w:rPr>
  </w:style>
  <w:style w:type="paragraph" w:styleId="BodyTextIndent2">
    <w:name w:val="Body Text Indent 2"/>
    <w:basedOn w:val="Normal"/>
    <w:link w:val="BodyTextIndent2Char"/>
    <w:uiPriority w:val="99"/>
    <w:rsid w:val="00460B33"/>
    <w:pPr>
      <w:spacing w:before="40" w:after="80"/>
      <w:ind w:left="720"/>
    </w:pPr>
    <w:rPr>
      <w:rFonts w:eastAsia="MS Mincho" w:cs="Arial"/>
      <w:sz w:val="20"/>
      <w:szCs w:val="20"/>
    </w:rPr>
  </w:style>
  <w:style w:type="character" w:customStyle="1" w:styleId="BodyTextIndent2Char">
    <w:name w:val="Body Text Indent 2 Char"/>
    <w:basedOn w:val="DefaultParagraphFont"/>
    <w:link w:val="BodyTextIndent2"/>
    <w:uiPriority w:val="99"/>
    <w:rsid w:val="00460B33"/>
    <w:rPr>
      <w:rFonts w:asciiTheme="minorHAnsi" w:eastAsia="MS Mincho" w:hAnsiTheme="minorHAnsi" w:cs="Arial"/>
      <w:sz w:val="20"/>
      <w:szCs w:val="20"/>
    </w:rPr>
  </w:style>
  <w:style w:type="paragraph" w:customStyle="1" w:styleId="Figure">
    <w:name w:val="Figure"/>
    <w:basedOn w:val="Caption"/>
    <w:rsid w:val="00460B33"/>
    <w:pPr>
      <w:tabs>
        <w:tab w:val="left" w:pos="360"/>
      </w:tabs>
      <w:spacing w:after="0"/>
    </w:pPr>
    <w:rPr>
      <w:rFonts w:ascii="Arial" w:eastAsia="MS Mincho" w:hAnsi="Arial" w:cs="Arial"/>
      <w:color w:val="auto"/>
      <w:sz w:val="20"/>
      <w:szCs w:val="22"/>
    </w:rPr>
  </w:style>
  <w:style w:type="character" w:customStyle="1" w:styleId="Italic">
    <w:name w:val="Italic"/>
    <w:basedOn w:val="DefaultParagraphFont"/>
    <w:rsid w:val="00460B33"/>
    <w:rPr>
      <w:i/>
    </w:rPr>
  </w:style>
  <w:style w:type="character" w:customStyle="1" w:styleId="Subscript">
    <w:name w:val="Subscript"/>
    <w:rsid w:val="00460B33"/>
    <w:rPr>
      <w:rFonts w:ascii="Arial" w:hAnsi="Arial"/>
      <w:vertAlign w:val="subscript"/>
    </w:rPr>
  </w:style>
  <w:style w:type="paragraph" w:customStyle="1" w:styleId="TableRowCell0">
    <w:name w:val="Table Row Cell"/>
    <w:basedOn w:val="BodyText"/>
    <w:uiPriority w:val="99"/>
    <w:rsid w:val="00460B33"/>
    <w:rPr>
      <w:sz w:val="18"/>
    </w:rPr>
  </w:style>
  <w:style w:type="paragraph" w:styleId="TOC4">
    <w:name w:val="toc 4"/>
    <w:basedOn w:val="Normal"/>
    <w:next w:val="Normal"/>
    <w:autoRedefine/>
    <w:uiPriority w:val="39"/>
    <w:unhideWhenUsed/>
    <w:rsid w:val="00460B33"/>
    <w:pPr>
      <w:ind w:left="662"/>
    </w:pPr>
    <w:rPr>
      <w:sz w:val="20"/>
    </w:rPr>
  </w:style>
  <w:style w:type="paragraph" w:styleId="TOC5">
    <w:name w:val="toc 5"/>
    <w:basedOn w:val="Normal"/>
    <w:next w:val="Normal"/>
    <w:autoRedefine/>
    <w:uiPriority w:val="39"/>
    <w:unhideWhenUsed/>
    <w:rsid w:val="00460B33"/>
    <w:pPr>
      <w:spacing w:after="100" w:line="276" w:lineRule="auto"/>
      <w:ind w:left="880"/>
    </w:pPr>
    <w:rPr>
      <w:rFonts w:eastAsiaTheme="minorEastAsia"/>
      <w:sz w:val="20"/>
    </w:rPr>
  </w:style>
  <w:style w:type="paragraph" w:styleId="TOC6">
    <w:name w:val="toc 6"/>
    <w:basedOn w:val="Normal"/>
    <w:next w:val="Normal"/>
    <w:autoRedefine/>
    <w:uiPriority w:val="39"/>
    <w:unhideWhenUsed/>
    <w:rsid w:val="00460B33"/>
    <w:pPr>
      <w:spacing w:after="100"/>
      <w:ind w:left="1100"/>
    </w:pPr>
    <w:rPr>
      <w:sz w:val="20"/>
    </w:rPr>
  </w:style>
  <w:style w:type="paragraph" w:styleId="TOC7">
    <w:name w:val="toc 7"/>
    <w:basedOn w:val="Normal"/>
    <w:next w:val="Normal"/>
    <w:autoRedefine/>
    <w:uiPriority w:val="39"/>
    <w:unhideWhenUsed/>
    <w:rsid w:val="00460B33"/>
    <w:pPr>
      <w:spacing w:after="100" w:line="276" w:lineRule="auto"/>
      <w:ind w:left="1320"/>
    </w:pPr>
    <w:rPr>
      <w:rFonts w:eastAsiaTheme="minorEastAsia"/>
      <w:sz w:val="20"/>
    </w:rPr>
  </w:style>
  <w:style w:type="paragraph" w:styleId="TOC8">
    <w:name w:val="toc 8"/>
    <w:basedOn w:val="Normal"/>
    <w:next w:val="Normal"/>
    <w:autoRedefine/>
    <w:uiPriority w:val="39"/>
    <w:unhideWhenUsed/>
    <w:rsid w:val="00460B33"/>
    <w:pPr>
      <w:spacing w:after="100" w:line="276" w:lineRule="auto"/>
      <w:ind w:left="1540"/>
    </w:pPr>
    <w:rPr>
      <w:rFonts w:eastAsiaTheme="minorEastAsia"/>
      <w:sz w:val="20"/>
    </w:rPr>
  </w:style>
  <w:style w:type="paragraph" w:styleId="TOC9">
    <w:name w:val="toc 9"/>
    <w:basedOn w:val="Normal"/>
    <w:next w:val="Normal"/>
    <w:autoRedefine/>
    <w:uiPriority w:val="39"/>
    <w:unhideWhenUsed/>
    <w:rsid w:val="00460B33"/>
    <w:pPr>
      <w:spacing w:after="100" w:line="276" w:lineRule="auto"/>
      <w:ind w:left="1760"/>
    </w:pPr>
    <w:rPr>
      <w:rFonts w:eastAsiaTheme="minorEastAsia"/>
      <w:sz w:val="20"/>
    </w:rPr>
  </w:style>
  <w:style w:type="table" w:customStyle="1" w:styleId="MediumShading1-Accent14">
    <w:name w:val="Medium Shading 1 - Accent 14"/>
    <w:basedOn w:val="TableNormal"/>
    <w:uiPriority w:val="63"/>
    <w:locked/>
    <w:rsid w:val="00460B33"/>
    <w:pPr>
      <w:jc w:val="right"/>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ulet">
    <w:name w:val="Bulet"/>
    <w:basedOn w:val="BodyText"/>
    <w:qFormat/>
    <w:rsid w:val="00460B33"/>
    <w:rPr>
      <w:lang w:bidi="en-US"/>
    </w:rPr>
  </w:style>
  <w:style w:type="paragraph" w:customStyle="1" w:styleId="Checklist">
    <w:name w:val="Checklist"/>
    <w:basedOn w:val="BulletList"/>
    <w:qFormat/>
    <w:rsid w:val="00460B33"/>
    <w:pPr>
      <w:numPr>
        <w:numId w:val="7"/>
      </w:numPr>
    </w:pPr>
    <w:rPr>
      <w:lang w:bidi="en-US"/>
    </w:rPr>
  </w:style>
  <w:style w:type="paragraph" w:customStyle="1" w:styleId="h1">
    <w:name w:val="h1"/>
    <w:basedOn w:val="BodyText"/>
    <w:qFormat/>
    <w:rsid w:val="00460B33"/>
    <w:rPr>
      <w:lang w:bidi="en-US"/>
    </w:rPr>
  </w:style>
  <w:style w:type="paragraph" w:customStyle="1" w:styleId="BodyText0">
    <w:name w:val="Body Text ."/>
    <w:basedOn w:val="BodyText"/>
    <w:qFormat/>
    <w:rsid w:val="00460B33"/>
    <w:rPr>
      <w:lang w:bidi="en-US"/>
    </w:rPr>
  </w:style>
  <w:style w:type="paragraph" w:styleId="Revision">
    <w:name w:val="Revision"/>
    <w:hidden/>
    <w:uiPriority w:val="99"/>
    <w:semiHidden/>
    <w:rsid w:val="00460B33"/>
    <w:rPr>
      <w:rFonts w:asciiTheme="minorHAnsi" w:hAnsiTheme="minorHAnsi"/>
    </w:rPr>
  </w:style>
  <w:style w:type="paragraph" w:customStyle="1" w:styleId="Proc">
    <w:name w:val="Proc"/>
    <w:basedOn w:val="BodyText"/>
    <w:qFormat/>
    <w:rsid w:val="00460B33"/>
    <w:rPr>
      <w:lang w:bidi="en-US"/>
    </w:rPr>
  </w:style>
  <w:style w:type="paragraph" w:customStyle="1" w:styleId="Listend">
    <w:name w:val="Listend"/>
    <w:basedOn w:val="BodyText"/>
    <w:qFormat/>
    <w:rsid w:val="00460B33"/>
    <w:rPr>
      <w:lang w:bidi="en-US"/>
    </w:rPr>
  </w:style>
  <w:style w:type="paragraph" w:customStyle="1" w:styleId="headgin1">
    <w:name w:val="headgin 1"/>
    <w:basedOn w:val="Heading2"/>
    <w:qFormat/>
    <w:rsid w:val="00460B33"/>
    <w:pPr>
      <w:keepLines w:val="0"/>
    </w:pPr>
    <w:rPr>
      <w:lang w:bidi="en-US"/>
    </w:rPr>
  </w:style>
  <w:style w:type="paragraph" w:customStyle="1" w:styleId="H4">
    <w:name w:val="H4"/>
    <w:basedOn w:val="BodyText"/>
    <w:qFormat/>
    <w:rsid w:val="00460B33"/>
    <w:rPr>
      <w:lang w:bidi="en-US"/>
    </w:rPr>
  </w:style>
  <w:style w:type="paragraph" w:customStyle="1" w:styleId="Third">
    <w:name w:val="Third"/>
    <w:basedOn w:val="BodyText"/>
    <w:qFormat/>
    <w:rsid w:val="00460B33"/>
    <w:rPr>
      <w:lang w:bidi="en-US"/>
    </w:rPr>
  </w:style>
  <w:style w:type="paragraph" w:customStyle="1" w:styleId="BulletList1">
    <w:name w:val="Bullet List 1"/>
    <w:basedOn w:val="BodyText"/>
    <w:qFormat/>
    <w:rsid w:val="00460B33"/>
    <w:pPr>
      <w:ind w:left="720" w:hanging="360"/>
    </w:pPr>
    <w:rPr>
      <w:lang w:bidi="en-US"/>
    </w:rPr>
  </w:style>
  <w:style w:type="paragraph" w:customStyle="1" w:styleId="Lsitend">
    <w:name w:val="Lsitend"/>
    <w:basedOn w:val="BulletList"/>
    <w:qFormat/>
    <w:rsid w:val="00460B33"/>
    <w:rPr>
      <w:lang w:bidi="en-US"/>
    </w:rPr>
  </w:style>
  <w:style w:type="character" w:styleId="FollowedHyperlink">
    <w:name w:val="FollowedHyperlink"/>
    <w:basedOn w:val="DefaultParagraphFont"/>
    <w:uiPriority w:val="99"/>
    <w:semiHidden/>
    <w:unhideWhenUsed/>
    <w:rsid w:val="00460B33"/>
    <w:rPr>
      <w:color w:val="800080" w:themeColor="followedHyperlink"/>
      <w:u w:val="single"/>
    </w:rPr>
  </w:style>
  <w:style w:type="table" w:customStyle="1" w:styleId="DarkList1">
    <w:name w:val="Dark List1"/>
    <w:basedOn w:val="TableNormal"/>
    <w:uiPriority w:val="70"/>
    <w:locked/>
    <w:rsid w:val="00460B33"/>
    <w:pPr>
      <w:jc w:val="right"/>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BodyText1">
    <w:name w:val="Body Text'"/>
    <w:basedOn w:val="Heading3"/>
    <w:qFormat/>
    <w:rsid w:val="00460B33"/>
  </w:style>
  <w:style w:type="paragraph" w:customStyle="1" w:styleId="h40">
    <w:name w:val="h4"/>
    <w:basedOn w:val="Heading3"/>
    <w:qFormat/>
    <w:rsid w:val="00460B33"/>
  </w:style>
  <w:style w:type="paragraph" w:customStyle="1" w:styleId="bullet">
    <w:name w:val="bullet"/>
    <w:basedOn w:val="BodyText"/>
    <w:qFormat/>
    <w:rsid w:val="00460B33"/>
    <w:rPr>
      <w:lang w:bidi="en-US"/>
    </w:rPr>
  </w:style>
  <w:style w:type="paragraph" w:customStyle="1" w:styleId="Heading32">
    <w:name w:val="Heading 32"/>
    <w:basedOn w:val="BodyText"/>
    <w:qFormat/>
    <w:rsid w:val="00460B33"/>
    <w:rPr>
      <w:lang w:bidi="en-US"/>
    </w:rPr>
  </w:style>
  <w:style w:type="paragraph" w:customStyle="1" w:styleId="bodyte">
    <w:name w:val="body te"/>
    <w:basedOn w:val="BulletList"/>
    <w:qFormat/>
    <w:rsid w:val="00460B33"/>
  </w:style>
  <w:style w:type="paragraph" w:customStyle="1" w:styleId="bulletlit">
    <w:name w:val="bullet lit"/>
    <w:basedOn w:val="ListParagraph"/>
    <w:qFormat/>
    <w:rsid w:val="00460B33"/>
    <w:pPr>
      <w:spacing w:before="200" w:after="200" w:line="276" w:lineRule="auto"/>
      <w:ind w:left="1440"/>
    </w:pPr>
  </w:style>
  <w:style w:type="paragraph" w:customStyle="1" w:styleId="bodytextl">
    <w:name w:val="body textl"/>
    <w:basedOn w:val="TableRowCell0"/>
    <w:qFormat/>
    <w:rsid w:val="00460B33"/>
  </w:style>
  <w:style w:type="paragraph" w:customStyle="1" w:styleId="BodyTextinde">
    <w:name w:val="Body Text inde"/>
    <w:basedOn w:val="BodyText"/>
    <w:qFormat/>
    <w:rsid w:val="00460B33"/>
  </w:style>
  <w:style w:type="paragraph" w:customStyle="1" w:styleId="heding4">
    <w:name w:val="heding 4"/>
    <w:basedOn w:val="Normal"/>
    <w:qFormat/>
    <w:rsid w:val="00460B33"/>
  </w:style>
  <w:style w:type="paragraph" w:styleId="TOCHeading">
    <w:name w:val="TOC Heading"/>
    <w:basedOn w:val="Heading1"/>
    <w:next w:val="Normal"/>
    <w:uiPriority w:val="39"/>
    <w:unhideWhenUsed/>
    <w:qFormat/>
    <w:rsid w:val="00460B33"/>
    <w:pPr>
      <w:pBdr>
        <w:bottom w:val="none" w:sz="0" w:space="0" w:color="auto"/>
      </w:pBdr>
      <w:spacing w:before="480" w:after="0" w:line="276" w:lineRule="auto"/>
      <w:ind w:left="0"/>
      <w:outlineLvl w:val="9"/>
    </w:pPr>
    <w:rPr>
      <w:rFonts w:asciiTheme="majorHAnsi" w:hAnsiTheme="majorHAnsi"/>
      <w:b/>
      <w:color w:val="365F91" w:themeColor="accent1" w:themeShade="BF"/>
    </w:rPr>
  </w:style>
  <w:style w:type="paragraph" w:customStyle="1" w:styleId="TOC1List">
    <w:name w:val="TOC1 List"/>
    <w:basedOn w:val="TOC1"/>
    <w:qFormat/>
    <w:rsid w:val="00460B33"/>
    <w:rPr>
      <w:rFonts w:eastAsia="MS Mincho" w:cs="Arial"/>
      <w:b/>
      <w:szCs w:val="20"/>
    </w:rPr>
  </w:style>
  <w:style w:type="paragraph" w:customStyle="1" w:styleId="TOC2List">
    <w:name w:val="TOC2 List"/>
    <w:basedOn w:val="TOC1"/>
    <w:qFormat/>
    <w:rsid w:val="00460B33"/>
    <w:rPr>
      <w:rFonts w:eastAsia="MS Mincho" w:cs="Arial"/>
      <w:b/>
      <w:szCs w:val="20"/>
    </w:rPr>
  </w:style>
  <w:style w:type="paragraph" w:customStyle="1" w:styleId="TOC3List">
    <w:name w:val="TOC3 List"/>
    <w:basedOn w:val="TOC3"/>
    <w:qFormat/>
    <w:rsid w:val="00460B33"/>
  </w:style>
  <w:style w:type="paragraph" w:customStyle="1" w:styleId="MyTOCList1">
    <w:name w:val="MyTOCList1"/>
    <w:basedOn w:val="Heading1"/>
    <w:qFormat/>
    <w:rsid w:val="00460B33"/>
  </w:style>
  <w:style w:type="paragraph" w:customStyle="1" w:styleId="MyTOCList2">
    <w:name w:val="MyTOCList2"/>
    <w:basedOn w:val="Heading2"/>
    <w:rsid w:val="00460B33"/>
  </w:style>
  <w:style w:type="paragraph" w:customStyle="1" w:styleId="MyTOCList3">
    <w:name w:val="MyTOCList3"/>
    <w:basedOn w:val="MyTOCList2"/>
    <w:qFormat/>
    <w:rsid w:val="00460B33"/>
  </w:style>
  <w:style w:type="paragraph" w:customStyle="1" w:styleId="PartTitle">
    <w:name w:val="Part Title"/>
    <w:basedOn w:val="Title"/>
    <w:qFormat/>
    <w:rsid w:val="00460B33"/>
    <w:pPr>
      <w:pageBreakBefore/>
    </w:pPr>
  </w:style>
  <w:style w:type="paragraph" w:styleId="NormalWeb">
    <w:name w:val="Normal (Web)"/>
    <w:basedOn w:val="Normal"/>
    <w:uiPriority w:val="99"/>
    <w:unhideWhenUsed/>
    <w:rsid w:val="00460B33"/>
    <w:pPr>
      <w:spacing w:before="100" w:beforeAutospacing="1" w:after="100" w:afterAutospacing="1"/>
    </w:pPr>
    <w:rPr>
      <w:rFonts w:ascii="Times New Roman" w:eastAsia="Times New Roman" w:hAnsi="Times New Roman" w:cs="Times New Roman"/>
      <w:sz w:val="24"/>
      <w:szCs w:val="24"/>
    </w:rPr>
  </w:style>
  <w:style w:type="character" w:customStyle="1" w:styleId="TableHeadChar">
    <w:name w:val="Table Head Char"/>
    <w:basedOn w:val="DefaultParagraphFont"/>
    <w:link w:val="TableHead"/>
    <w:rsid w:val="00460B33"/>
    <w:rPr>
      <w:rFonts w:asciiTheme="minorHAnsi" w:eastAsia="MS Mincho" w:hAnsiTheme="minorHAnsi" w:cs="Arial"/>
      <w:b/>
      <w:sz w:val="20"/>
      <w:szCs w:val="20"/>
    </w:rPr>
  </w:style>
  <w:style w:type="paragraph" w:customStyle="1" w:styleId="figcap0">
    <w:name w:val="fig cap"/>
    <w:basedOn w:val="BodyText"/>
    <w:qFormat/>
    <w:rsid w:val="00460B33"/>
    <w:rPr>
      <w:lang w:bidi="en-US"/>
    </w:rPr>
  </w:style>
  <w:style w:type="paragraph" w:customStyle="1" w:styleId="ListeEnd">
    <w:name w:val="ListeEnd'"/>
    <w:basedOn w:val="List"/>
    <w:qFormat/>
    <w:rsid w:val="00460B33"/>
    <w:pPr>
      <w:ind w:left="0" w:firstLine="0"/>
    </w:pPr>
    <w:rPr>
      <w:lang w:bidi="en-US"/>
    </w:rPr>
  </w:style>
  <w:style w:type="paragraph" w:customStyle="1" w:styleId="bodyttextindent">
    <w:name w:val="body ttext indent"/>
    <w:basedOn w:val="BulletList"/>
    <w:qFormat/>
    <w:rsid w:val="00EB6429"/>
  </w:style>
</w:styles>
</file>

<file path=word/webSettings.xml><?xml version="1.0" encoding="utf-8"?>
<w:webSettings xmlns:r="http://schemas.openxmlformats.org/officeDocument/2006/relationships" xmlns:w="http://schemas.openxmlformats.org/wordprocessingml/2006/main">
  <w:divs>
    <w:div w:id="70809096">
      <w:bodyDiv w:val="1"/>
      <w:marLeft w:val="0"/>
      <w:marRight w:val="0"/>
      <w:marTop w:val="0"/>
      <w:marBottom w:val="0"/>
      <w:divBdr>
        <w:top w:val="none" w:sz="0" w:space="0" w:color="auto"/>
        <w:left w:val="none" w:sz="0" w:space="0" w:color="auto"/>
        <w:bottom w:val="none" w:sz="0" w:space="0" w:color="auto"/>
        <w:right w:val="none" w:sz="0" w:space="0" w:color="auto"/>
      </w:divBdr>
    </w:div>
    <w:div w:id="1315454290">
      <w:bodyDiv w:val="1"/>
      <w:marLeft w:val="0"/>
      <w:marRight w:val="0"/>
      <w:marTop w:val="0"/>
      <w:marBottom w:val="0"/>
      <w:divBdr>
        <w:top w:val="none" w:sz="0" w:space="0" w:color="auto"/>
        <w:left w:val="none" w:sz="0" w:space="0" w:color="auto"/>
        <w:bottom w:val="none" w:sz="0" w:space="0" w:color="auto"/>
        <w:right w:val="none" w:sz="0" w:space="0" w:color="auto"/>
      </w:divBdr>
    </w:div>
    <w:div w:id="134594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diagramLayout" Target="diagrams/layout1.xml"/><Relationship Id="rId42" Type="http://schemas.openxmlformats.org/officeDocument/2006/relationships/image" Target="media/image15.jpe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jpeg"/><Relationship Id="rId84" Type="http://schemas.openxmlformats.org/officeDocument/2006/relationships/hyperlink" Target="http://msdn.microsoft.com/en-us/library/dd163239.aspx%20" TargetMode="External"/><Relationship Id="rId89" Type="http://schemas.openxmlformats.org/officeDocument/2006/relationships/hyperlink" Target="http://www.microsoft.com/whdc/device/display/default.mspx" TargetMode="External"/><Relationship Id="rId2" Type="http://schemas.openxmlformats.org/officeDocument/2006/relationships/styles" Target="styles.xml"/><Relationship Id="rId16" Type="http://schemas.openxmlformats.org/officeDocument/2006/relationships/hyperlink" Target="http://blogs.msdn.com/blogfiles/e7/WindowsLiveWriter/EngineeringWindows7forGraphicsPerformanc_C8A2/image_14.png" TargetMode="External"/><Relationship Id="rId29" Type="http://schemas.openxmlformats.org/officeDocument/2006/relationships/hyperlink" Target="http://msdn.microsoft.com/en-us/directx/default.aspx" TargetMode="External"/><Relationship Id="rId107" Type="http://schemas.openxmlformats.org/officeDocument/2006/relationships/fontTable" Target="fontTable.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msdn.microsoft.com/en-us/library/ms794359.aspx"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hyperlink" Target="http://blogs.msdn.com/e7/archive/2008/09/13/follow-up-on-high-dpi-resolution.aspx" TargetMode="External"/><Relationship Id="rId79" Type="http://schemas.openxmlformats.org/officeDocument/2006/relationships/hyperlink" Target="http://technet.microsoft.com/en-us/library/cc722187.aspx" TargetMode="External"/><Relationship Id="rId87" Type="http://schemas.openxmlformats.org/officeDocument/2006/relationships/image" Target="media/image42.emf"/><Relationship Id="rId102" Type="http://schemas.openxmlformats.org/officeDocument/2006/relationships/header" Target="header7.xml"/><Relationship Id="rId110" Type="http://schemas.microsoft.com/office/2007/relationships/diagramDrawing" Target="diagrams/drawing1.xml"/><Relationship Id="rId5" Type="http://schemas.openxmlformats.org/officeDocument/2006/relationships/footnotes" Target="footnotes.xml"/><Relationship Id="rId61" Type="http://schemas.openxmlformats.org/officeDocument/2006/relationships/image" Target="media/image34.png"/><Relationship Id="rId82" Type="http://schemas.openxmlformats.org/officeDocument/2006/relationships/hyperlink" Target="http://msdn.microsoft.com/en-us/library/dd835165.aspx" TargetMode="External"/><Relationship Id="rId90" Type="http://schemas.openxmlformats.org/officeDocument/2006/relationships/hyperlink" Target="http://www.microsoft.com/whdc/winlogo/default.mspx" TargetMode="External"/><Relationship Id="rId95" Type="http://schemas.openxmlformats.org/officeDocument/2006/relationships/hyperlink" Target="http://msdn.microsoft.com/en-us/library/dd318792(VS.85).aspx" TargetMode="External"/><Relationship Id="rId19" Type="http://schemas.openxmlformats.org/officeDocument/2006/relationships/image" Target="cid:image001.png@01C9D317.E95BB5E0" TargetMode="External"/><Relationship Id="rId14" Type="http://schemas.openxmlformats.org/officeDocument/2006/relationships/hyperlink" Target="http://blogs.msdn.com/blogfiles/e7/WindowsLiveWriter/EngineeringWindows7forGraphicsPerformanc_C8A2/image_12.png" TargetMode="External"/><Relationship Id="rId22" Type="http://schemas.openxmlformats.org/officeDocument/2006/relationships/diagramQuickStyle" Target="diagrams/quickStyle1.xml"/><Relationship Id="rId27" Type="http://schemas.openxmlformats.org/officeDocument/2006/relationships/hyperlink" Target="http://en.wikipedia.org/wiki/B-spline" TargetMode="External"/><Relationship Id="rId30" Type="http://schemas.openxmlformats.org/officeDocument/2006/relationships/hyperlink" Target="http://msdn.microsoft.com/en-us/library/cc835730(VS.85).aspx" TargetMode="External"/><Relationship Id="rId35" Type="http://schemas.openxmlformats.org/officeDocument/2006/relationships/hyperlink" Target="http://www.microsoft.com/whdc/device/display/GPUHang_Det-Rec.mspx" TargetMode="External"/><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yperlink" Target="http://www.microsoft.com/typography/ClearTypeFAQ.mspx" TargetMode="External"/><Relationship Id="rId77" Type="http://schemas.openxmlformats.org/officeDocument/2006/relationships/hyperlink" Target="http://technet.microsoft.com/en-us/library/cc748933.aspx" TargetMode="External"/><Relationship Id="rId100" Type="http://schemas.openxmlformats.org/officeDocument/2006/relationships/hyperlink" Target="mailto:directx@microsoft.com" TargetMode="External"/><Relationship Id="rId105" Type="http://schemas.openxmlformats.org/officeDocument/2006/relationships/header" Target="header8.xml"/><Relationship Id="rId8" Type="http://schemas.openxmlformats.org/officeDocument/2006/relationships/hyperlink" Target="mailto:directx@microsoft.com" TargetMode="External"/><Relationship Id="rId51" Type="http://schemas.openxmlformats.org/officeDocument/2006/relationships/image" Target="media/image24.png"/><Relationship Id="rId72" Type="http://schemas.openxmlformats.org/officeDocument/2006/relationships/hyperlink" Target="http://msdn.microsoft.com/en-us/library/ms969894.aspx" TargetMode="External"/><Relationship Id="rId80" Type="http://schemas.openxmlformats.org/officeDocument/2006/relationships/hyperlink" Target="http://technet.microsoft.com/en-us/library/cc721929.aspx" TargetMode="External"/><Relationship Id="rId85" Type="http://schemas.openxmlformats.org/officeDocument/2006/relationships/hyperlink" Target="mailto:ditsup@microsoft.com" TargetMode="External"/><Relationship Id="rId93" Type="http://schemas.openxmlformats.org/officeDocument/2006/relationships/hyperlink" Target="http://msdn.microsoft.com/en-us/library/dd434674.aspx" TargetMode="External"/><Relationship Id="rId98" Type="http://schemas.openxmlformats.org/officeDocument/2006/relationships/hyperlink" Target="mailto:ditsup@microsoft.com"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msdn.microsoft.com/en-us/library/ms797609.aspx" TargetMode="Externa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png"/><Relationship Id="rId103" Type="http://schemas.openxmlformats.org/officeDocument/2006/relationships/footer" Target="footer2.xml"/><Relationship Id="rId108"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image" Target="media/image14.png"/><Relationship Id="rId54" Type="http://schemas.openxmlformats.org/officeDocument/2006/relationships/image" Target="media/image27.jpeg"/><Relationship Id="rId62" Type="http://schemas.openxmlformats.org/officeDocument/2006/relationships/image" Target="media/image35.png"/><Relationship Id="rId70" Type="http://schemas.openxmlformats.org/officeDocument/2006/relationships/hyperlink" Target="http://www.microsoft.com/oem/sblicense/OPK/default.mspx" TargetMode="External"/><Relationship Id="rId75" Type="http://schemas.openxmlformats.org/officeDocument/2006/relationships/hyperlink" Target="http://blogs.msdn.com/e7/archive/2008/09/16/more-follow-up-to-discussion-about-high-dpi.aspx" TargetMode="External"/><Relationship Id="rId83" Type="http://schemas.openxmlformats.org/officeDocument/2006/relationships/hyperlink" Target="http://msdn.microsoft.com/en-us/library/dd434691.aspx" TargetMode="External"/><Relationship Id="rId88" Type="http://schemas.openxmlformats.org/officeDocument/2006/relationships/hyperlink" Target="http://www.microsoft.com/whdc/device/display/edid_over.mspx" TargetMode="External"/><Relationship Id="rId91" Type="http://schemas.openxmlformats.org/officeDocument/2006/relationships/hyperlink" Target="http://www.vesa.org/Public/EEDIDguideV1.pdf" TargetMode="External"/><Relationship Id="rId96" Type="http://schemas.openxmlformats.org/officeDocument/2006/relationships/hyperlink" Target="http://blogs.msdn.com/e7/archive/2008/09/13/follow-up-on-high-dpi-resolution.asp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diagramColors" Target="diagrams/colors1.xml"/><Relationship Id="rId28" Type="http://schemas.openxmlformats.org/officeDocument/2006/relationships/image" Target="media/image9.emf"/><Relationship Id="rId36" Type="http://schemas.openxmlformats.org/officeDocument/2006/relationships/hyperlink" Target="mailto:directx@microsoft.com" TargetMode="External"/><Relationship Id="rId49" Type="http://schemas.openxmlformats.org/officeDocument/2006/relationships/image" Target="media/image22.png"/><Relationship Id="rId57" Type="http://schemas.openxmlformats.org/officeDocument/2006/relationships/image" Target="media/image30.jpeg"/><Relationship Id="rId106"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http://msdn.microsoft.com/en-us/library/dd434682.aspx" TargetMode="External"/><Relationship Id="rId44" Type="http://schemas.openxmlformats.org/officeDocument/2006/relationships/image" Target="media/image17.jpe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yperlink" Target="http://blogs.msdn.com/e7/archive/2009/04/25/engineering-windows-7-for-graphics-performance.aspx" TargetMode="External"/><Relationship Id="rId78" Type="http://schemas.openxmlformats.org/officeDocument/2006/relationships/hyperlink" Target="http://technet.microsoft.com/en-us/library/cc722301.aspx" TargetMode="External"/><Relationship Id="rId81" Type="http://schemas.openxmlformats.org/officeDocument/2006/relationships/hyperlink" Target="http://msdn.microsoft.com/en-us/library/dd434674.aspx" TargetMode="External"/><Relationship Id="rId86" Type="http://schemas.openxmlformats.org/officeDocument/2006/relationships/header" Target="header4.xml"/><Relationship Id="rId94" Type="http://schemas.openxmlformats.org/officeDocument/2006/relationships/hyperlink" Target="http://msdn.microsoft.com/en-us/directx/default.aspx" TargetMode="External"/><Relationship Id="rId99" Type="http://schemas.openxmlformats.org/officeDocument/2006/relationships/header" Target="header5.xml"/><Relationship Id="rId10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5.png"/><Relationship Id="rId39" Type="http://schemas.openxmlformats.org/officeDocument/2006/relationships/image" Target="media/image12.emf"/><Relationship Id="rId34" Type="http://schemas.openxmlformats.org/officeDocument/2006/relationships/hyperlink" Target="http://www.microsoft.com/whdc/device/display/default.mspx" TargetMode="External"/><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hyperlink" Target="http://www.vesa.org/Public/EEDIDguideV1.pdf" TargetMode="External"/><Relationship Id="rId97" Type="http://schemas.openxmlformats.org/officeDocument/2006/relationships/hyperlink" Target="http://blogs.msdn.com/e7/archive/2008/09/16/more-follow-up-to-discussion-about-high-dpi.aspx" TargetMode="External"/><Relationship Id="rId104" Type="http://schemas.openxmlformats.org/officeDocument/2006/relationships/footer" Target="footer3.xml"/><Relationship Id="rId7" Type="http://schemas.openxmlformats.org/officeDocument/2006/relationships/hyperlink" Target="http://www.microsoft.com/whdc/device/display/GraphicsGuideWin7.mspx" TargetMode="External"/><Relationship Id="rId71" Type="http://schemas.openxmlformats.org/officeDocument/2006/relationships/hyperlink" Target="http://www.microsoft.com/whdc/device/display/edid_over.mspx" TargetMode="External"/><Relationship Id="rId92" Type="http://schemas.openxmlformats.org/officeDocument/2006/relationships/hyperlink" Target="http://msdn.microsoft.com/en-us/library/dd434692.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AD172E-D130-4A7D-BBB6-C27B5BADBE0D}" type="doc">
      <dgm:prSet loTypeId="urn:microsoft.com/office/officeart/2005/8/layout/vList5" loCatId="list" qsTypeId="urn:microsoft.com/office/officeart/2005/8/quickstyle/simple5" qsCatId="simple" csTypeId="urn:microsoft.com/office/officeart/2005/8/colors/accent1_3" csCatId="accent1" phldr="1"/>
      <dgm:spPr/>
      <dgm:t>
        <a:bodyPr/>
        <a:lstStyle/>
        <a:p>
          <a:endParaRPr lang="en-US"/>
        </a:p>
      </dgm:t>
    </dgm:pt>
    <dgm:pt modelId="{4A4D2BA9-E240-4E42-B21E-4832040491A8}">
      <dgm:prSet phldrT="[Text]" custT="1"/>
      <dgm:spPr/>
      <dgm:t>
        <a:bodyPr/>
        <a:lstStyle/>
        <a:p>
          <a:r>
            <a:rPr lang="en-US" sz="2000"/>
            <a:t>WDDM v1.1 - DirectX 10</a:t>
          </a:r>
        </a:p>
      </dgm:t>
    </dgm:pt>
    <dgm:pt modelId="{5C3294F4-147F-4E9A-A8F0-6607DB9A89B2}" type="parTrans" cxnId="{7F468F89-B644-46E7-BB44-CEFE6D89E6F7}">
      <dgm:prSet/>
      <dgm:spPr/>
      <dgm:t>
        <a:bodyPr/>
        <a:lstStyle/>
        <a:p>
          <a:endParaRPr lang="en-US"/>
        </a:p>
      </dgm:t>
    </dgm:pt>
    <dgm:pt modelId="{7B22BACA-852D-4ED3-BF50-762C870E1EE8}" type="sibTrans" cxnId="{7F468F89-B644-46E7-BB44-CEFE6D89E6F7}">
      <dgm:prSet/>
      <dgm:spPr/>
      <dgm:t>
        <a:bodyPr/>
        <a:lstStyle/>
        <a:p>
          <a:endParaRPr lang="en-US"/>
        </a:p>
      </dgm:t>
    </dgm:pt>
    <dgm:pt modelId="{DB807C67-55DE-469F-BA6B-02ED43ACD7EB}">
      <dgm:prSet phldrT="[Text]"/>
      <dgm:spPr/>
      <dgm:t>
        <a:bodyPr/>
        <a:lstStyle/>
        <a:p>
          <a:r>
            <a:rPr lang="en-US"/>
            <a:t>AMD:  ATI Radeon HD 2xxx series and newer; </a:t>
          </a:r>
          <a:br>
            <a:rPr lang="en-US"/>
          </a:br>
          <a:r>
            <a:rPr lang="en-US"/>
            <a:t>            FireGL V6xxx, V8xxx , and newer</a:t>
          </a:r>
        </a:p>
      </dgm:t>
    </dgm:pt>
    <dgm:pt modelId="{7462E196-A32A-44DB-AE57-3E461D73A2FF}" type="parTrans" cxnId="{2529A39E-3629-4B4C-856B-565D0FBE3C12}">
      <dgm:prSet/>
      <dgm:spPr/>
      <dgm:t>
        <a:bodyPr/>
        <a:lstStyle/>
        <a:p>
          <a:endParaRPr lang="en-US"/>
        </a:p>
      </dgm:t>
    </dgm:pt>
    <dgm:pt modelId="{5D73F8A3-683C-4012-A7CE-697F9A59E48F}" type="sibTrans" cxnId="{2529A39E-3629-4B4C-856B-565D0FBE3C12}">
      <dgm:prSet/>
      <dgm:spPr/>
      <dgm:t>
        <a:bodyPr/>
        <a:lstStyle/>
        <a:p>
          <a:endParaRPr lang="en-US"/>
        </a:p>
      </dgm:t>
    </dgm:pt>
    <dgm:pt modelId="{26E4A93D-04CC-4D6F-BF4D-AEA453B7DF64}">
      <dgm:prSet phldrT="[Text]"/>
      <dgm:spPr/>
      <dgm:t>
        <a:bodyPr/>
        <a:lstStyle/>
        <a:p>
          <a:r>
            <a:rPr lang="en-US"/>
            <a:t>NVIDIA:  GeForce 8xxx, 9xxx, GTX 2xx, and newer</a:t>
          </a:r>
        </a:p>
      </dgm:t>
    </dgm:pt>
    <dgm:pt modelId="{7ACB92E0-5D18-40BA-843A-02C81846AF4A}" type="parTrans" cxnId="{335EB592-ABB2-4B77-8A25-46035DD79984}">
      <dgm:prSet/>
      <dgm:spPr/>
      <dgm:t>
        <a:bodyPr/>
        <a:lstStyle/>
        <a:p>
          <a:endParaRPr lang="en-US"/>
        </a:p>
      </dgm:t>
    </dgm:pt>
    <dgm:pt modelId="{3F5B3E27-7AB6-46D3-9AB4-3517A219EBAD}" type="sibTrans" cxnId="{335EB592-ABB2-4B77-8A25-46035DD79984}">
      <dgm:prSet/>
      <dgm:spPr/>
      <dgm:t>
        <a:bodyPr/>
        <a:lstStyle/>
        <a:p>
          <a:endParaRPr lang="en-US"/>
        </a:p>
      </dgm:t>
    </dgm:pt>
    <dgm:pt modelId="{FA68F104-4B3C-48CA-881F-158E2F621D3D}">
      <dgm:prSet phldrT="[Text]" custT="1"/>
      <dgm:spPr/>
      <dgm:t>
        <a:bodyPr/>
        <a:lstStyle/>
        <a:p>
          <a:r>
            <a:rPr lang="en-US" sz="2000"/>
            <a:t>WDDM v1 - DirectX 9</a:t>
          </a:r>
        </a:p>
      </dgm:t>
    </dgm:pt>
    <dgm:pt modelId="{D36627E7-23B8-4888-819F-3A6D85125852}" type="parTrans" cxnId="{B89DB257-7094-4BB7-B2AE-71D2458F06B2}">
      <dgm:prSet/>
      <dgm:spPr/>
      <dgm:t>
        <a:bodyPr/>
        <a:lstStyle/>
        <a:p>
          <a:endParaRPr lang="en-US"/>
        </a:p>
      </dgm:t>
    </dgm:pt>
    <dgm:pt modelId="{468D3545-61DF-4F8D-884C-7AFE21EFF00D}" type="sibTrans" cxnId="{B89DB257-7094-4BB7-B2AE-71D2458F06B2}">
      <dgm:prSet/>
      <dgm:spPr/>
      <dgm:t>
        <a:bodyPr/>
        <a:lstStyle/>
        <a:p>
          <a:endParaRPr lang="en-US"/>
        </a:p>
      </dgm:t>
    </dgm:pt>
    <dgm:pt modelId="{2C761394-08AE-4C1C-B9CE-747031FADB1F}">
      <dgm:prSet phldrT="[Text]"/>
      <dgm:spPr/>
      <dgm:t>
        <a:bodyPr/>
        <a:lstStyle/>
        <a:p>
          <a:r>
            <a:rPr lang="en-US"/>
            <a:t>AMD:   ATI Radeon 9800, X300-X1900 series</a:t>
          </a:r>
        </a:p>
      </dgm:t>
    </dgm:pt>
    <dgm:pt modelId="{BFA17F9F-18F0-4445-B6C1-BA5436BFD1A4}" type="parTrans" cxnId="{25AD6617-88BC-4AB4-B189-70A7D2EC7A27}">
      <dgm:prSet/>
      <dgm:spPr/>
      <dgm:t>
        <a:bodyPr/>
        <a:lstStyle/>
        <a:p>
          <a:endParaRPr lang="en-US"/>
        </a:p>
      </dgm:t>
    </dgm:pt>
    <dgm:pt modelId="{1D1786A3-4F9E-4D8F-93D1-0D678D72B7F4}" type="sibTrans" cxnId="{25AD6617-88BC-4AB4-B189-70A7D2EC7A27}">
      <dgm:prSet/>
      <dgm:spPr/>
      <dgm:t>
        <a:bodyPr/>
        <a:lstStyle/>
        <a:p>
          <a:endParaRPr lang="en-US"/>
        </a:p>
      </dgm:t>
    </dgm:pt>
    <dgm:pt modelId="{0946EA9B-DDA1-48BC-AF16-9D90263A9BD2}">
      <dgm:prSet phldrT="[Text]" custT="1"/>
      <dgm:spPr/>
      <dgm:t>
        <a:bodyPr/>
        <a:lstStyle/>
        <a:p>
          <a:r>
            <a:rPr lang="en-US" sz="2000"/>
            <a:t>XDDM</a:t>
          </a:r>
        </a:p>
      </dgm:t>
    </dgm:pt>
    <dgm:pt modelId="{DD09CFB4-8019-4829-997F-712AD41CEE3A}" type="parTrans" cxnId="{EF9AC438-127C-4BCE-B775-2A19FD829846}">
      <dgm:prSet/>
      <dgm:spPr/>
      <dgm:t>
        <a:bodyPr/>
        <a:lstStyle/>
        <a:p>
          <a:endParaRPr lang="en-US"/>
        </a:p>
      </dgm:t>
    </dgm:pt>
    <dgm:pt modelId="{07D150BE-80DE-4DD3-AEDE-DC80C5D611BE}" type="sibTrans" cxnId="{EF9AC438-127C-4BCE-B775-2A19FD829846}">
      <dgm:prSet/>
      <dgm:spPr/>
      <dgm:t>
        <a:bodyPr/>
        <a:lstStyle/>
        <a:p>
          <a:endParaRPr lang="en-US"/>
        </a:p>
      </dgm:t>
    </dgm:pt>
    <dgm:pt modelId="{3A2180E8-5A5E-4D47-B2F3-0519536E53E8}">
      <dgm:prSet phldrT="[Text]"/>
      <dgm:spPr/>
      <dgm:t>
        <a:bodyPr/>
        <a:lstStyle/>
        <a:p>
          <a:r>
            <a:rPr lang="en-US"/>
            <a:t>Intel:  GMA X3500 (G35); GMA X3100 (965); GMA</a:t>
          </a:r>
          <a:br>
            <a:rPr lang="en-US"/>
          </a:br>
          <a:r>
            <a:rPr lang="en-US"/>
            <a:t>           X4500MHD/X4500HD (4 Series); GMA X4500 (G45/G43); </a:t>
          </a:r>
          <a:br>
            <a:rPr lang="en-US"/>
          </a:br>
          <a:r>
            <a:rPr lang="en-US"/>
            <a:t>           GMA 4500 (Q45/Q43/G41); and newer chipsets</a:t>
          </a:r>
        </a:p>
      </dgm:t>
    </dgm:pt>
    <dgm:pt modelId="{50E98CAE-7A82-4F38-9ECF-8820B9B66748}" type="parTrans" cxnId="{AEAF57AC-D1FE-4907-92B0-CA96F7923287}">
      <dgm:prSet/>
      <dgm:spPr/>
      <dgm:t>
        <a:bodyPr/>
        <a:lstStyle/>
        <a:p>
          <a:endParaRPr lang="en-US"/>
        </a:p>
      </dgm:t>
    </dgm:pt>
    <dgm:pt modelId="{158FACDE-C79D-4F07-AF52-FE3B137A13BF}" type="sibTrans" cxnId="{AEAF57AC-D1FE-4907-92B0-CA96F7923287}">
      <dgm:prSet/>
      <dgm:spPr/>
      <dgm:t>
        <a:bodyPr/>
        <a:lstStyle/>
        <a:p>
          <a:endParaRPr lang="en-US"/>
        </a:p>
      </dgm:t>
    </dgm:pt>
    <dgm:pt modelId="{2F5A2EAB-D696-4827-93BC-6A71EC01F0FE}">
      <dgm:prSet phldrT="[Text]"/>
      <dgm:spPr/>
      <dgm:t>
        <a:bodyPr/>
        <a:lstStyle/>
        <a:p>
          <a:r>
            <a:rPr lang="en-US"/>
            <a:t>NVIDIA:  GeForce 6xxx and 7xxx series</a:t>
          </a:r>
        </a:p>
      </dgm:t>
    </dgm:pt>
    <dgm:pt modelId="{6D7AF6AF-613B-4204-A001-347EA519D19F}" type="parTrans" cxnId="{E7828A84-AC66-45CB-B6D4-30D14E1D7219}">
      <dgm:prSet/>
      <dgm:spPr/>
      <dgm:t>
        <a:bodyPr/>
        <a:lstStyle/>
        <a:p>
          <a:endParaRPr lang="en-US"/>
        </a:p>
      </dgm:t>
    </dgm:pt>
    <dgm:pt modelId="{8EFE36BA-B5B2-45D6-8584-CE2712E9B828}" type="sibTrans" cxnId="{E7828A84-AC66-45CB-B6D4-30D14E1D7219}">
      <dgm:prSet/>
      <dgm:spPr/>
      <dgm:t>
        <a:bodyPr/>
        <a:lstStyle/>
        <a:p>
          <a:endParaRPr lang="en-US"/>
        </a:p>
      </dgm:t>
    </dgm:pt>
    <dgm:pt modelId="{0681ADD7-7502-4318-B204-C5D46295F2BB}">
      <dgm:prSet phldrT="[Text]"/>
      <dgm:spPr/>
      <dgm:t>
        <a:bodyPr/>
        <a:lstStyle/>
        <a:p>
          <a:r>
            <a:rPr lang="en-US"/>
            <a:t>Intel:  GMA 950 (82945G and 945); </a:t>
          </a:r>
          <a:br>
            <a:rPr lang="en-US"/>
          </a:br>
          <a:r>
            <a:rPr lang="en-US"/>
            <a:t>           GMA 3000 (946GZ/Q965/Q963); GMA X3000 (G965); </a:t>
          </a:r>
          <a:br>
            <a:rPr lang="en-US"/>
          </a:br>
          <a:r>
            <a:rPr lang="en-US"/>
            <a:t>           GMA 3100 (Q35/Q33/G33/G31); GMA 500 (500)</a:t>
          </a:r>
        </a:p>
      </dgm:t>
    </dgm:pt>
    <dgm:pt modelId="{D62D24E8-C456-44A8-B82E-A8C66F329526}" type="parTrans" cxnId="{B09F5637-FB67-41D4-BCD9-60987EF81908}">
      <dgm:prSet/>
      <dgm:spPr/>
      <dgm:t>
        <a:bodyPr/>
        <a:lstStyle/>
        <a:p>
          <a:endParaRPr lang="en-US"/>
        </a:p>
      </dgm:t>
    </dgm:pt>
    <dgm:pt modelId="{1E5993A0-C93D-4A0C-AEE7-4EDFE0E402C4}" type="sibTrans" cxnId="{B09F5637-FB67-41D4-BCD9-60987EF81908}">
      <dgm:prSet/>
      <dgm:spPr/>
      <dgm:t>
        <a:bodyPr/>
        <a:lstStyle/>
        <a:p>
          <a:endParaRPr lang="en-US"/>
        </a:p>
      </dgm:t>
    </dgm:pt>
    <dgm:pt modelId="{21EC8F4A-DCC1-41F3-AFED-2C1689C758AC}">
      <dgm:prSet phldrT="[Text]"/>
      <dgm:spPr/>
      <dgm:t>
        <a:bodyPr/>
        <a:lstStyle/>
        <a:p>
          <a:r>
            <a:rPr lang="en-US"/>
            <a:t>Legacy Windows XP/Windows 2000 display drivers. For details about support, see the vendor's Web site.</a:t>
          </a:r>
        </a:p>
      </dgm:t>
    </dgm:pt>
    <dgm:pt modelId="{1837AE2F-9B53-4BC2-84D3-4F54445BA0BE}" type="parTrans" cxnId="{C312A4CD-9372-4E8B-B1BB-4B4034907E4E}">
      <dgm:prSet/>
      <dgm:spPr/>
      <dgm:t>
        <a:bodyPr/>
        <a:lstStyle/>
        <a:p>
          <a:endParaRPr lang="en-US"/>
        </a:p>
      </dgm:t>
    </dgm:pt>
    <dgm:pt modelId="{0FE5B3B7-6A2C-448E-8B32-EEEA5DBD9018}" type="sibTrans" cxnId="{C312A4CD-9372-4E8B-B1BB-4B4034907E4E}">
      <dgm:prSet/>
      <dgm:spPr/>
      <dgm:t>
        <a:bodyPr/>
        <a:lstStyle/>
        <a:p>
          <a:endParaRPr lang="en-US"/>
        </a:p>
      </dgm:t>
    </dgm:pt>
    <dgm:pt modelId="{EA4029FB-218A-4A1E-BECA-687237DEBFDB}" type="pres">
      <dgm:prSet presAssocID="{02AD172E-D130-4A7D-BBB6-C27B5BADBE0D}" presName="Name0" presStyleCnt="0">
        <dgm:presLayoutVars>
          <dgm:dir/>
          <dgm:animLvl val="lvl"/>
          <dgm:resizeHandles val="exact"/>
        </dgm:presLayoutVars>
      </dgm:prSet>
      <dgm:spPr/>
      <dgm:t>
        <a:bodyPr/>
        <a:lstStyle/>
        <a:p>
          <a:endParaRPr lang="en-US"/>
        </a:p>
      </dgm:t>
    </dgm:pt>
    <dgm:pt modelId="{5BA43C33-0C62-4976-96E1-679F4BDCBB83}" type="pres">
      <dgm:prSet presAssocID="{4A4D2BA9-E240-4E42-B21E-4832040491A8}" presName="linNode" presStyleCnt="0"/>
      <dgm:spPr/>
    </dgm:pt>
    <dgm:pt modelId="{8C87E8AA-D385-4C64-BA78-9689E4155669}" type="pres">
      <dgm:prSet presAssocID="{4A4D2BA9-E240-4E42-B21E-4832040491A8}" presName="parentText" presStyleLbl="node1" presStyleIdx="0" presStyleCnt="3">
        <dgm:presLayoutVars>
          <dgm:chMax val="1"/>
          <dgm:bulletEnabled val="1"/>
        </dgm:presLayoutVars>
      </dgm:prSet>
      <dgm:spPr/>
      <dgm:t>
        <a:bodyPr/>
        <a:lstStyle/>
        <a:p>
          <a:endParaRPr lang="en-US"/>
        </a:p>
      </dgm:t>
    </dgm:pt>
    <dgm:pt modelId="{5D3F4F48-BEA7-4FD7-BEBF-B7D5AB5995E0}" type="pres">
      <dgm:prSet presAssocID="{4A4D2BA9-E240-4E42-B21E-4832040491A8}" presName="descendantText" presStyleLbl="alignAccFollowNode1" presStyleIdx="0" presStyleCnt="3">
        <dgm:presLayoutVars>
          <dgm:bulletEnabled val="1"/>
        </dgm:presLayoutVars>
      </dgm:prSet>
      <dgm:spPr/>
      <dgm:t>
        <a:bodyPr/>
        <a:lstStyle/>
        <a:p>
          <a:endParaRPr lang="en-US"/>
        </a:p>
      </dgm:t>
    </dgm:pt>
    <dgm:pt modelId="{6FB766C4-36D2-4A3B-A3E3-6046A3FC783C}" type="pres">
      <dgm:prSet presAssocID="{7B22BACA-852D-4ED3-BF50-762C870E1EE8}" presName="sp" presStyleCnt="0"/>
      <dgm:spPr/>
    </dgm:pt>
    <dgm:pt modelId="{1B3978FD-17E4-4566-B825-EE041A01678D}" type="pres">
      <dgm:prSet presAssocID="{FA68F104-4B3C-48CA-881F-158E2F621D3D}" presName="linNode" presStyleCnt="0"/>
      <dgm:spPr/>
    </dgm:pt>
    <dgm:pt modelId="{086C5B23-BBF0-41A0-A2DD-A11C365CAA6B}" type="pres">
      <dgm:prSet presAssocID="{FA68F104-4B3C-48CA-881F-158E2F621D3D}" presName="parentText" presStyleLbl="node1" presStyleIdx="1" presStyleCnt="3">
        <dgm:presLayoutVars>
          <dgm:chMax val="1"/>
          <dgm:bulletEnabled val="1"/>
        </dgm:presLayoutVars>
      </dgm:prSet>
      <dgm:spPr/>
      <dgm:t>
        <a:bodyPr/>
        <a:lstStyle/>
        <a:p>
          <a:endParaRPr lang="en-US"/>
        </a:p>
      </dgm:t>
    </dgm:pt>
    <dgm:pt modelId="{B4428660-1E39-4D48-A0B1-BEA3203DDC7A}" type="pres">
      <dgm:prSet presAssocID="{FA68F104-4B3C-48CA-881F-158E2F621D3D}" presName="descendantText" presStyleLbl="alignAccFollowNode1" presStyleIdx="1" presStyleCnt="3">
        <dgm:presLayoutVars>
          <dgm:bulletEnabled val="1"/>
        </dgm:presLayoutVars>
      </dgm:prSet>
      <dgm:spPr/>
      <dgm:t>
        <a:bodyPr/>
        <a:lstStyle/>
        <a:p>
          <a:endParaRPr lang="en-US"/>
        </a:p>
      </dgm:t>
    </dgm:pt>
    <dgm:pt modelId="{92958027-7966-4159-ABAF-5F98F40ABA35}" type="pres">
      <dgm:prSet presAssocID="{468D3545-61DF-4F8D-884C-7AFE21EFF00D}" presName="sp" presStyleCnt="0"/>
      <dgm:spPr/>
    </dgm:pt>
    <dgm:pt modelId="{64FF8E83-D6B2-4566-B304-065AC9ED7418}" type="pres">
      <dgm:prSet presAssocID="{0946EA9B-DDA1-48BC-AF16-9D90263A9BD2}" presName="linNode" presStyleCnt="0"/>
      <dgm:spPr/>
    </dgm:pt>
    <dgm:pt modelId="{4CE17571-0501-44B5-9675-DA0A9E6E7083}" type="pres">
      <dgm:prSet presAssocID="{0946EA9B-DDA1-48BC-AF16-9D90263A9BD2}" presName="parentText" presStyleLbl="node1" presStyleIdx="2" presStyleCnt="3">
        <dgm:presLayoutVars>
          <dgm:chMax val="1"/>
          <dgm:bulletEnabled val="1"/>
        </dgm:presLayoutVars>
      </dgm:prSet>
      <dgm:spPr/>
      <dgm:t>
        <a:bodyPr/>
        <a:lstStyle/>
        <a:p>
          <a:endParaRPr lang="en-US"/>
        </a:p>
      </dgm:t>
    </dgm:pt>
    <dgm:pt modelId="{81BDAB09-C4C4-4CCB-A450-895742416E1A}" type="pres">
      <dgm:prSet presAssocID="{0946EA9B-DDA1-48BC-AF16-9D90263A9BD2}" presName="descendantText" presStyleLbl="alignAccFollowNode1" presStyleIdx="2" presStyleCnt="3">
        <dgm:presLayoutVars>
          <dgm:bulletEnabled val="1"/>
        </dgm:presLayoutVars>
      </dgm:prSet>
      <dgm:spPr/>
      <dgm:t>
        <a:bodyPr/>
        <a:lstStyle/>
        <a:p>
          <a:endParaRPr lang="en-US"/>
        </a:p>
      </dgm:t>
    </dgm:pt>
  </dgm:ptLst>
  <dgm:cxnLst>
    <dgm:cxn modelId="{C312A4CD-9372-4E8B-B1BB-4B4034907E4E}" srcId="{0946EA9B-DDA1-48BC-AF16-9D90263A9BD2}" destId="{21EC8F4A-DCC1-41F3-AFED-2C1689C758AC}" srcOrd="0" destOrd="0" parTransId="{1837AE2F-9B53-4BC2-84D3-4F54445BA0BE}" sibTransId="{0FE5B3B7-6A2C-448E-8B32-EEEA5DBD9018}"/>
    <dgm:cxn modelId="{2529A39E-3629-4B4C-856B-565D0FBE3C12}" srcId="{4A4D2BA9-E240-4E42-B21E-4832040491A8}" destId="{DB807C67-55DE-469F-BA6B-02ED43ACD7EB}" srcOrd="0" destOrd="0" parTransId="{7462E196-A32A-44DB-AE57-3E461D73A2FF}" sibTransId="{5D73F8A3-683C-4012-A7CE-697F9A59E48F}"/>
    <dgm:cxn modelId="{EF9AC438-127C-4BCE-B775-2A19FD829846}" srcId="{02AD172E-D130-4A7D-BBB6-C27B5BADBE0D}" destId="{0946EA9B-DDA1-48BC-AF16-9D90263A9BD2}" srcOrd="2" destOrd="0" parTransId="{DD09CFB4-8019-4829-997F-712AD41CEE3A}" sibTransId="{07D150BE-80DE-4DD3-AEDE-DC80C5D611BE}"/>
    <dgm:cxn modelId="{E7828A84-AC66-45CB-B6D4-30D14E1D7219}" srcId="{FA68F104-4B3C-48CA-881F-158E2F621D3D}" destId="{2F5A2EAB-D696-4827-93BC-6A71EC01F0FE}" srcOrd="1" destOrd="0" parTransId="{6D7AF6AF-613B-4204-A001-347EA519D19F}" sibTransId="{8EFE36BA-B5B2-45D6-8584-CE2712E9B828}"/>
    <dgm:cxn modelId="{EF5C86ED-E7A4-4A97-9CDF-986785659F92}" type="presOf" srcId="{2F5A2EAB-D696-4827-93BC-6A71EC01F0FE}" destId="{B4428660-1E39-4D48-A0B1-BEA3203DDC7A}" srcOrd="0" destOrd="1" presId="urn:microsoft.com/office/officeart/2005/8/layout/vList5"/>
    <dgm:cxn modelId="{AEAF57AC-D1FE-4907-92B0-CA96F7923287}" srcId="{4A4D2BA9-E240-4E42-B21E-4832040491A8}" destId="{3A2180E8-5A5E-4D47-B2F3-0519536E53E8}" srcOrd="2" destOrd="0" parTransId="{50E98CAE-7A82-4F38-9ECF-8820B9B66748}" sibTransId="{158FACDE-C79D-4F07-AF52-FE3B137A13BF}"/>
    <dgm:cxn modelId="{4D9D6E12-088C-4E6A-9DE4-132024E80BAA}" type="presOf" srcId="{DB807C67-55DE-469F-BA6B-02ED43ACD7EB}" destId="{5D3F4F48-BEA7-4FD7-BEBF-B7D5AB5995E0}" srcOrd="0" destOrd="0" presId="urn:microsoft.com/office/officeart/2005/8/layout/vList5"/>
    <dgm:cxn modelId="{C22D3B8B-FC3F-4DC0-97B4-41D1A552AD65}" type="presOf" srcId="{0946EA9B-DDA1-48BC-AF16-9D90263A9BD2}" destId="{4CE17571-0501-44B5-9675-DA0A9E6E7083}" srcOrd="0" destOrd="0" presId="urn:microsoft.com/office/officeart/2005/8/layout/vList5"/>
    <dgm:cxn modelId="{B89DB257-7094-4BB7-B2AE-71D2458F06B2}" srcId="{02AD172E-D130-4A7D-BBB6-C27B5BADBE0D}" destId="{FA68F104-4B3C-48CA-881F-158E2F621D3D}" srcOrd="1" destOrd="0" parTransId="{D36627E7-23B8-4888-819F-3A6D85125852}" sibTransId="{468D3545-61DF-4F8D-884C-7AFE21EFF00D}"/>
    <dgm:cxn modelId="{80AA1421-2AEF-4743-8E14-4362223F3EDD}" type="presOf" srcId="{0681ADD7-7502-4318-B204-C5D46295F2BB}" destId="{B4428660-1E39-4D48-A0B1-BEA3203DDC7A}" srcOrd="0" destOrd="2" presId="urn:microsoft.com/office/officeart/2005/8/layout/vList5"/>
    <dgm:cxn modelId="{527A40D2-630D-4C1E-A346-E810050CCD98}" type="presOf" srcId="{2C761394-08AE-4C1C-B9CE-747031FADB1F}" destId="{B4428660-1E39-4D48-A0B1-BEA3203DDC7A}" srcOrd="0" destOrd="0" presId="urn:microsoft.com/office/officeart/2005/8/layout/vList5"/>
    <dgm:cxn modelId="{AF8827F2-A45B-451F-ACE9-FF79EEE4187B}" type="presOf" srcId="{02AD172E-D130-4A7D-BBB6-C27B5BADBE0D}" destId="{EA4029FB-218A-4A1E-BECA-687237DEBFDB}" srcOrd="0" destOrd="0" presId="urn:microsoft.com/office/officeart/2005/8/layout/vList5"/>
    <dgm:cxn modelId="{CCE24CCF-32EC-4905-AD85-B522D6FFA040}" type="presOf" srcId="{FA68F104-4B3C-48CA-881F-158E2F621D3D}" destId="{086C5B23-BBF0-41A0-A2DD-A11C365CAA6B}" srcOrd="0" destOrd="0" presId="urn:microsoft.com/office/officeart/2005/8/layout/vList5"/>
    <dgm:cxn modelId="{7F468F89-B644-46E7-BB44-CEFE6D89E6F7}" srcId="{02AD172E-D130-4A7D-BBB6-C27B5BADBE0D}" destId="{4A4D2BA9-E240-4E42-B21E-4832040491A8}" srcOrd="0" destOrd="0" parTransId="{5C3294F4-147F-4E9A-A8F0-6607DB9A89B2}" sibTransId="{7B22BACA-852D-4ED3-BF50-762C870E1EE8}"/>
    <dgm:cxn modelId="{7DAD1669-2269-4243-9098-5864BD5EFF63}" type="presOf" srcId="{4A4D2BA9-E240-4E42-B21E-4832040491A8}" destId="{8C87E8AA-D385-4C64-BA78-9689E4155669}" srcOrd="0" destOrd="0" presId="urn:microsoft.com/office/officeart/2005/8/layout/vList5"/>
    <dgm:cxn modelId="{F3BDC0CF-E309-43EA-8BFB-8CD39DCEAD73}" type="presOf" srcId="{21EC8F4A-DCC1-41F3-AFED-2C1689C758AC}" destId="{81BDAB09-C4C4-4CCB-A450-895742416E1A}" srcOrd="0" destOrd="0" presId="urn:microsoft.com/office/officeart/2005/8/layout/vList5"/>
    <dgm:cxn modelId="{B09F5637-FB67-41D4-BCD9-60987EF81908}" srcId="{FA68F104-4B3C-48CA-881F-158E2F621D3D}" destId="{0681ADD7-7502-4318-B204-C5D46295F2BB}" srcOrd="2" destOrd="0" parTransId="{D62D24E8-C456-44A8-B82E-A8C66F329526}" sibTransId="{1E5993A0-C93D-4A0C-AEE7-4EDFE0E402C4}"/>
    <dgm:cxn modelId="{B6610BBA-F8E2-4256-86DA-AC398B13226B}" type="presOf" srcId="{3A2180E8-5A5E-4D47-B2F3-0519536E53E8}" destId="{5D3F4F48-BEA7-4FD7-BEBF-B7D5AB5995E0}" srcOrd="0" destOrd="2" presId="urn:microsoft.com/office/officeart/2005/8/layout/vList5"/>
    <dgm:cxn modelId="{25AD6617-88BC-4AB4-B189-70A7D2EC7A27}" srcId="{FA68F104-4B3C-48CA-881F-158E2F621D3D}" destId="{2C761394-08AE-4C1C-B9CE-747031FADB1F}" srcOrd="0" destOrd="0" parTransId="{BFA17F9F-18F0-4445-B6C1-BA5436BFD1A4}" sibTransId="{1D1786A3-4F9E-4D8F-93D1-0D678D72B7F4}"/>
    <dgm:cxn modelId="{7FEE87F2-C389-434B-905F-EE59E68AC032}" type="presOf" srcId="{26E4A93D-04CC-4D6F-BF4D-AEA453B7DF64}" destId="{5D3F4F48-BEA7-4FD7-BEBF-B7D5AB5995E0}" srcOrd="0" destOrd="1" presId="urn:microsoft.com/office/officeart/2005/8/layout/vList5"/>
    <dgm:cxn modelId="{335EB592-ABB2-4B77-8A25-46035DD79984}" srcId="{4A4D2BA9-E240-4E42-B21E-4832040491A8}" destId="{26E4A93D-04CC-4D6F-BF4D-AEA453B7DF64}" srcOrd="1" destOrd="0" parTransId="{7ACB92E0-5D18-40BA-843A-02C81846AF4A}" sibTransId="{3F5B3E27-7AB6-46D3-9AB4-3517A219EBAD}"/>
    <dgm:cxn modelId="{11412972-C4B9-4E5D-BAD9-91A1A8E79491}" type="presParOf" srcId="{EA4029FB-218A-4A1E-BECA-687237DEBFDB}" destId="{5BA43C33-0C62-4976-96E1-679F4BDCBB83}" srcOrd="0" destOrd="0" presId="urn:microsoft.com/office/officeart/2005/8/layout/vList5"/>
    <dgm:cxn modelId="{9BBC8B8E-C6E3-4120-8979-30CBA8E3E297}" type="presParOf" srcId="{5BA43C33-0C62-4976-96E1-679F4BDCBB83}" destId="{8C87E8AA-D385-4C64-BA78-9689E4155669}" srcOrd="0" destOrd="0" presId="urn:microsoft.com/office/officeart/2005/8/layout/vList5"/>
    <dgm:cxn modelId="{2C0F8121-AC74-4DFB-98A1-AA5852F59013}" type="presParOf" srcId="{5BA43C33-0C62-4976-96E1-679F4BDCBB83}" destId="{5D3F4F48-BEA7-4FD7-BEBF-B7D5AB5995E0}" srcOrd="1" destOrd="0" presId="urn:microsoft.com/office/officeart/2005/8/layout/vList5"/>
    <dgm:cxn modelId="{A257B64A-4979-4E52-9DB8-908413BE532A}" type="presParOf" srcId="{EA4029FB-218A-4A1E-BECA-687237DEBFDB}" destId="{6FB766C4-36D2-4A3B-A3E3-6046A3FC783C}" srcOrd="1" destOrd="0" presId="urn:microsoft.com/office/officeart/2005/8/layout/vList5"/>
    <dgm:cxn modelId="{F723DFB2-93CB-4650-967E-151DC54F6FD2}" type="presParOf" srcId="{EA4029FB-218A-4A1E-BECA-687237DEBFDB}" destId="{1B3978FD-17E4-4566-B825-EE041A01678D}" srcOrd="2" destOrd="0" presId="urn:microsoft.com/office/officeart/2005/8/layout/vList5"/>
    <dgm:cxn modelId="{D5CAFB62-1B65-4C77-8FD8-93D4C8B2CBBA}" type="presParOf" srcId="{1B3978FD-17E4-4566-B825-EE041A01678D}" destId="{086C5B23-BBF0-41A0-A2DD-A11C365CAA6B}" srcOrd="0" destOrd="0" presId="urn:microsoft.com/office/officeart/2005/8/layout/vList5"/>
    <dgm:cxn modelId="{BDF817B7-78A1-43E7-92BB-22D14E1A8DAC}" type="presParOf" srcId="{1B3978FD-17E4-4566-B825-EE041A01678D}" destId="{B4428660-1E39-4D48-A0B1-BEA3203DDC7A}" srcOrd="1" destOrd="0" presId="urn:microsoft.com/office/officeart/2005/8/layout/vList5"/>
    <dgm:cxn modelId="{A7A90CDC-9C8E-4FFF-8787-B1EB08A078B8}" type="presParOf" srcId="{EA4029FB-218A-4A1E-BECA-687237DEBFDB}" destId="{92958027-7966-4159-ABAF-5F98F40ABA35}" srcOrd="3" destOrd="0" presId="urn:microsoft.com/office/officeart/2005/8/layout/vList5"/>
    <dgm:cxn modelId="{07667FB9-0D64-4298-9C04-EE1F90A549F8}" type="presParOf" srcId="{EA4029FB-218A-4A1E-BECA-687237DEBFDB}" destId="{64FF8E83-D6B2-4566-B304-065AC9ED7418}" srcOrd="4" destOrd="0" presId="urn:microsoft.com/office/officeart/2005/8/layout/vList5"/>
    <dgm:cxn modelId="{C7D904AE-7634-4A43-B622-817D8438B271}" type="presParOf" srcId="{64FF8E83-D6B2-4566-B304-065AC9ED7418}" destId="{4CE17571-0501-44B5-9675-DA0A9E6E7083}" srcOrd="0" destOrd="0" presId="urn:microsoft.com/office/officeart/2005/8/layout/vList5"/>
    <dgm:cxn modelId="{76921CA0-F687-4C7F-9663-5BC57BF75F7E}" type="presParOf" srcId="{64FF8E83-D6B2-4566-B304-065AC9ED7418}" destId="{81BDAB09-C4C4-4CCB-A450-895742416E1A}" srcOrd="1" destOrd="0" presId="urn:microsoft.com/office/officeart/2005/8/layout/vList5"/>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D3F4F48-BEA7-4FD7-BEBF-B7D5AB5995E0}">
      <dsp:nvSpPr>
        <dsp:cNvPr id="0" name=""/>
        <dsp:cNvSpPr/>
      </dsp:nvSpPr>
      <dsp:spPr>
        <a:xfrm rot="5400000">
          <a:off x="3032202" y="-1049993"/>
          <a:ext cx="962527" cy="3306792"/>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AMD:  ATI Radeon HD 2xxx series and newer; </a:t>
          </a:r>
          <a:br>
            <a:rPr lang="en-US" sz="900" kern="1200"/>
          </a:br>
          <a:r>
            <a:rPr lang="en-US" sz="900" kern="1200"/>
            <a:t>            FireGL V6xxx, V8xxx , and newer</a:t>
          </a:r>
        </a:p>
        <a:p>
          <a:pPr marL="57150" lvl="1" indent="-57150" algn="l" defTabSz="400050">
            <a:lnSpc>
              <a:spcPct val="90000"/>
            </a:lnSpc>
            <a:spcBef>
              <a:spcPct val="0"/>
            </a:spcBef>
            <a:spcAft>
              <a:spcPct val="15000"/>
            </a:spcAft>
            <a:buChar char="••"/>
          </a:pPr>
          <a:r>
            <a:rPr lang="en-US" sz="900" kern="1200"/>
            <a:t>NVIDIA:  GeForce 8xxx, 9xxx, GTX 2xx, and newer</a:t>
          </a:r>
        </a:p>
        <a:p>
          <a:pPr marL="57150" lvl="1" indent="-57150" algn="l" defTabSz="400050">
            <a:lnSpc>
              <a:spcPct val="90000"/>
            </a:lnSpc>
            <a:spcBef>
              <a:spcPct val="0"/>
            </a:spcBef>
            <a:spcAft>
              <a:spcPct val="15000"/>
            </a:spcAft>
            <a:buChar char="••"/>
          </a:pPr>
          <a:r>
            <a:rPr lang="en-US" sz="900" kern="1200"/>
            <a:t>Intel:  GMA X3500 (G35); GMA X3100 (965); GMA</a:t>
          </a:r>
          <a:br>
            <a:rPr lang="en-US" sz="900" kern="1200"/>
          </a:br>
          <a:r>
            <a:rPr lang="en-US" sz="900" kern="1200"/>
            <a:t>           X4500MHD/X4500HD (4 Series); GMA X4500 (G45/G43); </a:t>
          </a:r>
          <a:br>
            <a:rPr lang="en-US" sz="900" kern="1200"/>
          </a:br>
          <a:r>
            <a:rPr lang="en-US" sz="900" kern="1200"/>
            <a:t>           GMA 4500 (Q45/Q43/G41); and newer chipsets</a:t>
          </a:r>
        </a:p>
      </dsp:txBody>
      <dsp:txXfrm rot="5400000">
        <a:off x="3032202" y="-1049993"/>
        <a:ext cx="962527" cy="3306792"/>
      </dsp:txXfrm>
    </dsp:sp>
    <dsp:sp modelId="{8C87E8AA-D385-4C64-BA78-9689E4155669}">
      <dsp:nvSpPr>
        <dsp:cNvPr id="0" name=""/>
        <dsp:cNvSpPr/>
      </dsp:nvSpPr>
      <dsp:spPr>
        <a:xfrm>
          <a:off x="0" y="1822"/>
          <a:ext cx="1860070" cy="1203159"/>
        </a:xfrm>
        <a:prstGeom prst="round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t>WDDM v1.1 - DirectX 10</a:t>
          </a:r>
        </a:p>
      </dsp:txBody>
      <dsp:txXfrm>
        <a:off x="0" y="1822"/>
        <a:ext cx="1860070" cy="1203159"/>
      </dsp:txXfrm>
    </dsp:sp>
    <dsp:sp modelId="{B4428660-1E39-4D48-A0B1-BEA3203DDC7A}">
      <dsp:nvSpPr>
        <dsp:cNvPr id="0" name=""/>
        <dsp:cNvSpPr/>
      </dsp:nvSpPr>
      <dsp:spPr>
        <a:xfrm rot="5400000">
          <a:off x="3032202" y="213324"/>
          <a:ext cx="962527" cy="3306792"/>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AMD:   ATI Radeon 9800, X300-X1900 series</a:t>
          </a:r>
        </a:p>
        <a:p>
          <a:pPr marL="57150" lvl="1" indent="-57150" algn="l" defTabSz="400050">
            <a:lnSpc>
              <a:spcPct val="90000"/>
            </a:lnSpc>
            <a:spcBef>
              <a:spcPct val="0"/>
            </a:spcBef>
            <a:spcAft>
              <a:spcPct val="15000"/>
            </a:spcAft>
            <a:buChar char="••"/>
          </a:pPr>
          <a:r>
            <a:rPr lang="en-US" sz="900" kern="1200"/>
            <a:t>NVIDIA:  GeForce 6xxx and 7xxx series</a:t>
          </a:r>
        </a:p>
        <a:p>
          <a:pPr marL="57150" lvl="1" indent="-57150" algn="l" defTabSz="400050">
            <a:lnSpc>
              <a:spcPct val="90000"/>
            </a:lnSpc>
            <a:spcBef>
              <a:spcPct val="0"/>
            </a:spcBef>
            <a:spcAft>
              <a:spcPct val="15000"/>
            </a:spcAft>
            <a:buChar char="••"/>
          </a:pPr>
          <a:r>
            <a:rPr lang="en-US" sz="900" kern="1200"/>
            <a:t>Intel:  GMA 950 (82945G and 945); </a:t>
          </a:r>
          <a:br>
            <a:rPr lang="en-US" sz="900" kern="1200"/>
          </a:br>
          <a:r>
            <a:rPr lang="en-US" sz="900" kern="1200"/>
            <a:t>           GMA 3000 (946GZ/Q965/Q963); GMA X3000 (G965); </a:t>
          </a:r>
          <a:br>
            <a:rPr lang="en-US" sz="900" kern="1200"/>
          </a:br>
          <a:r>
            <a:rPr lang="en-US" sz="900" kern="1200"/>
            <a:t>           GMA 3100 (Q35/Q33/G33/G31); GMA 500 (500)</a:t>
          </a:r>
        </a:p>
      </dsp:txBody>
      <dsp:txXfrm rot="5400000">
        <a:off x="3032202" y="213324"/>
        <a:ext cx="962527" cy="3306792"/>
      </dsp:txXfrm>
    </dsp:sp>
    <dsp:sp modelId="{086C5B23-BBF0-41A0-A2DD-A11C365CAA6B}">
      <dsp:nvSpPr>
        <dsp:cNvPr id="0" name=""/>
        <dsp:cNvSpPr/>
      </dsp:nvSpPr>
      <dsp:spPr>
        <a:xfrm>
          <a:off x="0" y="1265140"/>
          <a:ext cx="1860070" cy="1203159"/>
        </a:xfrm>
        <a:prstGeom prst="roundRect">
          <a:avLst/>
        </a:prstGeom>
        <a:gradFill rotWithShape="0">
          <a:gsLst>
            <a:gs pos="0">
              <a:schemeClr val="accent1">
                <a:shade val="80000"/>
                <a:hueOff val="153123"/>
                <a:satOff val="-2196"/>
                <a:lumOff val="12807"/>
                <a:alphaOff val="0"/>
                <a:shade val="51000"/>
                <a:satMod val="130000"/>
              </a:schemeClr>
            </a:gs>
            <a:gs pos="80000">
              <a:schemeClr val="accent1">
                <a:shade val="80000"/>
                <a:hueOff val="153123"/>
                <a:satOff val="-2196"/>
                <a:lumOff val="12807"/>
                <a:alphaOff val="0"/>
                <a:shade val="93000"/>
                <a:satMod val="130000"/>
              </a:schemeClr>
            </a:gs>
            <a:gs pos="100000">
              <a:schemeClr val="accent1">
                <a:shade val="80000"/>
                <a:hueOff val="153123"/>
                <a:satOff val="-2196"/>
                <a:lumOff val="1280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t>WDDM v1 - DirectX 9</a:t>
          </a:r>
        </a:p>
      </dsp:txBody>
      <dsp:txXfrm>
        <a:off x="0" y="1265140"/>
        <a:ext cx="1860070" cy="1203159"/>
      </dsp:txXfrm>
    </dsp:sp>
    <dsp:sp modelId="{81BDAB09-C4C4-4CCB-A450-895742416E1A}">
      <dsp:nvSpPr>
        <dsp:cNvPr id="0" name=""/>
        <dsp:cNvSpPr/>
      </dsp:nvSpPr>
      <dsp:spPr>
        <a:xfrm rot="5400000">
          <a:off x="3032202" y="1476642"/>
          <a:ext cx="962527" cy="3306792"/>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Legacy Windows XP/Windows 2000 display drivers. For details about support, see the vendor's Web site.</a:t>
          </a:r>
        </a:p>
      </dsp:txBody>
      <dsp:txXfrm rot="5400000">
        <a:off x="3032202" y="1476642"/>
        <a:ext cx="962527" cy="3306792"/>
      </dsp:txXfrm>
    </dsp:sp>
    <dsp:sp modelId="{4CE17571-0501-44B5-9675-DA0A9E6E7083}">
      <dsp:nvSpPr>
        <dsp:cNvPr id="0" name=""/>
        <dsp:cNvSpPr/>
      </dsp:nvSpPr>
      <dsp:spPr>
        <a:xfrm>
          <a:off x="0" y="2528458"/>
          <a:ext cx="1860070" cy="1203159"/>
        </a:xfrm>
        <a:prstGeom prst="roundRect">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t>XDDM</a:t>
          </a:r>
        </a:p>
      </dsp:txBody>
      <dsp:txXfrm>
        <a:off x="0" y="2528458"/>
        <a:ext cx="1860070" cy="120315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103</Pages>
  <Words>28931</Words>
  <Characters>164912</Characters>
  <Application>Microsoft Office Word</Application>
  <DocSecurity>0</DocSecurity>
  <Lines>1374</Lines>
  <Paragraphs>386</Paragraphs>
  <ScaleCrop>false</ScaleCrop>
  <Company/>
  <LinksUpToDate>false</LinksUpToDate>
  <CharactersWithSpaces>193457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2009-06-11T16:29:00Z</dcterms:created>
  <dcterms:modified xsi:type="dcterms:W3CDTF">2009-06-11T17:08:00Z</dcterms:modified>
  <cp:category/>
</cp:coreProperties>
</file>