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29D23" w14:textId="15683ACD" w:rsidR="008C4A7C" w:rsidRPr="000B5775" w:rsidRDefault="002525C6" w:rsidP="002525C6">
      <w:pPr>
        <w:ind w:left="4230"/>
        <w:rPr>
          <w:rFonts w:ascii="Segoe UI" w:hAnsi="Segoe UI" w:cs="Segoe UI"/>
          <w:b/>
          <w:color w:val="0071C1"/>
          <w:sz w:val="24"/>
          <w:szCs w:val="24"/>
        </w:rPr>
      </w:pPr>
      <w:r w:rsidRPr="000B5775">
        <w:rPr>
          <w:rFonts w:ascii="Segoe UI" w:hAnsi="Segoe UI" w:cs="Segoe UI"/>
          <w:b/>
          <w:noProof/>
          <w:color w:val="0071C1"/>
          <w:sz w:val="28"/>
          <w:szCs w:val="28"/>
        </w:rPr>
        <mc:AlternateContent>
          <mc:Choice Requires="wps">
            <w:drawing>
              <wp:anchor distT="0" distB="0" distL="114300" distR="114300" simplePos="0" relativeHeight="251659264" behindDoc="0" locked="0" layoutInCell="1" allowOverlap="1" wp14:anchorId="7D962D2B" wp14:editId="6BF7E93D">
                <wp:simplePos x="0" y="0"/>
                <wp:positionH relativeFrom="page">
                  <wp:posOffset>331470</wp:posOffset>
                </wp:positionH>
                <wp:positionV relativeFrom="paragraph">
                  <wp:posOffset>45720</wp:posOffset>
                </wp:positionV>
                <wp:extent cx="2286000" cy="1783080"/>
                <wp:effectExtent l="0" t="0" r="0" b="0"/>
                <wp:wrapNone/>
                <wp:docPr id="3" name="Rectangle 3"/>
                <wp:cNvGraphicFramePr/>
                <a:graphic xmlns:a="http://schemas.openxmlformats.org/drawingml/2006/main">
                  <a:graphicData uri="http://schemas.microsoft.com/office/word/2010/wordprocessingShape">
                    <wps:wsp>
                      <wps:cNvSpPr/>
                      <wps:spPr>
                        <a:xfrm>
                          <a:off x="0" y="0"/>
                          <a:ext cx="2286000" cy="1783080"/>
                        </a:xfrm>
                        <a:prstGeom prst="rect">
                          <a:avLst/>
                        </a:prstGeom>
                        <a:solidFill>
                          <a:srgbClr val="0071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96E90" w14:textId="77777777" w:rsidR="00A41E57" w:rsidRPr="000B5775" w:rsidRDefault="00A41E57" w:rsidP="00BF1051">
                            <w:pPr>
                              <w:pStyle w:val="Heading1"/>
                              <w:spacing w:before="0"/>
                              <w:ind w:left="90"/>
                              <w:rPr>
                                <w:rFonts w:ascii="Segoe UI Light" w:hAnsi="Segoe UI Light"/>
                                <w:color w:val="FFFFFF" w:themeColor="background1"/>
                                <w:sz w:val="52"/>
                                <w:szCs w:val="56"/>
                              </w:rPr>
                            </w:pPr>
                            <w:r w:rsidRPr="000B5775">
                              <w:rPr>
                                <w:rFonts w:ascii="Segoe UI Light" w:hAnsi="Segoe UI Light"/>
                                <w:color w:val="FFFFFF" w:themeColor="background1"/>
                                <w:sz w:val="52"/>
                                <w:szCs w:val="56"/>
                              </w:rPr>
                              <w:t>Microsoft Private Cloud Fast Track</w:t>
                            </w:r>
                          </w:p>
                          <w:p w14:paraId="1D237F47" w14:textId="77777777" w:rsidR="00A41E57" w:rsidRPr="000B5775" w:rsidRDefault="00A41E57" w:rsidP="008C4A7C">
                            <w:pPr>
                              <w:rPr>
                                <w:color w:val="FFFFFF" w:themeColor="background1"/>
                                <w:sz w:val="44"/>
                                <w:szCs w:val="52"/>
                              </w:rPr>
                            </w:pPr>
                          </w:p>
                          <w:p w14:paraId="75D68F19" w14:textId="77777777" w:rsidR="00A41E57" w:rsidRPr="000B5775" w:rsidRDefault="00A41E57" w:rsidP="008C4A7C">
                            <w:pPr>
                              <w:rPr>
                                <w:color w:val="FFFFFF" w:themeColor="background1"/>
                                <w:sz w:val="44"/>
                                <w:szCs w:val="52"/>
                              </w:rPr>
                            </w:pPr>
                          </w:p>
                          <w:p w14:paraId="433C96C9" w14:textId="77777777" w:rsidR="00A41E57" w:rsidRPr="000B5775" w:rsidRDefault="00A41E57" w:rsidP="00BF1051">
                            <w:pPr>
                              <w:ind w:left="180"/>
                              <w:jc w:val="center"/>
                              <w:rPr>
                                <w:color w:val="FFFFFF" w:themeColor="background1"/>
                                <w:sz w:val="44"/>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6.1pt;margin-top:3.6pt;width:180pt;height:14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" fillcolor="#0071c1" stroked="f" strokeweight="1pt">
                <v:textbox>
                  <w:txbxContent>
                    <w:p w14:paraId="75496E90" w14:textId="77777777" w:rsidR="00A41E57" w:rsidRPr="000B5775" w:rsidRDefault="00A41E57" w:rsidP="00BF1051">
                      <w:pPr>
                        <w:pStyle w:val="Heading1"/>
                        <w:spacing w:before="0"/>
                        <w:ind w:left="90"/>
                        <w:rPr>
                          <w:rFonts w:ascii="Segoe UI Light" w:hAnsi="Segoe UI Light"/>
                          <w:color w:val="FFFFFF" w:themeColor="background1"/>
                          <w:sz w:val="52"/>
                          <w:szCs w:val="56"/>
                        </w:rPr>
                      </w:pPr>
                      <w:r w:rsidRPr="000B5775">
                        <w:rPr>
                          <w:rFonts w:ascii="Segoe UI Light" w:hAnsi="Segoe UI Light"/>
                          <w:color w:val="FFFFFF" w:themeColor="background1"/>
                          <w:sz w:val="52"/>
                          <w:szCs w:val="56"/>
                        </w:rPr>
                        <w:t>Microsoft Private Cloud Fast Track</w:t>
                      </w:r>
                    </w:p>
                    <w:p w14:paraId="1D237F47" w14:textId="77777777" w:rsidR="00A41E57" w:rsidRPr="000B5775" w:rsidRDefault="00A41E57" w:rsidP="008C4A7C">
                      <w:pPr>
                        <w:rPr>
                          <w:color w:val="FFFFFF" w:themeColor="background1"/>
                          <w:sz w:val="44"/>
                          <w:szCs w:val="52"/>
                        </w:rPr>
                      </w:pPr>
                    </w:p>
                    <w:p w14:paraId="75D68F19" w14:textId="77777777" w:rsidR="00A41E57" w:rsidRPr="000B5775" w:rsidRDefault="00A41E57" w:rsidP="008C4A7C">
                      <w:pPr>
                        <w:rPr>
                          <w:color w:val="FFFFFF" w:themeColor="background1"/>
                          <w:sz w:val="44"/>
                          <w:szCs w:val="52"/>
                        </w:rPr>
                      </w:pPr>
                    </w:p>
                    <w:p w14:paraId="433C96C9" w14:textId="77777777" w:rsidR="00A41E57" w:rsidRPr="000B5775" w:rsidRDefault="00A41E57" w:rsidP="00BF1051">
                      <w:pPr>
                        <w:ind w:left="180"/>
                        <w:jc w:val="center"/>
                        <w:rPr>
                          <w:color w:val="FFFFFF" w:themeColor="background1"/>
                          <w:sz w:val="44"/>
                          <w:szCs w:val="52"/>
                        </w:rPr>
                      </w:pPr>
                    </w:p>
                  </w:txbxContent>
                </v:textbox>
                <w10:wrap anchorx="page"/>
              </v:rect>
            </w:pict>
          </mc:Fallback>
        </mc:AlternateContent>
      </w:r>
      <w:r w:rsidR="008C4A7C" w:rsidRPr="000B5775">
        <w:rPr>
          <w:rFonts w:ascii="Segoe UI" w:hAnsi="Segoe UI" w:cs="Segoe UI"/>
          <w:b/>
          <w:color w:val="0071C1"/>
          <w:sz w:val="28"/>
          <w:szCs w:val="28"/>
        </w:rPr>
        <w:t>Microsoft Private Cloud Fast Track</w:t>
      </w:r>
      <w:r w:rsidR="008C4A7C" w:rsidRPr="000B5775">
        <w:rPr>
          <w:rFonts w:ascii="Segoe UI" w:hAnsi="Segoe UI" w:cs="Segoe UI"/>
          <w:color w:val="0071C1"/>
          <w:sz w:val="28"/>
          <w:szCs w:val="28"/>
        </w:rPr>
        <w:t xml:space="preserve"> </w:t>
      </w:r>
      <w:r w:rsidR="008C4A7C" w:rsidRPr="000B5775">
        <w:rPr>
          <w:rFonts w:ascii="Segoe UI" w:hAnsi="Segoe UI" w:cs="Segoe UI"/>
          <w:sz w:val="24"/>
          <w:szCs w:val="24"/>
        </w:rPr>
        <w:t xml:space="preserve">is a reference architecture designed to help build private clouds by combining Microsoft software with </w:t>
      </w:r>
      <w:proofErr w:type="spellStart"/>
      <w:r w:rsidR="005C23CB" w:rsidRPr="00B00338">
        <w:rPr>
          <w:rFonts w:ascii="Segoe UI" w:hAnsi="Segoe UI" w:cs="Segoe UI"/>
          <w:sz w:val="24"/>
          <w:szCs w:val="24"/>
        </w:rPr>
        <w:t>Nutanix</w:t>
      </w:r>
      <w:proofErr w:type="spellEnd"/>
      <w:r w:rsidR="00BB3F5A" w:rsidRPr="00B00338">
        <w:rPr>
          <w:rFonts w:ascii="Segoe UI" w:hAnsi="Segoe UI" w:cs="Segoe UI"/>
        </w:rPr>
        <w:t>®</w:t>
      </w:r>
      <w:r w:rsidR="005C23CB" w:rsidRPr="00B00338">
        <w:rPr>
          <w:rFonts w:ascii="Segoe UI" w:hAnsi="Segoe UI" w:cs="Segoe UI"/>
          <w:sz w:val="24"/>
          <w:szCs w:val="24"/>
        </w:rPr>
        <w:t xml:space="preserve"> </w:t>
      </w:r>
      <w:r w:rsidR="008C4A7C" w:rsidRPr="000B5775">
        <w:rPr>
          <w:rFonts w:ascii="Segoe UI" w:hAnsi="Segoe UI" w:cs="Segoe UI"/>
          <w:sz w:val="24"/>
          <w:szCs w:val="24"/>
        </w:rPr>
        <w:t xml:space="preserve">technology to decrease the complexity, risk, and time involved in deployment. The Fast Track program provides faster deployments, reduced risk, and lower cost of ownership by delivering validated, pre-configured solutions. </w:t>
      </w:r>
    </w:p>
    <w:p w14:paraId="7602FFE8" w14:textId="77777777" w:rsidR="005A724D" w:rsidRPr="000B5775" w:rsidRDefault="005A724D" w:rsidP="008C4A7C">
      <w:pPr>
        <w:rPr>
          <w:rFonts w:ascii="Segoe UI" w:hAnsi="Segoe UI" w:cs="Segoe UI"/>
          <w:sz w:val="28"/>
          <w:szCs w:val="28"/>
        </w:rPr>
      </w:pPr>
    </w:p>
    <w:p w14:paraId="6C207053" w14:textId="77777777" w:rsidR="00BF1051" w:rsidRPr="00B00338" w:rsidRDefault="00BF1051" w:rsidP="008C4A7C">
      <w:pPr>
        <w:pStyle w:val="Heading2"/>
        <w:rPr>
          <w:rFonts w:ascii="Segoe UI Light" w:hAnsi="Segoe UI Light" w:cs="Segoe UI"/>
          <w:color w:val="002060"/>
          <w:sz w:val="40"/>
          <w:szCs w:val="40"/>
        </w:rPr>
      </w:pPr>
      <w:r w:rsidRPr="000B5775">
        <w:rPr>
          <w:rFonts w:ascii="Segoe UI Light" w:hAnsi="Segoe UI Light" w:cs="Segoe UI"/>
          <w:color w:val="002060"/>
          <w:sz w:val="40"/>
          <w:szCs w:val="40"/>
        </w:rPr>
        <w:t>Private Cloud Benefits</w:t>
      </w:r>
    </w:p>
    <w:tbl>
      <w:tblPr>
        <w:tblStyle w:val="TableGrid"/>
        <w:tblW w:w="1110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144" w:type="dxa"/>
          <w:left w:w="144" w:type="dxa"/>
          <w:right w:w="144" w:type="dxa"/>
        </w:tblCellMar>
        <w:tblLook w:val="04A0" w:firstRow="1" w:lastRow="0" w:firstColumn="1" w:lastColumn="0" w:noHBand="0" w:noVBand="1"/>
      </w:tblPr>
      <w:tblGrid>
        <w:gridCol w:w="4041"/>
        <w:gridCol w:w="7067"/>
      </w:tblGrid>
      <w:tr w:rsidR="00A376D2" w:rsidRPr="00B00338" w14:paraId="3BB9B8EF" w14:textId="77777777" w:rsidTr="00485A04">
        <w:trPr>
          <w:trHeight w:val="2122"/>
        </w:trPr>
        <w:tc>
          <w:tcPr>
            <w:tcW w:w="4041" w:type="dxa"/>
          </w:tcPr>
          <w:p w14:paraId="33820289" w14:textId="77777777" w:rsidR="00A376D2" w:rsidRPr="00B00338" w:rsidRDefault="00A376D2" w:rsidP="00B338AB">
            <w:pPr>
              <w:pStyle w:val="NormalWeb"/>
              <w:spacing w:before="0" w:beforeAutospacing="0" w:after="0" w:afterAutospacing="0"/>
              <w:ind w:left="90"/>
              <w:rPr>
                <w:rFonts w:ascii="Segoe UI" w:hAnsi="Segoe UI" w:cs="Segoe UI"/>
                <w:color w:val="0071C1"/>
                <w:sz w:val="28"/>
                <w:szCs w:val="28"/>
              </w:rPr>
            </w:pPr>
            <w:r w:rsidRPr="00B00338">
              <w:rPr>
                <w:rFonts w:ascii="Segoe UI" w:hAnsi="Segoe UI" w:cs="Segoe UI"/>
                <w:color w:val="0071C1"/>
                <w:sz w:val="28"/>
                <w:szCs w:val="28"/>
              </w:rPr>
              <w:t>Reduced Total Cost of Ownership</w:t>
            </w:r>
          </w:p>
          <w:p w14:paraId="1DA80848" w14:textId="77777777" w:rsidR="00A376D2" w:rsidRPr="00B00338" w:rsidRDefault="00A376D2" w:rsidP="00B338AB">
            <w:pPr>
              <w:ind w:left="90" w:right="482"/>
              <w:rPr>
                <w:rFonts w:ascii="Segoe UI" w:hAnsi="Segoe UI" w:cs="Segoe UI"/>
                <w:color w:val="000000"/>
              </w:rPr>
            </w:pPr>
            <w:r w:rsidRPr="00B00338">
              <w:rPr>
                <w:rFonts w:ascii="Segoe UI" w:hAnsi="Segoe UI" w:cs="Segoe UI"/>
                <w:color w:val="000000"/>
              </w:rPr>
              <w:t>Increase utilization, decrease administrative burden on IT staff, and leverage existing investments.</w:t>
            </w:r>
          </w:p>
          <w:p w14:paraId="525262B6" w14:textId="77777777" w:rsidR="00A376D2" w:rsidRPr="00B00338" w:rsidRDefault="00A376D2" w:rsidP="00B338AB">
            <w:pPr>
              <w:ind w:left="90"/>
              <w:rPr>
                <w:rFonts w:ascii="Segoe UI" w:hAnsi="Segoe UI" w:cs="Segoe UI"/>
              </w:rPr>
            </w:pPr>
          </w:p>
        </w:tc>
        <w:tc>
          <w:tcPr>
            <w:tcW w:w="7067" w:type="dxa"/>
            <w:shd w:val="clear" w:color="auto" w:fill="F2F2F2" w:themeFill="background1" w:themeFillShade="F2"/>
          </w:tcPr>
          <w:p w14:paraId="3DA1AE91" w14:textId="77777777" w:rsidR="008C4A7C" w:rsidRPr="00B00338" w:rsidRDefault="00A376D2" w:rsidP="00B338AB">
            <w:pPr>
              <w:pStyle w:val="NormalWeb"/>
              <w:numPr>
                <w:ilvl w:val="0"/>
                <w:numId w:val="6"/>
              </w:numPr>
              <w:spacing w:before="0" w:beforeAutospacing="0" w:after="0" w:afterAutospacing="0"/>
              <w:ind w:left="395" w:hanging="55"/>
              <w:rPr>
                <w:rFonts w:ascii="Segoe UI" w:hAnsi="Segoe UI" w:cs="Segoe UI"/>
                <w:color w:val="000000"/>
                <w:sz w:val="22"/>
                <w:szCs w:val="22"/>
              </w:rPr>
            </w:pPr>
            <w:r w:rsidRPr="00B00338">
              <w:rPr>
                <w:rFonts w:ascii="Segoe UI" w:hAnsi="Segoe UI" w:cs="Segoe UI"/>
                <w:color w:val="000000"/>
                <w:sz w:val="22"/>
                <w:szCs w:val="22"/>
              </w:rPr>
              <w:t xml:space="preserve">Provide self-service IT, which helps IT staff focus on </w:t>
            </w:r>
          </w:p>
          <w:p w14:paraId="7EB2D154" w14:textId="77777777" w:rsidR="00A376D2" w:rsidRPr="00B00338" w:rsidRDefault="008C4A7C" w:rsidP="00B338AB">
            <w:pPr>
              <w:pStyle w:val="NormalWeb"/>
              <w:spacing w:before="0" w:beforeAutospacing="0" w:after="0" w:afterAutospacing="0"/>
              <w:ind w:left="395"/>
              <w:rPr>
                <w:rFonts w:ascii="Segoe UI" w:hAnsi="Segoe UI" w:cs="Segoe UI"/>
                <w:color w:val="000000"/>
                <w:sz w:val="22"/>
                <w:szCs w:val="22"/>
              </w:rPr>
            </w:pPr>
            <w:r w:rsidRPr="00B00338">
              <w:rPr>
                <w:rFonts w:ascii="Segoe UI" w:hAnsi="Segoe UI" w:cs="Segoe UI"/>
                <w:color w:val="000000"/>
                <w:sz w:val="22"/>
                <w:szCs w:val="22"/>
              </w:rPr>
              <w:t xml:space="preserve">      </w:t>
            </w:r>
            <w:r w:rsidR="00A376D2" w:rsidRPr="00B00338">
              <w:rPr>
                <w:rFonts w:ascii="Segoe UI" w:hAnsi="Segoe UI" w:cs="Segoe UI"/>
                <w:color w:val="000000"/>
                <w:sz w:val="22"/>
                <w:szCs w:val="22"/>
              </w:rPr>
              <w:t>strategic functions</w:t>
            </w:r>
          </w:p>
          <w:p w14:paraId="2D158FDC" w14:textId="77777777" w:rsidR="008C4A7C" w:rsidRPr="00B00338" w:rsidRDefault="00A376D2" w:rsidP="00B338AB">
            <w:pPr>
              <w:pStyle w:val="NormalWeb"/>
              <w:numPr>
                <w:ilvl w:val="0"/>
                <w:numId w:val="6"/>
              </w:numPr>
              <w:spacing w:before="0" w:beforeAutospacing="0" w:after="0" w:afterAutospacing="0"/>
              <w:ind w:left="395" w:hanging="55"/>
              <w:rPr>
                <w:rFonts w:ascii="Segoe UI" w:hAnsi="Segoe UI" w:cs="Segoe UI"/>
                <w:color w:val="000000"/>
                <w:sz w:val="22"/>
                <w:szCs w:val="22"/>
              </w:rPr>
            </w:pPr>
            <w:r w:rsidRPr="00B00338">
              <w:rPr>
                <w:rFonts w:ascii="Segoe UI" w:hAnsi="Segoe UI" w:cs="Segoe UI"/>
                <w:color w:val="000000"/>
                <w:sz w:val="22"/>
                <w:szCs w:val="22"/>
              </w:rPr>
              <w:t xml:space="preserve">Virtualization facilitates an increase in utilization, </w:t>
            </w:r>
            <w:r w:rsidR="008C4A7C" w:rsidRPr="00B00338">
              <w:rPr>
                <w:rFonts w:ascii="Segoe UI" w:hAnsi="Segoe UI" w:cs="Segoe UI"/>
                <w:color w:val="000000"/>
                <w:sz w:val="22"/>
                <w:szCs w:val="22"/>
              </w:rPr>
              <w:t xml:space="preserve"> </w:t>
            </w:r>
          </w:p>
          <w:p w14:paraId="2F3CA6A4" w14:textId="77777777" w:rsidR="00A376D2" w:rsidRPr="00B00338" w:rsidRDefault="008C4A7C" w:rsidP="00B338AB">
            <w:pPr>
              <w:pStyle w:val="NormalWeb"/>
              <w:spacing w:before="0" w:beforeAutospacing="0" w:after="0" w:afterAutospacing="0"/>
              <w:ind w:left="395"/>
              <w:rPr>
                <w:rFonts w:ascii="Segoe UI" w:hAnsi="Segoe UI" w:cs="Segoe UI"/>
                <w:color w:val="000000"/>
                <w:sz w:val="22"/>
                <w:szCs w:val="22"/>
              </w:rPr>
            </w:pPr>
            <w:r w:rsidRPr="00B00338">
              <w:rPr>
                <w:rFonts w:ascii="Segoe UI" w:hAnsi="Segoe UI" w:cs="Segoe UI"/>
                <w:color w:val="000000"/>
                <w:sz w:val="22"/>
                <w:szCs w:val="22"/>
              </w:rPr>
              <w:t xml:space="preserve">      </w:t>
            </w:r>
            <w:r w:rsidR="00A376D2" w:rsidRPr="00B00338">
              <w:rPr>
                <w:rFonts w:ascii="Segoe UI" w:hAnsi="Segoe UI" w:cs="Segoe UI"/>
                <w:color w:val="000000"/>
                <w:sz w:val="22"/>
                <w:szCs w:val="22"/>
              </w:rPr>
              <w:t>improving systems availability</w:t>
            </w:r>
          </w:p>
          <w:p w14:paraId="44D1B280" w14:textId="77777777" w:rsidR="00A376D2" w:rsidRPr="00B00338" w:rsidRDefault="00A376D2" w:rsidP="00B338AB">
            <w:pPr>
              <w:pStyle w:val="ListParagraph"/>
              <w:numPr>
                <w:ilvl w:val="0"/>
                <w:numId w:val="6"/>
              </w:numPr>
              <w:ind w:left="395" w:hanging="55"/>
              <w:rPr>
                <w:rFonts w:ascii="Segoe UI" w:hAnsi="Segoe UI" w:cs="Segoe UI"/>
              </w:rPr>
            </w:pPr>
            <w:r w:rsidRPr="00B00338">
              <w:rPr>
                <w:rFonts w:ascii="Segoe UI" w:hAnsi="Segoe UI" w:cs="Segoe UI"/>
                <w:color w:val="000000"/>
              </w:rPr>
              <w:t>Integrate with existing public and private cloud resources</w:t>
            </w:r>
          </w:p>
        </w:tc>
      </w:tr>
      <w:tr w:rsidR="00A376D2" w:rsidRPr="00B00338" w14:paraId="3BA92CBF" w14:textId="77777777" w:rsidTr="00485A04">
        <w:trPr>
          <w:trHeight w:val="2122"/>
        </w:trPr>
        <w:tc>
          <w:tcPr>
            <w:tcW w:w="4041" w:type="dxa"/>
          </w:tcPr>
          <w:p w14:paraId="5EF879E5" w14:textId="3D1D86F3" w:rsidR="00A376D2" w:rsidRPr="00B00338" w:rsidRDefault="00B338AB" w:rsidP="00B338AB">
            <w:pPr>
              <w:pStyle w:val="NormalWeb"/>
              <w:spacing w:before="0" w:beforeAutospacing="0" w:after="0" w:afterAutospacing="0"/>
              <w:ind w:left="90"/>
              <w:rPr>
                <w:rFonts w:ascii="Segoe UI" w:hAnsi="Segoe UI" w:cs="Segoe UI"/>
                <w:color w:val="0071C1"/>
                <w:sz w:val="28"/>
                <w:szCs w:val="28"/>
              </w:rPr>
            </w:pPr>
            <w:r w:rsidRPr="00B00338">
              <w:rPr>
                <w:rFonts w:ascii="Segoe UI" w:hAnsi="Segoe UI" w:cs="Segoe UI"/>
                <w:color w:val="0071C1"/>
                <w:sz w:val="28"/>
                <w:szCs w:val="28"/>
              </w:rPr>
              <w:t>P</w:t>
            </w:r>
            <w:r w:rsidR="00A376D2" w:rsidRPr="00B00338">
              <w:rPr>
                <w:rFonts w:ascii="Segoe UI" w:hAnsi="Segoe UI" w:cs="Segoe UI"/>
                <w:color w:val="0071C1"/>
                <w:sz w:val="28"/>
                <w:szCs w:val="28"/>
              </w:rPr>
              <w:t>erformance, Security, and Control</w:t>
            </w:r>
          </w:p>
          <w:p w14:paraId="48124125" w14:textId="252E57A0" w:rsidR="00A376D2" w:rsidRPr="00B00338" w:rsidRDefault="00A376D2" w:rsidP="00B338AB">
            <w:pPr>
              <w:ind w:left="90" w:right="-108"/>
              <w:rPr>
                <w:rFonts w:ascii="Segoe UI" w:hAnsi="Segoe UI" w:cs="Segoe UI"/>
                <w:color w:val="000000"/>
              </w:rPr>
            </w:pPr>
            <w:r w:rsidRPr="00B00338">
              <w:rPr>
                <w:rFonts w:ascii="Segoe UI" w:hAnsi="Segoe UI" w:cs="Segoe UI"/>
                <w:color w:val="000000"/>
              </w:rPr>
              <w:t>Deliver greater bandwidth, lower latency, and more consistent experience worldwide.</w:t>
            </w:r>
          </w:p>
        </w:tc>
        <w:tc>
          <w:tcPr>
            <w:tcW w:w="7067" w:type="dxa"/>
            <w:shd w:val="clear" w:color="auto" w:fill="F2F2F2" w:themeFill="background1" w:themeFillShade="F2"/>
          </w:tcPr>
          <w:p w14:paraId="3886F351" w14:textId="48EB4266" w:rsidR="00E70EEB" w:rsidRPr="00B00338" w:rsidRDefault="00E70EEB" w:rsidP="006913FA">
            <w:pPr>
              <w:pStyle w:val="NormalWeb"/>
              <w:numPr>
                <w:ilvl w:val="0"/>
                <w:numId w:val="2"/>
              </w:numPr>
              <w:spacing w:before="0" w:beforeAutospacing="0" w:after="0" w:afterAutospacing="0"/>
              <w:rPr>
                <w:rFonts w:ascii="Segoe UI" w:hAnsi="Segoe UI" w:cs="Segoe UI"/>
                <w:color w:val="000000"/>
                <w:sz w:val="22"/>
                <w:szCs w:val="22"/>
              </w:rPr>
            </w:pPr>
            <w:r w:rsidRPr="00B00338">
              <w:rPr>
                <w:rFonts w:ascii="Segoe UI" w:hAnsi="Segoe UI" w:cs="Segoe UI"/>
                <w:color w:val="000000"/>
                <w:sz w:val="22"/>
                <w:szCs w:val="22"/>
              </w:rPr>
              <w:t>Redundant and scalable architecture helps IT departments set up solutions with 99.999 percent uptime or greater</w:t>
            </w:r>
          </w:p>
          <w:p w14:paraId="2C31307C" w14:textId="77777777" w:rsidR="00E70EEB" w:rsidRPr="00B00338" w:rsidRDefault="00E70EEB" w:rsidP="00B338AB">
            <w:pPr>
              <w:pStyle w:val="NormalWeb"/>
              <w:numPr>
                <w:ilvl w:val="0"/>
                <w:numId w:val="2"/>
              </w:numPr>
              <w:spacing w:before="0" w:beforeAutospacing="0" w:after="0" w:afterAutospacing="0"/>
              <w:rPr>
                <w:rFonts w:ascii="Segoe UI" w:hAnsi="Segoe UI" w:cs="Segoe UI"/>
                <w:color w:val="000000"/>
                <w:sz w:val="22"/>
                <w:szCs w:val="22"/>
              </w:rPr>
            </w:pPr>
            <w:r w:rsidRPr="00B00338">
              <w:rPr>
                <w:rFonts w:ascii="Segoe UI" w:hAnsi="Segoe UI" w:cs="Segoe UI"/>
                <w:color w:val="000000"/>
                <w:sz w:val="22"/>
                <w:szCs w:val="22"/>
              </w:rPr>
              <w:t xml:space="preserve">More tightly control access, location, and transfer </w:t>
            </w:r>
          </w:p>
          <w:p w14:paraId="761DD884" w14:textId="77777777" w:rsidR="00E70EEB" w:rsidRPr="00B00338" w:rsidRDefault="00E70EEB" w:rsidP="00B338AB">
            <w:pPr>
              <w:pStyle w:val="NormalWeb"/>
              <w:spacing w:before="0" w:beforeAutospacing="0" w:after="0" w:afterAutospacing="0"/>
              <w:ind w:left="720"/>
              <w:rPr>
                <w:rFonts w:ascii="Segoe UI" w:hAnsi="Segoe UI" w:cs="Segoe UI"/>
                <w:color w:val="000000"/>
                <w:sz w:val="22"/>
                <w:szCs w:val="22"/>
              </w:rPr>
            </w:pPr>
            <w:r w:rsidRPr="00B00338">
              <w:rPr>
                <w:rFonts w:ascii="Segoe UI" w:hAnsi="Segoe UI" w:cs="Segoe UI"/>
                <w:color w:val="000000"/>
                <w:sz w:val="22"/>
                <w:szCs w:val="22"/>
              </w:rPr>
              <w:t>policy for data</w:t>
            </w:r>
          </w:p>
          <w:p w14:paraId="72082720" w14:textId="77777777" w:rsidR="00A376D2" w:rsidRPr="00B00338" w:rsidRDefault="00E70EEB" w:rsidP="00B338AB">
            <w:pPr>
              <w:pStyle w:val="ListParagraph"/>
              <w:numPr>
                <w:ilvl w:val="0"/>
                <w:numId w:val="2"/>
              </w:numPr>
              <w:rPr>
                <w:rFonts w:ascii="Segoe UI" w:hAnsi="Segoe UI" w:cs="Segoe UI"/>
              </w:rPr>
            </w:pPr>
            <w:r w:rsidRPr="00B00338">
              <w:rPr>
                <w:rFonts w:ascii="Segoe UI" w:hAnsi="Segoe UI" w:cs="Segoe UI"/>
                <w:color w:val="000000"/>
              </w:rPr>
              <w:t>Utilize custom costing and cost recovery models for chargeback</w:t>
            </w:r>
          </w:p>
          <w:p w14:paraId="3DD1FB79" w14:textId="77777777" w:rsidR="00E70EEB" w:rsidRPr="00B00338" w:rsidRDefault="00E70EEB" w:rsidP="00B338AB">
            <w:pPr>
              <w:pStyle w:val="ListParagraph"/>
              <w:ind w:left="90"/>
              <w:rPr>
                <w:rFonts w:ascii="Segoe UI" w:hAnsi="Segoe UI" w:cs="Segoe UI"/>
              </w:rPr>
            </w:pPr>
          </w:p>
        </w:tc>
      </w:tr>
      <w:tr w:rsidR="00A376D2" w:rsidRPr="00B00338" w14:paraId="41381EA5" w14:textId="77777777" w:rsidTr="00485A04">
        <w:trPr>
          <w:trHeight w:val="1600"/>
        </w:trPr>
        <w:tc>
          <w:tcPr>
            <w:tcW w:w="4041" w:type="dxa"/>
          </w:tcPr>
          <w:p w14:paraId="6426626B" w14:textId="11CA7F2B" w:rsidR="00A376D2" w:rsidRPr="00B00338" w:rsidRDefault="005C23CB" w:rsidP="00B338AB">
            <w:pPr>
              <w:pStyle w:val="NormalWeb"/>
              <w:spacing w:before="0" w:beforeAutospacing="0" w:after="0" w:afterAutospacing="0"/>
              <w:rPr>
                <w:rFonts w:ascii="Segoe UI" w:hAnsi="Segoe UI" w:cs="Segoe UI"/>
                <w:color w:val="0071C1"/>
                <w:sz w:val="28"/>
                <w:szCs w:val="28"/>
              </w:rPr>
            </w:pPr>
            <w:r w:rsidRPr="00B00338">
              <w:rPr>
                <w:rFonts w:ascii="Segoe UI" w:hAnsi="Segoe UI" w:cs="Segoe UI"/>
                <w:color w:val="0071C1"/>
                <w:sz w:val="28"/>
                <w:szCs w:val="28"/>
              </w:rPr>
              <w:t xml:space="preserve">Nutanix </w:t>
            </w:r>
            <w:r w:rsidR="00CB5E94" w:rsidRPr="00B00338">
              <w:rPr>
                <w:rFonts w:ascii="Segoe UI" w:hAnsi="Segoe UI" w:cs="Segoe UI"/>
                <w:color w:val="0071C1"/>
                <w:sz w:val="28"/>
                <w:szCs w:val="28"/>
              </w:rPr>
              <w:t xml:space="preserve">Web-Scale </w:t>
            </w:r>
            <w:r w:rsidR="00A376D2" w:rsidRPr="00B00338">
              <w:rPr>
                <w:rFonts w:ascii="Segoe UI" w:hAnsi="Segoe UI" w:cs="Segoe UI"/>
                <w:color w:val="0071C1"/>
                <w:sz w:val="28"/>
                <w:szCs w:val="28"/>
              </w:rPr>
              <w:t>Advantage</w:t>
            </w:r>
          </w:p>
          <w:p w14:paraId="55CE96DB" w14:textId="045F2B95" w:rsidR="00A376D2" w:rsidRPr="00B00338" w:rsidRDefault="00CB5E94" w:rsidP="00CB5E94">
            <w:pPr>
              <w:ind w:right="-108"/>
              <w:rPr>
                <w:rFonts w:ascii="Segoe UI" w:hAnsi="Segoe UI" w:cs="Segoe UI"/>
              </w:rPr>
            </w:pPr>
            <w:r w:rsidRPr="00B00338">
              <w:rPr>
                <w:rFonts w:ascii="Segoe UI" w:hAnsi="Segoe UI" w:cs="Segoe UI"/>
                <w:color w:val="000000"/>
              </w:rPr>
              <w:t xml:space="preserve">Turn-key </w:t>
            </w:r>
            <w:r w:rsidR="00C17608" w:rsidRPr="00B00338">
              <w:rPr>
                <w:rFonts w:ascii="Segoe UI" w:hAnsi="Segoe UI" w:cs="Segoe UI"/>
                <w:color w:val="000000"/>
              </w:rPr>
              <w:t xml:space="preserve">Nutanix makes your journey to the </w:t>
            </w:r>
            <w:r w:rsidR="006913FA" w:rsidRPr="00B00338">
              <w:rPr>
                <w:rFonts w:ascii="Segoe UI" w:hAnsi="Segoe UI" w:cs="Segoe UI"/>
                <w:color w:val="000000"/>
              </w:rPr>
              <w:t>c</w:t>
            </w:r>
            <w:r w:rsidR="00C17608" w:rsidRPr="00B00338">
              <w:rPr>
                <w:rFonts w:ascii="Segoe UI" w:hAnsi="Segoe UI" w:cs="Segoe UI"/>
                <w:color w:val="000000"/>
              </w:rPr>
              <w:t xml:space="preserve">loud </w:t>
            </w:r>
            <w:r w:rsidRPr="00B00338">
              <w:rPr>
                <w:rFonts w:ascii="Segoe UI" w:hAnsi="Segoe UI" w:cs="Segoe UI"/>
                <w:color w:val="000000"/>
              </w:rPr>
              <w:t>effortless</w:t>
            </w:r>
          </w:p>
        </w:tc>
        <w:tc>
          <w:tcPr>
            <w:tcW w:w="7067" w:type="dxa"/>
            <w:shd w:val="clear" w:color="auto" w:fill="F2F2F2" w:themeFill="background1" w:themeFillShade="F2"/>
          </w:tcPr>
          <w:p w14:paraId="0506057B" w14:textId="528BA5B2" w:rsidR="00CB5E94" w:rsidRPr="00B00338" w:rsidRDefault="00CB5E94" w:rsidP="00C17608">
            <w:pPr>
              <w:pStyle w:val="ListParagraph"/>
              <w:numPr>
                <w:ilvl w:val="0"/>
                <w:numId w:val="4"/>
              </w:numPr>
              <w:rPr>
                <w:rFonts w:ascii="Segoe UI" w:hAnsi="Segoe UI" w:cs="Segoe UI"/>
              </w:rPr>
            </w:pPr>
            <w:r w:rsidRPr="00B00338">
              <w:rPr>
                <w:rFonts w:ascii="Segoe UI" w:hAnsi="Segoe UI" w:cs="Segoe UI"/>
              </w:rPr>
              <w:t>Deploy a complete solu</w:t>
            </w:r>
            <w:r w:rsidR="00B95E26" w:rsidRPr="00B00338">
              <w:rPr>
                <w:rFonts w:ascii="Segoe UI" w:hAnsi="Segoe UI" w:cs="Segoe UI"/>
              </w:rPr>
              <w:t>tion quickly in hours with turnkey</w:t>
            </w:r>
            <w:r w:rsidRPr="00B00338">
              <w:rPr>
                <w:rFonts w:ascii="Segoe UI" w:hAnsi="Segoe UI" w:cs="Segoe UI"/>
              </w:rPr>
              <w:t xml:space="preserve"> infrastructure</w:t>
            </w:r>
            <w:r w:rsidR="00A73BD7" w:rsidRPr="00B00338">
              <w:rPr>
                <w:rFonts w:ascii="Segoe UI" w:hAnsi="Segoe UI" w:cs="Segoe UI"/>
              </w:rPr>
              <w:t xml:space="preserve"> </w:t>
            </w:r>
            <w:r w:rsidR="00EA47B8" w:rsidRPr="00B00338">
              <w:rPr>
                <w:rFonts w:ascii="Segoe UI" w:hAnsi="Segoe UI" w:cs="Segoe UI"/>
              </w:rPr>
              <w:t>validated for Private Cloud</w:t>
            </w:r>
            <w:r w:rsidRPr="00B00338">
              <w:rPr>
                <w:rFonts w:ascii="Segoe UI" w:hAnsi="Segoe UI" w:cs="Segoe UI"/>
              </w:rPr>
              <w:t xml:space="preserve"> Microsoft Fast Track</w:t>
            </w:r>
            <w:r w:rsidR="00EA47B8" w:rsidRPr="00B00338">
              <w:rPr>
                <w:rFonts w:ascii="Segoe UI" w:hAnsi="Segoe UI" w:cs="Segoe UI"/>
              </w:rPr>
              <w:t xml:space="preserve"> Reference Architecture</w:t>
            </w:r>
          </w:p>
          <w:p w14:paraId="0CFF28B9" w14:textId="5217B584" w:rsidR="00C17608" w:rsidRPr="00B00338" w:rsidRDefault="00CB5E94" w:rsidP="00C17608">
            <w:pPr>
              <w:pStyle w:val="ListParagraph"/>
              <w:numPr>
                <w:ilvl w:val="0"/>
                <w:numId w:val="4"/>
              </w:numPr>
              <w:rPr>
                <w:rFonts w:ascii="Segoe UI" w:hAnsi="Segoe UI" w:cs="Segoe UI"/>
              </w:rPr>
            </w:pPr>
            <w:r w:rsidRPr="00B00338">
              <w:rPr>
                <w:rFonts w:ascii="Segoe UI" w:hAnsi="Segoe UI" w:cs="Segoe UI"/>
              </w:rPr>
              <w:t>Start</w:t>
            </w:r>
            <w:r w:rsidR="00C17608" w:rsidRPr="00B00338">
              <w:rPr>
                <w:rFonts w:ascii="Segoe UI" w:hAnsi="Segoe UI" w:cs="Segoe UI"/>
              </w:rPr>
              <w:t xml:space="preserve"> small and linearly scale infrastructure</w:t>
            </w:r>
            <w:r w:rsidR="00664C25" w:rsidRPr="00B00338">
              <w:rPr>
                <w:rFonts w:ascii="Segoe UI" w:hAnsi="Segoe UI" w:cs="Segoe UI"/>
              </w:rPr>
              <w:t xml:space="preserve"> performance and capacity</w:t>
            </w:r>
            <w:r w:rsidR="00C17608" w:rsidRPr="00B00338">
              <w:rPr>
                <w:rFonts w:ascii="Segoe UI" w:hAnsi="Segoe UI" w:cs="Segoe UI"/>
              </w:rPr>
              <w:t xml:space="preserve"> in minutes</w:t>
            </w:r>
            <w:r w:rsidR="00664C25" w:rsidRPr="00B00338">
              <w:rPr>
                <w:rFonts w:ascii="Segoe UI" w:hAnsi="Segoe UI" w:cs="Segoe UI"/>
              </w:rPr>
              <w:t>, paying only as you grow.</w:t>
            </w:r>
          </w:p>
          <w:p w14:paraId="33C9F3B6" w14:textId="495B6EDD" w:rsidR="00C17608" w:rsidRPr="00B00338" w:rsidRDefault="00BB3F5A" w:rsidP="00C17608">
            <w:pPr>
              <w:pStyle w:val="ListParagraph"/>
              <w:numPr>
                <w:ilvl w:val="0"/>
                <w:numId w:val="4"/>
              </w:numPr>
              <w:rPr>
                <w:rFonts w:ascii="Segoe UI" w:hAnsi="Segoe UI" w:cs="Segoe UI"/>
              </w:rPr>
            </w:pPr>
            <w:r w:rsidRPr="00B00338">
              <w:rPr>
                <w:rFonts w:ascii="Segoe UI" w:hAnsi="Segoe UI" w:cs="Segoe UI"/>
              </w:rPr>
              <w:t xml:space="preserve">Run multiple workloads </w:t>
            </w:r>
            <w:r w:rsidR="00CB5E94" w:rsidRPr="00B00338">
              <w:rPr>
                <w:rFonts w:ascii="Segoe UI" w:hAnsi="Segoe UI" w:cs="Segoe UI"/>
              </w:rPr>
              <w:t>on</w:t>
            </w:r>
            <w:r w:rsidR="00C17608" w:rsidRPr="00B00338">
              <w:rPr>
                <w:rFonts w:ascii="Segoe UI" w:hAnsi="Segoe UI" w:cs="Segoe UI"/>
              </w:rPr>
              <w:t xml:space="preserve"> </w:t>
            </w:r>
            <w:r w:rsidR="00CB5E94" w:rsidRPr="00B00338">
              <w:rPr>
                <w:rFonts w:ascii="Segoe UI" w:hAnsi="Segoe UI" w:cs="Segoe UI"/>
              </w:rPr>
              <w:t>a single</w:t>
            </w:r>
            <w:r w:rsidR="006913FA" w:rsidRPr="00B00338">
              <w:rPr>
                <w:rFonts w:ascii="Segoe UI" w:hAnsi="Segoe UI" w:cs="Segoe UI"/>
              </w:rPr>
              <w:t>,</w:t>
            </w:r>
            <w:r w:rsidR="00CB5E94" w:rsidRPr="00B00338">
              <w:rPr>
                <w:rFonts w:ascii="Segoe UI" w:hAnsi="Segoe UI" w:cs="Segoe UI"/>
              </w:rPr>
              <w:t xml:space="preserve"> </w:t>
            </w:r>
            <w:r w:rsidR="00D856F8" w:rsidRPr="00B00338">
              <w:rPr>
                <w:rFonts w:ascii="Segoe UI" w:hAnsi="Segoe UI" w:cs="Segoe UI"/>
              </w:rPr>
              <w:t>fast</w:t>
            </w:r>
            <w:r w:rsidR="006913FA" w:rsidRPr="00B00338">
              <w:rPr>
                <w:rFonts w:ascii="Segoe UI" w:hAnsi="Segoe UI" w:cs="Segoe UI"/>
              </w:rPr>
              <w:t>,</w:t>
            </w:r>
            <w:r w:rsidR="00D856F8" w:rsidRPr="00B00338">
              <w:rPr>
                <w:rFonts w:ascii="Segoe UI" w:hAnsi="Segoe UI" w:cs="Segoe UI"/>
              </w:rPr>
              <w:t xml:space="preserve"> </w:t>
            </w:r>
            <w:r w:rsidR="006E32FA" w:rsidRPr="00B00338">
              <w:rPr>
                <w:rFonts w:ascii="Segoe UI" w:hAnsi="Segoe UI" w:cs="Segoe UI"/>
              </w:rPr>
              <w:t>converged-</w:t>
            </w:r>
            <w:r w:rsidR="00CB5E94" w:rsidRPr="00B00338">
              <w:rPr>
                <w:rFonts w:ascii="Segoe UI" w:hAnsi="Segoe UI" w:cs="Segoe UI"/>
              </w:rPr>
              <w:t xml:space="preserve">infrastructure </w:t>
            </w:r>
            <w:r w:rsidR="00C17608" w:rsidRPr="00B00338">
              <w:rPr>
                <w:rFonts w:ascii="Segoe UI" w:hAnsi="Segoe UI" w:cs="Segoe UI"/>
              </w:rPr>
              <w:t xml:space="preserve">platform. </w:t>
            </w:r>
          </w:p>
          <w:p w14:paraId="659750ED" w14:textId="53B9019B" w:rsidR="00C17608" w:rsidRPr="00B00338" w:rsidRDefault="00C17608" w:rsidP="00C17608">
            <w:pPr>
              <w:pStyle w:val="ListParagraph"/>
              <w:numPr>
                <w:ilvl w:val="0"/>
                <w:numId w:val="4"/>
              </w:numPr>
              <w:rPr>
                <w:rFonts w:ascii="Segoe UI" w:hAnsi="Segoe UI" w:cs="Segoe UI"/>
              </w:rPr>
            </w:pPr>
            <w:r w:rsidRPr="00B00338">
              <w:rPr>
                <w:rFonts w:ascii="Segoe UI" w:hAnsi="Segoe UI" w:cs="Segoe UI"/>
              </w:rPr>
              <w:t>Cost</w:t>
            </w:r>
            <w:r w:rsidR="00CB5E94" w:rsidRPr="00B00338">
              <w:rPr>
                <w:rFonts w:ascii="Segoe UI" w:hAnsi="Segoe UI" w:cs="Segoe UI"/>
              </w:rPr>
              <w:t>-effectively meet SLAs</w:t>
            </w:r>
            <w:r w:rsidR="00664C25" w:rsidRPr="00B00338">
              <w:rPr>
                <w:rFonts w:ascii="Segoe UI" w:hAnsi="Segoe UI" w:cs="Segoe UI"/>
              </w:rPr>
              <w:t xml:space="preserve"> with </w:t>
            </w:r>
            <w:r w:rsidR="00CB5E94" w:rsidRPr="00B00338">
              <w:rPr>
                <w:rFonts w:ascii="Segoe UI" w:hAnsi="Segoe UI" w:cs="Segoe UI"/>
              </w:rPr>
              <w:t>VM-centric</w:t>
            </w:r>
            <w:r w:rsidRPr="00B00338">
              <w:rPr>
                <w:rFonts w:ascii="Segoe UI" w:hAnsi="Segoe UI" w:cs="Segoe UI"/>
              </w:rPr>
              <w:t xml:space="preserve"> backups and disaster recovery</w:t>
            </w:r>
            <w:r w:rsidR="006913FA" w:rsidRPr="00B00338">
              <w:rPr>
                <w:rFonts w:ascii="Segoe UI" w:hAnsi="Segoe UI" w:cs="Segoe UI"/>
              </w:rPr>
              <w:t>,</w:t>
            </w:r>
            <w:r w:rsidRPr="00B00338">
              <w:rPr>
                <w:rFonts w:ascii="Segoe UI" w:hAnsi="Segoe UI" w:cs="Segoe UI"/>
              </w:rPr>
              <w:t xml:space="preserve"> </w:t>
            </w:r>
            <w:r w:rsidR="00664C25" w:rsidRPr="00B00338">
              <w:rPr>
                <w:rFonts w:ascii="Segoe UI" w:hAnsi="Segoe UI" w:cs="Segoe UI"/>
              </w:rPr>
              <w:t>and</w:t>
            </w:r>
            <w:r w:rsidRPr="00B00338">
              <w:rPr>
                <w:rFonts w:ascii="Segoe UI" w:hAnsi="Segoe UI" w:cs="Segoe UI"/>
              </w:rPr>
              <w:t xml:space="preserve"> non-disruptive upgrades.</w:t>
            </w:r>
          </w:p>
          <w:p w14:paraId="3DE62577" w14:textId="7B7F71AB" w:rsidR="00E70EEB" w:rsidRPr="00B00338" w:rsidRDefault="00C17608" w:rsidP="00CB5E94">
            <w:pPr>
              <w:pStyle w:val="ListParagraph"/>
              <w:numPr>
                <w:ilvl w:val="0"/>
                <w:numId w:val="4"/>
              </w:numPr>
              <w:rPr>
                <w:rFonts w:ascii="Segoe UI" w:hAnsi="Segoe UI" w:cs="Segoe UI"/>
              </w:rPr>
            </w:pPr>
            <w:r w:rsidRPr="00B00338">
              <w:rPr>
                <w:rFonts w:ascii="Segoe UI" w:hAnsi="Segoe UI" w:cs="Segoe UI"/>
              </w:rPr>
              <w:t xml:space="preserve">Support </w:t>
            </w:r>
            <w:r w:rsidR="00CB5E94" w:rsidRPr="00B00338">
              <w:rPr>
                <w:rFonts w:ascii="Segoe UI" w:hAnsi="Segoe UI" w:cs="Segoe UI"/>
              </w:rPr>
              <w:t>VMaaS with Windows Azure Pack</w:t>
            </w:r>
            <w:r w:rsidRPr="00B00338">
              <w:rPr>
                <w:rFonts w:ascii="Segoe UI" w:hAnsi="Segoe UI" w:cs="Segoe UI"/>
              </w:rPr>
              <w:t xml:space="preserve"> </w:t>
            </w:r>
            <w:r w:rsidR="00CB5E94" w:rsidRPr="00B00338">
              <w:rPr>
                <w:rFonts w:ascii="Segoe UI" w:hAnsi="Segoe UI" w:cs="Segoe UI"/>
              </w:rPr>
              <w:t xml:space="preserve">and </w:t>
            </w:r>
            <w:r w:rsidRPr="00B00338">
              <w:rPr>
                <w:rFonts w:ascii="Segoe UI" w:hAnsi="Segoe UI" w:cs="Segoe UI"/>
              </w:rPr>
              <w:t>reduce administrative overhead by hundreds of hours per year</w:t>
            </w:r>
            <w:r w:rsidR="006913FA" w:rsidRPr="00B00338">
              <w:rPr>
                <w:rFonts w:ascii="Segoe UI" w:hAnsi="Segoe UI" w:cs="Segoe UI"/>
              </w:rPr>
              <w:t>.</w:t>
            </w:r>
            <w:r w:rsidRPr="00B00338">
              <w:rPr>
                <w:rFonts w:ascii="Segoe UI" w:hAnsi="Segoe UI" w:cs="Segoe UI"/>
              </w:rPr>
              <w:t xml:space="preserve"> </w:t>
            </w:r>
          </w:p>
        </w:tc>
      </w:tr>
    </w:tbl>
    <w:p w14:paraId="20FC86AC" w14:textId="77777777" w:rsidR="005A724D" w:rsidRPr="00B00338" w:rsidRDefault="005A724D" w:rsidP="00B76190"/>
    <w:p w14:paraId="1C4FC42B" w14:textId="77777777" w:rsidR="00B76190" w:rsidRPr="00B00338" w:rsidRDefault="00B76190" w:rsidP="00B76190"/>
    <w:p w14:paraId="12C72916" w14:textId="77777777" w:rsidR="001356CB" w:rsidRPr="00B00338" w:rsidRDefault="001356CB" w:rsidP="001356CB">
      <w:pPr>
        <w:pStyle w:val="Heading2"/>
        <w:rPr>
          <w:rFonts w:ascii="Segoe UI" w:hAnsi="Segoe UI" w:cs="Segoe UI"/>
          <w:color w:val="002060"/>
          <w:sz w:val="40"/>
          <w:szCs w:val="40"/>
        </w:rPr>
      </w:pPr>
      <w:r w:rsidRPr="00B00338">
        <w:rPr>
          <w:rFonts w:ascii="Segoe UI" w:hAnsi="Segoe UI" w:cs="Segoe UI"/>
          <w:color w:val="002060"/>
          <w:sz w:val="40"/>
          <w:szCs w:val="40"/>
        </w:rPr>
        <w:lastRenderedPageBreak/>
        <w:t>Key Features</w:t>
      </w:r>
    </w:p>
    <w:tbl>
      <w:tblPr>
        <w:tblStyle w:val="TableGrid"/>
        <w:tblW w:w="10857"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144" w:type="dxa"/>
          <w:left w:w="144" w:type="dxa"/>
          <w:bottom w:w="144" w:type="dxa"/>
          <w:right w:w="144" w:type="dxa"/>
        </w:tblCellMar>
        <w:tblLook w:val="04A0" w:firstRow="1" w:lastRow="0" w:firstColumn="1" w:lastColumn="0" w:noHBand="0" w:noVBand="1"/>
      </w:tblPr>
      <w:tblGrid>
        <w:gridCol w:w="3950"/>
        <w:gridCol w:w="6907"/>
      </w:tblGrid>
      <w:tr w:rsidR="001356CB" w:rsidRPr="00B00338" w14:paraId="7483E672" w14:textId="77777777" w:rsidTr="00B338AB">
        <w:trPr>
          <w:trHeight w:val="574"/>
        </w:trPr>
        <w:tc>
          <w:tcPr>
            <w:tcW w:w="3950" w:type="dxa"/>
          </w:tcPr>
          <w:p w14:paraId="7D7FF819" w14:textId="77777777" w:rsidR="001356CB" w:rsidRPr="00B00338" w:rsidRDefault="001356CB" w:rsidP="00B338AB">
            <w:pPr>
              <w:ind w:right="482"/>
              <w:rPr>
                <w:rFonts w:ascii="Segoe UI" w:hAnsi="Segoe UI" w:cs="Segoe UI"/>
                <w:color w:val="0071C1"/>
                <w:sz w:val="28"/>
                <w:szCs w:val="28"/>
              </w:rPr>
            </w:pPr>
            <w:r w:rsidRPr="00B00338">
              <w:rPr>
                <w:rFonts w:ascii="Segoe UI" w:hAnsi="Segoe UI" w:cs="Segoe UI"/>
                <w:color w:val="0071C1"/>
                <w:sz w:val="28"/>
                <w:szCs w:val="28"/>
              </w:rPr>
              <w:t>Faster Deployment</w:t>
            </w:r>
          </w:p>
        </w:tc>
        <w:tc>
          <w:tcPr>
            <w:tcW w:w="6907" w:type="dxa"/>
            <w:shd w:val="clear" w:color="auto" w:fill="F2F2F2" w:themeFill="background1" w:themeFillShade="F2"/>
          </w:tcPr>
          <w:p w14:paraId="315DBF62" w14:textId="77777777" w:rsidR="001356CB" w:rsidRPr="00B00338" w:rsidRDefault="001356CB" w:rsidP="00B338AB">
            <w:pPr>
              <w:pStyle w:val="ListParagraph"/>
              <w:ind w:left="306"/>
              <w:rPr>
                <w:rFonts w:ascii="Segoe UI" w:hAnsi="Segoe UI" w:cs="Segoe UI"/>
                <w:sz w:val="24"/>
                <w:szCs w:val="24"/>
              </w:rPr>
            </w:pPr>
            <w:r w:rsidRPr="00B00338">
              <w:rPr>
                <w:rFonts w:ascii="Segoe UI" w:hAnsi="Segoe UI" w:cs="Segoe UI"/>
                <w:sz w:val="24"/>
                <w:szCs w:val="24"/>
              </w:rPr>
              <w:t>Reduce complexity with pre-configured, partner-led solutions</w:t>
            </w:r>
          </w:p>
        </w:tc>
      </w:tr>
      <w:tr w:rsidR="001356CB" w:rsidRPr="00B00338" w14:paraId="52C8D154" w14:textId="77777777" w:rsidTr="00B338AB">
        <w:trPr>
          <w:trHeight w:val="520"/>
        </w:trPr>
        <w:tc>
          <w:tcPr>
            <w:tcW w:w="3950" w:type="dxa"/>
          </w:tcPr>
          <w:p w14:paraId="032C8713" w14:textId="77777777" w:rsidR="001356CB" w:rsidRPr="00B00338" w:rsidRDefault="001356CB" w:rsidP="00B338AB">
            <w:pPr>
              <w:ind w:right="-108"/>
              <w:rPr>
                <w:rFonts w:ascii="Segoe UI" w:hAnsi="Segoe UI" w:cs="Segoe UI"/>
                <w:color w:val="0071C1"/>
                <w:sz w:val="28"/>
                <w:szCs w:val="28"/>
              </w:rPr>
            </w:pPr>
            <w:r w:rsidRPr="00B00338">
              <w:rPr>
                <w:rFonts w:ascii="Segoe UI" w:hAnsi="Segoe UI" w:cs="Segoe UI"/>
                <w:color w:val="0071C1"/>
                <w:sz w:val="28"/>
                <w:szCs w:val="28"/>
              </w:rPr>
              <w:t>Increase flexibility</w:t>
            </w:r>
          </w:p>
        </w:tc>
        <w:tc>
          <w:tcPr>
            <w:tcW w:w="6907" w:type="dxa"/>
            <w:shd w:val="clear" w:color="auto" w:fill="F2F2F2" w:themeFill="background1" w:themeFillShade="F2"/>
          </w:tcPr>
          <w:p w14:paraId="5E46877E" w14:textId="77777777" w:rsidR="001356CB" w:rsidRPr="00B00338" w:rsidRDefault="001356CB" w:rsidP="00B338AB">
            <w:pPr>
              <w:pStyle w:val="ListParagraph"/>
              <w:ind w:left="306"/>
              <w:rPr>
                <w:rFonts w:ascii="Segoe UI" w:hAnsi="Segoe UI" w:cs="Segoe UI"/>
                <w:sz w:val="24"/>
                <w:szCs w:val="24"/>
              </w:rPr>
            </w:pPr>
            <w:r w:rsidRPr="00B00338">
              <w:rPr>
                <w:rFonts w:ascii="Segoe UI" w:hAnsi="Segoe UI" w:cs="Segoe UI"/>
                <w:sz w:val="24"/>
                <w:szCs w:val="24"/>
              </w:rPr>
              <w:t xml:space="preserve">Offer choice in virtualization and private cloud offerings </w:t>
            </w:r>
          </w:p>
        </w:tc>
      </w:tr>
      <w:tr w:rsidR="001356CB" w:rsidRPr="00B00338" w14:paraId="74BC8E2B" w14:textId="77777777" w:rsidTr="00B338AB">
        <w:trPr>
          <w:trHeight w:val="18"/>
        </w:trPr>
        <w:tc>
          <w:tcPr>
            <w:tcW w:w="3950" w:type="dxa"/>
          </w:tcPr>
          <w:p w14:paraId="7D136B37" w14:textId="77777777" w:rsidR="001356CB" w:rsidRPr="00B00338" w:rsidRDefault="001356CB" w:rsidP="00B338AB">
            <w:pPr>
              <w:rPr>
                <w:rFonts w:ascii="Segoe UI" w:hAnsi="Segoe UI" w:cs="Segoe UI"/>
                <w:color w:val="0071C1"/>
                <w:sz w:val="28"/>
                <w:szCs w:val="28"/>
              </w:rPr>
            </w:pPr>
            <w:r w:rsidRPr="00B00338">
              <w:rPr>
                <w:rFonts w:ascii="Segoe UI" w:hAnsi="Segoe UI" w:cs="Segoe UI"/>
                <w:color w:val="0071C1"/>
                <w:sz w:val="28"/>
                <w:szCs w:val="28"/>
              </w:rPr>
              <w:t>Reduce Risk</w:t>
            </w:r>
          </w:p>
        </w:tc>
        <w:tc>
          <w:tcPr>
            <w:tcW w:w="6907" w:type="dxa"/>
            <w:shd w:val="clear" w:color="auto" w:fill="F2F2F2" w:themeFill="background1" w:themeFillShade="F2"/>
          </w:tcPr>
          <w:p w14:paraId="78A76D37" w14:textId="77777777" w:rsidR="00B338AB" w:rsidRPr="00B00338" w:rsidRDefault="001356CB" w:rsidP="00B338AB">
            <w:pPr>
              <w:pStyle w:val="ListParagraph"/>
              <w:ind w:left="306" w:right="-348"/>
              <w:rPr>
                <w:rFonts w:ascii="Segoe UI" w:hAnsi="Segoe UI" w:cs="Segoe UI"/>
                <w:sz w:val="24"/>
                <w:szCs w:val="24"/>
              </w:rPr>
            </w:pPr>
            <w:r w:rsidRPr="00B00338">
              <w:rPr>
                <w:rFonts w:ascii="Segoe UI" w:hAnsi="Segoe UI" w:cs="Segoe UI"/>
                <w:sz w:val="24"/>
                <w:szCs w:val="24"/>
              </w:rPr>
              <w:t xml:space="preserve">Deploy out-of-the-box offerings with reduced risk and </w:t>
            </w:r>
          </w:p>
          <w:p w14:paraId="6D0505CD" w14:textId="4A15BF5B" w:rsidR="001356CB" w:rsidRPr="00B00338" w:rsidRDefault="001356CB" w:rsidP="00B338AB">
            <w:pPr>
              <w:pStyle w:val="ListParagraph"/>
              <w:ind w:left="306" w:right="-348"/>
              <w:rPr>
                <w:rFonts w:ascii="Segoe UI" w:hAnsi="Segoe UI" w:cs="Segoe UI"/>
                <w:sz w:val="24"/>
                <w:szCs w:val="24"/>
              </w:rPr>
            </w:pPr>
            <w:r w:rsidRPr="00B00338">
              <w:rPr>
                <w:rFonts w:ascii="Segoe UI" w:hAnsi="Segoe UI" w:cs="Segoe UI"/>
                <w:sz w:val="24"/>
                <w:szCs w:val="24"/>
              </w:rPr>
              <w:t xml:space="preserve">greater confidence </w:t>
            </w:r>
          </w:p>
        </w:tc>
      </w:tr>
    </w:tbl>
    <w:p w14:paraId="00A6FBD7" w14:textId="77777777" w:rsidR="00BF1051" w:rsidRPr="00B00338" w:rsidRDefault="00BF1051" w:rsidP="00B63EE4">
      <w:pPr>
        <w:rPr>
          <w:rFonts w:ascii="Segoe UI" w:hAnsi="Segoe UI" w:cs="Segoe UI"/>
        </w:rPr>
      </w:pPr>
    </w:p>
    <w:p w14:paraId="21181018" w14:textId="24120E85" w:rsidR="00B63EE4" w:rsidRPr="00B00338" w:rsidRDefault="00B63EE4" w:rsidP="00E61699">
      <w:pPr>
        <w:tabs>
          <w:tab w:val="left" w:pos="90"/>
        </w:tabs>
        <w:jc w:val="both"/>
        <w:rPr>
          <w:rFonts w:ascii="Segoe UI" w:hAnsi="Segoe UI" w:cs="Segoe UI"/>
        </w:rPr>
      </w:pPr>
      <w:r w:rsidRPr="00B00338">
        <w:rPr>
          <w:rFonts w:ascii="Segoe UI" w:hAnsi="Segoe UI" w:cs="Segoe UI"/>
        </w:rPr>
        <w:t>Fast Track</w:t>
      </w:r>
      <w:r w:rsidR="002C3814" w:rsidRPr="00B00338">
        <w:rPr>
          <w:rFonts w:ascii="Segoe UI" w:hAnsi="Segoe UI" w:cs="Segoe UI"/>
        </w:rPr>
        <w:t>’s validation guidance</w:t>
      </w:r>
      <w:r w:rsidRPr="00B00338">
        <w:rPr>
          <w:rFonts w:ascii="Segoe UI" w:hAnsi="Segoe UI" w:cs="Segoe UI"/>
        </w:rPr>
        <w:t xml:space="preserve"> also includes the</w:t>
      </w:r>
      <w:r w:rsidR="00CE0339" w:rsidRPr="00B00338">
        <w:rPr>
          <w:rFonts w:ascii="Segoe UI" w:hAnsi="Segoe UI" w:cs="Segoe UI"/>
        </w:rPr>
        <w:t xml:space="preserve"> usage of</w:t>
      </w:r>
      <w:r w:rsidRPr="00B00338">
        <w:rPr>
          <w:rFonts w:ascii="Segoe UI" w:hAnsi="Segoe UI" w:cs="Segoe UI"/>
        </w:rPr>
        <w:t xml:space="preserve"> Windows Azure Pack for Windows Server 2012 R2. Azure Pack provides a solution that enables a single pane of glass for enterprises to deliver Windows Azure technologies into the private cloud, facilitating a rich, self-service, multi-tenant cloud with Windows Azure-consistent experiences and services.</w:t>
      </w:r>
    </w:p>
    <w:p w14:paraId="332E29E9" w14:textId="028D5C06" w:rsidR="005F77DD" w:rsidRPr="000B5775" w:rsidRDefault="00B63EE4" w:rsidP="00E61699">
      <w:pPr>
        <w:tabs>
          <w:tab w:val="left" w:pos="90"/>
        </w:tabs>
        <w:jc w:val="both"/>
        <w:rPr>
          <w:rFonts w:ascii="Segoe UI" w:hAnsi="Segoe UI" w:cs="Segoe UI"/>
        </w:rPr>
      </w:pPr>
      <w:r w:rsidRPr="00B00338">
        <w:rPr>
          <w:rFonts w:ascii="Segoe UI" w:hAnsi="Segoe UI" w:cs="Segoe UI"/>
        </w:rPr>
        <w:t xml:space="preserve">Microsoft and </w:t>
      </w:r>
      <w:r w:rsidR="005C23CB" w:rsidRPr="00B00338">
        <w:rPr>
          <w:rFonts w:ascii="Segoe UI" w:hAnsi="Segoe UI" w:cs="Segoe UI"/>
        </w:rPr>
        <w:t xml:space="preserve">Nutanix </w:t>
      </w:r>
      <w:r w:rsidRPr="000B5775">
        <w:rPr>
          <w:rFonts w:ascii="Segoe UI" w:hAnsi="Segoe UI" w:cs="Segoe UI"/>
        </w:rPr>
        <w:t>deliver on the promise of agile private cloud computing through an interoperable hardware and software platform based on standardized reference architecture</w:t>
      </w:r>
      <w:r w:rsidR="00CE0339" w:rsidRPr="000B5775">
        <w:rPr>
          <w:rFonts w:ascii="Segoe UI" w:hAnsi="Segoe UI" w:cs="Segoe UI"/>
        </w:rPr>
        <w:t>s coming in different sizes</w:t>
      </w:r>
      <w:r w:rsidRPr="000B5775">
        <w:rPr>
          <w:rFonts w:ascii="Segoe UI" w:hAnsi="Segoe UI" w:cs="Segoe UI"/>
        </w:rPr>
        <w:t xml:space="preserve">. A private cloud from </w:t>
      </w:r>
      <w:r w:rsidR="005C23CB" w:rsidRPr="00B00338">
        <w:rPr>
          <w:rFonts w:ascii="Segoe UI" w:hAnsi="Segoe UI" w:cs="Segoe UI"/>
        </w:rPr>
        <w:t xml:space="preserve">Nutanix </w:t>
      </w:r>
      <w:r w:rsidRPr="000B5775">
        <w:rPr>
          <w:rFonts w:ascii="Segoe UI" w:hAnsi="Segoe UI" w:cs="Segoe UI"/>
        </w:rPr>
        <w:t>can greatly reduce time-to-value for virtualization infrastructure investments be</w:t>
      </w:r>
      <w:r w:rsidR="00664C25" w:rsidRPr="000B5775">
        <w:rPr>
          <w:rFonts w:ascii="Segoe UI" w:hAnsi="Segoe UI" w:cs="Segoe UI"/>
        </w:rPr>
        <w:t>cause it unites shared compute and storage with network</w:t>
      </w:r>
      <w:r w:rsidR="006A5B8D" w:rsidRPr="000B5775">
        <w:rPr>
          <w:rFonts w:ascii="Segoe UI" w:hAnsi="Segoe UI" w:cs="Segoe UI"/>
        </w:rPr>
        <w:t xml:space="preserve"> resources.</w:t>
      </w:r>
    </w:p>
    <w:p w14:paraId="69368845" w14:textId="5921A580" w:rsidR="005F77DD" w:rsidRPr="00B00338" w:rsidRDefault="005C23CB" w:rsidP="00E61699">
      <w:pPr>
        <w:pStyle w:val="Heading1"/>
        <w:tabs>
          <w:tab w:val="left" w:pos="0"/>
        </w:tabs>
        <w:jc w:val="both"/>
        <w:rPr>
          <w:rFonts w:ascii="Segoe UI" w:hAnsi="Segoe UI" w:cs="Segoe UI"/>
          <w:color w:val="002060"/>
          <w:sz w:val="40"/>
          <w:szCs w:val="40"/>
        </w:rPr>
      </w:pPr>
      <w:r w:rsidRPr="00B00338">
        <w:rPr>
          <w:rFonts w:ascii="Segoe UI" w:hAnsi="Segoe UI" w:cs="Segoe UI"/>
          <w:color w:val="002060"/>
          <w:sz w:val="40"/>
          <w:szCs w:val="40"/>
        </w:rPr>
        <w:t xml:space="preserve">Nutanix </w:t>
      </w:r>
      <w:r w:rsidR="005F77DD" w:rsidRPr="00B00338">
        <w:rPr>
          <w:rFonts w:ascii="Segoe UI" w:hAnsi="Segoe UI" w:cs="Segoe UI"/>
          <w:color w:val="002060"/>
          <w:sz w:val="40"/>
          <w:szCs w:val="40"/>
        </w:rPr>
        <w:t>Paired with Microsoft Fast Track</w:t>
      </w:r>
    </w:p>
    <w:p w14:paraId="6C16ABE6" w14:textId="1B083D01" w:rsidR="005F77DD" w:rsidRPr="00B00338" w:rsidRDefault="00BB3F5A" w:rsidP="00E61699">
      <w:pPr>
        <w:tabs>
          <w:tab w:val="left" w:pos="90"/>
        </w:tabs>
        <w:jc w:val="both"/>
        <w:rPr>
          <w:rFonts w:ascii="Segoe UI" w:hAnsi="Segoe UI" w:cs="Segoe UI"/>
        </w:rPr>
      </w:pPr>
      <w:r w:rsidRPr="00B00338">
        <w:rPr>
          <w:rFonts w:ascii="Segoe UI" w:hAnsi="Segoe UI" w:cs="Segoe UI"/>
        </w:rPr>
        <w:t xml:space="preserve">Designed for virtualization and the cloud, the Nutanix Virtual Computing Platform </w:t>
      </w:r>
      <w:r w:rsidR="00730211" w:rsidRPr="00B00338">
        <w:rPr>
          <w:rFonts w:ascii="Segoe UI" w:hAnsi="Segoe UI" w:cs="Segoe UI"/>
        </w:rPr>
        <w:t xml:space="preserve">combines compute and storage </w:t>
      </w:r>
      <w:r w:rsidR="00A73BD7" w:rsidRPr="00B00338">
        <w:rPr>
          <w:rFonts w:ascii="Segoe UI" w:hAnsi="Segoe UI" w:cs="Segoe UI"/>
        </w:rPr>
        <w:t xml:space="preserve">with state of the art 10GbE networking </w:t>
      </w:r>
      <w:r w:rsidR="00730211" w:rsidRPr="00B00338">
        <w:rPr>
          <w:rFonts w:ascii="Segoe UI" w:hAnsi="Segoe UI" w:cs="Segoe UI"/>
        </w:rPr>
        <w:t>to bring</w:t>
      </w:r>
      <w:r w:rsidRPr="00B00338">
        <w:rPr>
          <w:rFonts w:ascii="Segoe UI" w:hAnsi="Segoe UI" w:cs="Segoe UI"/>
        </w:rPr>
        <w:t xml:space="preserve"> the benefits of </w:t>
      </w:r>
      <w:r w:rsidR="00730211" w:rsidRPr="00B00338">
        <w:rPr>
          <w:rFonts w:ascii="Segoe UI" w:hAnsi="Segoe UI" w:cs="Segoe UI"/>
        </w:rPr>
        <w:t xml:space="preserve">web-scale </w:t>
      </w:r>
      <w:r w:rsidRPr="00B00338">
        <w:rPr>
          <w:rFonts w:ascii="Segoe UI" w:hAnsi="Segoe UI" w:cs="Segoe UI"/>
        </w:rPr>
        <w:t>environments</w:t>
      </w:r>
      <w:r w:rsidR="006913FA" w:rsidRPr="00B00338">
        <w:rPr>
          <w:rFonts w:ascii="Segoe UI" w:hAnsi="Segoe UI" w:cs="Segoe UI"/>
        </w:rPr>
        <w:t>,</w:t>
      </w:r>
      <w:r w:rsidRPr="00B00338">
        <w:rPr>
          <w:rFonts w:ascii="Segoe UI" w:hAnsi="Segoe UI" w:cs="Segoe UI"/>
        </w:rPr>
        <w:t xml:space="preserve"> such as Mi</w:t>
      </w:r>
      <w:r w:rsidR="00B95E26" w:rsidRPr="00B00338">
        <w:rPr>
          <w:rFonts w:ascii="Segoe UI" w:hAnsi="Segoe UI" w:cs="Segoe UI"/>
        </w:rPr>
        <w:t>crosoft Azure</w:t>
      </w:r>
      <w:r w:rsidR="006913FA" w:rsidRPr="00B00338">
        <w:rPr>
          <w:rFonts w:ascii="Segoe UI" w:hAnsi="Segoe UI" w:cs="Segoe UI"/>
        </w:rPr>
        <w:t>,</w:t>
      </w:r>
      <w:r w:rsidR="00B95E26" w:rsidRPr="00B00338">
        <w:rPr>
          <w:rFonts w:ascii="Segoe UI" w:hAnsi="Segoe UI" w:cs="Segoe UI"/>
        </w:rPr>
        <w:t xml:space="preserve"> to the enterprise. This </w:t>
      </w:r>
      <w:r w:rsidR="00CB5E94" w:rsidRPr="00B00338">
        <w:rPr>
          <w:rFonts w:ascii="Segoe UI" w:hAnsi="Segoe UI" w:cs="Segoe UI"/>
        </w:rPr>
        <w:t>turn</w:t>
      </w:r>
      <w:r w:rsidR="00730211" w:rsidRPr="00B00338">
        <w:rPr>
          <w:rFonts w:ascii="Segoe UI" w:hAnsi="Segoe UI" w:cs="Segoe UI"/>
        </w:rPr>
        <w:t>key solution</w:t>
      </w:r>
      <w:r w:rsidR="00B95E26" w:rsidRPr="00B00338">
        <w:rPr>
          <w:rFonts w:ascii="Segoe UI" w:hAnsi="Segoe UI" w:cs="Segoe UI"/>
        </w:rPr>
        <w:t xml:space="preserve"> deploys in hours and is the </w:t>
      </w:r>
      <w:r w:rsidRPr="00B00338">
        <w:rPr>
          <w:rFonts w:ascii="Segoe UI" w:hAnsi="Segoe UI" w:cs="Segoe UI"/>
        </w:rPr>
        <w:t xml:space="preserve">perfect </w:t>
      </w:r>
      <w:r w:rsidR="00EA47B8" w:rsidRPr="00B00338">
        <w:rPr>
          <w:rFonts w:ascii="Segoe UI" w:hAnsi="Segoe UI" w:cs="Segoe UI"/>
        </w:rPr>
        <w:t>representation</w:t>
      </w:r>
      <w:r w:rsidRPr="00B00338">
        <w:rPr>
          <w:rFonts w:ascii="Segoe UI" w:hAnsi="Segoe UI" w:cs="Segoe UI"/>
        </w:rPr>
        <w:t xml:space="preserve"> </w:t>
      </w:r>
      <w:r w:rsidR="00EA47B8" w:rsidRPr="00B00338">
        <w:rPr>
          <w:rFonts w:ascii="Segoe UI" w:hAnsi="Segoe UI" w:cs="Segoe UI"/>
        </w:rPr>
        <w:t>of</w:t>
      </w:r>
      <w:r w:rsidRPr="00B00338">
        <w:rPr>
          <w:rFonts w:ascii="Segoe UI" w:hAnsi="Segoe UI" w:cs="Segoe UI"/>
        </w:rPr>
        <w:t xml:space="preserve"> Microsoft Private Cloud </w:t>
      </w:r>
      <w:r w:rsidR="00730211" w:rsidRPr="00B00338">
        <w:rPr>
          <w:rFonts w:ascii="Segoe UI" w:hAnsi="Segoe UI" w:cs="Segoe UI"/>
        </w:rPr>
        <w:t>Fast Track</w:t>
      </w:r>
      <w:r w:rsidR="00EA47B8" w:rsidRPr="00B00338">
        <w:rPr>
          <w:rFonts w:ascii="Segoe UI" w:hAnsi="Segoe UI" w:cs="Segoe UI"/>
        </w:rPr>
        <w:t xml:space="preserve"> refer</w:t>
      </w:r>
      <w:r w:rsidR="00A73BD7" w:rsidRPr="00B00338">
        <w:rPr>
          <w:rFonts w:ascii="Segoe UI" w:hAnsi="Segoe UI" w:cs="Segoe UI"/>
        </w:rPr>
        <w:t>en</w:t>
      </w:r>
      <w:r w:rsidR="00EA47B8" w:rsidRPr="00B00338">
        <w:rPr>
          <w:rFonts w:ascii="Segoe UI" w:hAnsi="Segoe UI" w:cs="Segoe UI"/>
        </w:rPr>
        <w:t xml:space="preserve">ce </w:t>
      </w:r>
      <w:r w:rsidR="00A73BD7" w:rsidRPr="00B00338">
        <w:rPr>
          <w:rFonts w:ascii="Segoe UI" w:hAnsi="Segoe UI" w:cs="Segoe UI"/>
        </w:rPr>
        <w:t>a</w:t>
      </w:r>
      <w:r w:rsidR="00EA47B8" w:rsidRPr="00B00338">
        <w:rPr>
          <w:rFonts w:ascii="Segoe UI" w:hAnsi="Segoe UI" w:cs="Segoe UI"/>
        </w:rPr>
        <w:t>rchitecture.</w:t>
      </w:r>
    </w:p>
    <w:p w14:paraId="3CCD7D35" w14:textId="511AB3B0" w:rsidR="005F77DD" w:rsidRPr="000B5775" w:rsidRDefault="005F1AFF" w:rsidP="00E61699">
      <w:pPr>
        <w:pStyle w:val="Heading2"/>
        <w:rPr>
          <w:rFonts w:ascii="Segoe UI" w:hAnsi="Segoe UI" w:cs="Segoe UI"/>
          <w:sz w:val="28"/>
          <w:szCs w:val="28"/>
        </w:rPr>
      </w:pPr>
      <w:r w:rsidRPr="000B5775">
        <w:rPr>
          <w:rFonts w:ascii="Segoe UI" w:hAnsi="Segoe UI" w:cs="Segoe UI"/>
          <w:noProof/>
          <w:sz w:val="28"/>
          <w:szCs w:val="28"/>
        </w:rPr>
        <mc:AlternateContent>
          <mc:Choice Requires="wps">
            <w:drawing>
              <wp:anchor distT="0" distB="0" distL="114300" distR="114300" simplePos="0" relativeHeight="251665408" behindDoc="0" locked="0" layoutInCell="1" allowOverlap="1" wp14:anchorId="4D9CC10B" wp14:editId="2995E817">
                <wp:simplePos x="0" y="0"/>
                <wp:positionH relativeFrom="column">
                  <wp:posOffset>11430</wp:posOffset>
                </wp:positionH>
                <wp:positionV relativeFrom="paragraph">
                  <wp:posOffset>222250</wp:posOffset>
                </wp:positionV>
                <wp:extent cx="6617970" cy="0"/>
                <wp:effectExtent l="0" t="0" r="30480" b="19050"/>
                <wp:wrapNone/>
                <wp:docPr id="17" name="Straight Connector 17"/>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63EF773" id="Straight Connector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17.5pt" to="5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" strokecolor="#5b9bd5 [3204]" strokeweight=".5pt">
                <v:stroke joinstyle="miter"/>
              </v:line>
            </w:pict>
          </mc:Fallback>
        </mc:AlternateContent>
      </w:r>
      <w:r w:rsidR="0082008F" w:rsidRPr="000B5775">
        <w:rPr>
          <w:rFonts w:ascii="Segoe UI" w:hAnsi="Segoe UI" w:cs="Segoe UI"/>
          <w:sz w:val="28"/>
          <w:szCs w:val="28"/>
        </w:rPr>
        <w:t xml:space="preserve">Converging </w:t>
      </w:r>
      <w:r w:rsidR="005F77DD" w:rsidRPr="000B5775">
        <w:rPr>
          <w:rFonts w:ascii="Segoe UI" w:hAnsi="Segoe UI" w:cs="Segoe UI"/>
          <w:sz w:val="28"/>
          <w:szCs w:val="28"/>
        </w:rPr>
        <w:t>Compute</w:t>
      </w:r>
      <w:r w:rsidR="00424946" w:rsidRPr="000B5775">
        <w:rPr>
          <w:rFonts w:ascii="Segoe UI" w:hAnsi="Segoe UI" w:cs="Segoe UI"/>
          <w:sz w:val="28"/>
          <w:szCs w:val="28"/>
        </w:rPr>
        <w:t xml:space="preserve"> and Storage</w:t>
      </w:r>
      <w:r w:rsidR="0082008F" w:rsidRPr="000B5775">
        <w:rPr>
          <w:rFonts w:ascii="Segoe UI" w:hAnsi="Segoe UI" w:cs="Segoe UI"/>
          <w:sz w:val="28"/>
          <w:szCs w:val="28"/>
        </w:rPr>
        <w:t xml:space="preserve"> </w:t>
      </w:r>
    </w:p>
    <w:p w14:paraId="5F178420" w14:textId="1C12E562" w:rsidR="00CB5E94" w:rsidRPr="00B00338" w:rsidRDefault="00444E8D" w:rsidP="00B00338">
      <w:pPr>
        <w:pStyle w:val="ListParagraph"/>
        <w:numPr>
          <w:ilvl w:val="0"/>
          <w:numId w:val="13"/>
        </w:numPr>
        <w:rPr>
          <w:rFonts w:ascii="Segoe UI" w:hAnsi="Segoe UI" w:cs="Segoe UI"/>
        </w:rPr>
      </w:pPr>
      <w:r w:rsidRPr="00B00338">
        <w:rPr>
          <w:rFonts w:ascii="Segoe UI" w:hAnsi="Segoe UI" w:cs="Segoe UI"/>
        </w:rPr>
        <w:t xml:space="preserve">Get </w:t>
      </w:r>
      <w:r w:rsidR="00CB5E94" w:rsidRPr="00B00338">
        <w:rPr>
          <w:rFonts w:ascii="Segoe UI" w:hAnsi="Segoe UI" w:cs="Segoe UI"/>
        </w:rPr>
        <w:t>the performance of the state-of-the-art Intel p</w:t>
      </w:r>
      <w:r w:rsidR="006E32FA" w:rsidRPr="00B00338">
        <w:rPr>
          <w:rFonts w:ascii="Segoe UI" w:hAnsi="Segoe UI" w:cs="Segoe UI"/>
        </w:rPr>
        <w:t>rocessors and large memory foot</w:t>
      </w:r>
      <w:r w:rsidR="00CB5E94" w:rsidRPr="00B00338">
        <w:rPr>
          <w:rFonts w:ascii="Segoe UI" w:hAnsi="Segoe UI" w:cs="Segoe UI"/>
        </w:rPr>
        <w:t xml:space="preserve">prints for </w:t>
      </w:r>
      <w:r w:rsidRPr="00B00338">
        <w:rPr>
          <w:rFonts w:ascii="Segoe UI" w:hAnsi="Segoe UI" w:cs="Segoe UI"/>
        </w:rPr>
        <w:t>your</w:t>
      </w:r>
      <w:r w:rsidR="00B95E26" w:rsidRPr="00B00338">
        <w:rPr>
          <w:rFonts w:ascii="Segoe UI" w:hAnsi="Segoe UI" w:cs="Segoe UI"/>
        </w:rPr>
        <w:t xml:space="preserve"> </w:t>
      </w:r>
      <w:r w:rsidR="00CB5E94" w:rsidRPr="00B00338">
        <w:rPr>
          <w:rFonts w:ascii="Segoe UI" w:hAnsi="Segoe UI" w:cs="Segoe UI"/>
        </w:rPr>
        <w:t xml:space="preserve">demanding VMs </w:t>
      </w:r>
      <w:r w:rsidR="00B95E26" w:rsidRPr="00B00338">
        <w:rPr>
          <w:rFonts w:ascii="Segoe UI" w:hAnsi="Segoe UI" w:cs="Segoe UI"/>
        </w:rPr>
        <w:t xml:space="preserve">running on Hyper-V </w:t>
      </w:r>
      <w:r w:rsidR="00CB5E94" w:rsidRPr="00B00338">
        <w:rPr>
          <w:rFonts w:ascii="Segoe UI" w:hAnsi="Segoe UI" w:cs="Segoe UI"/>
        </w:rPr>
        <w:t xml:space="preserve">in the industry’s densest form factors. </w:t>
      </w:r>
    </w:p>
    <w:p w14:paraId="02F4CA72" w14:textId="7C41736A" w:rsidR="00444E8D" w:rsidRPr="00B00338" w:rsidRDefault="00444E8D" w:rsidP="00B00338">
      <w:pPr>
        <w:pStyle w:val="ListParagraph"/>
        <w:numPr>
          <w:ilvl w:val="0"/>
          <w:numId w:val="13"/>
        </w:numPr>
        <w:rPr>
          <w:rFonts w:ascii="Segoe UI" w:hAnsi="Segoe UI" w:cs="Segoe UI"/>
        </w:rPr>
      </w:pPr>
      <w:r w:rsidRPr="00B00338">
        <w:rPr>
          <w:rFonts w:ascii="Segoe UI" w:hAnsi="Segoe UI" w:cs="Segoe UI"/>
        </w:rPr>
        <w:t xml:space="preserve">Leverage Nutanix </w:t>
      </w:r>
      <w:r w:rsidR="00CB5E94" w:rsidRPr="00B00338">
        <w:rPr>
          <w:rFonts w:ascii="Segoe UI" w:hAnsi="Segoe UI" w:cs="Segoe UI"/>
        </w:rPr>
        <w:t xml:space="preserve">Software-Defined Storage </w:t>
      </w:r>
      <w:r w:rsidRPr="00B00338">
        <w:rPr>
          <w:rFonts w:ascii="Segoe UI" w:hAnsi="Segoe UI" w:cs="Segoe UI"/>
        </w:rPr>
        <w:t xml:space="preserve">to consolidate SSD and HDD </w:t>
      </w:r>
      <w:r w:rsidR="00B95E26" w:rsidRPr="00B00338">
        <w:rPr>
          <w:rFonts w:ascii="Segoe UI" w:hAnsi="Segoe UI" w:cs="Segoe UI"/>
        </w:rPr>
        <w:t xml:space="preserve">across all nodes </w:t>
      </w:r>
      <w:r w:rsidRPr="00B00338">
        <w:rPr>
          <w:rFonts w:ascii="Segoe UI" w:hAnsi="Segoe UI" w:cs="Segoe UI"/>
        </w:rPr>
        <w:t>in a single</w:t>
      </w:r>
      <w:r w:rsidR="00E52266" w:rsidRPr="00B00338">
        <w:rPr>
          <w:rFonts w:ascii="Segoe UI" w:hAnsi="Segoe UI" w:cs="Segoe UI"/>
        </w:rPr>
        <w:t>,</w:t>
      </w:r>
      <w:r w:rsidRPr="00B00338">
        <w:rPr>
          <w:rFonts w:ascii="Segoe UI" w:hAnsi="Segoe UI" w:cs="Segoe UI"/>
        </w:rPr>
        <w:t xml:space="preserve"> automatically tiering storage pool and eliminate</w:t>
      </w:r>
      <w:r w:rsidR="00BB3F5A" w:rsidRPr="00B00338">
        <w:rPr>
          <w:rFonts w:ascii="Segoe UI" w:hAnsi="Segoe UI" w:cs="Segoe UI"/>
        </w:rPr>
        <w:t xml:space="preserve"> </w:t>
      </w:r>
      <w:r w:rsidRPr="00B00338">
        <w:rPr>
          <w:rFonts w:ascii="Segoe UI" w:hAnsi="Segoe UI" w:cs="Segoe UI"/>
        </w:rPr>
        <w:t xml:space="preserve">the need for </w:t>
      </w:r>
      <w:r w:rsidR="00BB3F5A" w:rsidRPr="00B00338">
        <w:rPr>
          <w:rFonts w:ascii="Segoe UI" w:hAnsi="Segoe UI" w:cs="Segoe UI"/>
        </w:rPr>
        <w:t xml:space="preserve">a separate </w:t>
      </w:r>
      <w:r w:rsidRPr="00B00338">
        <w:rPr>
          <w:rFonts w:ascii="Segoe UI" w:hAnsi="Segoe UI" w:cs="Segoe UI"/>
        </w:rPr>
        <w:t>SAN</w:t>
      </w:r>
      <w:r w:rsidR="00E92B18" w:rsidRPr="00B00338">
        <w:rPr>
          <w:rFonts w:ascii="Segoe UI" w:hAnsi="Segoe UI" w:cs="Segoe UI"/>
        </w:rPr>
        <w:t>—</w:t>
      </w:r>
      <w:r w:rsidR="00730211" w:rsidRPr="00B00338">
        <w:rPr>
          <w:rFonts w:ascii="Segoe UI" w:hAnsi="Segoe UI" w:cs="Segoe UI"/>
        </w:rPr>
        <w:t xml:space="preserve">cutting down on complexity and costs. </w:t>
      </w:r>
    </w:p>
    <w:p w14:paraId="34667CA0" w14:textId="729B603E" w:rsidR="00444E8D" w:rsidRPr="00B00338" w:rsidRDefault="00444E8D" w:rsidP="00B00338">
      <w:pPr>
        <w:pStyle w:val="ListParagraph"/>
        <w:numPr>
          <w:ilvl w:val="0"/>
          <w:numId w:val="13"/>
        </w:numPr>
        <w:rPr>
          <w:rFonts w:ascii="Segoe UI" w:hAnsi="Segoe UI" w:cs="Segoe UI"/>
        </w:rPr>
      </w:pPr>
      <w:r w:rsidRPr="00B00338">
        <w:rPr>
          <w:rFonts w:ascii="Segoe UI" w:hAnsi="Segoe UI" w:cs="Segoe UI"/>
        </w:rPr>
        <w:t>Benefit from the fast storage performance of local SSDs and large storage capacity of the entire cluster.  Additionally benefit from storage efficiency features</w:t>
      </w:r>
      <w:r w:rsidR="006913FA" w:rsidRPr="00B00338">
        <w:rPr>
          <w:rFonts w:ascii="Segoe UI" w:hAnsi="Segoe UI" w:cs="Segoe UI"/>
        </w:rPr>
        <w:t>,</w:t>
      </w:r>
      <w:r w:rsidRPr="00B00338">
        <w:rPr>
          <w:rFonts w:ascii="Segoe UI" w:hAnsi="Segoe UI" w:cs="Segoe UI"/>
        </w:rPr>
        <w:t xml:space="preserve"> </w:t>
      </w:r>
      <w:r w:rsidR="00E52266" w:rsidRPr="00B00338">
        <w:rPr>
          <w:rFonts w:ascii="Segoe UI" w:hAnsi="Segoe UI" w:cs="Segoe UI"/>
        </w:rPr>
        <w:t>including</w:t>
      </w:r>
      <w:r w:rsidRPr="00B00338">
        <w:rPr>
          <w:rFonts w:ascii="Segoe UI" w:hAnsi="Segoe UI" w:cs="Segoe UI"/>
        </w:rPr>
        <w:t xml:space="preserve"> compression and deduplication</w:t>
      </w:r>
      <w:r w:rsidR="006913FA" w:rsidRPr="00B00338">
        <w:rPr>
          <w:rFonts w:ascii="Segoe UI" w:hAnsi="Segoe UI" w:cs="Segoe UI"/>
        </w:rPr>
        <w:t>,</w:t>
      </w:r>
      <w:r w:rsidRPr="00B00338">
        <w:rPr>
          <w:rFonts w:ascii="Segoe UI" w:hAnsi="Segoe UI" w:cs="Segoe UI"/>
        </w:rPr>
        <w:t xml:space="preserve"> to increase the effective capacity of the performance and capacity tiers using all system resources. </w:t>
      </w:r>
    </w:p>
    <w:p w14:paraId="75C4BC06" w14:textId="79931AAB" w:rsidR="005F77DD"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Avoid </w:t>
      </w:r>
      <w:r w:rsidR="00444E8D" w:rsidRPr="00B00338">
        <w:rPr>
          <w:rFonts w:ascii="Segoe UI" w:hAnsi="Segoe UI" w:cs="Segoe UI"/>
        </w:rPr>
        <w:t xml:space="preserve">overprovisioning and </w:t>
      </w:r>
      <w:r w:rsidRPr="00B00338">
        <w:rPr>
          <w:rFonts w:ascii="Segoe UI" w:hAnsi="Segoe UI" w:cs="Segoe UI"/>
        </w:rPr>
        <w:t xml:space="preserve">eliminate </w:t>
      </w:r>
      <w:r w:rsidR="00444E8D" w:rsidRPr="00B00338">
        <w:rPr>
          <w:rFonts w:ascii="Segoe UI" w:hAnsi="Segoe UI" w:cs="Segoe UI"/>
        </w:rPr>
        <w:t>inaccurate planning by adding additional nodes in minutes as your needs require</w:t>
      </w:r>
      <w:r w:rsidR="00E52266" w:rsidRPr="00B00338">
        <w:rPr>
          <w:rFonts w:ascii="Segoe UI" w:hAnsi="Segoe UI" w:cs="Segoe UI"/>
        </w:rPr>
        <w:t xml:space="preserve"> – </w:t>
      </w:r>
      <w:r w:rsidR="00444E8D" w:rsidRPr="00B00338">
        <w:rPr>
          <w:rFonts w:ascii="Segoe UI" w:hAnsi="Segoe UI" w:cs="Segoe UI"/>
        </w:rPr>
        <w:t xml:space="preserve">allowing you to linearly scale and adopt a pay-as-you-grow model. </w:t>
      </w:r>
    </w:p>
    <w:p w14:paraId="086C5187" w14:textId="49EB17B6" w:rsidR="0082008F" w:rsidRPr="00B00338" w:rsidRDefault="002D3E36" w:rsidP="00B00338">
      <w:pPr>
        <w:pStyle w:val="ListParagraph"/>
        <w:numPr>
          <w:ilvl w:val="0"/>
          <w:numId w:val="13"/>
        </w:numPr>
        <w:rPr>
          <w:rFonts w:ascii="Segoe UI" w:hAnsi="Segoe UI" w:cs="Segoe UI"/>
        </w:rPr>
      </w:pPr>
      <w:r w:rsidRPr="00B00338">
        <w:rPr>
          <w:rFonts w:ascii="Segoe UI" w:hAnsi="Segoe UI" w:cs="Segoe UI"/>
        </w:rPr>
        <w:t>Use a VMCaliber approach to cost-effectively deliver SLA</w:t>
      </w:r>
      <w:r w:rsidR="006913FA" w:rsidRPr="00B00338">
        <w:rPr>
          <w:rFonts w:ascii="Segoe UI" w:hAnsi="Segoe UI" w:cs="Segoe UI"/>
        </w:rPr>
        <w:t>s</w:t>
      </w:r>
      <w:r w:rsidRPr="00B00338">
        <w:rPr>
          <w:rFonts w:ascii="Segoe UI" w:hAnsi="Segoe UI" w:cs="Segoe UI"/>
        </w:rPr>
        <w:t xml:space="preserve"> with VM-granular snapshots, cloning</w:t>
      </w:r>
      <w:r w:rsidR="006913FA" w:rsidRPr="00B00338">
        <w:rPr>
          <w:rFonts w:ascii="Segoe UI" w:hAnsi="Segoe UI" w:cs="Segoe UI"/>
        </w:rPr>
        <w:t>,</w:t>
      </w:r>
      <w:r w:rsidRPr="00B00338">
        <w:rPr>
          <w:rFonts w:ascii="Segoe UI" w:hAnsi="Segoe UI" w:cs="Segoe UI"/>
        </w:rPr>
        <w:t xml:space="preserve"> and replication with VSS integration. Automate data protection with pre-defined and custom schedules. </w:t>
      </w:r>
    </w:p>
    <w:p w14:paraId="3B2AF0AB" w14:textId="6960C954" w:rsidR="005F77DD" w:rsidRPr="00B00338" w:rsidRDefault="00444E8D" w:rsidP="00B00338">
      <w:pPr>
        <w:pStyle w:val="ListParagraph"/>
        <w:numPr>
          <w:ilvl w:val="0"/>
          <w:numId w:val="13"/>
        </w:numPr>
        <w:rPr>
          <w:rFonts w:ascii="Segoe UI" w:hAnsi="Segoe UI" w:cs="Segoe UI"/>
        </w:rPr>
      </w:pPr>
      <w:r w:rsidRPr="00B00338">
        <w:rPr>
          <w:rFonts w:ascii="Segoe UI" w:hAnsi="Segoe UI" w:cs="Segoe UI"/>
        </w:rPr>
        <w:lastRenderedPageBreak/>
        <w:t>Ensure highest uptimes for your critical applications with the</w:t>
      </w:r>
      <w:r w:rsidR="00BB3F5A" w:rsidRPr="00B00338">
        <w:rPr>
          <w:rFonts w:ascii="Segoe UI" w:hAnsi="Segoe UI" w:cs="Segoe UI"/>
        </w:rPr>
        <w:t xml:space="preserve"> shared-nothing Nutanix Distributed File System</w:t>
      </w:r>
      <w:r w:rsidRPr="00B00338">
        <w:rPr>
          <w:rFonts w:ascii="Segoe UI" w:hAnsi="Segoe UI" w:cs="Segoe UI"/>
        </w:rPr>
        <w:t>,</w:t>
      </w:r>
      <w:r w:rsidR="00BB3F5A" w:rsidRPr="00B00338">
        <w:rPr>
          <w:rFonts w:ascii="Segoe UI" w:hAnsi="Segoe UI" w:cs="Segoe UI"/>
        </w:rPr>
        <w:t xml:space="preserve"> </w:t>
      </w:r>
      <w:r w:rsidRPr="00B00338">
        <w:rPr>
          <w:rFonts w:ascii="Segoe UI" w:hAnsi="Segoe UI" w:cs="Segoe UI"/>
        </w:rPr>
        <w:t xml:space="preserve">which eliminates any </w:t>
      </w:r>
      <w:r w:rsidR="00BB3F5A" w:rsidRPr="00B00338">
        <w:rPr>
          <w:rFonts w:ascii="Segoe UI" w:hAnsi="Segoe UI" w:cs="Segoe UI"/>
        </w:rPr>
        <w:t>single points of failure</w:t>
      </w:r>
      <w:r w:rsidR="00730211" w:rsidRPr="00B00338">
        <w:rPr>
          <w:rFonts w:ascii="Segoe UI" w:hAnsi="Segoe UI" w:cs="Segoe UI"/>
        </w:rPr>
        <w:t xml:space="preserve"> and ensures data integrity by replicating data within a cluster.</w:t>
      </w:r>
    </w:p>
    <w:p w14:paraId="795FB2F3" w14:textId="4EBBB90F" w:rsidR="005F77DD" w:rsidRPr="00B00338" w:rsidRDefault="008A5118" w:rsidP="00E61699">
      <w:pPr>
        <w:pStyle w:val="Heading2"/>
        <w:rPr>
          <w:rFonts w:ascii="Segoe UI" w:hAnsi="Segoe UI" w:cs="Segoe UI"/>
          <w:sz w:val="28"/>
          <w:szCs w:val="28"/>
        </w:rPr>
      </w:pPr>
      <w:r w:rsidRPr="000B5775">
        <w:rPr>
          <w:rFonts w:ascii="Segoe UI" w:hAnsi="Segoe UI" w:cs="Segoe UI"/>
          <w:noProof/>
          <w:sz w:val="28"/>
          <w:szCs w:val="28"/>
        </w:rPr>
        <mc:AlternateContent>
          <mc:Choice Requires="wps">
            <w:drawing>
              <wp:anchor distT="0" distB="0" distL="114300" distR="114300" simplePos="0" relativeHeight="251669504" behindDoc="0" locked="0" layoutInCell="1" allowOverlap="1" wp14:anchorId="5D1FA47C" wp14:editId="4A5EA2B2">
                <wp:simplePos x="0" y="0"/>
                <wp:positionH relativeFrom="column">
                  <wp:posOffset>11430</wp:posOffset>
                </wp:positionH>
                <wp:positionV relativeFrom="paragraph">
                  <wp:posOffset>221615</wp:posOffset>
                </wp:positionV>
                <wp:extent cx="6617970" cy="0"/>
                <wp:effectExtent l="0" t="0" r="30480" b="19050"/>
                <wp:wrapNone/>
                <wp:docPr id="37" name="Straight Connector 37"/>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B03F543" id="Straight Connector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pt,17.45pt" to="5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" strokecolor="#5b9bd5 [3204]" strokeweight=".5pt">
                <v:stroke joinstyle="miter"/>
              </v:line>
            </w:pict>
          </mc:Fallback>
        </mc:AlternateContent>
      </w:r>
      <w:r w:rsidR="005F77DD" w:rsidRPr="00B00338">
        <w:rPr>
          <w:rFonts w:ascii="Segoe UI" w:hAnsi="Segoe UI" w:cs="Segoe UI"/>
          <w:sz w:val="28"/>
          <w:szCs w:val="28"/>
        </w:rPr>
        <w:t>Network</w:t>
      </w:r>
    </w:p>
    <w:p w14:paraId="67610485" w14:textId="1B7308E3" w:rsidR="005F77DD" w:rsidRPr="00B00338" w:rsidRDefault="00BB3F5A" w:rsidP="00E61699">
      <w:pPr>
        <w:rPr>
          <w:rFonts w:ascii="Segoe UI" w:hAnsi="Segoe UI" w:cs="Segoe UI"/>
        </w:rPr>
      </w:pPr>
      <w:r w:rsidRPr="00B00338">
        <w:rPr>
          <w:rFonts w:ascii="Segoe UI" w:hAnsi="Segoe UI" w:cs="Segoe UI"/>
        </w:rPr>
        <w:t xml:space="preserve">Nutanix Virtual Computing Platform leverages your existing Ethernet environment – using redundant 10 Gigabit Ethernet for cluster and VM network traffic. </w:t>
      </w:r>
      <w:r w:rsidR="002D3E36" w:rsidRPr="00B00338">
        <w:rPr>
          <w:rFonts w:ascii="Segoe UI" w:hAnsi="Segoe UI" w:cs="Segoe UI"/>
        </w:rPr>
        <w:t>It eliminates the need for dedicated costly network infrastructure.</w:t>
      </w:r>
    </w:p>
    <w:p w14:paraId="1B61157B" w14:textId="5BFCF8B0" w:rsidR="005F77DD" w:rsidRPr="00B00338" w:rsidRDefault="00BB3F5A" w:rsidP="00B00338">
      <w:pPr>
        <w:pStyle w:val="ListParagraph"/>
        <w:numPr>
          <w:ilvl w:val="0"/>
          <w:numId w:val="13"/>
        </w:numPr>
        <w:rPr>
          <w:rFonts w:ascii="Segoe UI" w:hAnsi="Segoe UI" w:cs="Segoe UI"/>
        </w:rPr>
      </w:pPr>
      <w:r w:rsidRPr="00B00338">
        <w:rPr>
          <w:rFonts w:ascii="Segoe UI" w:hAnsi="Segoe UI" w:cs="Segoe UI"/>
        </w:rPr>
        <w:t>Leverage both Microsoft Hyper-V virtual and best</w:t>
      </w:r>
      <w:r w:rsidR="006913FA" w:rsidRPr="00B00338">
        <w:rPr>
          <w:rFonts w:ascii="Segoe UI" w:hAnsi="Segoe UI" w:cs="Segoe UI"/>
        </w:rPr>
        <w:t>-</w:t>
      </w:r>
      <w:r w:rsidRPr="00B00338">
        <w:rPr>
          <w:rFonts w:ascii="Segoe UI" w:hAnsi="Segoe UI" w:cs="Segoe UI"/>
        </w:rPr>
        <w:t>in</w:t>
      </w:r>
      <w:r w:rsidR="006913FA" w:rsidRPr="00B00338">
        <w:rPr>
          <w:rFonts w:ascii="Segoe UI" w:hAnsi="Segoe UI" w:cs="Segoe UI"/>
        </w:rPr>
        <w:t>-</w:t>
      </w:r>
      <w:r w:rsidRPr="00B00338">
        <w:rPr>
          <w:rFonts w:ascii="Segoe UI" w:hAnsi="Segoe UI" w:cs="Segoe UI"/>
        </w:rPr>
        <w:t xml:space="preserve">class physical networking infrastructure to create a secure and scalable environment.  </w:t>
      </w:r>
    </w:p>
    <w:p w14:paraId="7681D297" w14:textId="08EB84E8" w:rsidR="005F77DD" w:rsidRPr="00B00338" w:rsidRDefault="00BB3F5A" w:rsidP="00B00338">
      <w:pPr>
        <w:pStyle w:val="ListParagraph"/>
        <w:numPr>
          <w:ilvl w:val="0"/>
          <w:numId w:val="13"/>
        </w:numPr>
        <w:rPr>
          <w:rFonts w:ascii="Segoe UI" w:hAnsi="Segoe UI" w:cs="Segoe UI"/>
        </w:rPr>
      </w:pPr>
      <w:r w:rsidRPr="00B00338">
        <w:rPr>
          <w:rFonts w:ascii="Segoe UI" w:hAnsi="Segoe UI" w:cs="Segoe UI"/>
        </w:rPr>
        <w:t xml:space="preserve">Benefit from linear scaling of network connectivity across the nodes – </w:t>
      </w:r>
      <w:r w:rsidR="002D3E36" w:rsidRPr="00B00338">
        <w:rPr>
          <w:rFonts w:ascii="Segoe UI" w:hAnsi="Segoe UI" w:cs="Segoe UI"/>
        </w:rPr>
        <w:t>scaling</w:t>
      </w:r>
      <w:r w:rsidRPr="00B00338">
        <w:rPr>
          <w:rFonts w:ascii="Segoe UI" w:hAnsi="Segoe UI" w:cs="Segoe UI"/>
        </w:rPr>
        <w:t xml:space="preserve"> </w:t>
      </w:r>
      <w:r w:rsidR="002D3E36" w:rsidRPr="00B00338">
        <w:rPr>
          <w:rFonts w:ascii="Segoe UI" w:hAnsi="Segoe UI" w:cs="Segoe UI"/>
        </w:rPr>
        <w:t xml:space="preserve">availability </w:t>
      </w:r>
      <w:r w:rsidRPr="00B00338">
        <w:rPr>
          <w:rFonts w:ascii="Segoe UI" w:hAnsi="Segoe UI" w:cs="Segoe UI"/>
        </w:rPr>
        <w:t>as your needs</w:t>
      </w:r>
      <w:r w:rsidR="00CB5E94" w:rsidRPr="00B00338">
        <w:rPr>
          <w:rFonts w:ascii="Segoe UI" w:hAnsi="Segoe UI" w:cs="Segoe UI"/>
        </w:rPr>
        <w:t xml:space="preserve"> change.</w:t>
      </w:r>
    </w:p>
    <w:p w14:paraId="6D78F2EC" w14:textId="55D21BC9" w:rsidR="005F77DD" w:rsidRPr="00B00338" w:rsidRDefault="008A5118" w:rsidP="00E61699">
      <w:pPr>
        <w:pStyle w:val="Heading2"/>
        <w:rPr>
          <w:rFonts w:ascii="Segoe UI" w:hAnsi="Segoe UI" w:cs="Segoe UI"/>
          <w:sz w:val="28"/>
          <w:szCs w:val="28"/>
        </w:rPr>
      </w:pPr>
      <w:r w:rsidRPr="000B5775">
        <w:rPr>
          <w:rFonts w:ascii="Segoe UI" w:hAnsi="Segoe UI" w:cs="Segoe UI"/>
          <w:noProof/>
          <w:sz w:val="28"/>
          <w:szCs w:val="28"/>
        </w:rPr>
        <mc:AlternateContent>
          <mc:Choice Requires="wps">
            <w:drawing>
              <wp:anchor distT="0" distB="0" distL="114300" distR="114300" simplePos="0" relativeHeight="251671552" behindDoc="0" locked="0" layoutInCell="1" allowOverlap="1" wp14:anchorId="347A82B7" wp14:editId="4183F597">
                <wp:simplePos x="0" y="0"/>
                <wp:positionH relativeFrom="column">
                  <wp:posOffset>15240</wp:posOffset>
                </wp:positionH>
                <wp:positionV relativeFrom="paragraph">
                  <wp:posOffset>222885</wp:posOffset>
                </wp:positionV>
                <wp:extent cx="6617970" cy="0"/>
                <wp:effectExtent l="0" t="0" r="30480" b="19050"/>
                <wp:wrapNone/>
                <wp:docPr id="38" name="Straight Connector 38"/>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6A4956" id="Straight Connector 3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17.55pt" to="522.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" strokecolor="#5b9bd5 [3204]" strokeweight=".5pt">
                <v:stroke joinstyle="miter"/>
              </v:line>
            </w:pict>
          </mc:Fallback>
        </mc:AlternateContent>
      </w:r>
      <w:r w:rsidR="005F77DD" w:rsidRPr="00B00338">
        <w:rPr>
          <w:rFonts w:ascii="Segoe UI" w:hAnsi="Segoe UI" w:cs="Segoe UI"/>
          <w:sz w:val="28"/>
          <w:szCs w:val="28"/>
        </w:rPr>
        <w:t>Management</w:t>
      </w:r>
    </w:p>
    <w:p w14:paraId="540C428A" w14:textId="03D6127B" w:rsidR="005F77DD" w:rsidRPr="00B00338" w:rsidRDefault="003F79ED" w:rsidP="00E61699">
      <w:pPr>
        <w:rPr>
          <w:rFonts w:ascii="Segoe UI" w:hAnsi="Segoe UI" w:cs="Segoe UI"/>
        </w:rPr>
      </w:pPr>
      <w:r w:rsidRPr="00B00338">
        <w:rPr>
          <w:rFonts w:ascii="Segoe UI" w:hAnsi="Segoe UI" w:cs="Segoe UI"/>
        </w:rPr>
        <w:t xml:space="preserve">The </w:t>
      </w:r>
      <w:r w:rsidR="00730211" w:rsidRPr="00B00338">
        <w:rPr>
          <w:rFonts w:ascii="Segoe UI" w:hAnsi="Segoe UI" w:cs="Segoe UI"/>
        </w:rPr>
        <w:t xml:space="preserve">Nutanix </w:t>
      </w:r>
      <w:r w:rsidRPr="00B00338">
        <w:rPr>
          <w:rFonts w:ascii="Segoe UI" w:hAnsi="Segoe UI" w:cs="Segoe UI"/>
        </w:rPr>
        <w:t>Prism m</w:t>
      </w:r>
      <w:r w:rsidR="00730211" w:rsidRPr="00B00338">
        <w:rPr>
          <w:rFonts w:ascii="Segoe UI" w:hAnsi="Segoe UI" w:cs="Segoe UI"/>
        </w:rPr>
        <w:t xml:space="preserve">anagement framework </w:t>
      </w:r>
      <w:r w:rsidRPr="00B00338">
        <w:rPr>
          <w:rFonts w:ascii="Segoe UI" w:hAnsi="Segoe UI" w:cs="Segoe UI"/>
        </w:rPr>
        <w:t xml:space="preserve">complements </w:t>
      </w:r>
      <w:r w:rsidR="00730211" w:rsidRPr="00B00338">
        <w:rPr>
          <w:rFonts w:ascii="Segoe UI" w:hAnsi="Segoe UI" w:cs="Segoe UI"/>
        </w:rPr>
        <w:t>Microsoft Windows Server 2012 R2 with Hyper-V and System Center</w:t>
      </w:r>
      <w:r w:rsidRPr="00B00338">
        <w:rPr>
          <w:rFonts w:ascii="Segoe UI" w:hAnsi="Segoe UI" w:cs="Segoe UI"/>
        </w:rPr>
        <w:t xml:space="preserve"> by intuitively organizing and presenting information at-a-glance for one or multiple Virtual Computing Platforms.</w:t>
      </w:r>
    </w:p>
    <w:p w14:paraId="3CDA500E" w14:textId="682C9E8E" w:rsidR="005F77DD" w:rsidRPr="00B00338" w:rsidRDefault="003F79ED" w:rsidP="00B00338">
      <w:pPr>
        <w:pStyle w:val="ListParagraph"/>
        <w:numPr>
          <w:ilvl w:val="0"/>
          <w:numId w:val="13"/>
        </w:numPr>
        <w:rPr>
          <w:rFonts w:ascii="Segoe UI" w:hAnsi="Segoe UI" w:cs="Segoe UI"/>
        </w:rPr>
      </w:pPr>
      <w:r w:rsidRPr="00B00338">
        <w:rPr>
          <w:rFonts w:ascii="Segoe UI" w:hAnsi="Segoe UI" w:cs="Segoe UI"/>
        </w:rPr>
        <w:t>Leverage efficient Nutanix VMcaliber cloning integration with offloaded data transfer (ODX) to deploy VMs for tasks such as development and test.</w:t>
      </w:r>
    </w:p>
    <w:p w14:paraId="5B3700F5" w14:textId="51A7F92B" w:rsidR="003F79ED"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Use </w:t>
      </w:r>
      <w:r w:rsidR="003F79ED" w:rsidRPr="00B00338">
        <w:rPr>
          <w:rFonts w:ascii="Segoe UI" w:hAnsi="Segoe UI" w:cs="Segoe UI"/>
        </w:rPr>
        <w:t>the Nutanix Windows Powershell toolkit and Prism REST APIs to create custom scripts for tasks such as automated deployment, reporting, or even failover for Microsoft Private Cloud</w:t>
      </w:r>
      <w:r w:rsidRPr="00B00338">
        <w:rPr>
          <w:rFonts w:ascii="Segoe UI" w:hAnsi="Segoe UI" w:cs="Segoe UI"/>
        </w:rPr>
        <w:t>.</w:t>
      </w:r>
    </w:p>
    <w:p w14:paraId="52F57173" w14:textId="22A635C0" w:rsidR="003F79ED" w:rsidRPr="00B00338" w:rsidRDefault="003F79ED" w:rsidP="00B00338">
      <w:pPr>
        <w:pStyle w:val="ListParagraph"/>
        <w:numPr>
          <w:ilvl w:val="0"/>
          <w:numId w:val="13"/>
        </w:numPr>
        <w:rPr>
          <w:rFonts w:ascii="Segoe UI" w:hAnsi="Segoe UI" w:cs="Segoe UI"/>
        </w:rPr>
      </w:pPr>
      <w:r w:rsidRPr="00B00338">
        <w:rPr>
          <w:rFonts w:ascii="Segoe UI" w:hAnsi="Segoe UI" w:cs="Segoe UI"/>
        </w:rPr>
        <w:t xml:space="preserve">Integrate with Windows Azure Pack to create an on-premise Microsoft Azure cloud and deliver VMs including webservers, databases, and Enterprise Service Bus (ESB) as a service. </w:t>
      </w:r>
    </w:p>
    <w:p w14:paraId="4B621703" w14:textId="3A5D98C8" w:rsidR="005F77DD" w:rsidRPr="000B5775" w:rsidRDefault="005F77DD" w:rsidP="00B338AB">
      <w:pPr>
        <w:pStyle w:val="NormalWeb"/>
        <w:spacing w:before="0" w:beforeAutospacing="0" w:after="0" w:afterAutospacing="0"/>
        <w:rPr>
          <w:rFonts w:ascii="Segoe UI" w:hAnsi="Segoe UI" w:cs="Segoe UI"/>
          <w:sz w:val="28"/>
          <w:szCs w:val="28"/>
        </w:rPr>
      </w:pPr>
      <w:r w:rsidRPr="000B5775">
        <w:rPr>
          <w:rFonts w:ascii="Segoe UI" w:hAnsi="Segoe UI" w:cs="Segoe UI"/>
          <w:color w:val="000000"/>
          <w:sz w:val="28"/>
          <w:szCs w:val="28"/>
        </w:rPr>
        <w:t> </w:t>
      </w:r>
    </w:p>
    <w:p w14:paraId="0D19A815" w14:textId="77777777" w:rsidR="005F77DD" w:rsidRPr="000B5775" w:rsidRDefault="005B5C39" w:rsidP="00485A04">
      <w:pPr>
        <w:ind w:left="5580"/>
        <w:rPr>
          <w:rFonts w:ascii="Segoe UI" w:hAnsi="Segoe UI" w:cs="Segoe UI"/>
          <w:color w:val="0071C1"/>
          <w:sz w:val="28"/>
          <w:szCs w:val="28"/>
        </w:rPr>
      </w:pPr>
      <w:r w:rsidRPr="000B5775">
        <w:rPr>
          <w:rFonts w:ascii="Segoe UI" w:hAnsi="Segoe UI" w:cs="Segoe UI"/>
          <w:noProof/>
          <w:sz w:val="28"/>
          <w:szCs w:val="28"/>
        </w:rPr>
        <w:drawing>
          <wp:anchor distT="0" distB="0" distL="114300" distR="114300" simplePos="0" relativeHeight="251661312" behindDoc="1" locked="0" layoutInCell="1" allowOverlap="1" wp14:anchorId="61C8AAF3" wp14:editId="294512A4">
            <wp:simplePos x="0" y="0"/>
            <wp:positionH relativeFrom="margin">
              <wp:posOffset>114300</wp:posOffset>
            </wp:positionH>
            <wp:positionV relativeFrom="paragraph">
              <wp:posOffset>31750</wp:posOffset>
            </wp:positionV>
            <wp:extent cx="3155950" cy="2068830"/>
            <wp:effectExtent l="0" t="0" r="6350" b="0"/>
            <wp:wrapTight wrapText="bothSides">
              <wp:wrapPolygon edited="0">
                <wp:start x="12126" y="0"/>
                <wp:lineTo x="8214" y="1392"/>
                <wp:lineTo x="4303" y="3182"/>
                <wp:lineTo x="3520" y="4177"/>
                <wp:lineTo x="2347" y="5967"/>
                <wp:lineTo x="782" y="9547"/>
                <wp:lineTo x="0" y="11536"/>
                <wp:lineTo x="0" y="16309"/>
                <wp:lineTo x="1434" y="19492"/>
                <wp:lineTo x="3520" y="20685"/>
                <wp:lineTo x="4042" y="21083"/>
                <wp:lineTo x="17862" y="21083"/>
                <wp:lineTo x="20340" y="19492"/>
                <wp:lineTo x="20340" y="19094"/>
                <wp:lineTo x="21513" y="16707"/>
                <wp:lineTo x="21513" y="12331"/>
                <wp:lineTo x="20992" y="10939"/>
                <wp:lineTo x="20209" y="9547"/>
                <wp:lineTo x="18905" y="6365"/>
                <wp:lineTo x="18384" y="3978"/>
                <wp:lineTo x="18254" y="2586"/>
                <wp:lineTo x="15907" y="398"/>
                <wp:lineTo x="14994" y="0"/>
                <wp:lineTo x="12126" y="0"/>
              </wp:wrapPolygon>
            </wp:wrapTight>
            <wp:docPr id="1" name="Picture 1" descr="C:\Users\JustinB\Desktop\Clou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B\Desktop\Cloud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595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7DD" w:rsidRPr="000B5775">
        <w:rPr>
          <w:rFonts w:ascii="Segoe UI" w:hAnsi="Segoe UI" w:cs="Segoe UI"/>
          <w:color w:val="0071C1"/>
          <w:sz w:val="28"/>
          <w:szCs w:val="28"/>
        </w:rPr>
        <w:t xml:space="preserve">Private Cloud Fast Track Reference Architecture </w:t>
      </w:r>
    </w:p>
    <w:p w14:paraId="2C51E6E0" w14:textId="482542E7" w:rsidR="005F77DD" w:rsidRPr="000B5775" w:rsidRDefault="005F77DD" w:rsidP="00485A04">
      <w:pPr>
        <w:spacing w:after="0"/>
        <w:ind w:left="5580"/>
        <w:rPr>
          <w:rFonts w:ascii="Segoe UI" w:hAnsi="Segoe UI" w:cs="Segoe UI"/>
        </w:rPr>
      </w:pPr>
      <w:r w:rsidRPr="000B5775">
        <w:rPr>
          <w:rFonts w:ascii="Segoe UI" w:hAnsi="Segoe UI" w:cs="Segoe UI"/>
        </w:rPr>
        <w:t xml:space="preserve">The </w:t>
      </w:r>
      <w:r w:rsidR="005C23CB" w:rsidRPr="00B00338">
        <w:rPr>
          <w:rFonts w:ascii="Segoe UI" w:hAnsi="Segoe UI" w:cs="Segoe UI"/>
        </w:rPr>
        <w:t xml:space="preserve">Nutanix </w:t>
      </w:r>
      <w:r w:rsidRPr="000B5775">
        <w:rPr>
          <w:rFonts w:ascii="Segoe UI" w:hAnsi="Segoe UI" w:cs="Segoe UI"/>
        </w:rPr>
        <w:t xml:space="preserve">Business-Ready Configuration is pre-engineered, tested, and optimized for virtualization. It supports the operating system, virtualization, and management capabilities offered by Windows Server 2012 R2, Hyper-V, and System Center 2012 R2. </w:t>
      </w:r>
    </w:p>
    <w:p w14:paraId="5D12F085" w14:textId="77777777" w:rsidR="005F77DD" w:rsidRPr="000B5775" w:rsidRDefault="005F77DD" w:rsidP="00B338AB">
      <w:pPr>
        <w:ind w:left="6030" w:hanging="360"/>
        <w:rPr>
          <w:rFonts w:ascii="Segoe UI" w:hAnsi="Segoe UI" w:cs="Segoe UI"/>
          <w:color w:val="002060"/>
          <w:sz w:val="28"/>
          <w:szCs w:val="28"/>
        </w:rPr>
      </w:pPr>
    </w:p>
    <w:p w14:paraId="01100D52" w14:textId="77777777" w:rsidR="00485A04" w:rsidRPr="000B5775" w:rsidRDefault="00485A04" w:rsidP="00B76190"/>
    <w:p w14:paraId="3AA213A8" w14:textId="1A9064B3" w:rsidR="001462B6" w:rsidRPr="00B00338" w:rsidRDefault="001462B6" w:rsidP="00485A04">
      <w:pPr>
        <w:pStyle w:val="Heading1"/>
        <w:rPr>
          <w:rFonts w:ascii="Segoe UI" w:hAnsi="Segoe UI" w:cs="Segoe UI"/>
          <w:color w:val="002060"/>
          <w:sz w:val="40"/>
          <w:szCs w:val="40"/>
        </w:rPr>
      </w:pPr>
      <w:r w:rsidRPr="000B5775">
        <w:rPr>
          <w:rFonts w:ascii="Segoe UI" w:hAnsi="Segoe UI" w:cs="Segoe UI"/>
          <w:color w:val="002060"/>
          <w:sz w:val="40"/>
          <w:szCs w:val="40"/>
        </w:rPr>
        <w:t>Private Cloud Technologies</w:t>
      </w:r>
    </w:p>
    <w:p w14:paraId="77FFBA26" w14:textId="08911365" w:rsidR="001462B6" w:rsidRPr="00B00338" w:rsidRDefault="008A5118" w:rsidP="00E61699">
      <w:pPr>
        <w:pStyle w:val="Heading2"/>
        <w:rPr>
          <w:rFonts w:ascii="Segoe UI" w:hAnsi="Segoe UI" w:cs="Segoe UI"/>
          <w:sz w:val="28"/>
          <w:szCs w:val="28"/>
        </w:rPr>
      </w:pPr>
      <w:r w:rsidRPr="00B00338">
        <w:rPr>
          <w:rFonts w:ascii="Segoe UI" w:hAnsi="Segoe UI" w:cs="Segoe UI"/>
          <w:noProof/>
          <w:sz w:val="28"/>
          <w:szCs w:val="28"/>
        </w:rPr>
        <mc:AlternateContent>
          <mc:Choice Requires="wps">
            <w:drawing>
              <wp:anchor distT="0" distB="0" distL="114300" distR="114300" simplePos="0" relativeHeight="251673600" behindDoc="0" locked="0" layoutInCell="1" allowOverlap="1" wp14:anchorId="3BCDD947" wp14:editId="00ACF7AB">
                <wp:simplePos x="0" y="0"/>
                <wp:positionH relativeFrom="column">
                  <wp:posOffset>11430</wp:posOffset>
                </wp:positionH>
                <wp:positionV relativeFrom="paragraph">
                  <wp:posOffset>251460</wp:posOffset>
                </wp:positionV>
                <wp:extent cx="6617970" cy="0"/>
                <wp:effectExtent l="0" t="0" r="30480" b="19050"/>
                <wp:wrapNone/>
                <wp:docPr id="39" name="Straight Connector 39"/>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31EC31F" id="Straight Connector 3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pt,19.8pt" to="52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" strokecolor="#5b9bd5 [3204]" strokeweight=".5pt">
                <v:stroke joinstyle="miter"/>
              </v:line>
            </w:pict>
          </mc:Fallback>
        </mc:AlternateContent>
      </w:r>
      <w:r w:rsidR="001462B6" w:rsidRPr="00B00338">
        <w:rPr>
          <w:rFonts w:ascii="Segoe UI" w:hAnsi="Segoe UI" w:cs="Segoe UI"/>
          <w:sz w:val="28"/>
          <w:szCs w:val="28"/>
        </w:rPr>
        <w:t>Windows Server 2012 R2 Hyper-V</w:t>
      </w:r>
    </w:p>
    <w:p w14:paraId="28954ECC" w14:textId="6FE7E215" w:rsidR="001462B6" w:rsidRPr="00B00338" w:rsidRDefault="001462B6" w:rsidP="00E61699">
      <w:pPr>
        <w:rPr>
          <w:rFonts w:ascii="Segoe UI" w:hAnsi="Segoe UI" w:cs="Segoe UI"/>
        </w:rPr>
      </w:pPr>
      <w:r w:rsidRPr="00B00338">
        <w:rPr>
          <w:rFonts w:ascii="Segoe UI" w:hAnsi="Segoe UI" w:cs="Segoe UI"/>
        </w:rPr>
        <w:t>With Windows Server 2012 R2, it is now easier than ever for organizations to take advantage of the cost savings of virtualization and make the optimum use of server hardware investments by consolidating multiple server roles as separate virtual machines. This technology:</w:t>
      </w:r>
    </w:p>
    <w:p w14:paraId="02FCBFDB" w14:textId="29D0A086" w:rsidR="001462B6" w:rsidRPr="00B00338" w:rsidRDefault="00E61699" w:rsidP="00E61699">
      <w:pPr>
        <w:pStyle w:val="ListParagraph"/>
        <w:numPr>
          <w:ilvl w:val="0"/>
          <w:numId w:val="10"/>
        </w:numPr>
        <w:rPr>
          <w:rFonts w:ascii="Segoe UI" w:hAnsi="Segoe UI" w:cs="Segoe UI"/>
        </w:rPr>
      </w:pPr>
      <w:r w:rsidRPr="00B00338">
        <w:rPr>
          <w:rFonts w:ascii="Segoe UI" w:hAnsi="Segoe UI" w:cs="Segoe UI"/>
        </w:rPr>
        <w:lastRenderedPageBreak/>
        <w:t>I</w:t>
      </w:r>
      <w:r w:rsidR="001462B6" w:rsidRPr="00B00338">
        <w:rPr>
          <w:rFonts w:ascii="Segoe UI" w:hAnsi="Segoe UI" w:cs="Segoe UI"/>
        </w:rPr>
        <w:t>mproves virtualization density and makes optimal use of server hardware investments by consolidating multiple server roles as separate virtual machines. These virtual machines use Hyper-V to efficiently run multiple operating systems such as Microsoft Windows, Linux, and others in parallel, on a single server.</w:t>
      </w:r>
    </w:p>
    <w:p w14:paraId="3558DC92" w14:textId="442C47ED" w:rsidR="001462B6" w:rsidRPr="00B00338" w:rsidRDefault="001462B6" w:rsidP="00E61699">
      <w:pPr>
        <w:pStyle w:val="ListParagraph"/>
        <w:numPr>
          <w:ilvl w:val="0"/>
          <w:numId w:val="10"/>
        </w:numPr>
        <w:rPr>
          <w:rFonts w:ascii="Segoe UI" w:hAnsi="Segoe UI" w:cs="Segoe UI"/>
        </w:rPr>
      </w:pPr>
      <w:r w:rsidRPr="00B00338">
        <w:rPr>
          <w:rFonts w:ascii="Segoe UI" w:hAnsi="Segoe UI" w:cs="Segoe UI"/>
        </w:rPr>
        <w:t>Extends virtualization capabilities with more features, greater scalability, and built-in reliability mechanisms.</w:t>
      </w:r>
    </w:p>
    <w:p w14:paraId="3F932EAC" w14:textId="69D7EA16" w:rsidR="001462B6" w:rsidRPr="00B00338" w:rsidRDefault="008A5118" w:rsidP="00E61699">
      <w:pPr>
        <w:pStyle w:val="Heading2"/>
        <w:rPr>
          <w:rFonts w:ascii="Segoe UI" w:hAnsi="Segoe UI" w:cs="Segoe UI"/>
          <w:sz w:val="28"/>
          <w:szCs w:val="28"/>
        </w:rPr>
      </w:pPr>
      <w:r w:rsidRPr="00B00338">
        <w:rPr>
          <w:rFonts w:ascii="Segoe UI" w:hAnsi="Segoe UI" w:cs="Segoe UI"/>
          <w:noProof/>
          <w:sz w:val="28"/>
          <w:szCs w:val="28"/>
        </w:rPr>
        <mc:AlternateContent>
          <mc:Choice Requires="wps">
            <w:drawing>
              <wp:anchor distT="0" distB="0" distL="114300" distR="114300" simplePos="0" relativeHeight="251675648" behindDoc="0" locked="0" layoutInCell="1" allowOverlap="1" wp14:anchorId="022708FF" wp14:editId="24FC8828">
                <wp:simplePos x="0" y="0"/>
                <wp:positionH relativeFrom="column">
                  <wp:posOffset>15240</wp:posOffset>
                </wp:positionH>
                <wp:positionV relativeFrom="paragraph">
                  <wp:posOffset>228600</wp:posOffset>
                </wp:positionV>
                <wp:extent cx="6617970" cy="0"/>
                <wp:effectExtent l="0" t="0" r="30480" b="19050"/>
                <wp:wrapNone/>
                <wp:docPr id="40" name="Straight Connector 40"/>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386B8A3" id="Straight Connector 4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18pt" to="52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" strokecolor="#5b9bd5 [3204]" strokeweight=".5pt">
                <v:stroke joinstyle="miter"/>
              </v:line>
            </w:pict>
          </mc:Fallback>
        </mc:AlternateContent>
      </w:r>
      <w:r w:rsidR="001462B6" w:rsidRPr="00B00338">
        <w:rPr>
          <w:rFonts w:ascii="Segoe UI" w:hAnsi="Segoe UI" w:cs="Segoe UI"/>
          <w:sz w:val="28"/>
          <w:szCs w:val="28"/>
        </w:rPr>
        <w:t>System Center 2012 R2</w:t>
      </w:r>
    </w:p>
    <w:p w14:paraId="0C72550E" w14:textId="3403158D" w:rsidR="001462B6" w:rsidRPr="00B00338" w:rsidRDefault="001462B6" w:rsidP="00E61699">
      <w:pPr>
        <w:rPr>
          <w:rFonts w:ascii="Segoe UI" w:hAnsi="Segoe UI" w:cs="Segoe UI"/>
        </w:rPr>
      </w:pPr>
      <w:r w:rsidRPr="00B00338">
        <w:rPr>
          <w:rFonts w:ascii="Segoe UI" w:hAnsi="Segoe UI" w:cs="Segoe UI"/>
        </w:rPr>
        <w:t xml:space="preserve">A cloud and data center management solution, Microsoft System Center 2012 R2 builds on the core capability provided by Windows Server 2012 R2. It delivers a flexible, cost-effective private cloud infrastructure in a self-service model, while using existing data center hardware and software investments. This solution delivers the following capabilities: </w:t>
      </w:r>
    </w:p>
    <w:p w14:paraId="1935A207" w14:textId="610E8028" w:rsidR="001462B6" w:rsidRPr="00B00338" w:rsidRDefault="001462B6" w:rsidP="001462B6">
      <w:pPr>
        <w:pStyle w:val="ListParagraph"/>
        <w:numPr>
          <w:ilvl w:val="0"/>
          <w:numId w:val="13"/>
        </w:numPr>
        <w:rPr>
          <w:rFonts w:ascii="Segoe UI" w:hAnsi="Segoe UI" w:cs="Segoe UI"/>
        </w:rPr>
      </w:pPr>
      <w:r w:rsidRPr="00B00338">
        <w:rPr>
          <w:rFonts w:ascii="Segoe UI" w:hAnsi="Segoe UI" w:cs="Segoe UI"/>
        </w:rPr>
        <w:t>Infrastructure provisioning: Enable enterprises and service providers to provision an infrastructure that meets their key requirements.</w:t>
      </w:r>
    </w:p>
    <w:p w14:paraId="399592E7" w14:textId="6A81C6E8" w:rsidR="001462B6" w:rsidRPr="00B00338" w:rsidRDefault="001462B6" w:rsidP="001462B6">
      <w:pPr>
        <w:pStyle w:val="ListParagraph"/>
        <w:numPr>
          <w:ilvl w:val="0"/>
          <w:numId w:val="13"/>
        </w:numPr>
        <w:rPr>
          <w:rFonts w:ascii="Segoe UI" w:hAnsi="Segoe UI" w:cs="Segoe UI"/>
        </w:rPr>
      </w:pPr>
      <w:r w:rsidRPr="00B00338">
        <w:rPr>
          <w:rFonts w:ascii="Segoe UI" w:hAnsi="Segoe UI" w:cs="Segoe UI"/>
        </w:rPr>
        <w:t>Automation and self-service: Facilitate the agility enterprise owners need while providing datacenter administrators the tools they need to drive cost-effectiveness and IT control.</w:t>
      </w:r>
    </w:p>
    <w:p w14:paraId="3A316FC6" w14:textId="706F79C7" w:rsidR="001462B6" w:rsidRPr="00B00338" w:rsidRDefault="001462B6" w:rsidP="001462B6">
      <w:pPr>
        <w:pStyle w:val="ListParagraph"/>
        <w:numPr>
          <w:ilvl w:val="0"/>
          <w:numId w:val="13"/>
        </w:numPr>
        <w:rPr>
          <w:rFonts w:ascii="Segoe UI" w:hAnsi="Segoe UI" w:cs="Segoe UI"/>
        </w:rPr>
      </w:pPr>
      <w:r w:rsidRPr="00B00338">
        <w:rPr>
          <w:rFonts w:ascii="Segoe UI" w:hAnsi="Segoe UI" w:cs="Segoe UI"/>
        </w:rPr>
        <w:t xml:space="preserve">Infrastructure monitoring: Provide a single toolset to monitor infrastructure resources across on-premises, service provider, and Windows Azure environments.  </w:t>
      </w:r>
    </w:p>
    <w:p w14:paraId="1599E031" w14:textId="404A280B" w:rsidR="001462B6" w:rsidRPr="00B00338" w:rsidRDefault="001462B6" w:rsidP="001462B6">
      <w:pPr>
        <w:pStyle w:val="ListParagraph"/>
        <w:numPr>
          <w:ilvl w:val="0"/>
          <w:numId w:val="13"/>
        </w:numPr>
        <w:rPr>
          <w:rFonts w:ascii="Segoe UI" w:hAnsi="Segoe UI" w:cs="Segoe UI"/>
        </w:rPr>
      </w:pPr>
      <w:r w:rsidRPr="00B00338">
        <w:rPr>
          <w:rFonts w:ascii="Segoe UI" w:hAnsi="Segoe UI" w:cs="Segoe UI"/>
        </w:rPr>
        <w:t>Application performance monitoring: Provide the deep insight necessary to deliver predictable application SLAs to application owners.</w:t>
      </w:r>
    </w:p>
    <w:p w14:paraId="4B3A626F" w14:textId="60E6C22F" w:rsidR="003B5D4B" w:rsidRPr="00B00338" w:rsidRDefault="001462B6" w:rsidP="003B5D4B">
      <w:pPr>
        <w:pStyle w:val="ListParagraph"/>
        <w:numPr>
          <w:ilvl w:val="0"/>
          <w:numId w:val="13"/>
        </w:numPr>
        <w:rPr>
          <w:rFonts w:ascii="Segoe UI" w:hAnsi="Segoe UI" w:cs="Segoe UI"/>
        </w:rPr>
      </w:pPr>
      <w:r w:rsidRPr="00B00338">
        <w:rPr>
          <w:rFonts w:ascii="Segoe UI" w:hAnsi="Segoe UI" w:cs="Segoe UI"/>
        </w:rPr>
        <w:t>IT service management: Provide the necessary service management processes to help enterprise IT delive</w:t>
      </w:r>
      <w:r w:rsidR="003B5D4B" w:rsidRPr="00B00338">
        <w:rPr>
          <w:rFonts w:ascii="Segoe UI" w:hAnsi="Segoe UI" w:cs="Segoe UI"/>
        </w:rPr>
        <w:t>r services in a flexible manner.</w:t>
      </w:r>
    </w:p>
    <w:p w14:paraId="19DF23BA" w14:textId="37EF33B0" w:rsidR="003B5D4B" w:rsidRPr="00B00338" w:rsidRDefault="003B5D4B" w:rsidP="003B5D4B">
      <w:pPr>
        <w:pStyle w:val="ListParagraph"/>
        <w:rPr>
          <w:rFonts w:ascii="Segoe UI" w:hAnsi="Segoe UI" w:cs="Segoe UI"/>
        </w:rPr>
      </w:pPr>
    </w:p>
    <w:p w14:paraId="206A6386" w14:textId="340EC901" w:rsidR="001462B6" w:rsidRPr="00B00338" w:rsidRDefault="008A5118" w:rsidP="00E61699">
      <w:pPr>
        <w:rPr>
          <w:rFonts w:ascii="Segoe UI" w:hAnsi="Segoe UI" w:cs="Segoe UI"/>
          <w:color w:val="0071C1"/>
          <w:sz w:val="28"/>
          <w:szCs w:val="28"/>
        </w:rPr>
      </w:pPr>
      <w:r w:rsidRPr="000B5775">
        <w:rPr>
          <w:rFonts w:ascii="Segoe UI" w:hAnsi="Segoe UI" w:cs="Segoe UI"/>
          <w:noProof/>
          <w:sz w:val="28"/>
          <w:szCs w:val="28"/>
        </w:rPr>
        <mc:AlternateContent>
          <mc:Choice Requires="wps">
            <w:drawing>
              <wp:anchor distT="0" distB="0" distL="114300" distR="114300" simplePos="0" relativeHeight="251677696" behindDoc="0" locked="0" layoutInCell="1" allowOverlap="1" wp14:anchorId="183F31A3" wp14:editId="082645A1">
                <wp:simplePos x="0" y="0"/>
                <wp:positionH relativeFrom="column">
                  <wp:posOffset>3810</wp:posOffset>
                </wp:positionH>
                <wp:positionV relativeFrom="paragraph">
                  <wp:posOffset>222885</wp:posOffset>
                </wp:positionV>
                <wp:extent cx="6617970" cy="0"/>
                <wp:effectExtent l="0" t="0" r="30480" b="19050"/>
                <wp:wrapNone/>
                <wp:docPr id="41" name="Straight Connector 41"/>
                <wp:cNvGraphicFramePr/>
                <a:graphic xmlns:a="http://schemas.openxmlformats.org/drawingml/2006/main">
                  <a:graphicData uri="http://schemas.microsoft.com/office/word/2010/wordprocessingShape">
                    <wps:wsp>
                      <wps:cNvCnPr/>
                      <wps:spPr>
                        <a:xfrm>
                          <a:off x="0" y="0"/>
                          <a:ext cx="661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DB9CF20" id="Straight Connector 4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17.55pt" to="521.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" strokecolor="#5b9bd5 [3204]" strokeweight=".5pt">
                <v:stroke joinstyle="miter"/>
              </v:line>
            </w:pict>
          </mc:Fallback>
        </mc:AlternateContent>
      </w:r>
      <w:r w:rsidR="005C23CB" w:rsidRPr="00B00338">
        <w:rPr>
          <w:rFonts w:ascii="Segoe UI" w:hAnsi="Segoe UI" w:cs="Segoe UI"/>
          <w:color w:val="0071C1"/>
          <w:sz w:val="28"/>
          <w:szCs w:val="28"/>
        </w:rPr>
        <w:t xml:space="preserve">Nutanix </w:t>
      </w:r>
      <w:r w:rsidR="002D3E36" w:rsidRPr="00B00338">
        <w:rPr>
          <w:rFonts w:ascii="Segoe UI" w:hAnsi="Segoe UI" w:cs="Segoe UI"/>
          <w:color w:val="0071C1"/>
          <w:sz w:val="28"/>
          <w:szCs w:val="28"/>
        </w:rPr>
        <w:t xml:space="preserve">Web-Scale </w:t>
      </w:r>
      <w:r w:rsidR="006913FA" w:rsidRPr="00B00338">
        <w:rPr>
          <w:rFonts w:ascii="Segoe UI" w:hAnsi="Segoe UI" w:cs="Segoe UI"/>
          <w:color w:val="0071C1"/>
          <w:sz w:val="28"/>
          <w:szCs w:val="28"/>
        </w:rPr>
        <w:t>S</w:t>
      </w:r>
      <w:r w:rsidR="001462B6" w:rsidRPr="00B00338">
        <w:rPr>
          <w:rFonts w:ascii="Segoe UI" w:hAnsi="Segoe UI" w:cs="Segoe UI"/>
          <w:color w:val="0071C1"/>
          <w:sz w:val="28"/>
          <w:szCs w:val="28"/>
        </w:rPr>
        <w:t>olution</w:t>
      </w:r>
    </w:p>
    <w:p w14:paraId="2C78D410" w14:textId="68A27A6F" w:rsidR="001462B6" w:rsidRPr="00B00338" w:rsidRDefault="002D3E36" w:rsidP="00E61699">
      <w:pPr>
        <w:rPr>
          <w:rFonts w:ascii="Segoe UI" w:hAnsi="Segoe UI" w:cs="Segoe UI"/>
        </w:rPr>
      </w:pPr>
      <w:r w:rsidRPr="00B00338">
        <w:rPr>
          <w:rFonts w:ascii="Segoe UI" w:hAnsi="Segoe UI" w:cs="Segoe UI"/>
        </w:rPr>
        <w:t>Nutanix Virtual Computing Platform brings the benefits of web-scale i</w:t>
      </w:r>
      <w:r w:rsidR="00AE1376" w:rsidRPr="00B00338">
        <w:rPr>
          <w:rFonts w:ascii="Segoe UI" w:hAnsi="Segoe UI" w:cs="Segoe UI"/>
        </w:rPr>
        <w:t>nfrastructure using a linearly s</w:t>
      </w:r>
      <w:r w:rsidRPr="00B00338">
        <w:rPr>
          <w:rFonts w:ascii="Segoe UI" w:hAnsi="Segoe UI" w:cs="Segoe UI"/>
        </w:rPr>
        <w:t xml:space="preserve">caling approach that combines compute and storage. SSDs and HDDs are consolidated by the Nutanix Controller VM and shared back across all hosts running Hyper-V using SMB 3.0. </w:t>
      </w:r>
    </w:p>
    <w:p w14:paraId="326C2F1F" w14:textId="7C6D1127" w:rsidR="001462B6" w:rsidRPr="00B00338" w:rsidRDefault="006B698E" w:rsidP="00E61699">
      <w:pPr>
        <w:rPr>
          <w:rFonts w:ascii="Segoe UI" w:hAnsi="Segoe UI" w:cs="Segoe UI"/>
        </w:rPr>
      </w:pPr>
      <w:r w:rsidRPr="00B00338">
        <w:rPr>
          <w:rFonts w:ascii="Segoe UI" w:hAnsi="Segoe UI" w:cs="Segoe UI"/>
        </w:rPr>
        <w:t>Converged Nutanix Virtual Computing Platform NX-Series</w:t>
      </w:r>
      <w:r w:rsidR="00E52266" w:rsidRPr="00B00338">
        <w:rPr>
          <w:rFonts w:ascii="Segoe UI" w:hAnsi="Segoe UI" w:cs="Segoe UI"/>
        </w:rPr>
        <w:t>:</w:t>
      </w:r>
      <w:r w:rsidR="00BD02B7" w:rsidRPr="00B00338">
        <w:rPr>
          <w:rFonts w:ascii="Segoe UI" w:hAnsi="Segoe UI" w:cs="Segoe UI"/>
        </w:rPr>
        <w:t xml:space="preserve"> </w:t>
      </w:r>
    </w:p>
    <w:p w14:paraId="7B5892C6" w14:textId="3641F1CC" w:rsidR="001462B6"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Provides the ability to start </w:t>
      </w:r>
      <w:r w:rsidR="00BD02B7" w:rsidRPr="00B00338">
        <w:rPr>
          <w:rFonts w:ascii="Segoe UI" w:hAnsi="Segoe UI" w:cs="Segoe UI"/>
        </w:rPr>
        <w:t xml:space="preserve">small </w:t>
      </w:r>
      <w:r w:rsidR="00F53537" w:rsidRPr="00B00338">
        <w:rPr>
          <w:rFonts w:ascii="Segoe UI" w:hAnsi="Segoe UI" w:cs="Segoe UI"/>
        </w:rPr>
        <w:t>with 3-node configurations and scale to 100s of systems per cluster</w:t>
      </w:r>
      <w:r w:rsidRPr="00B00338">
        <w:rPr>
          <w:rFonts w:ascii="Segoe UI" w:hAnsi="Segoe UI" w:cs="Segoe UI"/>
        </w:rPr>
        <w:t>.</w:t>
      </w:r>
    </w:p>
    <w:p w14:paraId="10039FF5" w14:textId="1AE5EF0F" w:rsidR="001462B6" w:rsidRPr="00B00338" w:rsidRDefault="006913FA" w:rsidP="00B00338">
      <w:pPr>
        <w:pStyle w:val="ListParagraph"/>
        <w:numPr>
          <w:ilvl w:val="0"/>
          <w:numId w:val="13"/>
        </w:numPr>
        <w:rPr>
          <w:rFonts w:ascii="Segoe UI" w:hAnsi="Segoe UI" w:cs="Segoe UI"/>
        </w:rPr>
      </w:pPr>
      <w:r w:rsidRPr="00B00338">
        <w:rPr>
          <w:rFonts w:ascii="Segoe UI" w:hAnsi="Segoe UI" w:cs="Segoe UI"/>
        </w:rPr>
        <w:t>Includes a v</w:t>
      </w:r>
      <w:r w:rsidR="00F53537" w:rsidRPr="00B00338">
        <w:rPr>
          <w:rFonts w:ascii="Segoe UI" w:hAnsi="Segoe UI" w:cs="Segoe UI"/>
        </w:rPr>
        <w:t>ariety of configurations for enterprise data center and remote/branch offices</w:t>
      </w:r>
      <w:r w:rsidR="008814DD" w:rsidRPr="00B00338">
        <w:rPr>
          <w:rFonts w:ascii="Segoe UI" w:hAnsi="Segoe UI" w:cs="Segoe UI"/>
        </w:rPr>
        <w:t xml:space="preserve"> – </w:t>
      </w:r>
      <w:r w:rsidRPr="00B00338">
        <w:rPr>
          <w:rFonts w:ascii="Segoe UI" w:hAnsi="Segoe UI" w:cs="Segoe UI"/>
        </w:rPr>
        <w:t xml:space="preserve">enabling you to </w:t>
      </w:r>
      <w:r w:rsidR="008814DD" w:rsidRPr="00B00338">
        <w:rPr>
          <w:rFonts w:ascii="Segoe UI" w:hAnsi="Segoe UI" w:cs="Segoe UI"/>
        </w:rPr>
        <w:t>deploy in hours</w:t>
      </w:r>
      <w:r w:rsidR="00A41E57" w:rsidRPr="00B00338">
        <w:rPr>
          <w:rFonts w:ascii="Segoe UI" w:hAnsi="Segoe UI" w:cs="Segoe UI"/>
        </w:rPr>
        <w:t>.</w:t>
      </w:r>
    </w:p>
    <w:p w14:paraId="3028B047" w14:textId="5D2ED119" w:rsidR="008814DD"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The </w:t>
      </w:r>
      <w:r w:rsidR="008814DD" w:rsidRPr="00B00338">
        <w:rPr>
          <w:rFonts w:ascii="Segoe UI" w:hAnsi="Segoe UI" w:cs="Segoe UI"/>
        </w:rPr>
        <w:t xml:space="preserve">Software-Defined Storage model eliminates </w:t>
      </w:r>
      <w:r w:rsidRPr="00B00338">
        <w:rPr>
          <w:rFonts w:ascii="Segoe UI" w:hAnsi="Segoe UI" w:cs="Segoe UI"/>
        </w:rPr>
        <w:t xml:space="preserve">the </w:t>
      </w:r>
      <w:r w:rsidR="008814DD" w:rsidRPr="00B00338">
        <w:rPr>
          <w:rFonts w:ascii="Segoe UI" w:hAnsi="Segoe UI" w:cs="Segoe UI"/>
        </w:rPr>
        <w:t xml:space="preserve">need for separate storage </w:t>
      </w:r>
      <w:r w:rsidR="00A41E57" w:rsidRPr="00B00338">
        <w:rPr>
          <w:rFonts w:ascii="Segoe UI" w:hAnsi="Segoe UI" w:cs="Segoe UI"/>
        </w:rPr>
        <w:t>systems along with</w:t>
      </w:r>
      <w:r w:rsidRPr="00B00338">
        <w:rPr>
          <w:rFonts w:ascii="Segoe UI" w:hAnsi="Segoe UI" w:cs="Segoe UI"/>
        </w:rPr>
        <w:t xml:space="preserve"> the</w:t>
      </w:r>
      <w:r w:rsidR="00A41E57" w:rsidRPr="00B00338">
        <w:rPr>
          <w:rFonts w:ascii="Segoe UI" w:hAnsi="Segoe UI" w:cs="Segoe UI"/>
        </w:rPr>
        <w:t xml:space="preserve"> associated complexity. </w:t>
      </w:r>
    </w:p>
    <w:p w14:paraId="5EDCF558" w14:textId="68189595" w:rsidR="00F53537"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Enables linear </w:t>
      </w:r>
      <w:r w:rsidR="00F53537" w:rsidRPr="00B00338">
        <w:rPr>
          <w:rFonts w:ascii="Segoe UI" w:hAnsi="Segoe UI" w:cs="Segoe UI"/>
        </w:rPr>
        <w:t>scaling of performance – simply add additional nodes – without any overhead or manual turning</w:t>
      </w:r>
      <w:r w:rsidR="00A41E57" w:rsidRPr="00B00338">
        <w:rPr>
          <w:rFonts w:ascii="Segoe UI" w:hAnsi="Segoe UI" w:cs="Segoe UI"/>
        </w:rPr>
        <w:t>.</w:t>
      </w:r>
    </w:p>
    <w:p w14:paraId="1E0AD099" w14:textId="2B8F9ABE" w:rsidR="008814DD" w:rsidRPr="00B00338" w:rsidRDefault="006913FA" w:rsidP="00B00338">
      <w:pPr>
        <w:pStyle w:val="ListParagraph"/>
        <w:numPr>
          <w:ilvl w:val="0"/>
          <w:numId w:val="13"/>
        </w:numPr>
        <w:rPr>
          <w:rFonts w:ascii="Segoe UI" w:hAnsi="Segoe UI" w:cs="Segoe UI"/>
        </w:rPr>
      </w:pPr>
      <w:r w:rsidRPr="00B00338">
        <w:rPr>
          <w:rFonts w:ascii="Segoe UI" w:hAnsi="Segoe UI" w:cs="Segoe UI"/>
        </w:rPr>
        <w:t>Provides built-</w:t>
      </w:r>
      <w:r w:rsidR="008814DD" w:rsidRPr="00B00338">
        <w:rPr>
          <w:rFonts w:ascii="Segoe UI" w:hAnsi="Segoe UI" w:cs="Segoe UI"/>
        </w:rPr>
        <w:t xml:space="preserve">in availability with no single points of failure – </w:t>
      </w:r>
      <w:r w:rsidRPr="00B00338">
        <w:rPr>
          <w:rFonts w:ascii="Segoe UI" w:hAnsi="Segoe UI" w:cs="Segoe UI"/>
        </w:rPr>
        <w:t xml:space="preserve">for </w:t>
      </w:r>
      <w:r w:rsidR="008814DD" w:rsidRPr="00B00338">
        <w:rPr>
          <w:rFonts w:ascii="Segoe UI" w:hAnsi="Segoe UI" w:cs="Segoe UI"/>
        </w:rPr>
        <w:t>no data loss</w:t>
      </w:r>
      <w:r w:rsidRPr="00B00338">
        <w:rPr>
          <w:rFonts w:ascii="Segoe UI" w:hAnsi="Segoe UI" w:cs="Segoe UI"/>
        </w:rPr>
        <w:t>,</w:t>
      </w:r>
      <w:r w:rsidR="008814DD" w:rsidRPr="00B00338">
        <w:rPr>
          <w:rFonts w:ascii="Segoe UI" w:hAnsi="Segoe UI" w:cs="Segoe UI"/>
        </w:rPr>
        <w:t xml:space="preserve"> even when </w:t>
      </w:r>
      <w:r w:rsidRPr="00B00338">
        <w:rPr>
          <w:rFonts w:ascii="Segoe UI" w:hAnsi="Segoe UI" w:cs="Segoe UI"/>
        </w:rPr>
        <w:t xml:space="preserve">an </w:t>
      </w:r>
      <w:r w:rsidR="008814DD" w:rsidRPr="00B00338">
        <w:rPr>
          <w:rFonts w:ascii="Segoe UI" w:hAnsi="Segoe UI" w:cs="Segoe UI"/>
        </w:rPr>
        <w:t xml:space="preserve">entire </w:t>
      </w:r>
      <w:r w:rsidR="00A41E57" w:rsidRPr="00B00338">
        <w:rPr>
          <w:rFonts w:ascii="Segoe UI" w:hAnsi="Segoe UI" w:cs="Segoe UI"/>
        </w:rPr>
        <w:t>node</w:t>
      </w:r>
      <w:r w:rsidR="008814DD" w:rsidRPr="00B00338">
        <w:rPr>
          <w:rFonts w:ascii="Segoe UI" w:hAnsi="Segoe UI" w:cs="Segoe UI"/>
        </w:rPr>
        <w:t xml:space="preserve"> goes down</w:t>
      </w:r>
      <w:r w:rsidR="00A41E57" w:rsidRPr="00B00338">
        <w:rPr>
          <w:rFonts w:ascii="Segoe UI" w:hAnsi="Segoe UI" w:cs="Segoe UI"/>
        </w:rPr>
        <w:t>.</w:t>
      </w:r>
    </w:p>
    <w:p w14:paraId="40AEE17D" w14:textId="3F302638" w:rsidR="006B698E" w:rsidRPr="00B00338" w:rsidRDefault="006913FA" w:rsidP="00B00338">
      <w:pPr>
        <w:pStyle w:val="ListParagraph"/>
        <w:numPr>
          <w:ilvl w:val="0"/>
          <w:numId w:val="13"/>
        </w:numPr>
        <w:rPr>
          <w:rFonts w:ascii="Segoe UI" w:hAnsi="Segoe UI" w:cs="Segoe UI"/>
        </w:rPr>
      </w:pPr>
      <w:r w:rsidRPr="00B00338">
        <w:rPr>
          <w:rFonts w:ascii="Segoe UI" w:hAnsi="Segoe UI" w:cs="Segoe UI"/>
        </w:rPr>
        <w:t xml:space="preserve">Includes </w:t>
      </w:r>
      <w:r w:rsidR="003A118F" w:rsidRPr="00B00338">
        <w:rPr>
          <w:rFonts w:ascii="Segoe UI" w:hAnsi="Segoe UI" w:cs="Segoe UI"/>
        </w:rPr>
        <w:t>VMCaliber functionality for data protection an</w:t>
      </w:r>
      <w:r w:rsidR="00A87F1E" w:rsidRPr="00B00338">
        <w:rPr>
          <w:rFonts w:ascii="Segoe UI" w:hAnsi="Segoe UI" w:cs="Segoe UI"/>
        </w:rPr>
        <w:t>d consumer-grade simplicity</w:t>
      </w:r>
      <w:r w:rsidRPr="00B00338">
        <w:rPr>
          <w:rFonts w:ascii="Segoe UI" w:hAnsi="Segoe UI" w:cs="Segoe UI"/>
        </w:rPr>
        <w:t>,</w:t>
      </w:r>
      <w:r w:rsidR="00A87F1E" w:rsidRPr="00B00338">
        <w:rPr>
          <w:rFonts w:ascii="Segoe UI" w:hAnsi="Segoe UI" w:cs="Segoe UI"/>
        </w:rPr>
        <w:t xml:space="preserve"> </w:t>
      </w:r>
      <w:r w:rsidRPr="00B00338">
        <w:rPr>
          <w:rFonts w:ascii="Segoe UI" w:hAnsi="Segoe UI" w:cs="Segoe UI"/>
        </w:rPr>
        <w:t>elimina</w:t>
      </w:r>
      <w:r w:rsidR="00E52266" w:rsidRPr="00B00338">
        <w:rPr>
          <w:rFonts w:ascii="Segoe UI" w:hAnsi="Segoe UI" w:cs="Segoe UI"/>
        </w:rPr>
        <w:t>t</w:t>
      </w:r>
      <w:r w:rsidRPr="00B00338">
        <w:rPr>
          <w:rFonts w:ascii="Segoe UI" w:hAnsi="Segoe UI" w:cs="Segoe UI"/>
        </w:rPr>
        <w:t xml:space="preserve">ing </w:t>
      </w:r>
      <w:r w:rsidR="00A87F1E" w:rsidRPr="00B00338">
        <w:rPr>
          <w:rFonts w:ascii="Segoe UI" w:hAnsi="Segoe UI" w:cs="Segoe UI"/>
        </w:rPr>
        <w:t>hundreds of hours of management overhead</w:t>
      </w:r>
      <w:r w:rsidR="00A41E57" w:rsidRPr="00B00338">
        <w:rPr>
          <w:rFonts w:ascii="Segoe UI" w:hAnsi="Segoe UI" w:cs="Segoe UI"/>
        </w:rPr>
        <w:t>.</w:t>
      </w:r>
    </w:p>
    <w:p w14:paraId="5033BF43" w14:textId="4E2752A7" w:rsidR="0037377C" w:rsidRPr="00B00338" w:rsidRDefault="005C714B" w:rsidP="00B00338">
      <w:pPr>
        <w:pStyle w:val="ListParagraph"/>
        <w:numPr>
          <w:ilvl w:val="0"/>
          <w:numId w:val="13"/>
        </w:numPr>
        <w:rPr>
          <w:rFonts w:ascii="Segoe UI" w:hAnsi="Segoe UI" w:cs="Segoe UI"/>
        </w:rPr>
      </w:pPr>
      <w:r w:rsidRPr="00B00338">
        <w:rPr>
          <w:rFonts w:ascii="Segoe UI" w:hAnsi="Segoe UI" w:cs="Segoe UI"/>
        </w:rPr>
        <w:t xml:space="preserve">Provides integration </w:t>
      </w:r>
      <w:r w:rsidR="0037377C" w:rsidRPr="00B00338">
        <w:rPr>
          <w:rFonts w:ascii="Segoe UI" w:hAnsi="Segoe UI" w:cs="Segoe UI"/>
        </w:rPr>
        <w:t xml:space="preserve">with </w:t>
      </w:r>
      <w:r w:rsidR="00A41E57" w:rsidRPr="00B00338">
        <w:rPr>
          <w:rFonts w:ascii="Segoe UI" w:hAnsi="Segoe UI" w:cs="Segoe UI"/>
        </w:rPr>
        <w:t>System Center and Windows Azure Pack</w:t>
      </w:r>
      <w:r w:rsidRPr="00B00338">
        <w:rPr>
          <w:rFonts w:ascii="Segoe UI" w:hAnsi="Segoe UI" w:cs="Segoe UI"/>
        </w:rPr>
        <w:t>, enabling you to bring</w:t>
      </w:r>
      <w:r w:rsidR="00A41E57" w:rsidRPr="00B00338">
        <w:rPr>
          <w:rFonts w:ascii="Segoe UI" w:hAnsi="Segoe UI" w:cs="Segoe UI"/>
        </w:rPr>
        <w:t xml:space="preserve"> Microsoft Azure on-premises </w:t>
      </w:r>
      <w:r w:rsidRPr="00B00338">
        <w:rPr>
          <w:rFonts w:ascii="Segoe UI" w:hAnsi="Segoe UI" w:cs="Segoe UI"/>
        </w:rPr>
        <w:t xml:space="preserve">and </w:t>
      </w:r>
      <w:r w:rsidR="00A41E57" w:rsidRPr="00B00338">
        <w:rPr>
          <w:rFonts w:ascii="Segoe UI" w:hAnsi="Segoe UI" w:cs="Segoe UI"/>
        </w:rPr>
        <w:t>delive</w:t>
      </w:r>
      <w:r w:rsidRPr="00B00338">
        <w:rPr>
          <w:rFonts w:ascii="Segoe UI" w:hAnsi="Segoe UI" w:cs="Segoe UI"/>
        </w:rPr>
        <w:t>r</w:t>
      </w:r>
      <w:r w:rsidR="00A41E57" w:rsidRPr="00B00338">
        <w:rPr>
          <w:rFonts w:ascii="Segoe UI" w:hAnsi="Segoe UI" w:cs="Segoe UI"/>
        </w:rPr>
        <w:t xml:space="preserve"> Platform as a Service</w:t>
      </w:r>
      <w:r w:rsidR="006913FA" w:rsidRPr="00B00338">
        <w:rPr>
          <w:rFonts w:ascii="Segoe UI" w:hAnsi="Segoe UI" w:cs="Segoe UI"/>
        </w:rPr>
        <w:t xml:space="preserve"> offerings</w:t>
      </w:r>
      <w:r w:rsidR="00A41E57" w:rsidRPr="00B00338">
        <w:rPr>
          <w:rFonts w:ascii="Segoe UI" w:hAnsi="Segoe UI" w:cs="Segoe UI"/>
        </w:rPr>
        <w:t>.</w:t>
      </w:r>
    </w:p>
    <w:p w14:paraId="5A5EF747" w14:textId="77777777" w:rsidR="006B698E" w:rsidRPr="00B00338" w:rsidRDefault="006B698E" w:rsidP="00A165DB">
      <w:pPr>
        <w:pStyle w:val="ListParagraph"/>
        <w:ind w:left="0"/>
        <w:rPr>
          <w:rFonts w:ascii="Segoe UI" w:hAnsi="Segoe UI" w:cs="Segoe UI"/>
        </w:rPr>
      </w:pPr>
    </w:p>
    <w:p w14:paraId="322C17CE" w14:textId="7F37F21C" w:rsidR="001462B6" w:rsidRPr="00B00338" w:rsidRDefault="00F53537" w:rsidP="00E61699">
      <w:pPr>
        <w:rPr>
          <w:rFonts w:ascii="Segoe UI" w:hAnsi="Segoe UI" w:cs="Segoe UI"/>
        </w:rPr>
      </w:pPr>
      <w:r w:rsidRPr="00B00338">
        <w:rPr>
          <w:rFonts w:ascii="Segoe UI" w:hAnsi="Segoe UI" w:cs="Segoe UI"/>
        </w:rPr>
        <w:lastRenderedPageBreak/>
        <w:t>Network Stack</w:t>
      </w:r>
      <w:r w:rsidR="00E52266" w:rsidRPr="00B00338">
        <w:rPr>
          <w:rFonts w:ascii="Segoe UI" w:hAnsi="Segoe UI" w:cs="Segoe UI"/>
        </w:rPr>
        <w:t>:</w:t>
      </w:r>
    </w:p>
    <w:p w14:paraId="0A3C2C7D" w14:textId="37A87E25" w:rsidR="00F53537" w:rsidRPr="00B00338" w:rsidRDefault="005C714B" w:rsidP="00B00338">
      <w:pPr>
        <w:pStyle w:val="ListParagraph"/>
        <w:numPr>
          <w:ilvl w:val="0"/>
          <w:numId w:val="13"/>
        </w:numPr>
        <w:rPr>
          <w:rFonts w:ascii="Segoe UI" w:hAnsi="Segoe UI" w:cs="Segoe UI"/>
        </w:rPr>
      </w:pPr>
      <w:r w:rsidRPr="00B00338">
        <w:rPr>
          <w:rFonts w:ascii="Segoe UI" w:hAnsi="Segoe UI" w:cs="Segoe UI"/>
        </w:rPr>
        <w:t>Includes s</w:t>
      </w:r>
      <w:r w:rsidR="00F53537" w:rsidRPr="00B00338">
        <w:rPr>
          <w:rFonts w:ascii="Segoe UI" w:hAnsi="Segoe UI" w:cs="Segoe UI"/>
        </w:rPr>
        <w:t>upport for 10-Gigabit Ethernet connectivity</w:t>
      </w:r>
      <w:r w:rsidRPr="00B00338">
        <w:rPr>
          <w:rFonts w:ascii="Segoe UI" w:hAnsi="Segoe UI" w:cs="Segoe UI"/>
        </w:rPr>
        <w:t>,</w:t>
      </w:r>
      <w:r w:rsidR="00F53537" w:rsidRPr="00B00338">
        <w:rPr>
          <w:rFonts w:ascii="Segoe UI" w:hAnsi="Segoe UI" w:cs="Segoe UI"/>
        </w:rPr>
        <w:t xml:space="preserve"> for high-performance data </w:t>
      </w:r>
      <w:r w:rsidR="009628F2" w:rsidRPr="00B00338">
        <w:rPr>
          <w:rFonts w:ascii="Segoe UI" w:hAnsi="Segoe UI" w:cs="Segoe UI"/>
        </w:rPr>
        <w:t>delivery.</w:t>
      </w:r>
    </w:p>
    <w:p w14:paraId="609A0849" w14:textId="7B42FB50" w:rsidR="001462B6" w:rsidRPr="00B00338" w:rsidRDefault="00F53537" w:rsidP="00B00338">
      <w:pPr>
        <w:pStyle w:val="ListParagraph"/>
        <w:numPr>
          <w:ilvl w:val="0"/>
          <w:numId w:val="13"/>
        </w:numPr>
        <w:rPr>
          <w:rFonts w:ascii="Segoe UI" w:hAnsi="Segoe UI" w:cs="Segoe UI"/>
        </w:rPr>
      </w:pPr>
      <w:r w:rsidRPr="00B00338">
        <w:rPr>
          <w:rFonts w:ascii="Segoe UI" w:hAnsi="Segoe UI" w:cs="Segoe UI"/>
        </w:rPr>
        <w:t>Leverage</w:t>
      </w:r>
      <w:r w:rsidR="005C714B" w:rsidRPr="00B00338">
        <w:rPr>
          <w:rFonts w:ascii="Segoe UI" w:hAnsi="Segoe UI" w:cs="Segoe UI"/>
        </w:rPr>
        <w:t>s</w:t>
      </w:r>
      <w:r w:rsidRPr="00B00338">
        <w:rPr>
          <w:rFonts w:ascii="Segoe UI" w:hAnsi="Segoe UI" w:cs="Segoe UI"/>
        </w:rPr>
        <w:t xml:space="preserve"> </w:t>
      </w:r>
      <w:r w:rsidR="0094055F" w:rsidRPr="00B00338">
        <w:rPr>
          <w:rFonts w:ascii="Segoe UI" w:hAnsi="Segoe UI" w:cs="Segoe UI"/>
        </w:rPr>
        <w:t xml:space="preserve">your </w:t>
      </w:r>
      <w:r w:rsidRPr="00B00338">
        <w:rPr>
          <w:rFonts w:ascii="Segoe UI" w:hAnsi="Segoe UI" w:cs="Segoe UI"/>
        </w:rPr>
        <w:t>existing network stack</w:t>
      </w:r>
      <w:r w:rsidR="0094055F" w:rsidRPr="00B00338">
        <w:rPr>
          <w:rFonts w:ascii="Segoe UI" w:hAnsi="Segoe UI" w:cs="Segoe UI"/>
        </w:rPr>
        <w:t>,</w:t>
      </w:r>
      <w:r w:rsidRPr="00B00338">
        <w:rPr>
          <w:rFonts w:ascii="Segoe UI" w:hAnsi="Segoe UI" w:cs="Segoe UI"/>
        </w:rPr>
        <w:t xml:space="preserve"> including m</w:t>
      </w:r>
      <w:r w:rsidR="001462B6" w:rsidRPr="00B00338">
        <w:rPr>
          <w:rFonts w:ascii="Segoe UI" w:hAnsi="Segoe UI" w:cs="Segoe UI"/>
        </w:rPr>
        <w:t>anaged, high-performance modular Layer 2/3 solutions f</w:t>
      </w:r>
      <w:r w:rsidR="003A118F" w:rsidRPr="00B00338">
        <w:rPr>
          <w:rFonts w:ascii="Segoe UI" w:hAnsi="Segoe UI" w:cs="Segoe UI"/>
        </w:rPr>
        <w:t>or resource mobility and access, helping to protect investments.</w:t>
      </w:r>
    </w:p>
    <w:p w14:paraId="103CB92E" w14:textId="1C527D48" w:rsidR="001462B6" w:rsidRPr="00B00338" w:rsidRDefault="00E52266" w:rsidP="00B00338">
      <w:pPr>
        <w:pStyle w:val="ListParagraph"/>
        <w:numPr>
          <w:ilvl w:val="0"/>
          <w:numId w:val="13"/>
        </w:numPr>
        <w:rPr>
          <w:rFonts w:ascii="Segoe UI" w:hAnsi="Segoe UI" w:cs="Segoe UI"/>
        </w:rPr>
      </w:pPr>
      <w:r w:rsidRPr="00B00338">
        <w:rPr>
          <w:rFonts w:ascii="Segoe UI" w:hAnsi="Segoe UI" w:cs="Segoe UI"/>
        </w:rPr>
        <w:t>Provides the</w:t>
      </w:r>
      <w:r w:rsidR="00F53537" w:rsidRPr="00B00338">
        <w:rPr>
          <w:rFonts w:ascii="Segoe UI" w:hAnsi="Segoe UI" w:cs="Segoe UI"/>
        </w:rPr>
        <w:t xml:space="preserve"> ability to choose</w:t>
      </w:r>
      <w:r w:rsidR="0094055F" w:rsidRPr="00B00338">
        <w:rPr>
          <w:rFonts w:ascii="Segoe UI" w:hAnsi="Segoe UI" w:cs="Segoe UI"/>
        </w:rPr>
        <w:t xml:space="preserve"> network infrastructure new deployments,</w:t>
      </w:r>
      <w:r w:rsidR="00F53537" w:rsidRPr="00B00338">
        <w:rPr>
          <w:rFonts w:ascii="Segoe UI" w:hAnsi="Segoe UI" w:cs="Segoe UI"/>
        </w:rPr>
        <w:t xml:space="preserve"> based on h</w:t>
      </w:r>
      <w:r w:rsidR="001462B6" w:rsidRPr="00B00338">
        <w:rPr>
          <w:rFonts w:ascii="Segoe UI" w:hAnsi="Segoe UI" w:cs="Segoe UI"/>
        </w:rPr>
        <w:t>igh port density switches with flexible external I/O choices that conn</w:t>
      </w:r>
      <w:r w:rsidR="003A118F" w:rsidRPr="00B00338">
        <w:rPr>
          <w:rFonts w:ascii="Segoe UI" w:hAnsi="Segoe UI" w:cs="Segoe UI"/>
        </w:rPr>
        <w:t xml:space="preserve">ect to </w:t>
      </w:r>
      <w:r w:rsidR="0094055F" w:rsidRPr="00B00338">
        <w:rPr>
          <w:rFonts w:ascii="Segoe UI" w:hAnsi="Segoe UI" w:cs="Segoe UI"/>
        </w:rPr>
        <w:t xml:space="preserve">your </w:t>
      </w:r>
      <w:r w:rsidR="003A118F" w:rsidRPr="00B00338">
        <w:rPr>
          <w:rFonts w:ascii="Segoe UI" w:hAnsi="Segoe UI" w:cs="Segoe UI"/>
        </w:rPr>
        <w:t>existing infrastructure.</w:t>
      </w:r>
    </w:p>
    <w:p w14:paraId="05D3FB29" w14:textId="54E52F63" w:rsidR="003B5D4B" w:rsidRPr="000B5775" w:rsidRDefault="003B5D4B" w:rsidP="00F60405">
      <w:pPr>
        <w:pStyle w:val="ListParagraph"/>
        <w:rPr>
          <w:rFonts w:ascii="Segoe UI" w:hAnsi="Segoe UI" w:cs="Segoe UI"/>
        </w:rPr>
      </w:pPr>
      <w:bookmarkStart w:id="0" w:name="_GoBack"/>
    </w:p>
    <w:bookmarkEnd w:id="0"/>
    <w:p w14:paraId="18D067EC" w14:textId="7757C041" w:rsidR="00485A04" w:rsidRPr="000B5775" w:rsidRDefault="000B5775" w:rsidP="00E61699">
      <w:pPr>
        <w:pStyle w:val="ListParagraph"/>
        <w:ind w:left="0"/>
        <w:rPr>
          <w:rFonts w:ascii="Segoe UI" w:hAnsi="Segoe UI" w:cs="Segoe UI"/>
        </w:rPr>
      </w:pPr>
      <w:r w:rsidRPr="000B5775">
        <w:rPr>
          <w:rFonts w:ascii="Segoe UI" w:hAnsi="Segoe UI" w:cs="Segoe UI"/>
          <w:noProof/>
        </w:rPr>
        <w:drawing>
          <wp:anchor distT="0" distB="0" distL="114300" distR="114300" simplePos="0" relativeHeight="251678720" behindDoc="0" locked="0" layoutInCell="1" allowOverlap="1" wp14:anchorId="60301442" wp14:editId="39C8F20B">
            <wp:simplePos x="0" y="0"/>
            <wp:positionH relativeFrom="margin">
              <wp:posOffset>685800</wp:posOffset>
            </wp:positionH>
            <wp:positionV relativeFrom="margin">
              <wp:posOffset>1828800</wp:posOffset>
            </wp:positionV>
            <wp:extent cx="5029200" cy="4133850"/>
            <wp:effectExtent l="0" t="0" r="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9E324" w14:textId="2A9089BC" w:rsidR="00626A2A" w:rsidRPr="00B00338" w:rsidRDefault="00626A2A" w:rsidP="00E61699">
      <w:pPr>
        <w:pStyle w:val="ListParagraph"/>
        <w:ind w:left="0"/>
        <w:rPr>
          <w:rFonts w:ascii="Segoe UI" w:hAnsi="Segoe UI" w:cs="Segoe UI"/>
        </w:rPr>
        <w:sectPr w:rsidR="00626A2A" w:rsidRPr="00B00338" w:rsidSect="00E61699">
          <w:footerReference w:type="default" r:id="rId10"/>
          <w:pgSz w:w="12240" w:h="15840"/>
          <w:pgMar w:top="634" w:right="720" w:bottom="1440" w:left="720" w:header="0" w:footer="0" w:gutter="0"/>
          <w:cols w:space="720"/>
          <w:docGrid w:linePitch="360"/>
        </w:sectPr>
      </w:pPr>
    </w:p>
    <w:p w14:paraId="3AEAF978" w14:textId="008312CC" w:rsidR="00801685" w:rsidRPr="000B5775" w:rsidRDefault="00D369E0" w:rsidP="00801685">
      <w:pPr>
        <w:rPr>
          <w:rFonts w:ascii="Segoe UI" w:hAnsi="Segoe UI" w:cs="Segoe UI"/>
          <w:color w:val="002060"/>
        </w:rPr>
      </w:pPr>
      <w:r w:rsidRPr="00B00338">
        <w:rPr>
          <w:rFonts w:ascii="Segoe UI" w:hAnsi="Segoe UI" w:cs="Segoe UI"/>
          <w:color w:val="002060"/>
          <w:sz w:val="32"/>
          <w:szCs w:val="32"/>
        </w:rPr>
        <w:lastRenderedPageBreak/>
        <w:t>Fast Track Solution</w:t>
      </w:r>
    </w:p>
    <w:tbl>
      <w:tblPr>
        <w:tblStyle w:val="TableGrid"/>
        <w:tblW w:w="10857"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144" w:type="dxa"/>
          <w:left w:w="144" w:type="dxa"/>
          <w:bottom w:w="144" w:type="dxa"/>
          <w:right w:w="144" w:type="dxa"/>
        </w:tblCellMar>
        <w:tblLook w:val="04A0" w:firstRow="1" w:lastRow="0" w:firstColumn="1" w:lastColumn="0" w:noHBand="0" w:noVBand="1"/>
      </w:tblPr>
      <w:tblGrid>
        <w:gridCol w:w="3950"/>
        <w:gridCol w:w="6907"/>
      </w:tblGrid>
      <w:tr w:rsidR="003E1B0E" w:rsidRPr="00B00338" w14:paraId="5AB82A65" w14:textId="77777777" w:rsidTr="009A5FE7">
        <w:trPr>
          <w:trHeight w:val="574"/>
        </w:trPr>
        <w:tc>
          <w:tcPr>
            <w:tcW w:w="3950" w:type="dxa"/>
          </w:tcPr>
          <w:p w14:paraId="74988FC1" w14:textId="21725D32" w:rsidR="00D369E0" w:rsidRPr="00B00338" w:rsidRDefault="008A2436" w:rsidP="00D369E0">
            <w:pPr>
              <w:pStyle w:val="Heading2"/>
              <w:outlineLvl w:val="1"/>
              <w:rPr>
                <w:rFonts w:ascii="Segoe UI" w:hAnsi="Segoe UI" w:cs="Segoe UI"/>
                <w:sz w:val="28"/>
                <w:szCs w:val="28"/>
              </w:rPr>
            </w:pPr>
            <w:r w:rsidRPr="00B00338">
              <w:rPr>
                <w:rFonts w:ascii="Segoe UI" w:hAnsi="Segoe UI" w:cs="Segoe UI"/>
                <w:sz w:val="28"/>
                <w:szCs w:val="28"/>
              </w:rPr>
              <w:t>Nutanix Private Cloud Fast Trac</w:t>
            </w:r>
            <w:r w:rsidR="00A41E57" w:rsidRPr="00B00338">
              <w:rPr>
                <w:rFonts w:ascii="Segoe UI" w:hAnsi="Segoe UI" w:cs="Segoe UI"/>
                <w:sz w:val="28"/>
                <w:szCs w:val="28"/>
              </w:rPr>
              <w:t>k</w:t>
            </w:r>
            <w:r w:rsidR="00301587" w:rsidRPr="00B00338">
              <w:rPr>
                <w:rFonts w:ascii="Segoe UI" w:hAnsi="Segoe UI" w:cs="Segoe UI"/>
                <w:sz w:val="28"/>
                <w:szCs w:val="28"/>
              </w:rPr>
              <w:t xml:space="preserve"> Validated Solutuon</w:t>
            </w:r>
          </w:p>
          <w:p w14:paraId="0513B941" w14:textId="6AD0CEAA" w:rsidR="003E1B0E" w:rsidRPr="000B5775" w:rsidRDefault="00A41E57" w:rsidP="005A4E5C">
            <w:pPr>
              <w:ind w:right="482"/>
              <w:rPr>
                <w:rFonts w:ascii="Segoe UI" w:hAnsi="Segoe UI" w:cs="Segoe UI"/>
                <w:color w:val="0071C1"/>
                <w:sz w:val="28"/>
                <w:szCs w:val="28"/>
              </w:rPr>
            </w:pPr>
            <w:r w:rsidRPr="00B00338">
              <w:rPr>
                <w:rFonts w:ascii="Segoe UI" w:hAnsi="Segoe UI" w:cs="Segoe UI"/>
              </w:rPr>
              <w:t xml:space="preserve">Nutanix is the right partner to help you get the functionality and benefits of web-scale IT for </w:t>
            </w:r>
            <w:r w:rsidR="005C714B" w:rsidRPr="00B00338">
              <w:rPr>
                <w:rFonts w:ascii="Segoe UI" w:hAnsi="Segoe UI" w:cs="Segoe UI"/>
              </w:rPr>
              <w:t xml:space="preserve">Microsoft </w:t>
            </w:r>
            <w:r w:rsidRPr="00B00338">
              <w:rPr>
                <w:rFonts w:ascii="Segoe UI" w:hAnsi="Segoe UI" w:cs="Segoe UI"/>
              </w:rPr>
              <w:t>Private Cloud, without upfront investment</w:t>
            </w:r>
            <w:r w:rsidR="005C714B" w:rsidRPr="00B00338">
              <w:rPr>
                <w:rFonts w:ascii="Segoe UI" w:hAnsi="Segoe UI" w:cs="Segoe UI"/>
              </w:rPr>
              <w:t>s</w:t>
            </w:r>
            <w:r w:rsidRPr="00B00338">
              <w:rPr>
                <w:rFonts w:ascii="Segoe UI" w:hAnsi="Segoe UI" w:cs="Segoe UI"/>
              </w:rPr>
              <w:t xml:space="preserve"> or ove</w:t>
            </w:r>
            <w:r w:rsidR="00D369E0" w:rsidRPr="00B00338">
              <w:rPr>
                <w:rFonts w:ascii="Segoe UI" w:hAnsi="Segoe UI" w:cs="Segoe UI"/>
                <w:color w:val="000000" w:themeColor="text1"/>
              </w:rPr>
              <w:t>r</w:t>
            </w:r>
            <w:r w:rsidRPr="00B00338">
              <w:rPr>
                <w:rFonts w:ascii="Segoe UI" w:hAnsi="Segoe UI" w:cs="Segoe UI"/>
                <w:color w:val="000000" w:themeColor="text1"/>
              </w:rPr>
              <w:t>head</w:t>
            </w:r>
            <w:r w:rsidR="00D369E0" w:rsidRPr="00B00338">
              <w:rPr>
                <w:rFonts w:ascii="Segoe UI" w:hAnsi="Segoe UI" w:cs="Segoe UI"/>
                <w:color w:val="000000" w:themeColor="text1"/>
              </w:rPr>
              <w:t>.</w:t>
            </w:r>
          </w:p>
        </w:tc>
        <w:tc>
          <w:tcPr>
            <w:tcW w:w="6907" w:type="dxa"/>
            <w:shd w:val="clear" w:color="auto" w:fill="F2F2F2" w:themeFill="background1" w:themeFillShade="F2"/>
          </w:tcPr>
          <w:p w14:paraId="5E46F076" w14:textId="4A0DF9E0" w:rsidR="00D369E0" w:rsidRPr="00B00338" w:rsidRDefault="00B70C23" w:rsidP="00D369E0">
            <w:pPr>
              <w:pStyle w:val="ListParagraph"/>
              <w:numPr>
                <w:ilvl w:val="0"/>
                <w:numId w:val="17"/>
              </w:numPr>
              <w:spacing w:line="360" w:lineRule="auto"/>
              <w:rPr>
                <w:rFonts w:ascii="Segoe UI" w:hAnsi="Segoe UI" w:cs="Segoe UI"/>
                <w:color w:val="000000" w:themeColor="text1"/>
              </w:rPr>
            </w:pPr>
            <w:r w:rsidRPr="00B00338">
              <w:rPr>
                <w:rFonts w:ascii="Segoe UI" w:hAnsi="Segoe UI" w:cs="Segoe UI"/>
                <w:color w:val="000000" w:themeColor="text1"/>
              </w:rPr>
              <w:t>Start with a comprehensive assessment and planning workshop through Microsoft and Nutanix</w:t>
            </w:r>
            <w:r w:rsidR="005C714B" w:rsidRPr="00B00338">
              <w:rPr>
                <w:rFonts w:ascii="Segoe UI" w:hAnsi="Segoe UI" w:cs="Segoe UI"/>
                <w:color w:val="000000" w:themeColor="text1"/>
              </w:rPr>
              <w:t>.</w:t>
            </w:r>
            <w:r w:rsidRPr="00B00338">
              <w:rPr>
                <w:rFonts w:ascii="Segoe UI" w:hAnsi="Segoe UI" w:cs="Segoe UI"/>
                <w:color w:val="000000" w:themeColor="text1"/>
              </w:rPr>
              <w:t xml:space="preserve"> </w:t>
            </w:r>
          </w:p>
          <w:p w14:paraId="757C64F4" w14:textId="1537DB6C" w:rsidR="00D369E0" w:rsidRPr="00B00338" w:rsidRDefault="00B70C23" w:rsidP="00D369E0">
            <w:pPr>
              <w:pStyle w:val="ListParagraph"/>
              <w:numPr>
                <w:ilvl w:val="0"/>
                <w:numId w:val="17"/>
              </w:numPr>
              <w:spacing w:line="360" w:lineRule="auto"/>
              <w:rPr>
                <w:rFonts w:ascii="Segoe UI" w:hAnsi="Segoe UI" w:cs="Segoe UI"/>
                <w:color w:val="000000" w:themeColor="text1"/>
              </w:rPr>
            </w:pPr>
            <w:r w:rsidRPr="00B00338">
              <w:rPr>
                <w:rFonts w:ascii="Segoe UI" w:hAnsi="Segoe UI" w:cs="Segoe UI"/>
                <w:color w:val="000000" w:themeColor="text1"/>
              </w:rPr>
              <w:t>Leverage validated Nutanix reference architectures for both Microsoft Private Cloud and Windows Azure Pack to design your environment</w:t>
            </w:r>
            <w:r w:rsidR="005C714B" w:rsidRPr="00B00338">
              <w:rPr>
                <w:rFonts w:ascii="Segoe UI" w:hAnsi="Segoe UI" w:cs="Segoe UI"/>
                <w:color w:val="000000" w:themeColor="text1"/>
              </w:rPr>
              <w:t>.</w:t>
            </w:r>
          </w:p>
          <w:p w14:paraId="4039D928" w14:textId="67953E33" w:rsidR="00D369E0" w:rsidRPr="00B00338" w:rsidRDefault="00B70C23" w:rsidP="00D369E0">
            <w:pPr>
              <w:pStyle w:val="ListParagraph"/>
              <w:numPr>
                <w:ilvl w:val="0"/>
                <w:numId w:val="17"/>
              </w:numPr>
              <w:spacing w:line="360" w:lineRule="auto"/>
              <w:rPr>
                <w:rFonts w:ascii="Segoe UI" w:hAnsi="Segoe UI" w:cs="Segoe UI"/>
                <w:color w:val="000000" w:themeColor="text1"/>
              </w:rPr>
            </w:pPr>
            <w:r w:rsidRPr="00B00338">
              <w:rPr>
                <w:rFonts w:ascii="Segoe UI" w:hAnsi="Segoe UI" w:cs="Segoe UI"/>
                <w:color w:val="000000" w:themeColor="text1"/>
              </w:rPr>
              <w:t>Deploy with confidence</w:t>
            </w:r>
            <w:r w:rsidR="0094055F" w:rsidRPr="00B00338">
              <w:rPr>
                <w:rFonts w:ascii="Segoe UI" w:hAnsi="Segoe UI" w:cs="Segoe UI"/>
                <w:color w:val="000000" w:themeColor="text1"/>
              </w:rPr>
              <w:t xml:space="preserve">, using </w:t>
            </w:r>
            <w:r w:rsidRPr="00B00338">
              <w:rPr>
                <w:rFonts w:ascii="Segoe UI" w:hAnsi="Segoe UI" w:cs="Segoe UI"/>
                <w:color w:val="000000" w:themeColor="text1"/>
              </w:rPr>
              <w:t>Nutanix Deployment Services</w:t>
            </w:r>
            <w:r w:rsidR="005C714B" w:rsidRPr="00B00338">
              <w:rPr>
                <w:rFonts w:ascii="Segoe UI" w:hAnsi="Segoe UI" w:cs="Segoe UI"/>
                <w:color w:val="000000" w:themeColor="text1"/>
              </w:rPr>
              <w:t>.</w:t>
            </w:r>
          </w:p>
          <w:p w14:paraId="60B6AA82" w14:textId="09AABA0F" w:rsidR="003E1B0E" w:rsidRPr="000B5775" w:rsidRDefault="00B70C23" w:rsidP="00B70C23">
            <w:pPr>
              <w:pStyle w:val="ListParagraph"/>
              <w:numPr>
                <w:ilvl w:val="0"/>
                <w:numId w:val="17"/>
              </w:numPr>
              <w:rPr>
                <w:rFonts w:ascii="Segoe UI" w:hAnsi="Segoe UI" w:cs="Segoe UI"/>
                <w:sz w:val="24"/>
                <w:szCs w:val="24"/>
              </w:rPr>
            </w:pPr>
            <w:r w:rsidRPr="00B00338">
              <w:rPr>
                <w:rFonts w:ascii="Segoe UI" w:hAnsi="Segoe UI" w:cs="Segoe UI"/>
                <w:color w:val="000000" w:themeColor="text1"/>
              </w:rPr>
              <w:t>Get started on your journey with a demonstration of the Nutanix Virtual Computing Platform</w:t>
            </w:r>
            <w:r w:rsidR="005C714B" w:rsidRPr="00B00338">
              <w:rPr>
                <w:rFonts w:ascii="Segoe UI" w:hAnsi="Segoe UI" w:cs="Segoe UI"/>
                <w:color w:val="000000" w:themeColor="text1"/>
              </w:rPr>
              <w:t>.</w:t>
            </w:r>
            <w:r w:rsidRPr="00B00338">
              <w:rPr>
                <w:rFonts w:ascii="Segoe UI" w:hAnsi="Segoe UI" w:cs="Segoe UI"/>
                <w:color w:val="000000" w:themeColor="text1"/>
              </w:rPr>
              <w:t xml:space="preserve"> </w:t>
            </w:r>
          </w:p>
        </w:tc>
      </w:tr>
    </w:tbl>
    <w:p w14:paraId="61409151" w14:textId="77777777" w:rsidR="003E1B0E" w:rsidRPr="00B00338" w:rsidRDefault="003E1B0E" w:rsidP="00801685"/>
    <w:p w14:paraId="6D290465" w14:textId="11FB828B" w:rsidR="00D66FF7" w:rsidRPr="00B00338" w:rsidRDefault="00D66FF7" w:rsidP="00D66FF7">
      <w:pPr>
        <w:pStyle w:val="ListParagraph"/>
        <w:rPr>
          <w:rFonts w:ascii="Segoe UI" w:hAnsi="Segoe UI" w:cs="Segoe UI"/>
          <w:sz w:val="24"/>
          <w:szCs w:val="24"/>
        </w:rPr>
      </w:pPr>
    </w:p>
    <w:p w14:paraId="00F3DC50" w14:textId="5C5BC289" w:rsidR="00730198" w:rsidRPr="000B5775" w:rsidRDefault="00730198" w:rsidP="00730198">
      <w:pPr>
        <w:pStyle w:val="Heading2"/>
        <w:rPr>
          <w:rFonts w:ascii="Segoe UI" w:hAnsi="Segoe UI" w:cs="Segoe UI"/>
          <w:color w:val="0071C1"/>
          <w:sz w:val="28"/>
          <w:szCs w:val="28"/>
        </w:rPr>
      </w:pPr>
      <w:r w:rsidRPr="000B5775">
        <w:rPr>
          <w:rFonts w:ascii="Segoe UI" w:hAnsi="Segoe UI" w:cs="Segoe UI"/>
          <w:color w:val="0071C1"/>
          <w:sz w:val="28"/>
          <w:szCs w:val="28"/>
        </w:rPr>
        <w:t>More Information and Next Steps</w:t>
      </w:r>
    </w:p>
    <w:p w14:paraId="5B6B916F" w14:textId="7537CDFE" w:rsidR="00CE0339" w:rsidRPr="00B00338" w:rsidRDefault="00F60405" w:rsidP="00A76902">
      <w:pPr>
        <w:pStyle w:val="ListParagraph"/>
        <w:numPr>
          <w:ilvl w:val="0"/>
          <w:numId w:val="15"/>
        </w:numPr>
        <w:ind w:left="90" w:firstLine="0"/>
        <w:rPr>
          <w:rFonts w:ascii="Segoe UI" w:hAnsi="Segoe UI" w:cs="Segoe UI"/>
        </w:rPr>
      </w:pPr>
      <w:hyperlink r:id="rId11" w:history="1">
        <w:r w:rsidR="00CE0339" w:rsidRPr="00B00338">
          <w:rPr>
            <w:rStyle w:val="Hyperlink"/>
            <w:rFonts w:ascii="Segoe UI" w:hAnsi="Segoe UI" w:cs="Segoe UI"/>
          </w:rPr>
          <w:t>http://www.microsoft.com/en-us/server-cloud/fast-track.aspx</w:t>
        </w:r>
      </w:hyperlink>
    </w:p>
    <w:p w14:paraId="0C42331C" w14:textId="2717FB49" w:rsidR="00730198" w:rsidRPr="00B00338" w:rsidRDefault="005C23CB" w:rsidP="00E61699">
      <w:pPr>
        <w:pStyle w:val="ListParagraph"/>
        <w:numPr>
          <w:ilvl w:val="0"/>
          <w:numId w:val="15"/>
        </w:numPr>
        <w:ind w:left="90" w:firstLine="0"/>
        <w:rPr>
          <w:rFonts w:ascii="Segoe UI" w:hAnsi="Segoe UI" w:cs="Segoe UI"/>
        </w:rPr>
      </w:pPr>
      <w:r w:rsidRPr="00B00338">
        <w:rPr>
          <w:rFonts w:ascii="Segoe UI" w:hAnsi="Segoe UI" w:cs="Segoe UI"/>
        </w:rPr>
        <w:t>http://www.nutanix.com/microsoft/</w:t>
      </w:r>
    </w:p>
    <w:p w14:paraId="62AF63D7" w14:textId="35DE4022" w:rsidR="005F77DD" w:rsidRPr="00B338AB" w:rsidRDefault="005F77DD" w:rsidP="001462B6">
      <w:pPr>
        <w:ind w:left="720" w:hanging="360"/>
        <w:rPr>
          <w:rFonts w:ascii="Segoe UI" w:hAnsi="Segoe UI" w:cs="Segoe UI"/>
          <w:sz w:val="28"/>
          <w:szCs w:val="28"/>
        </w:rPr>
      </w:pPr>
    </w:p>
    <w:sectPr w:rsidR="005F77DD" w:rsidRPr="00B338AB" w:rsidSect="00626A2A">
      <w:footerReference w:type="default" r:id="rId12"/>
      <w:pgSz w:w="12240" w:h="15840"/>
      <w:pgMar w:top="634" w:right="720" w:bottom="1440" w:left="720" w:header="0" w:footer="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4DB06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0135C" w14:textId="77777777" w:rsidR="003E0148" w:rsidRDefault="003E0148" w:rsidP="00BF1051">
      <w:pPr>
        <w:spacing w:after="0" w:line="240" w:lineRule="auto"/>
      </w:pPr>
      <w:r>
        <w:separator/>
      </w:r>
    </w:p>
  </w:endnote>
  <w:endnote w:type="continuationSeparator" w:id="0">
    <w:p w14:paraId="0581F3AB" w14:textId="77777777" w:rsidR="003E0148" w:rsidRDefault="003E0148" w:rsidP="00BF1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altName w:val="Arial"/>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panose1 w:val="020B0502040204020203"/>
    <w:charset w:val="59"/>
    <w:family w:val="auto"/>
    <w:pitch w:val="variable"/>
    <w:sig w:usb0="E00022FF" w:usb1="C000205B" w:usb2="00000009" w:usb3="00000000" w:csb0="000001DF" w:csb1="00000000"/>
  </w:font>
  <w:font w:name="Segoe UI Light">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065"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95"/>
      <w:gridCol w:w="5670"/>
    </w:tblGrid>
    <w:tr w:rsidR="00A41E57" w14:paraId="16BCC96D" w14:textId="77777777" w:rsidTr="00CB0591">
      <w:tc>
        <w:tcPr>
          <w:tcW w:w="5395" w:type="dxa"/>
        </w:tcPr>
        <w:p w14:paraId="5C2FBC69" w14:textId="797ED34F" w:rsidR="00A41E57" w:rsidRDefault="00A41E57" w:rsidP="00CB0591">
          <w:pPr>
            <w:pStyle w:val="Footer"/>
            <w:ind w:left="-288"/>
          </w:pPr>
          <w:r>
            <w:rPr>
              <w:noProof/>
            </w:rPr>
            <w:drawing>
              <wp:inline distT="0" distB="0" distL="0" distR="0" wp14:anchorId="117D6687" wp14:editId="5BE1235A">
                <wp:extent cx="1634490" cy="601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FT_logo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3828" cy="604671"/>
                        </a:xfrm>
                        <a:prstGeom prst="rect">
                          <a:avLst/>
                        </a:prstGeom>
                      </pic:spPr>
                    </pic:pic>
                  </a:graphicData>
                </a:graphic>
              </wp:inline>
            </w:drawing>
          </w:r>
        </w:p>
      </w:tc>
      <w:tc>
        <w:tcPr>
          <w:tcW w:w="5670" w:type="dxa"/>
        </w:tcPr>
        <w:p w14:paraId="2E5BE715" w14:textId="6CAE3114" w:rsidR="00A41E57" w:rsidRDefault="00B70C23" w:rsidP="00F017AF">
          <w:pPr>
            <w:pStyle w:val="Footer"/>
            <w:jc w:val="right"/>
          </w:pPr>
          <w:r>
            <w:rPr>
              <w:noProof/>
            </w:rPr>
            <w:drawing>
              <wp:anchor distT="0" distB="0" distL="114300" distR="114300" simplePos="0" relativeHeight="251660288" behindDoc="0" locked="0" layoutInCell="1" allowOverlap="1" wp14:anchorId="04D3F15F" wp14:editId="264EE78C">
                <wp:simplePos x="0" y="0"/>
                <wp:positionH relativeFrom="column">
                  <wp:posOffset>1663700</wp:posOffset>
                </wp:positionH>
                <wp:positionV relativeFrom="paragraph">
                  <wp:posOffset>151766</wp:posOffset>
                </wp:positionV>
                <wp:extent cx="1552988" cy="31794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anix-logo-HI-REZ-full-color-no-TAG.png"/>
                        <pic:cNvPicPr/>
                      </pic:nvPicPr>
                      <pic:blipFill rotWithShape="1">
                        <a:blip r:embed="rId2">
                          <a:extLst>
                            <a:ext uri="{28A0092B-C50C-407E-A947-70E740481C1C}">
                              <a14:useLocalDpi xmlns:a14="http://schemas.microsoft.com/office/drawing/2010/main" val="0"/>
                            </a:ext>
                          </a:extLst>
                        </a:blip>
                        <a:srcRect b="19888"/>
                        <a:stretch/>
                      </pic:blipFill>
                      <pic:spPr bwMode="auto">
                        <a:xfrm>
                          <a:off x="0" y="0"/>
                          <a:ext cx="1554099" cy="31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2F3DFFD" w14:textId="24859C0E" w:rsidR="00A41E57" w:rsidRDefault="00A41E57" w:rsidP="00F017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0919A" w14:textId="2FB25C4F" w:rsidR="00A41E57" w:rsidRDefault="00A41E57">
    <w:r>
      <w:rPr>
        <w:rFonts w:ascii="Segoe UI" w:hAnsi="Segoe UI" w:cs="Segoe UI"/>
        <w:noProof/>
        <w:sz w:val="28"/>
        <w:szCs w:val="28"/>
      </w:rPr>
      <mc:AlternateContent>
        <mc:Choice Requires="wps">
          <w:drawing>
            <wp:anchor distT="0" distB="0" distL="114300" distR="114300" simplePos="0" relativeHeight="251659264" behindDoc="1" locked="0" layoutInCell="1" allowOverlap="1" wp14:anchorId="30210B51" wp14:editId="1B0DF057">
              <wp:simplePos x="0" y="0"/>
              <wp:positionH relativeFrom="column">
                <wp:posOffset>-480060</wp:posOffset>
              </wp:positionH>
              <wp:positionV relativeFrom="paragraph">
                <wp:posOffset>1270</wp:posOffset>
              </wp:positionV>
              <wp:extent cx="7829550" cy="2800350"/>
              <wp:effectExtent l="0" t="0" r="0" b="0"/>
              <wp:wrapNone/>
              <wp:docPr id="12" name="Rectangle 12"/>
              <wp:cNvGraphicFramePr/>
              <a:graphic xmlns:a="http://schemas.openxmlformats.org/drawingml/2006/main">
                <a:graphicData uri="http://schemas.microsoft.com/office/word/2010/wordprocessingShape">
                  <wps:wsp>
                    <wps:cNvSpPr/>
                    <wps:spPr>
                      <a:xfrm>
                        <a:off x="0" y="0"/>
                        <a:ext cx="7829550" cy="28003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6A6E5" w14:textId="77777777" w:rsidR="00A41E57" w:rsidRDefault="00A41E57" w:rsidP="00626A2A">
                          <w:pPr>
                            <w:ind w:left="540" w:right="666"/>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margin-left:-37.75pt;margin-top:.1pt;width:616.5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" fillcolor="#d8d8d8 [2732]" stroked="f" strokeweight="1pt">
              <v:textbox>
                <w:txbxContent>
                  <w:p w14:paraId="60A6A6E5" w14:textId="77777777" w:rsidR="00A41E57" w:rsidRDefault="00A41E57" w:rsidP="00626A2A">
                    <w:pPr>
                      <w:ind w:left="540" w:right="666"/>
                      <w:rPr>
                        <w:color w:val="000000" w:themeColor="text1"/>
                        <w:sz w:val="20"/>
                        <w:szCs w:val="20"/>
                      </w:rPr>
                    </w:pPr>
                  </w:p>
                </w:txbxContent>
              </v:textbox>
            </v:rect>
          </w:pict>
        </mc:Fallback>
      </mc:AlternateContent>
    </w:r>
  </w:p>
  <w:p w14:paraId="373E2792" w14:textId="0AA9D08D" w:rsidR="00A41E57" w:rsidRPr="00730198" w:rsidRDefault="00A41E57" w:rsidP="0098158A">
    <w:pPr>
      <w:rPr>
        <w:color w:val="000000" w:themeColor="text1"/>
        <w:sz w:val="20"/>
        <w:szCs w:val="20"/>
      </w:rPr>
    </w:pPr>
    <w:r w:rsidRPr="00730198">
      <w:rPr>
        <w:color w:val="000000" w:themeColor="text1"/>
        <w:sz w:val="20"/>
        <w:szCs w:val="20"/>
      </w:rPr>
      <w:t xml:space="preserve">© 2013 Microsoft Corporation. All rights reserved. The information contained in this document represents the current view of Microsoft Corporation on the issues discussed as of the date of publication and is subject to change at any time without notice to you. This document and its contents are provided AS IS without warranty of any kind, and should not be interpreted as an offer or commitment on the part of Microsoft, and Microsoft cannot guarantee the accuracy of any information presented. The information in this document represents the current view of Microsoft on the content. MICROSOFT MAKES NO WARRANTIES, EXPRESS, IMPLIED, OR STATUTORY, AS TO THE INFORMATION IN THIS DOCUMENT. </w:t>
    </w:r>
  </w:p>
  <w:p w14:paraId="6680E3EE" w14:textId="77777777" w:rsidR="00A41E57" w:rsidRPr="00730198" w:rsidRDefault="00A41E57" w:rsidP="0098158A">
    <w:pPr>
      <w:rPr>
        <w:color w:val="000000" w:themeColor="text1"/>
        <w:sz w:val="20"/>
        <w:szCs w:val="20"/>
      </w:rPr>
    </w:pPr>
    <w:r w:rsidRPr="00730198">
      <w:rPr>
        <w:color w:val="000000" w:themeColor="text1"/>
        <w:sz w:val="20"/>
        <w:szCs w:val="20"/>
      </w:rPr>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79B4FDC5" w14:textId="77777777" w:rsidR="00A41E57" w:rsidRDefault="00A41E57" w:rsidP="00626A2A">
    <w:pP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A560B" w14:textId="77777777" w:rsidR="003E0148" w:rsidRDefault="003E0148" w:rsidP="00BF1051">
      <w:pPr>
        <w:spacing w:after="0" w:line="240" w:lineRule="auto"/>
      </w:pPr>
      <w:r>
        <w:separator/>
      </w:r>
    </w:p>
  </w:footnote>
  <w:footnote w:type="continuationSeparator" w:id="0">
    <w:p w14:paraId="3B17BC25" w14:textId="77777777" w:rsidR="003E0148" w:rsidRDefault="003E0148" w:rsidP="00BF105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CC3"/>
    <w:multiLevelType w:val="hybridMultilevel"/>
    <w:tmpl w:val="1286E002"/>
    <w:lvl w:ilvl="0" w:tplc="59B4BE0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51E83"/>
    <w:multiLevelType w:val="hybridMultilevel"/>
    <w:tmpl w:val="66E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96263"/>
    <w:multiLevelType w:val="hybridMultilevel"/>
    <w:tmpl w:val="02CE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B16605"/>
    <w:multiLevelType w:val="hybridMultilevel"/>
    <w:tmpl w:val="2A3C84F6"/>
    <w:lvl w:ilvl="0" w:tplc="59B4BE0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51855"/>
    <w:multiLevelType w:val="hybridMultilevel"/>
    <w:tmpl w:val="EDC8945C"/>
    <w:lvl w:ilvl="0" w:tplc="348A01DE">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026BB0"/>
    <w:multiLevelType w:val="hybridMultilevel"/>
    <w:tmpl w:val="F06C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DE1434"/>
    <w:multiLevelType w:val="hybridMultilevel"/>
    <w:tmpl w:val="964A3BD6"/>
    <w:lvl w:ilvl="0" w:tplc="0409000F">
      <w:start w:val="1"/>
      <w:numFmt w:val="decimal"/>
      <w:lvlText w:val="%1."/>
      <w:lvlJc w:val="left"/>
      <w:pPr>
        <w:ind w:left="720" w:hanging="360"/>
      </w:pPr>
      <w:rPr>
        <w:rFont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A5F26"/>
    <w:multiLevelType w:val="hybridMultilevel"/>
    <w:tmpl w:val="8754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7E7BE4"/>
    <w:multiLevelType w:val="hybridMultilevel"/>
    <w:tmpl w:val="35E6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D65E87"/>
    <w:multiLevelType w:val="hybridMultilevel"/>
    <w:tmpl w:val="5E4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390B34"/>
    <w:multiLevelType w:val="hybridMultilevel"/>
    <w:tmpl w:val="08C4AB24"/>
    <w:lvl w:ilvl="0" w:tplc="348A01DE">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503836"/>
    <w:multiLevelType w:val="hybridMultilevel"/>
    <w:tmpl w:val="3AB80F88"/>
    <w:lvl w:ilvl="0" w:tplc="59B4BE0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00109A"/>
    <w:multiLevelType w:val="hybridMultilevel"/>
    <w:tmpl w:val="102C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C637EB"/>
    <w:multiLevelType w:val="hybridMultilevel"/>
    <w:tmpl w:val="0138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693C4D"/>
    <w:multiLevelType w:val="hybridMultilevel"/>
    <w:tmpl w:val="188C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E227AD"/>
    <w:multiLevelType w:val="hybridMultilevel"/>
    <w:tmpl w:val="BF7EB912"/>
    <w:lvl w:ilvl="0" w:tplc="348A01DE">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C077B5"/>
    <w:multiLevelType w:val="hybridMultilevel"/>
    <w:tmpl w:val="54BE72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7C34173B"/>
    <w:multiLevelType w:val="hybridMultilevel"/>
    <w:tmpl w:val="A988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2"/>
  </w:num>
  <w:num w:numId="5">
    <w:abstractNumId w:val="3"/>
  </w:num>
  <w:num w:numId="6">
    <w:abstractNumId w:val="16"/>
  </w:num>
  <w:num w:numId="7">
    <w:abstractNumId w:val="17"/>
  </w:num>
  <w:num w:numId="8">
    <w:abstractNumId w:val="13"/>
  </w:num>
  <w:num w:numId="9">
    <w:abstractNumId w:val="9"/>
  </w:num>
  <w:num w:numId="10">
    <w:abstractNumId w:val="7"/>
  </w:num>
  <w:num w:numId="11">
    <w:abstractNumId w:val="12"/>
  </w:num>
  <w:num w:numId="12">
    <w:abstractNumId w:val="5"/>
  </w:num>
  <w:num w:numId="13">
    <w:abstractNumId w:val="4"/>
  </w:num>
  <w:num w:numId="14">
    <w:abstractNumId w:val="15"/>
  </w:num>
  <w:num w:numId="15">
    <w:abstractNumId w:val="10"/>
  </w:num>
  <w:num w:numId="16">
    <w:abstractNumId w:val="6"/>
  </w:num>
  <w:num w:numId="17">
    <w:abstractNumId w:val="8"/>
  </w:num>
  <w:num w:numId="1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e Lorenson">
    <w15:presenceInfo w15:providerId="AD" w15:userId="S-1-5-21-2127521184-1604012920-1887927527-1416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051"/>
    <w:rsid w:val="00024B08"/>
    <w:rsid w:val="000433D1"/>
    <w:rsid w:val="000866E1"/>
    <w:rsid w:val="000B4095"/>
    <w:rsid w:val="000B5775"/>
    <w:rsid w:val="001356CB"/>
    <w:rsid w:val="001462B6"/>
    <w:rsid w:val="00161AF7"/>
    <w:rsid w:val="001A7B3D"/>
    <w:rsid w:val="0021353F"/>
    <w:rsid w:val="00245006"/>
    <w:rsid w:val="002525C6"/>
    <w:rsid w:val="00293732"/>
    <w:rsid w:val="002C3814"/>
    <w:rsid w:val="002C733E"/>
    <w:rsid w:val="002D3E36"/>
    <w:rsid w:val="00301587"/>
    <w:rsid w:val="00372B8D"/>
    <w:rsid w:val="0037377C"/>
    <w:rsid w:val="003A118F"/>
    <w:rsid w:val="003B1524"/>
    <w:rsid w:val="003B5D4B"/>
    <w:rsid w:val="003C35AF"/>
    <w:rsid w:val="003D3A49"/>
    <w:rsid w:val="003E0148"/>
    <w:rsid w:val="003E1B0E"/>
    <w:rsid w:val="003E1C82"/>
    <w:rsid w:val="003F79ED"/>
    <w:rsid w:val="00421C16"/>
    <w:rsid w:val="00424946"/>
    <w:rsid w:val="00444E8D"/>
    <w:rsid w:val="00485A04"/>
    <w:rsid w:val="004C5B4C"/>
    <w:rsid w:val="004E0EA7"/>
    <w:rsid w:val="005278C3"/>
    <w:rsid w:val="005367AE"/>
    <w:rsid w:val="005928BC"/>
    <w:rsid w:val="00595D11"/>
    <w:rsid w:val="00597C81"/>
    <w:rsid w:val="005A4E5C"/>
    <w:rsid w:val="005A724D"/>
    <w:rsid w:val="005B00B6"/>
    <w:rsid w:val="005B5C39"/>
    <w:rsid w:val="005C23CB"/>
    <w:rsid w:val="005C714B"/>
    <w:rsid w:val="005D116B"/>
    <w:rsid w:val="005D13CF"/>
    <w:rsid w:val="005E1008"/>
    <w:rsid w:val="005E2235"/>
    <w:rsid w:val="005F1AFF"/>
    <w:rsid w:val="005F77DD"/>
    <w:rsid w:val="00626A2A"/>
    <w:rsid w:val="00664C25"/>
    <w:rsid w:val="006913FA"/>
    <w:rsid w:val="006A5B8D"/>
    <w:rsid w:val="006A5BB9"/>
    <w:rsid w:val="006B698E"/>
    <w:rsid w:val="006E32FA"/>
    <w:rsid w:val="006F04A3"/>
    <w:rsid w:val="0070356E"/>
    <w:rsid w:val="00730198"/>
    <w:rsid w:val="00730211"/>
    <w:rsid w:val="007450B7"/>
    <w:rsid w:val="007C43D0"/>
    <w:rsid w:val="007E1E02"/>
    <w:rsid w:val="00801685"/>
    <w:rsid w:val="008174DD"/>
    <w:rsid w:val="0082008F"/>
    <w:rsid w:val="0085344D"/>
    <w:rsid w:val="008814DD"/>
    <w:rsid w:val="008A2436"/>
    <w:rsid w:val="008A3937"/>
    <w:rsid w:val="008A5118"/>
    <w:rsid w:val="008C4A7C"/>
    <w:rsid w:val="009146CD"/>
    <w:rsid w:val="0092172B"/>
    <w:rsid w:val="00936BD8"/>
    <w:rsid w:val="0094055F"/>
    <w:rsid w:val="009628F2"/>
    <w:rsid w:val="0098158A"/>
    <w:rsid w:val="0099608E"/>
    <w:rsid w:val="00997709"/>
    <w:rsid w:val="009A5FE7"/>
    <w:rsid w:val="00A06795"/>
    <w:rsid w:val="00A165DB"/>
    <w:rsid w:val="00A376D2"/>
    <w:rsid w:val="00A41E57"/>
    <w:rsid w:val="00A62A28"/>
    <w:rsid w:val="00A70D15"/>
    <w:rsid w:val="00A73BD7"/>
    <w:rsid w:val="00A76902"/>
    <w:rsid w:val="00A776E4"/>
    <w:rsid w:val="00A87F1E"/>
    <w:rsid w:val="00AE1376"/>
    <w:rsid w:val="00B00338"/>
    <w:rsid w:val="00B06EB0"/>
    <w:rsid w:val="00B23B58"/>
    <w:rsid w:val="00B338AB"/>
    <w:rsid w:val="00B42440"/>
    <w:rsid w:val="00B63EE4"/>
    <w:rsid w:val="00B70C23"/>
    <w:rsid w:val="00B76190"/>
    <w:rsid w:val="00B95E26"/>
    <w:rsid w:val="00BA34F1"/>
    <w:rsid w:val="00BB1783"/>
    <w:rsid w:val="00BB3F5A"/>
    <w:rsid w:val="00BB5C25"/>
    <w:rsid w:val="00BD02B7"/>
    <w:rsid w:val="00BF1051"/>
    <w:rsid w:val="00C17608"/>
    <w:rsid w:val="00C57B20"/>
    <w:rsid w:val="00CB0591"/>
    <w:rsid w:val="00CB5E94"/>
    <w:rsid w:val="00CE0339"/>
    <w:rsid w:val="00CF523E"/>
    <w:rsid w:val="00D20306"/>
    <w:rsid w:val="00D369E0"/>
    <w:rsid w:val="00D57718"/>
    <w:rsid w:val="00D65C1D"/>
    <w:rsid w:val="00D66FF7"/>
    <w:rsid w:val="00D856F8"/>
    <w:rsid w:val="00DE6495"/>
    <w:rsid w:val="00E1437A"/>
    <w:rsid w:val="00E31CDA"/>
    <w:rsid w:val="00E52266"/>
    <w:rsid w:val="00E61699"/>
    <w:rsid w:val="00E70EEB"/>
    <w:rsid w:val="00E92B18"/>
    <w:rsid w:val="00EA47B8"/>
    <w:rsid w:val="00F017AF"/>
    <w:rsid w:val="00F04240"/>
    <w:rsid w:val="00F328D5"/>
    <w:rsid w:val="00F4425E"/>
    <w:rsid w:val="00F53537"/>
    <w:rsid w:val="00F6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659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51"/>
  </w:style>
  <w:style w:type="paragraph" w:styleId="Heading1">
    <w:name w:val="heading 1"/>
    <w:basedOn w:val="Normal"/>
    <w:next w:val="Normal"/>
    <w:link w:val="Heading1Char"/>
    <w:uiPriority w:val="9"/>
    <w:qFormat/>
    <w:rsid w:val="00BF10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1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51"/>
  </w:style>
  <w:style w:type="paragraph" w:styleId="Footer">
    <w:name w:val="footer"/>
    <w:basedOn w:val="Normal"/>
    <w:link w:val="FooterChar"/>
    <w:uiPriority w:val="99"/>
    <w:unhideWhenUsed/>
    <w:rsid w:val="00BF1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51"/>
  </w:style>
  <w:style w:type="character" w:customStyle="1" w:styleId="Heading1Char">
    <w:name w:val="Heading 1 Char"/>
    <w:basedOn w:val="DefaultParagraphFont"/>
    <w:link w:val="Heading1"/>
    <w:uiPriority w:val="9"/>
    <w:rsid w:val="00BF10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105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BF105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3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EEB"/>
    <w:pPr>
      <w:ind w:left="720"/>
      <w:contextualSpacing/>
    </w:pPr>
  </w:style>
  <w:style w:type="character" w:styleId="Hyperlink">
    <w:name w:val="Hyperlink"/>
    <w:basedOn w:val="DefaultParagraphFont"/>
    <w:uiPriority w:val="99"/>
    <w:unhideWhenUsed/>
    <w:rsid w:val="00730198"/>
    <w:rPr>
      <w:color w:val="0563C1" w:themeColor="hyperlink"/>
      <w:u w:val="single"/>
    </w:rPr>
  </w:style>
  <w:style w:type="character" w:styleId="CommentReference">
    <w:name w:val="annotation reference"/>
    <w:basedOn w:val="DefaultParagraphFont"/>
    <w:uiPriority w:val="99"/>
    <w:semiHidden/>
    <w:unhideWhenUsed/>
    <w:rsid w:val="002C3814"/>
    <w:rPr>
      <w:sz w:val="16"/>
      <w:szCs w:val="16"/>
    </w:rPr>
  </w:style>
  <w:style w:type="paragraph" w:styleId="CommentText">
    <w:name w:val="annotation text"/>
    <w:basedOn w:val="Normal"/>
    <w:link w:val="CommentTextChar"/>
    <w:uiPriority w:val="99"/>
    <w:semiHidden/>
    <w:unhideWhenUsed/>
    <w:rsid w:val="002C3814"/>
    <w:pPr>
      <w:spacing w:line="240" w:lineRule="auto"/>
    </w:pPr>
    <w:rPr>
      <w:sz w:val="20"/>
      <w:szCs w:val="20"/>
    </w:rPr>
  </w:style>
  <w:style w:type="character" w:customStyle="1" w:styleId="CommentTextChar">
    <w:name w:val="Comment Text Char"/>
    <w:basedOn w:val="DefaultParagraphFont"/>
    <w:link w:val="CommentText"/>
    <w:uiPriority w:val="99"/>
    <w:semiHidden/>
    <w:rsid w:val="002C3814"/>
    <w:rPr>
      <w:sz w:val="20"/>
      <w:szCs w:val="20"/>
    </w:rPr>
  </w:style>
  <w:style w:type="paragraph" w:styleId="CommentSubject">
    <w:name w:val="annotation subject"/>
    <w:basedOn w:val="CommentText"/>
    <w:next w:val="CommentText"/>
    <w:link w:val="CommentSubjectChar"/>
    <w:uiPriority w:val="99"/>
    <w:semiHidden/>
    <w:unhideWhenUsed/>
    <w:rsid w:val="002C3814"/>
    <w:rPr>
      <w:b/>
      <w:bCs/>
    </w:rPr>
  </w:style>
  <w:style w:type="character" w:customStyle="1" w:styleId="CommentSubjectChar">
    <w:name w:val="Comment Subject Char"/>
    <w:basedOn w:val="CommentTextChar"/>
    <w:link w:val="CommentSubject"/>
    <w:uiPriority w:val="99"/>
    <w:semiHidden/>
    <w:rsid w:val="002C3814"/>
    <w:rPr>
      <w:b/>
      <w:bCs/>
      <w:sz w:val="20"/>
      <w:szCs w:val="20"/>
    </w:rPr>
  </w:style>
  <w:style w:type="paragraph" w:styleId="BalloonText">
    <w:name w:val="Balloon Text"/>
    <w:basedOn w:val="Normal"/>
    <w:link w:val="BalloonTextChar"/>
    <w:uiPriority w:val="99"/>
    <w:semiHidden/>
    <w:unhideWhenUsed/>
    <w:rsid w:val="002C3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14"/>
    <w:rPr>
      <w:rFonts w:ascii="Segoe UI" w:hAnsi="Segoe UI" w:cs="Segoe UI"/>
      <w:sz w:val="18"/>
      <w:szCs w:val="18"/>
    </w:rPr>
  </w:style>
  <w:style w:type="character" w:styleId="FollowedHyperlink">
    <w:name w:val="FollowedHyperlink"/>
    <w:basedOn w:val="DefaultParagraphFont"/>
    <w:uiPriority w:val="99"/>
    <w:semiHidden/>
    <w:unhideWhenUsed/>
    <w:rsid w:val="00CE033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51"/>
  </w:style>
  <w:style w:type="paragraph" w:styleId="Heading1">
    <w:name w:val="heading 1"/>
    <w:basedOn w:val="Normal"/>
    <w:next w:val="Normal"/>
    <w:link w:val="Heading1Char"/>
    <w:uiPriority w:val="9"/>
    <w:qFormat/>
    <w:rsid w:val="00BF10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1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51"/>
  </w:style>
  <w:style w:type="paragraph" w:styleId="Footer">
    <w:name w:val="footer"/>
    <w:basedOn w:val="Normal"/>
    <w:link w:val="FooterChar"/>
    <w:uiPriority w:val="99"/>
    <w:unhideWhenUsed/>
    <w:rsid w:val="00BF1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51"/>
  </w:style>
  <w:style w:type="character" w:customStyle="1" w:styleId="Heading1Char">
    <w:name w:val="Heading 1 Char"/>
    <w:basedOn w:val="DefaultParagraphFont"/>
    <w:link w:val="Heading1"/>
    <w:uiPriority w:val="9"/>
    <w:rsid w:val="00BF10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105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BF105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3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EEB"/>
    <w:pPr>
      <w:ind w:left="720"/>
      <w:contextualSpacing/>
    </w:pPr>
  </w:style>
  <w:style w:type="character" w:styleId="Hyperlink">
    <w:name w:val="Hyperlink"/>
    <w:basedOn w:val="DefaultParagraphFont"/>
    <w:uiPriority w:val="99"/>
    <w:unhideWhenUsed/>
    <w:rsid w:val="00730198"/>
    <w:rPr>
      <w:color w:val="0563C1" w:themeColor="hyperlink"/>
      <w:u w:val="single"/>
    </w:rPr>
  </w:style>
  <w:style w:type="character" w:styleId="CommentReference">
    <w:name w:val="annotation reference"/>
    <w:basedOn w:val="DefaultParagraphFont"/>
    <w:uiPriority w:val="99"/>
    <w:semiHidden/>
    <w:unhideWhenUsed/>
    <w:rsid w:val="002C3814"/>
    <w:rPr>
      <w:sz w:val="16"/>
      <w:szCs w:val="16"/>
    </w:rPr>
  </w:style>
  <w:style w:type="paragraph" w:styleId="CommentText">
    <w:name w:val="annotation text"/>
    <w:basedOn w:val="Normal"/>
    <w:link w:val="CommentTextChar"/>
    <w:uiPriority w:val="99"/>
    <w:semiHidden/>
    <w:unhideWhenUsed/>
    <w:rsid w:val="002C3814"/>
    <w:pPr>
      <w:spacing w:line="240" w:lineRule="auto"/>
    </w:pPr>
    <w:rPr>
      <w:sz w:val="20"/>
      <w:szCs w:val="20"/>
    </w:rPr>
  </w:style>
  <w:style w:type="character" w:customStyle="1" w:styleId="CommentTextChar">
    <w:name w:val="Comment Text Char"/>
    <w:basedOn w:val="DefaultParagraphFont"/>
    <w:link w:val="CommentText"/>
    <w:uiPriority w:val="99"/>
    <w:semiHidden/>
    <w:rsid w:val="002C3814"/>
    <w:rPr>
      <w:sz w:val="20"/>
      <w:szCs w:val="20"/>
    </w:rPr>
  </w:style>
  <w:style w:type="paragraph" w:styleId="CommentSubject">
    <w:name w:val="annotation subject"/>
    <w:basedOn w:val="CommentText"/>
    <w:next w:val="CommentText"/>
    <w:link w:val="CommentSubjectChar"/>
    <w:uiPriority w:val="99"/>
    <w:semiHidden/>
    <w:unhideWhenUsed/>
    <w:rsid w:val="002C3814"/>
    <w:rPr>
      <w:b/>
      <w:bCs/>
    </w:rPr>
  </w:style>
  <w:style w:type="character" w:customStyle="1" w:styleId="CommentSubjectChar">
    <w:name w:val="Comment Subject Char"/>
    <w:basedOn w:val="CommentTextChar"/>
    <w:link w:val="CommentSubject"/>
    <w:uiPriority w:val="99"/>
    <w:semiHidden/>
    <w:rsid w:val="002C3814"/>
    <w:rPr>
      <w:b/>
      <w:bCs/>
      <w:sz w:val="20"/>
      <w:szCs w:val="20"/>
    </w:rPr>
  </w:style>
  <w:style w:type="paragraph" w:styleId="BalloonText">
    <w:name w:val="Balloon Text"/>
    <w:basedOn w:val="Normal"/>
    <w:link w:val="BalloonTextChar"/>
    <w:uiPriority w:val="99"/>
    <w:semiHidden/>
    <w:unhideWhenUsed/>
    <w:rsid w:val="002C3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14"/>
    <w:rPr>
      <w:rFonts w:ascii="Segoe UI" w:hAnsi="Segoe UI" w:cs="Segoe UI"/>
      <w:sz w:val="18"/>
      <w:szCs w:val="18"/>
    </w:rPr>
  </w:style>
  <w:style w:type="character" w:styleId="FollowedHyperlink">
    <w:name w:val="FollowedHyperlink"/>
    <w:basedOn w:val="DefaultParagraphFont"/>
    <w:uiPriority w:val="99"/>
    <w:semiHidden/>
    <w:unhideWhenUsed/>
    <w:rsid w:val="00CE03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image" Target="media/image1.png"/><Relationship Id="rId18"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customXml" Target="../customXml/item1.xml"/><Relationship Id="rId16" Type="http://schemas.microsoft.com/office/2011/relationships/commentsExtended" Target="commentsExtended.xml"/><Relationship Id="rId2" Type="http://schemas.openxmlformats.org/officeDocument/2006/relationships/styles" Target="styles.xml"/><Relationship Id="rId11" Type="http://schemas.openxmlformats.org/officeDocument/2006/relationships/hyperlink" Target="http://www.microsoft.com/en-us/server-cloud/fast-track.aspx" TargetMode="External"/><Relationship Id="rId1" Type="http://schemas.openxmlformats.org/officeDocument/2006/relationships/numbering" Target="numbering.xml"/><Relationship Id="rId6" Type="http://schemas.openxmlformats.org/officeDocument/2006/relationships/footnotes" Target="footnotes.xml"/><Relationship Id="rId15"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ustomXml" Target="../customXml/item3.xml"/><Relationship Id="rId1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FDB165-CED9-446E-977B-3CFA84A07417}"/>
</file>

<file path=customXml/itemProps2.xml><?xml version="1.0" encoding="utf-8"?>
<ds:datastoreItem xmlns:ds="http://schemas.openxmlformats.org/officeDocument/2006/customXml" ds:itemID="{4EFD1B21-BD37-44CD-ACB8-A61F3180A6FF}"/>
</file>

<file path=customXml/itemProps3.xml><?xml version="1.0" encoding="utf-8"?>
<ds:datastoreItem xmlns:ds="http://schemas.openxmlformats.org/officeDocument/2006/customXml" ds:itemID="{61BA1A2D-6EDF-4A23-B47C-D88487B58BB0}"/>
</file>

<file path=docProps/app.xml><?xml version="1.0" encoding="utf-8"?>
<Properties xmlns="http://schemas.openxmlformats.org/officeDocument/2006/extended-properties" xmlns:vt="http://schemas.openxmlformats.org/officeDocument/2006/docPropsVTypes">
  <Template>Normal.dotm</Template>
  <TotalTime>4</TotalTime>
  <Pages>6</Pages>
  <Words>1563</Words>
  <Characters>8910</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Logic20/20</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Kashinskiy</dc:creator>
  <cp:lastModifiedBy>Sachin Chheda</cp:lastModifiedBy>
  <cp:revision>6</cp:revision>
  <cp:lastPrinted>2014-05-21T21:52:00Z</cp:lastPrinted>
  <dcterms:created xsi:type="dcterms:W3CDTF">2014-05-21T21:50:00Z</dcterms:created>
  <dcterms:modified xsi:type="dcterms:W3CDTF">2014-05-21T21:53:00Z</dcterms:modified>
</cp:coreProperties>
</file>