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rsidR="004E5C35" w:rsidRPr="001A7ABD" w:rsidRDefault="004E5C35" w:rsidP="00062B69">
      <w:pPr>
        <w:rPr>
          <w:rFonts w:ascii="Segoe UI" w:hAnsi="Segoe UI" w:cs="Segoe UI"/>
        </w:rPr>
      </w:pPr>
    </w:p>
    <w:p w:rsidR="00BD1A6C" w:rsidRPr="001A7ABD" w:rsidRDefault="00E80335" w:rsidP="004518D1">
      <w:pPr>
        <w:spacing w:line="360" w:lineRule="auto"/>
        <w:rPr>
          <w:rFonts w:ascii="Segoe UI" w:hAnsi="Segoe UI" w:cs="Segoe UI"/>
        </w:rPr>
      </w:pPr>
      <w:r w:rsidRPr="001A7ABD">
        <w:rPr>
          <w:rFonts w:ascii="Segoe UI" w:eastAsia="Segoe UI" w:hAnsi="Segoe UI" w:cs="Segoe UI"/>
        </w:rPr>
        <w:t xml:space="preserve">Date: </w:t>
      </w:r>
      <w:r w:rsidR="004518D1">
        <w:rPr>
          <w:rFonts w:ascii="Segoe UI" w:eastAsia="Segoe UI" w:hAnsi="Segoe UI" w:cs="Segoe UI"/>
        </w:rPr>
        <w:t>24 November 2016</w:t>
      </w:r>
    </w:p>
    <w:p w:rsidR="00BD1A6C" w:rsidRPr="001A7ABD" w:rsidRDefault="16C6744D" w:rsidP="004518D1">
      <w:pPr>
        <w:spacing w:line="360" w:lineRule="auto"/>
        <w:rPr>
          <w:rFonts w:ascii="Segoe UI" w:hAnsi="Segoe UI" w:cs="Segoe UI"/>
        </w:rPr>
      </w:pPr>
      <w:r w:rsidRPr="001A7ABD">
        <w:rPr>
          <w:rFonts w:ascii="Segoe UI" w:eastAsia="Segoe UI" w:hAnsi="Segoe UI" w:cs="Segoe UI"/>
        </w:rPr>
        <w:t xml:space="preserve">Name of Product: </w:t>
      </w:r>
      <w:r>
        <w:rPr>
          <w:rFonts w:ascii="Segoe UI" w:eastAsia="Segoe UI" w:hAnsi="Segoe UI" w:cs="Segoe UI"/>
        </w:rPr>
        <w:t>Dynamics 365 (December 2016 Update 1)</w:t>
      </w:r>
    </w:p>
    <w:p w:rsidR="00BD1A6C" w:rsidRPr="004518D1" w:rsidRDefault="16C6744D" w:rsidP="004518D1">
      <w:pPr>
        <w:spacing w:line="360" w:lineRule="auto"/>
        <w:rPr>
          <w:rFonts w:ascii="Segoe UI" w:hAnsi="Segoe UI" w:cs="Segoe UI"/>
        </w:rPr>
      </w:pPr>
      <w:r w:rsidRPr="004518D1">
        <w:rPr>
          <w:rFonts w:ascii="Segoe UI" w:eastAsia="Segoe UI" w:hAnsi="Segoe UI" w:cs="Segoe UI"/>
        </w:rPr>
        <w:t>Description of Pr</w:t>
      </w:r>
      <w:r w:rsidR="00E80335" w:rsidRPr="004518D1">
        <w:rPr>
          <w:rFonts w:ascii="Segoe UI" w:eastAsia="Segoe UI" w:hAnsi="Segoe UI" w:cs="Segoe UI"/>
        </w:rPr>
        <w:t xml:space="preserve">oduct: </w:t>
      </w:r>
      <w:r w:rsidRPr="004518D1">
        <w:rPr>
          <w:rFonts w:ascii="Segoe UI" w:eastAsia="Segoe UI" w:hAnsi="Segoe UI" w:cs="Segoe UI"/>
        </w:rPr>
        <w:t>Enterprise Business Application</w:t>
      </w:r>
    </w:p>
    <w:p w:rsidR="00BD1A6C" w:rsidRPr="004518D1" w:rsidRDefault="00E80335" w:rsidP="004518D1">
      <w:pPr>
        <w:spacing w:line="360" w:lineRule="auto"/>
        <w:rPr>
          <w:rFonts w:ascii="Segoe UI" w:hAnsi="Segoe UI" w:cs="Segoe UI"/>
        </w:rPr>
      </w:pPr>
      <w:r w:rsidRPr="004518D1">
        <w:rPr>
          <w:rFonts w:ascii="Segoe UI" w:eastAsia="Segoe UI" w:hAnsi="Segoe UI" w:cs="Segoe UI"/>
        </w:rPr>
        <w:t>Platform: Online and On-premises</w:t>
      </w:r>
    </w:p>
    <w:p w:rsidR="00BD1A6C" w:rsidRPr="004518D1" w:rsidRDefault="00E80335" w:rsidP="004518D1">
      <w:pPr>
        <w:spacing w:line="360" w:lineRule="auto"/>
        <w:rPr>
          <w:rFonts w:ascii="Segoe UI" w:hAnsi="Segoe UI" w:cs="Segoe UI"/>
        </w:rPr>
      </w:pPr>
      <w:r w:rsidRPr="004518D1">
        <w:rPr>
          <w:rFonts w:ascii="Segoe UI" w:eastAsia="Segoe UI" w:hAnsi="Segoe UI" w:cs="Segoe UI"/>
        </w:rPr>
        <w:t>Product Build: 8.2.0000.0720</w:t>
      </w:r>
    </w:p>
    <w:p w:rsidR="004518D1" w:rsidRPr="004518D1" w:rsidRDefault="004518D1" w:rsidP="004518D1">
      <w:pPr>
        <w:spacing w:line="360" w:lineRule="auto"/>
        <w:rPr>
          <w:rFonts w:ascii="Segoe UI" w:hAnsi="Segoe UI" w:cs="Segoe UI"/>
        </w:rPr>
      </w:pPr>
      <w:r w:rsidRPr="004518D1">
        <w:rPr>
          <w:rFonts w:ascii="Segoe UI" w:hAnsi="Segoe UI" w:cs="Segoe UI"/>
        </w:rPr>
        <w:t xml:space="preserve">Website: </w:t>
      </w:r>
      <w:hyperlink r:id="rId7" w:history="1">
        <w:r w:rsidRPr="004518D1">
          <w:rPr>
            <w:rStyle w:val="Hyperlink"/>
            <w:rFonts w:ascii="Segoe UI" w:hAnsi="Segoe UI" w:cs="Segoe UI"/>
          </w:rPr>
          <w:t>Microsoft Accessibility</w:t>
        </w:r>
      </w:hyperlink>
    </w:p>
    <w:p w:rsidR="004518D1" w:rsidRPr="004518D1" w:rsidRDefault="004518D1" w:rsidP="004518D1">
      <w:pPr>
        <w:spacing w:line="360" w:lineRule="auto"/>
        <w:rPr>
          <w:rFonts w:ascii="Segoe UI" w:hAnsi="Segoe UI" w:cs="Segoe UI"/>
        </w:rPr>
      </w:pPr>
      <w:r w:rsidRPr="004518D1">
        <w:rPr>
          <w:rFonts w:ascii="Segoe UI" w:hAnsi="Segoe UI" w:cs="Segoe UI"/>
        </w:rPr>
        <w:t xml:space="preserve">Contact for more information: </w:t>
      </w:r>
      <w:hyperlink r:id="rId8" w:history="1">
        <w:r w:rsidRPr="004518D1">
          <w:rPr>
            <w:rStyle w:val="Hyperlink"/>
            <w:rFonts w:ascii="Segoe UI" w:hAnsi="Segoe UI" w:cs="Segoe UI"/>
          </w:rPr>
          <w:t>Enterprise Disability Answer Desk</w:t>
        </w:r>
      </w:hyperlink>
    </w:p>
    <w:p w:rsidR="00753338" w:rsidRPr="004518D1" w:rsidRDefault="00E04CEA" w:rsidP="004518D1">
      <w:pPr>
        <w:spacing w:line="360" w:lineRule="auto"/>
        <w:rPr>
          <w:rFonts w:ascii="Segoe UI" w:hAnsi="Segoe UI" w:cs="Segoe UI"/>
        </w:rPr>
      </w:pPr>
      <w:r w:rsidRPr="004518D1">
        <w:rPr>
          <w:rFonts w:ascii="Segoe UI" w:hAnsi="Segoe UI" w:cs="Segoe UI"/>
        </w:rPr>
        <w:t xml:space="preserve">For assistance with this report or finding one for another product, </w:t>
      </w:r>
      <w:r w:rsidR="00E80335" w:rsidRPr="004518D1">
        <w:rPr>
          <w:rFonts w:ascii="Segoe UI" w:hAnsi="Segoe UI" w:cs="Segoe UI"/>
        </w:rPr>
        <w:t>please</w:t>
      </w:r>
      <w:r w:rsidRPr="004518D1">
        <w:rPr>
          <w:rFonts w:ascii="Segoe UI" w:hAnsi="Segoe UI" w:cs="Segoe UI"/>
        </w:rPr>
        <w:t xml:space="preserve"> </w:t>
      </w:r>
      <w:hyperlink r:id="rId9" w:history="1">
        <w:r w:rsidRPr="004518D1">
          <w:rPr>
            <w:rStyle w:val="Hyperlink"/>
            <w:rFonts w:ascii="Segoe UI" w:hAnsi="Segoe UI" w:cs="Segoe UI"/>
          </w:rPr>
          <w:t>email us</w:t>
        </w:r>
      </w:hyperlink>
      <w:r w:rsidRPr="004518D1">
        <w:rPr>
          <w:rFonts w:ascii="Segoe UI" w:hAnsi="Segoe UI" w:cs="Segoe UI"/>
        </w:rPr>
        <w:t>.</w:t>
      </w:r>
    </w:p>
    <w:p w:rsidR="004E5C35" w:rsidRPr="001A7ABD" w:rsidRDefault="004E5C35" w:rsidP="00553F4B">
      <w:pPr>
        <w:rPr>
          <w:rFonts w:ascii="Segoe UI" w:hAnsi="Segoe UI" w:cs="Segoe UI"/>
        </w:rPr>
      </w:pPr>
    </w:p>
    <w:p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0">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1">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rsidR="00971FC2" w:rsidRPr="001A7ABD" w:rsidRDefault="00971FC2" w:rsidP="00553F4B">
      <w:pPr>
        <w:rPr>
          <w:rFonts w:ascii="Segoe UI" w:hAnsi="Segoe UI" w:cs="Segoe UI"/>
        </w:rPr>
      </w:pPr>
    </w:p>
    <w:p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rsidR="00971FC2" w:rsidRPr="001A7ABD" w:rsidRDefault="000D295D" w:rsidP="00861D9D">
      <w:pPr>
        <w:rPr>
          <w:rFonts w:ascii="Segoe UI" w:hAnsi="Segoe UI" w:cs="Segoe UI"/>
        </w:rPr>
      </w:pPr>
      <w:hyperlink r:id="rId12" w:history="1">
        <w:r w:rsidR="00D751E3" w:rsidRPr="001A7ABD">
          <w:rPr>
            <w:rStyle w:val="Hyperlink"/>
            <w:rFonts w:ascii="Segoe UI" w:hAnsi="Segoe UI" w:cs="Segoe UI"/>
          </w:rPr>
          <w:t>EN 301 549 References</w:t>
        </w:r>
      </w:hyperlink>
    </w:p>
    <w:p w:rsidR="00971FC2" w:rsidRPr="001A7ABD" w:rsidRDefault="00971FC2" w:rsidP="00553F4B">
      <w:pPr>
        <w:rPr>
          <w:rFonts w:ascii="Segoe UI" w:hAnsi="Segoe UI" w:cs="Segoe UI"/>
        </w:rPr>
      </w:pPr>
    </w:p>
    <w:p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rsidR="00971FC2" w:rsidRPr="001A7ABD" w:rsidRDefault="000D295D" w:rsidP="00553F4B">
      <w:pPr>
        <w:rPr>
          <w:rStyle w:val="Hyperlink"/>
          <w:rFonts w:ascii="Segoe UI" w:hAnsi="Segoe UI" w:cs="Segoe UI"/>
        </w:rPr>
      </w:pPr>
      <w:hyperlink r:id="rId13" w:history="1">
        <w:r w:rsidR="00EA122E" w:rsidRPr="001A7ABD">
          <w:rPr>
            <w:rStyle w:val="Hyperlink"/>
            <w:rFonts w:ascii="Segoe UI" w:hAnsi="Segoe UI" w:cs="Segoe UI"/>
          </w:rPr>
          <w:t>EN 301 549 Definitions and abbreviations</w:t>
        </w:r>
      </w:hyperlink>
    </w:p>
    <w:p w:rsidR="00062B69" w:rsidRPr="001A7ABD" w:rsidRDefault="00062B69" w:rsidP="00553F4B">
      <w:pPr>
        <w:rPr>
          <w:rStyle w:val="Hyperlink"/>
          <w:rFonts w:ascii="Segoe UI" w:hAnsi="Segoe UI" w:cs="Segoe UI"/>
        </w:rPr>
      </w:pPr>
    </w:p>
    <w:p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rsidR="00062B69" w:rsidRPr="001A7ABD" w:rsidRDefault="000D295D" w:rsidP="00062B69">
      <w:pPr>
        <w:rPr>
          <w:rStyle w:val="Hyperlink"/>
          <w:rFonts w:ascii="Segoe UI" w:hAnsi="Segoe UI" w:cs="Segoe UI"/>
          <w:color w:val="auto"/>
          <w:u w:val="none"/>
        </w:rPr>
      </w:pPr>
      <w:hyperlink r:id="rId14" w:history="1">
        <w:r w:rsidR="00062B69" w:rsidRPr="001A7ABD">
          <w:rPr>
            <w:rStyle w:val="Hyperlink"/>
            <w:rFonts w:ascii="Segoe UI" w:hAnsi="Segoe UI" w:cs="Segoe UI"/>
          </w:rPr>
          <w:t>EN 301 549 Functional Statements</w:t>
        </w:r>
      </w:hyperlink>
    </w:p>
    <w:p w:rsidR="00062B69" w:rsidRPr="001A7ABD" w:rsidRDefault="000D295D" w:rsidP="00062B69">
      <w:pPr>
        <w:ind w:left="360"/>
        <w:rPr>
          <w:rStyle w:val="Hyperlink"/>
          <w:rFonts w:ascii="Segoe UI" w:hAnsi="Segoe UI" w:cs="Segoe UI"/>
        </w:rPr>
      </w:pPr>
      <w:hyperlink r:id="rId15" w:history="1">
        <w:r w:rsidR="00062B69" w:rsidRPr="001A7ABD">
          <w:rPr>
            <w:rStyle w:val="Hyperlink"/>
            <w:rFonts w:ascii="Segoe UI" w:hAnsi="Segoe UI" w:cs="Segoe UI"/>
          </w:rPr>
          <w:t>4.2.1 Usage without vision</w:t>
        </w:r>
      </w:hyperlink>
    </w:p>
    <w:p w:rsidR="00062B69" w:rsidRPr="001A7ABD" w:rsidRDefault="000D295D" w:rsidP="00062B69">
      <w:pPr>
        <w:ind w:left="360"/>
        <w:rPr>
          <w:rStyle w:val="Hyperlink"/>
          <w:rFonts w:ascii="Segoe UI" w:hAnsi="Segoe UI" w:cs="Segoe UI"/>
        </w:rPr>
      </w:pPr>
      <w:hyperlink r:id="rId16" w:history="1">
        <w:r w:rsidR="00062B69" w:rsidRPr="001A7ABD">
          <w:rPr>
            <w:rStyle w:val="Hyperlink"/>
            <w:rFonts w:ascii="Segoe UI" w:hAnsi="Segoe UI" w:cs="Segoe UI"/>
          </w:rPr>
          <w:t>4.2.2 Usage with limited vision</w:t>
        </w:r>
      </w:hyperlink>
    </w:p>
    <w:p w:rsidR="00062B69" w:rsidRPr="001A7ABD" w:rsidRDefault="000D295D" w:rsidP="00062B69">
      <w:pPr>
        <w:ind w:left="360"/>
        <w:rPr>
          <w:rStyle w:val="Hyperlink"/>
          <w:rFonts w:ascii="Segoe UI" w:hAnsi="Segoe UI" w:cs="Segoe UI"/>
        </w:rPr>
      </w:pPr>
      <w:hyperlink r:id="rId17"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rsidR="00062B69" w:rsidRPr="001A7ABD" w:rsidRDefault="000D295D" w:rsidP="00062B69">
      <w:pPr>
        <w:ind w:left="360"/>
        <w:rPr>
          <w:rStyle w:val="Hyperlink"/>
          <w:rFonts w:ascii="Segoe UI" w:hAnsi="Segoe UI" w:cs="Segoe UI"/>
        </w:rPr>
      </w:pPr>
      <w:hyperlink r:id="rId18" w:history="1">
        <w:r w:rsidR="00062B69" w:rsidRPr="001A7ABD">
          <w:rPr>
            <w:rStyle w:val="Hyperlink"/>
            <w:rFonts w:ascii="Segoe UI" w:hAnsi="Segoe UI" w:cs="Segoe UI"/>
          </w:rPr>
          <w:t>4.2.4 Usage without hearing</w:t>
        </w:r>
      </w:hyperlink>
    </w:p>
    <w:p w:rsidR="00062B69" w:rsidRPr="001A7ABD" w:rsidRDefault="000D295D" w:rsidP="00062B69">
      <w:pPr>
        <w:ind w:left="360"/>
        <w:rPr>
          <w:rStyle w:val="Hyperlink"/>
          <w:rFonts w:ascii="Segoe UI" w:hAnsi="Segoe UI" w:cs="Segoe UI"/>
        </w:rPr>
      </w:pPr>
      <w:hyperlink r:id="rId19" w:history="1">
        <w:r w:rsidR="00062B69" w:rsidRPr="001A7ABD">
          <w:rPr>
            <w:rStyle w:val="Hyperlink"/>
            <w:rFonts w:ascii="Segoe UI" w:hAnsi="Segoe UI" w:cs="Segoe UI"/>
          </w:rPr>
          <w:t>4.2.5 Usage with limited hearing</w:t>
        </w:r>
      </w:hyperlink>
    </w:p>
    <w:p w:rsidR="00062B69" w:rsidRPr="001A7ABD" w:rsidRDefault="000D295D" w:rsidP="00062B69">
      <w:pPr>
        <w:ind w:left="360"/>
        <w:rPr>
          <w:rStyle w:val="Hyperlink"/>
          <w:rFonts w:ascii="Segoe UI" w:hAnsi="Segoe UI" w:cs="Segoe UI"/>
        </w:rPr>
      </w:pPr>
      <w:hyperlink r:id="rId20" w:history="1">
        <w:r w:rsidR="00062B69" w:rsidRPr="001A7ABD">
          <w:rPr>
            <w:rStyle w:val="Hyperlink"/>
            <w:rFonts w:ascii="Segoe UI" w:hAnsi="Segoe UI" w:cs="Segoe UI"/>
          </w:rPr>
          <w:t>4.2.6 Usage without vocal capability</w:t>
        </w:r>
      </w:hyperlink>
    </w:p>
    <w:p w:rsidR="00062B69" w:rsidRPr="001A7ABD" w:rsidRDefault="000D295D" w:rsidP="00062B69">
      <w:pPr>
        <w:ind w:left="360"/>
        <w:rPr>
          <w:rStyle w:val="Hyperlink"/>
          <w:rFonts w:ascii="Segoe UI" w:hAnsi="Segoe UI" w:cs="Segoe UI"/>
        </w:rPr>
      </w:pPr>
      <w:hyperlink r:id="rId21" w:history="1">
        <w:r w:rsidR="00062B69" w:rsidRPr="001A7ABD">
          <w:rPr>
            <w:rStyle w:val="Hyperlink"/>
            <w:rFonts w:ascii="Segoe UI" w:hAnsi="Segoe UI" w:cs="Segoe UI"/>
          </w:rPr>
          <w:t>4.2.7 Usage with limited manipulation or strength</w:t>
        </w:r>
      </w:hyperlink>
    </w:p>
    <w:p w:rsidR="00062B69" w:rsidRPr="001A7ABD" w:rsidRDefault="000D295D" w:rsidP="00062B69">
      <w:pPr>
        <w:ind w:left="360"/>
        <w:rPr>
          <w:rStyle w:val="Hyperlink"/>
          <w:rFonts w:ascii="Segoe UI" w:hAnsi="Segoe UI" w:cs="Segoe UI"/>
        </w:rPr>
      </w:pPr>
      <w:hyperlink r:id="rId22" w:history="1">
        <w:r w:rsidR="00062B69" w:rsidRPr="001A7ABD">
          <w:rPr>
            <w:rStyle w:val="Hyperlink"/>
            <w:rFonts w:ascii="Segoe UI" w:hAnsi="Segoe UI" w:cs="Segoe UI"/>
          </w:rPr>
          <w:t>4.2.8 Usage with limited reach</w:t>
        </w:r>
      </w:hyperlink>
    </w:p>
    <w:p w:rsidR="00062B69" w:rsidRPr="001A7ABD" w:rsidRDefault="000D295D" w:rsidP="00062B69">
      <w:pPr>
        <w:ind w:left="360"/>
        <w:rPr>
          <w:rStyle w:val="Hyperlink"/>
          <w:rFonts w:ascii="Segoe UI" w:hAnsi="Segoe UI" w:cs="Segoe UI"/>
        </w:rPr>
      </w:pPr>
      <w:hyperlink r:id="rId23" w:history="1">
        <w:r w:rsidR="00062B69" w:rsidRPr="001A7ABD">
          <w:rPr>
            <w:rStyle w:val="Hyperlink"/>
            <w:rFonts w:ascii="Segoe UI" w:hAnsi="Segoe UI" w:cs="Segoe UI"/>
          </w:rPr>
          <w:t>4.2.9 Minimize photosensitive seizure triggers</w:t>
        </w:r>
      </w:hyperlink>
    </w:p>
    <w:p w:rsidR="00062B69" w:rsidRPr="001A7ABD" w:rsidRDefault="000D295D" w:rsidP="00062B69">
      <w:pPr>
        <w:ind w:left="360"/>
        <w:rPr>
          <w:rStyle w:val="Hyperlink"/>
          <w:rFonts w:ascii="Segoe UI" w:hAnsi="Segoe UI" w:cs="Segoe UI"/>
        </w:rPr>
      </w:pPr>
      <w:hyperlink r:id="rId24" w:history="1">
        <w:r w:rsidR="00062B69" w:rsidRPr="001A7ABD">
          <w:rPr>
            <w:rStyle w:val="Hyperlink"/>
            <w:rFonts w:ascii="Segoe UI" w:hAnsi="Segoe UI" w:cs="Segoe UI"/>
          </w:rPr>
          <w:t>4.2.10 Usage with limited cognition</w:t>
        </w:r>
      </w:hyperlink>
    </w:p>
    <w:p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5" w:history="1">
        <w:r w:rsidRPr="001A7ABD">
          <w:rPr>
            <w:rStyle w:val="Hyperlink"/>
            <w:rFonts w:ascii="Segoe UI" w:hAnsi="Segoe UI" w:cs="Segoe UI"/>
          </w:rPr>
          <w:t>Privacy</w:t>
        </w:r>
      </w:hyperlink>
    </w:p>
    <w:p w:rsidR="00062B69" w:rsidRPr="001A7ABD" w:rsidRDefault="00062B69" w:rsidP="00553F4B">
      <w:pPr>
        <w:rPr>
          <w:rFonts w:ascii="Segoe UI" w:hAnsi="Segoe UI" w:cs="Segoe UI"/>
        </w:rPr>
      </w:pPr>
    </w:p>
    <w:p w:rsidR="009D5B68" w:rsidRPr="001A7ABD" w:rsidRDefault="009D5B68">
      <w:pPr>
        <w:spacing w:after="160" w:line="259" w:lineRule="auto"/>
        <w:rPr>
          <w:rFonts w:ascii="Segoe UI" w:hAnsi="Segoe UI" w:cs="Segoe UI"/>
        </w:rPr>
      </w:pPr>
      <w:r w:rsidRPr="001A7ABD">
        <w:rPr>
          <w:rFonts w:ascii="Segoe UI" w:hAnsi="Segoe UI" w:cs="Segoe UI"/>
        </w:rPr>
        <w:br w:type="page"/>
      </w:r>
    </w:p>
    <w:p w:rsidR="00692764" w:rsidRPr="001A7ABD" w:rsidRDefault="00692764" w:rsidP="001A7ABD">
      <w:pPr>
        <w:pStyle w:val="Heading1"/>
      </w:pPr>
      <w:bookmarkStart w:id="1" w:name="_Toc424835731"/>
      <w:r w:rsidRPr="001A7ABD">
        <w:lastRenderedPageBreak/>
        <w:t>Functional Accessibility Requirements</w:t>
      </w:r>
    </w:p>
    <w:p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1"/>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3476A7" w:rsidRPr="001A7ABD" w:rsidRDefault="003476A7">
      <w:pPr>
        <w:rPr>
          <w:rFonts w:ascii="Segoe UI" w:hAnsi="Segoe UI" w:cs="Segoe UI"/>
        </w:rPr>
      </w:pPr>
    </w:p>
    <w:p w:rsidR="00495CC7" w:rsidRPr="001A7ABD" w:rsidRDefault="00495CC7" w:rsidP="00F913F5">
      <w:pPr>
        <w:pStyle w:val="Heading2"/>
        <w:rPr>
          <w:rFonts w:ascii="Segoe UI" w:hAnsi="Segoe UI" w:cs="Segoe UI"/>
          <w:szCs w:val="22"/>
        </w:rPr>
      </w:pPr>
      <w:bookmarkStart w:id="2" w:name="_Toc424835760"/>
      <w:r w:rsidRPr="001A7ABD">
        <w:rPr>
          <w:rFonts w:ascii="Segoe UI" w:hAnsi="Segoe UI" w:cs="Segoe UI"/>
          <w:szCs w:val="22"/>
        </w:rPr>
        <w:t>Section 6 ICT with two-way voice communication</w:t>
      </w:r>
      <w:bookmarkEnd w:id="2"/>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8343E6" w:rsidRPr="001A7ABD" w:rsidRDefault="008343E6">
      <w:pPr>
        <w:rPr>
          <w:rFonts w:ascii="Segoe UI" w:hAnsi="Segoe UI" w:cs="Segoe UI"/>
        </w:rPr>
      </w:pPr>
    </w:p>
    <w:p w:rsidR="00DF424A" w:rsidRPr="001A7ABD" w:rsidRDefault="00B45B7D" w:rsidP="00F913F5">
      <w:pPr>
        <w:pStyle w:val="Heading2"/>
        <w:rPr>
          <w:rFonts w:ascii="Segoe UI" w:hAnsi="Segoe UI" w:cs="Segoe UI"/>
          <w:szCs w:val="22"/>
        </w:rPr>
      </w:pPr>
      <w:bookmarkStart w:id="3"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3"/>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054E74" w:rsidRPr="001A7ABD" w:rsidRDefault="00054E74" w:rsidP="00B7697B">
      <w:pPr>
        <w:rPr>
          <w:rFonts w:ascii="Segoe UI" w:hAnsi="Segoe UI" w:cs="Segoe UI"/>
        </w:rPr>
      </w:pPr>
    </w:p>
    <w:p w:rsidR="00C024DB" w:rsidRPr="001A7ABD" w:rsidRDefault="00C024DB" w:rsidP="00F913F5">
      <w:pPr>
        <w:pStyle w:val="Heading2"/>
        <w:rPr>
          <w:rFonts w:ascii="Segoe UI" w:hAnsi="Segoe UI" w:cs="Segoe UI"/>
          <w:szCs w:val="22"/>
        </w:rPr>
      </w:pPr>
      <w:bookmarkStart w:id="4" w:name="_Toc424835781"/>
      <w:r w:rsidRPr="001A7ABD">
        <w:rPr>
          <w:rFonts w:ascii="Segoe UI" w:hAnsi="Segoe UI" w:cs="Segoe UI"/>
          <w:szCs w:val="22"/>
        </w:rPr>
        <w:t>Section 8 Hardware</w:t>
      </w:r>
      <w:bookmarkEnd w:id="4"/>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124088" w:rsidRPr="001A7ABD" w:rsidRDefault="00124088" w:rsidP="00124088">
      <w:pPr>
        <w:rPr>
          <w:rFonts w:ascii="Segoe UI" w:hAnsi="Segoe UI" w:cs="Segoe UI"/>
        </w:rPr>
      </w:pPr>
    </w:p>
    <w:p w:rsidR="00217480" w:rsidRPr="001A7ABD" w:rsidRDefault="00217480" w:rsidP="00F913F5">
      <w:pPr>
        <w:pStyle w:val="Heading2"/>
        <w:rPr>
          <w:rFonts w:ascii="Segoe UI" w:hAnsi="Segoe UI" w:cs="Segoe UI"/>
          <w:szCs w:val="22"/>
        </w:rPr>
      </w:pPr>
      <w:bookmarkStart w:id="5" w:name="_Toc424835810"/>
      <w:r w:rsidRPr="001A7ABD">
        <w:rPr>
          <w:rFonts w:ascii="Segoe UI" w:hAnsi="Segoe UI" w:cs="Segoe UI"/>
          <w:szCs w:val="22"/>
        </w:rPr>
        <w:t>Section 9 Web</w:t>
      </w:r>
      <w:bookmarkEnd w:id="5"/>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8343E6" w:rsidRPr="001A7ABD" w:rsidRDefault="008343E6">
      <w:pPr>
        <w:rPr>
          <w:rFonts w:ascii="Segoe UI" w:hAnsi="Segoe UI" w:cs="Segoe UI"/>
        </w:rPr>
      </w:pPr>
    </w:p>
    <w:p w:rsidR="00550181" w:rsidRPr="001A7ABD" w:rsidRDefault="00550181" w:rsidP="00F913F5">
      <w:pPr>
        <w:pStyle w:val="Heading2"/>
        <w:rPr>
          <w:rFonts w:ascii="Segoe UI" w:hAnsi="Segoe UI" w:cs="Segoe UI"/>
          <w:szCs w:val="22"/>
        </w:rPr>
      </w:pPr>
      <w:bookmarkStart w:id="6" w:name="_Toc424835849"/>
      <w:r w:rsidRPr="001A7ABD">
        <w:rPr>
          <w:rFonts w:ascii="Segoe UI" w:hAnsi="Segoe UI" w:cs="Segoe UI"/>
          <w:szCs w:val="22"/>
        </w:rPr>
        <w:t>Section 10 Non-web documents</w:t>
      </w:r>
      <w:bookmarkEnd w:id="6"/>
    </w:p>
    <w:p w:rsidR="004518D1" w:rsidRPr="001A7ABD" w:rsidRDefault="004518D1" w:rsidP="004518D1">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AE63C3" w:rsidRPr="001A7ABD" w:rsidRDefault="00AE63C3" w:rsidP="00EC629C">
      <w:pPr>
        <w:rPr>
          <w:rFonts w:ascii="Segoe UI" w:hAnsi="Segoe UI" w:cs="Segoe UI"/>
        </w:rPr>
      </w:pPr>
    </w:p>
    <w:p w:rsidR="00CE1CB0" w:rsidRPr="001A7ABD" w:rsidRDefault="00AE63C3" w:rsidP="00F913F5">
      <w:pPr>
        <w:pStyle w:val="Heading2"/>
        <w:rPr>
          <w:rFonts w:ascii="Segoe UI" w:hAnsi="Segoe UI" w:cs="Segoe UI"/>
          <w:szCs w:val="22"/>
        </w:rPr>
      </w:pPr>
      <w:bookmarkStart w:id="7" w:name="_Toc424835883"/>
      <w:r w:rsidRPr="001A7ABD">
        <w:rPr>
          <w:rFonts w:ascii="Segoe UI" w:hAnsi="Segoe UI" w:cs="Segoe UI"/>
          <w:szCs w:val="22"/>
        </w:rPr>
        <w:t>Section 11 Software</w:t>
      </w:r>
      <w:bookmarkEnd w:id="7"/>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5975"/>
        <w:gridCol w:w="1980"/>
        <w:gridCol w:w="2737"/>
      </w:tblGrid>
      <w:tr w:rsidR="00AE63C3" w:rsidRPr="001A7ABD" w:rsidTr="00050F02">
        <w:trPr>
          <w:tblHeader/>
        </w:trPr>
        <w:tc>
          <w:tcPr>
            <w:tcW w:w="5975" w:type="dxa"/>
            <w:vAlign w:val="center"/>
          </w:tcPr>
          <w:p w:rsidR="00AE63C3" w:rsidRPr="001A7ABD" w:rsidRDefault="00AE63C3" w:rsidP="00245507">
            <w:pPr>
              <w:jc w:val="center"/>
              <w:rPr>
                <w:rFonts w:ascii="Segoe UI" w:hAnsi="Segoe UI" w:cs="Segoe UI"/>
                <w:b/>
              </w:rPr>
            </w:pPr>
            <w:r w:rsidRPr="001A7ABD">
              <w:rPr>
                <w:rFonts w:ascii="Segoe UI" w:hAnsi="Segoe UI" w:cs="Segoe UI"/>
                <w:b/>
              </w:rPr>
              <w:t>Criteria</w:t>
            </w:r>
          </w:p>
        </w:tc>
        <w:tc>
          <w:tcPr>
            <w:tcW w:w="1980" w:type="dxa"/>
            <w:vAlign w:val="center"/>
          </w:tcPr>
          <w:p w:rsidR="00AE63C3" w:rsidRPr="001A7ABD" w:rsidRDefault="00AE63C3" w:rsidP="00245507">
            <w:pPr>
              <w:jc w:val="center"/>
              <w:rPr>
                <w:rFonts w:ascii="Segoe UI" w:hAnsi="Segoe UI" w:cs="Segoe UI"/>
                <w:b/>
              </w:rPr>
            </w:pPr>
            <w:r w:rsidRPr="001A7ABD">
              <w:rPr>
                <w:rFonts w:ascii="Segoe UI" w:hAnsi="Segoe UI" w:cs="Segoe UI"/>
                <w:b/>
              </w:rPr>
              <w:t>Supporting Features</w:t>
            </w:r>
          </w:p>
        </w:tc>
        <w:tc>
          <w:tcPr>
            <w:tcW w:w="2737" w:type="dxa"/>
          </w:tcPr>
          <w:p w:rsidR="00AE63C3" w:rsidRPr="001A7ABD" w:rsidRDefault="00AE63C3" w:rsidP="00332856">
            <w:pPr>
              <w:jc w:val="center"/>
              <w:rPr>
                <w:rFonts w:ascii="Segoe UI" w:hAnsi="Segoe UI" w:cs="Segoe UI"/>
                <w:b/>
              </w:rPr>
            </w:pPr>
            <w:r w:rsidRPr="001A7ABD">
              <w:rPr>
                <w:rFonts w:ascii="Segoe UI" w:hAnsi="Segoe UI" w:cs="Segoe UI"/>
                <w:b/>
              </w:rPr>
              <w:t>Remarks and Explanations</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8" w:name="_Toc424835884"/>
            <w:r w:rsidRPr="001A7ABD">
              <w:rPr>
                <w:rFonts w:ascii="Segoe UI" w:hAnsi="Segoe UI" w:cs="Segoe UI"/>
              </w:rPr>
              <w:t>11.2.1.1 Non-text content (screen reading supported)</w:t>
            </w:r>
            <w:bookmarkEnd w:id="8"/>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Table 11.1: Non-text content</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rsidR="005A0CB3" w:rsidRPr="001A7ABD" w:rsidRDefault="005A0CB3" w:rsidP="00AC6271">
            <w:pPr>
              <w:rPr>
                <w:rFonts w:ascii="Segoe UI" w:hAnsi="Segoe UI" w:cs="Segoe UI"/>
              </w:rPr>
            </w:pPr>
            <w:r w:rsidRPr="001A7ABD">
              <w:rPr>
                <w:rFonts w:ascii="Segoe UI" w:hAnsi="Segoe UI" w:cs="Segoe UI"/>
              </w:rPr>
              <w:t xml:space="preserve">Controls, Input: If non-text content is a control or accepts user input, then it has a name that describes its purpose. </w:t>
            </w:r>
          </w:p>
          <w:p w:rsidR="005A0CB3" w:rsidRPr="001A7ABD" w:rsidRDefault="005A0CB3" w:rsidP="00AC6271">
            <w:pPr>
              <w:rPr>
                <w:rFonts w:ascii="Segoe UI" w:hAnsi="Segoe UI" w:cs="Segoe UI"/>
              </w:rPr>
            </w:pPr>
            <w:r w:rsidRPr="001A7ABD">
              <w:rPr>
                <w:rFonts w:ascii="Segoe UI" w:hAnsi="Segoe UI" w:cs="Segoe UI"/>
              </w:rPr>
              <w:t xml:space="preserve">Time-Based Media: If non-text content is time-based media, then text alternatives at least provide descriptive identification of the non-text content. </w:t>
            </w:r>
          </w:p>
          <w:p w:rsidR="005A0CB3" w:rsidRPr="001A7ABD" w:rsidRDefault="005A0CB3"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rsidR="005A0CB3" w:rsidRPr="001A7ABD" w:rsidRDefault="005A0CB3"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rsidR="005A0CB3" w:rsidRPr="001A7ABD" w:rsidRDefault="005A0CB3" w:rsidP="00AC6271">
            <w:pPr>
              <w:rPr>
                <w:rFonts w:ascii="Segoe UI" w:hAnsi="Segoe UI" w:cs="Segoe UI"/>
              </w:rPr>
            </w:pPr>
            <w:r w:rsidRPr="001A7ABD">
              <w:rPr>
                <w:rFonts w:ascii="Segoe UI" w:hAnsi="Segoe UI" w:cs="Segoe UI"/>
              </w:rPr>
              <w:lastRenderedPageBreak/>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rsidR="005A0CB3" w:rsidRPr="001A7ABD" w:rsidRDefault="005A0CB3"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w:t>
            </w:r>
            <w:r w:rsidR="00F8678F">
              <w:rPr>
                <w:rFonts w:ascii="Segoe UI" w:hAnsi="Segoe UI" w:cs="Segoe UI"/>
              </w:rPr>
              <w:t>gnored by assistive technology.</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 With Exceptions</w:t>
            </w:r>
          </w:p>
        </w:tc>
        <w:tc>
          <w:tcPr>
            <w:tcW w:w="2737" w:type="dxa"/>
          </w:tcPr>
          <w:p w:rsidR="005A0CB3" w:rsidRPr="001A7ABD" w:rsidRDefault="007B2D8E" w:rsidP="005A0CB3">
            <w:pPr>
              <w:rPr>
                <w:rFonts w:ascii="Segoe UI" w:hAnsi="Segoe UI" w:cs="Segoe UI"/>
              </w:rPr>
            </w:pPr>
            <w:r>
              <w:rPr>
                <w:rFonts w:ascii="Segoe UI" w:hAnsi="Segoe UI" w:cs="Segoe UI"/>
              </w:rPr>
              <w:t xml:space="preserve">- </w:t>
            </w:r>
            <w:r w:rsidR="005A0CB3">
              <w:rPr>
                <w:rFonts w:ascii="Segoe UI" w:hAnsi="Segoe UI" w:cs="Segoe UI"/>
              </w:rPr>
              <w:t>Product meets this requirement in most cases. There are a few exceptions, m</w:t>
            </w:r>
            <w:r>
              <w:rPr>
                <w:rFonts w:ascii="Segoe UI" w:hAnsi="Segoe UI" w:cs="Segoe UI"/>
              </w:rPr>
              <w:t xml:space="preserve">ainly in the following areas: </w:t>
            </w:r>
            <w:r w:rsidR="005A0CB3">
              <w:rPr>
                <w:rFonts w:ascii="Segoe UI" w:hAnsi="Segoe UI" w:cs="Segoe UI"/>
              </w:rPr>
              <w:t>Editors for Workflows, SLA and Email to Case Creation, and Routing Rules; Customer Insights; Microsoft Dynamics 365 for Outlook; Microsoft Dynamics 365 App for Outlook; Dynamics 365 Administration Center; Charts; Learning Path; document suggestions; interactive service hub; editable grids; field value and business recommendations; and integration with Power BI, Yammer, and Bing.</w:t>
            </w:r>
            <w:r w:rsidR="005A0CB3">
              <w:rPr>
                <w:rFonts w:ascii="Segoe UI" w:hAnsi="Segoe UI" w:cs="Segoe UI"/>
              </w:rPr>
              <w:br/>
            </w:r>
            <w:r>
              <w:rPr>
                <w:rFonts w:ascii="Segoe UI" w:hAnsi="Segoe UI" w:cs="Segoe UI"/>
              </w:rPr>
              <w:lastRenderedPageBreak/>
              <w:t xml:space="preserve">- </w:t>
            </w:r>
            <w:proofErr w:type="spellStart"/>
            <w:r w:rsidR="005A0CB3">
              <w:rPr>
                <w:rFonts w:ascii="Segoe UI" w:hAnsi="Segoe UI" w:cs="Segoe UI"/>
              </w:rPr>
              <w:t>Alt+Text</w:t>
            </w:r>
            <w:proofErr w:type="spellEnd"/>
            <w:r w:rsidR="005A0CB3">
              <w:rPr>
                <w:rFonts w:ascii="Segoe UI" w:hAnsi="Segoe UI" w:cs="Segoe UI"/>
              </w:rPr>
              <w:t xml:space="preserve"> is provided in most cases except for a few dialogs, dashboards, and the Yammer widget.</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9" w:name="_Toc424835885"/>
            <w:r w:rsidRPr="001A7ABD">
              <w:rPr>
                <w:rFonts w:ascii="Segoe UI" w:hAnsi="Segoe UI" w:cs="Segoe UI"/>
              </w:rPr>
              <w:lastRenderedPageBreak/>
              <w:t>11.2.1.2 Audio-only and video-only (pre-recorded)</w:t>
            </w:r>
            <w:bookmarkEnd w:id="9"/>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and where pre-recorded auditory information is not needed to enable the use of closed functions of ICT, it shall satisfy the </w:t>
            </w:r>
            <w:r w:rsidR="00FC15E2">
              <w:rPr>
                <w:rFonts w:ascii="Segoe UI" w:hAnsi="Segoe UI" w:cs="Segoe UI"/>
              </w:rPr>
              <w:t>Success Criterion</w:t>
            </w:r>
            <w:r w:rsidRPr="001A7ABD">
              <w:rPr>
                <w:rFonts w:ascii="Segoe UI" w:hAnsi="Segoe UI" w:cs="Segoe UI"/>
              </w:rPr>
              <w:t xml:space="preserve"> in </w:t>
            </w:r>
            <w:r w:rsidR="00FC15E2">
              <w:rPr>
                <w:rFonts w:ascii="Segoe UI" w:hAnsi="Segoe UI" w:cs="Segoe UI"/>
              </w:rPr>
              <w:t xml:space="preserve">Table 11.2: </w:t>
            </w:r>
            <w:r w:rsidRPr="001A7ABD">
              <w:rPr>
                <w:rFonts w:ascii="Segoe UI" w:hAnsi="Segoe UI" w:cs="Segoe UI"/>
              </w:rPr>
              <w:t>Audio-only and video-only (pre-recorded)</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For pre-recorded audio-only and pre-recorded video-only media, the following are true, except when the audio or video is a media alternative for text and is clearly labelled as such:</w:t>
            </w:r>
          </w:p>
          <w:p w:rsidR="005A0CB3" w:rsidRPr="001A7ABD" w:rsidRDefault="005A0CB3"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rsidR="005A0CB3" w:rsidRPr="001A7ABD" w:rsidRDefault="005A0CB3" w:rsidP="00AC6271">
            <w:pPr>
              <w:rPr>
                <w:rFonts w:ascii="Segoe UI" w:hAnsi="Segoe UI" w:cs="Segoe UI"/>
              </w:rPr>
            </w:pPr>
            <w:r w:rsidRPr="001A7ABD">
              <w:rPr>
                <w:rFonts w:ascii="Segoe UI" w:hAnsi="Segoe UI" w:cs="Segoe UI"/>
              </w:rPr>
              <w:t>Pre-recorded Video-only: Either an alternative for time-based media or an audio track is provided that presents equivalent information for p</w:t>
            </w:r>
            <w:r w:rsidR="00F8678F">
              <w:rPr>
                <w:rFonts w:ascii="Segoe UI" w:hAnsi="Segoe UI" w:cs="Segoe UI"/>
              </w:rPr>
              <w:t>re-recorded video-only content.</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0" w:name="_Toc424835886"/>
            <w:r w:rsidRPr="001A7ABD">
              <w:rPr>
                <w:rFonts w:ascii="Segoe UI" w:hAnsi="Segoe UI" w:cs="Segoe UI"/>
              </w:rPr>
              <w:t>11.2.1.3 Captions (pre-recorded)</w:t>
            </w:r>
            <w:bookmarkEnd w:id="10"/>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 </w:t>
            </w:r>
            <w:r w:rsidRPr="001A7ABD">
              <w:rPr>
                <w:rFonts w:ascii="Segoe UI" w:hAnsi="Segoe UI" w:cs="Segoe UI"/>
              </w:rPr>
              <w:t>Captions (pre-recorded)</w:t>
            </w:r>
            <w:r w:rsidR="00FC15E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Captions are provided for all pre-recorded audio content in synchronized media, except when the media is a media alternative for text </w:t>
            </w:r>
            <w:r w:rsidR="00F8678F">
              <w:rPr>
                <w:rFonts w:ascii="Segoe UI" w:hAnsi="Segoe UI" w:cs="Segoe UI"/>
              </w:rPr>
              <w:t>and is clearly labeled as such.</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1" w:name="_Toc424835887"/>
            <w:r w:rsidRPr="001A7ABD">
              <w:rPr>
                <w:rFonts w:ascii="Segoe UI" w:hAnsi="Segoe UI" w:cs="Segoe UI"/>
              </w:rPr>
              <w:t>11.2.1.4 Audio description or media alternative (pre-recorded)</w:t>
            </w:r>
            <w:bookmarkEnd w:id="11"/>
          </w:p>
          <w:p w:rsidR="00FC15E2"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 in Table 11.4:</w:t>
            </w:r>
            <w:r w:rsidRPr="001A7ABD">
              <w:rPr>
                <w:rFonts w:ascii="Segoe UI" w:hAnsi="Segoe UI" w:cs="Segoe UI"/>
              </w:rPr>
              <w:t xml:space="preserve"> Audio description or media alternative (p</w:t>
            </w:r>
            <w:r w:rsidR="00FC15E2">
              <w:rPr>
                <w:rFonts w:ascii="Segoe UI" w:hAnsi="Segoe UI" w:cs="Segoe UI"/>
              </w:rPr>
              <w:t>re-recorded:</w:t>
            </w:r>
          </w:p>
          <w:p w:rsidR="005A0CB3" w:rsidRPr="001A7ABD" w:rsidRDefault="005A0CB3" w:rsidP="00AC6271">
            <w:pPr>
              <w:rPr>
                <w:rFonts w:ascii="Segoe UI" w:hAnsi="Segoe UI" w:cs="Segoe UI"/>
              </w:rPr>
            </w:pPr>
            <w:r w:rsidRPr="001A7ABD">
              <w:rPr>
                <w:rFonts w:ascii="Segoe UI" w:hAnsi="Segoe UI" w:cs="Segoe UI"/>
              </w:rPr>
              <w:lastRenderedPageBreak/>
              <w:t xml:space="preserve">An alternative for time-based media or audio description of the pre-recorded video content is provided for synchronized media, except when the media is a media alternative for text </w:t>
            </w:r>
            <w:r w:rsidR="00F8678F">
              <w:rPr>
                <w:rFonts w:ascii="Segoe UI" w:hAnsi="Segoe UI" w:cs="Segoe UI"/>
              </w:rPr>
              <w:t>and is clearly labeled as such.</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2" w:name="_Toc424835888"/>
            <w:r w:rsidRPr="001A7ABD">
              <w:rPr>
                <w:rFonts w:ascii="Segoe UI" w:hAnsi="Segoe UI" w:cs="Segoe UI"/>
              </w:rPr>
              <w:t>11.2.1.5 Captions (live)</w:t>
            </w:r>
            <w:bookmarkEnd w:id="12"/>
          </w:p>
          <w:p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11.5.</w:t>
            </w:r>
            <w:r w:rsidR="00C306A4">
              <w:rPr>
                <w:rFonts w:ascii="Segoe UI" w:hAnsi="Segoe UI" w:cs="Segoe UI"/>
              </w:rPr>
              <w:t xml:space="preserve"> Captions (live):</w:t>
            </w:r>
          </w:p>
          <w:p w:rsidR="005A0CB3" w:rsidRPr="001A7ABD" w:rsidRDefault="005A0CB3" w:rsidP="00AC6271">
            <w:pPr>
              <w:rPr>
                <w:rFonts w:ascii="Segoe UI" w:hAnsi="Segoe UI" w:cs="Segoe UI"/>
              </w:rPr>
            </w:pPr>
            <w:r w:rsidRPr="001A7ABD">
              <w:rPr>
                <w:rFonts w:ascii="Segoe UI" w:hAnsi="Segoe UI" w:cs="Segoe UI"/>
              </w:rPr>
              <w:t>Captions are provided for all live audio</w:t>
            </w:r>
            <w:r w:rsidR="00F8678F">
              <w:rPr>
                <w:rFonts w:ascii="Segoe UI" w:hAnsi="Segoe UI" w:cs="Segoe UI"/>
              </w:rPr>
              <w:t xml:space="preserve"> content in synchronized media.</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3" w:name="_Toc424835889"/>
            <w:r w:rsidRPr="001A7ABD">
              <w:rPr>
                <w:rFonts w:ascii="Segoe UI" w:hAnsi="Segoe UI" w:cs="Segoe UI"/>
              </w:rPr>
              <w:t>11.2.1.6 Audio description (pre-recorded)</w:t>
            </w:r>
            <w:bookmarkEnd w:id="13"/>
          </w:p>
          <w:p w:rsidR="00C306A4"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C306A4">
              <w:rPr>
                <w:rFonts w:ascii="Segoe UI" w:hAnsi="Segoe UI" w:cs="Segoe UI"/>
              </w:rPr>
              <w:t xml:space="preserve"> in Table 11.6</w:t>
            </w:r>
            <w:r w:rsidRPr="001A7ABD">
              <w:rPr>
                <w:rFonts w:ascii="Segoe UI" w:hAnsi="Segoe UI" w:cs="Segoe UI"/>
              </w:rPr>
              <w:t>: Audio description (pre-recorded</w:t>
            </w:r>
            <w:r w:rsidR="00C306A4">
              <w:rPr>
                <w:rFonts w:ascii="Segoe UI" w:hAnsi="Segoe UI" w:cs="Segoe UI"/>
              </w:rPr>
              <w:t>):</w:t>
            </w:r>
          </w:p>
          <w:p w:rsidR="005A0CB3" w:rsidRPr="001A7ABD" w:rsidRDefault="00470E07" w:rsidP="00AC6271">
            <w:pPr>
              <w:rPr>
                <w:rFonts w:ascii="Segoe UI" w:hAnsi="Segoe UI" w:cs="Segoe UI"/>
              </w:rPr>
            </w:pPr>
            <w:r w:rsidRPr="001A7ABD">
              <w:rPr>
                <w:rFonts w:ascii="Segoe UI" w:hAnsi="Segoe UI" w:cs="Segoe UI"/>
              </w:rPr>
              <w:t>Audio</w:t>
            </w:r>
            <w:r w:rsidR="005A0CB3" w:rsidRPr="001A7ABD">
              <w:rPr>
                <w:rFonts w:ascii="Segoe UI" w:hAnsi="Segoe UI" w:cs="Segoe UI"/>
              </w:rPr>
              <w:t xml:space="preserve"> description is provided for all pre-recorded video</w:t>
            </w:r>
            <w:r w:rsidR="00F8678F">
              <w:rPr>
                <w:rFonts w:ascii="Segoe UI" w:hAnsi="Segoe UI" w:cs="Segoe UI"/>
              </w:rPr>
              <w:t xml:space="preserve"> content in synchronized media.</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4" w:name="_Toc424835890"/>
            <w:r w:rsidRPr="001A7ABD">
              <w:rPr>
                <w:rFonts w:ascii="Segoe UI" w:hAnsi="Segoe UI" w:cs="Segoe UI"/>
              </w:rPr>
              <w:t>11.2.1.7 Info and relationships</w:t>
            </w:r>
            <w:bookmarkEnd w:id="14"/>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C306A4">
              <w:rPr>
                <w:rFonts w:ascii="Segoe UI" w:hAnsi="Segoe UI" w:cs="Segoe UI"/>
              </w:rPr>
              <w:t xml:space="preserve"> in Table 11.7</w:t>
            </w:r>
            <w:r w:rsidRPr="001A7ABD">
              <w:rPr>
                <w:rFonts w:ascii="Segoe UI" w:hAnsi="Segoe UI" w:cs="Segoe UI"/>
              </w:rPr>
              <w:t>: Info and relationships</w:t>
            </w:r>
            <w:r w:rsidR="00C306A4">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Information, structure, and relationships conveyed through presentation can be programmatically determined or are available</w:t>
            </w:r>
            <w:r w:rsidR="00F8678F">
              <w:rPr>
                <w:rFonts w:ascii="Segoe UI" w:hAnsi="Segoe UI" w:cs="Segoe UI"/>
              </w:rPr>
              <w:t xml:space="preserve"> in text.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5" w:name="_Toc424835891"/>
            <w:r w:rsidRPr="001A7ABD">
              <w:rPr>
                <w:rFonts w:ascii="Segoe UI" w:hAnsi="Segoe UI" w:cs="Segoe UI"/>
              </w:rPr>
              <w:t>11.2.1.8 Meaningful sequence</w:t>
            </w:r>
            <w:bookmarkEnd w:id="15"/>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Pr="001A7ABD">
              <w:rPr>
                <w:rFonts w:ascii="Segoe UI" w:hAnsi="Segoe UI" w:cs="Segoe UI"/>
              </w:rPr>
              <w:t xml:space="preserve"> in </w:t>
            </w:r>
            <w:r w:rsidR="0039193B">
              <w:rPr>
                <w:rFonts w:ascii="Segoe UI" w:hAnsi="Segoe UI" w:cs="Segoe UI"/>
              </w:rPr>
              <w:t xml:space="preserve">Table 11.8: </w:t>
            </w:r>
            <w:r w:rsidRPr="001A7ABD">
              <w:rPr>
                <w:rFonts w:ascii="Segoe UI" w:hAnsi="Segoe UI" w:cs="Segoe UI"/>
              </w:rPr>
              <w:t>Meaningful sequence</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When the sequence in which content is presented affects its meaning, a correct reading sequence can </w:t>
            </w:r>
            <w:r w:rsidR="00F8678F">
              <w:rPr>
                <w:rFonts w:ascii="Segoe UI" w:hAnsi="Segoe UI" w:cs="Segoe UI"/>
              </w:rPr>
              <w:t>be programmatically determined.</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6" w:name="_Toc424835892"/>
            <w:r w:rsidRPr="001A7ABD">
              <w:rPr>
                <w:rFonts w:ascii="Segoe UI" w:hAnsi="Segoe UI" w:cs="Segoe UI"/>
              </w:rPr>
              <w:t>11.2.1.9 Sensory characteristics</w:t>
            </w:r>
            <w:bookmarkEnd w:id="16"/>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11.9</w:t>
            </w:r>
            <w:r w:rsidRPr="001A7ABD">
              <w:rPr>
                <w:rFonts w:ascii="Segoe UI" w:hAnsi="Segoe UI" w:cs="Segoe UI"/>
              </w:rPr>
              <w:t>: Sensory characteristics</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Instructions provided for understanding and operating content do not rely solely on sensory characteristics of components such as shape, size, visual l</w:t>
            </w:r>
            <w:r w:rsidR="00F8678F">
              <w:rPr>
                <w:rFonts w:ascii="Segoe UI" w:hAnsi="Segoe UI" w:cs="Segoe UI"/>
              </w:rPr>
              <w:t>ocation, orientation, or sound.</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7" w:name="_Toc424835893"/>
            <w:r w:rsidRPr="001A7ABD">
              <w:rPr>
                <w:rFonts w:ascii="Segoe UI" w:hAnsi="Segoe UI" w:cs="Segoe UI"/>
              </w:rPr>
              <w:lastRenderedPageBreak/>
              <w:t xml:space="preserve">11.2.1.10 Use of </w:t>
            </w:r>
            <w:proofErr w:type="spellStart"/>
            <w:r w:rsidRPr="001A7ABD">
              <w:rPr>
                <w:rFonts w:ascii="Segoe UI" w:hAnsi="Segoe UI" w:cs="Segoe UI"/>
              </w:rPr>
              <w:t>colour</w:t>
            </w:r>
            <w:bookmarkEnd w:id="17"/>
            <w:proofErr w:type="spellEnd"/>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Pr="001A7ABD">
              <w:rPr>
                <w:rFonts w:ascii="Segoe UI" w:hAnsi="Segoe UI" w:cs="Segoe UI"/>
              </w:rPr>
              <w:t xml:space="preserve"> in Table 11.10: Use of </w:t>
            </w:r>
            <w:proofErr w:type="spellStart"/>
            <w:r w:rsidRPr="001A7ABD">
              <w:rPr>
                <w:rFonts w:ascii="Segoe UI" w:hAnsi="Segoe UI" w:cs="Segoe UI"/>
              </w:rPr>
              <w:t>colour</w:t>
            </w:r>
            <w:proofErr w:type="spellEnd"/>
            <w:r w:rsidR="0039193B">
              <w:rPr>
                <w:rFonts w:ascii="Segoe UI" w:hAnsi="Segoe UI" w:cs="Segoe UI"/>
              </w:rPr>
              <w:t>:</w:t>
            </w:r>
          </w:p>
          <w:p w:rsidR="005A0CB3" w:rsidRPr="001A7ABD" w:rsidRDefault="005A0CB3"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w:t>
            </w:r>
            <w:r w:rsidR="00F8678F">
              <w:rPr>
                <w:rFonts w:ascii="Segoe UI" w:hAnsi="Segoe UI" w:cs="Segoe UI"/>
              </w:rPr>
              <w:t>istinguishing a visual element.</w:t>
            </w:r>
          </w:p>
        </w:tc>
        <w:tc>
          <w:tcPr>
            <w:tcW w:w="1980" w:type="dxa"/>
          </w:tcPr>
          <w:p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rsidR="005A0CB3" w:rsidRPr="001A7ABD" w:rsidRDefault="005A0CB3" w:rsidP="005A0CB3">
            <w:pPr>
              <w:rPr>
                <w:rFonts w:ascii="Segoe UI" w:hAnsi="Segoe UI" w:cs="Segoe UI"/>
              </w:rPr>
            </w:pPr>
            <w:r>
              <w:rPr>
                <w:rFonts w:ascii="Segoe UI" w:hAnsi="Segoe UI" w:cs="Segoe UI"/>
              </w:rPr>
              <w:t>There are a few exceptions in the charts area.</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8" w:name="_Toc424835894"/>
            <w:r w:rsidRPr="001A7ABD">
              <w:rPr>
                <w:rFonts w:ascii="Segoe UI" w:hAnsi="Segoe UI" w:cs="Segoe UI"/>
              </w:rPr>
              <w:t>11.2.1.11 Audio control</w:t>
            </w:r>
            <w:bookmarkEnd w:id="18"/>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11.11: Audio control</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any audio in a software plays automatically for more than 3 seconds, either a mechanism is available to pause or stop the audio, or a mechanism is available to control audio volume independently from t</w:t>
            </w:r>
            <w:r w:rsidR="00F8678F">
              <w:rPr>
                <w:rFonts w:ascii="Segoe UI" w:hAnsi="Segoe UI" w:cs="Segoe UI"/>
              </w:rPr>
              <w:t>he overall system volume level.</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19" w:name="_Toc424835895"/>
            <w:r w:rsidRPr="001A7ABD">
              <w:rPr>
                <w:rFonts w:ascii="Segoe UI" w:hAnsi="Segoe UI" w:cs="Segoe UI"/>
              </w:rPr>
              <w:t>11.2.1.12 Contrast (minimum)</w:t>
            </w:r>
            <w:bookmarkEnd w:id="19"/>
          </w:p>
          <w:p w:rsidR="0039193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w:t>
            </w:r>
            <w:r w:rsidRPr="001A7ABD">
              <w:rPr>
                <w:rFonts w:ascii="Segoe UI" w:hAnsi="Segoe UI" w:cs="Segoe UI"/>
              </w:rPr>
              <w:t>Table 11.12: Contrast (minimum)</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The visual presentation of text and images of text has a contrast ratio of at least 4.5:1, except for the following:</w:t>
            </w:r>
          </w:p>
          <w:p w:rsidR="0039193B" w:rsidRDefault="005A0CB3" w:rsidP="00AC6271">
            <w:pPr>
              <w:rPr>
                <w:rFonts w:ascii="Segoe UI" w:hAnsi="Segoe UI" w:cs="Segoe UI"/>
              </w:rPr>
            </w:pPr>
            <w:r w:rsidRPr="001A7ABD">
              <w:rPr>
                <w:rFonts w:ascii="Segoe UI" w:hAnsi="Segoe UI" w:cs="Segoe UI"/>
              </w:rPr>
              <w:t>Large Text: Large-scale text and images of large-scale text have a contrast ratio of at least 3:1.</w:t>
            </w:r>
          </w:p>
          <w:p w:rsidR="005A0CB3" w:rsidRPr="001A7ABD" w:rsidRDefault="005A0CB3" w:rsidP="00AC6271">
            <w:pPr>
              <w:rPr>
                <w:rFonts w:ascii="Segoe UI" w:hAnsi="Segoe UI" w:cs="Segoe UI"/>
              </w:rPr>
            </w:pPr>
            <w:r w:rsidRPr="001A7ABD">
              <w:rPr>
                <w:rFonts w:ascii="Segoe UI" w:hAnsi="Segoe UI" w:cs="Segoe UI"/>
              </w:rPr>
              <w:t>Incidental:</w:t>
            </w:r>
            <w:r w:rsidR="002150B8">
              <w:rPr>
                <w:rFonts w:ascii="Segoe UI" w:hAnsi="Segoe UI" w:cs="Segoe UI"/>
              </w:rPr>
              <w:t xml:space="preserve"> </w:t>
            </w:r>
            <w:r w:rsidRPr="001A7ABD">
              <w:rPr>
                <w:rFonts w:ascii="Segoe UI" w:hAnsi="Segoe UI" w:cs="Segoe UI"/>
              </w:rPr>
              <w:t>Text or images of text that are part of an inactive user interface component, that are pure decoration, that are not visible to anyone, or that are part of a picture that contains significant other visual content, have no contrast requirement.</w:t>
            </w:r>
          </w:p>
          <w:p w:rsidR="005A0CB3" w:rsidRPr="001A7ABD" w:rsidRDefault="005A0CB3" w:rsidP="00AC6271">
            <w:pPr>
              <w:rPr>
                <w:rFonts w:ascii="Segoe UI" w:hAnsi="Segoe UI" w:cs="Segoe UI"/>
              </w:rPr>
            </w:pPr>
            <w:r w:rsidRPr="001A7ABD">
              <w:rPr>
                <w:rFonts w:ascii="Segoe UI" w:hAnsi="Segoe UI" w:cs="Segoe UI"/>
              </w:rPr>
              <w:t>Logotypes: Text that is part of a logo or brand name has n</w:t>
            </w:r>
            <w:r w:rsidR="00F8678F">
              <w:rPr>
                <w:rFonts w:ascii="Segoe UI" w:hAnsi="Segoe UI" w:cs="Segoe UI"/>
              </w:rPr>
              <w:t>o minimum contrast requirement.</w:t>
            </w:r>
          </w:p>
        </w:tc>
        <w:tc>
          <w:tcPr>
            <w:tcW w:w="1980" w:type="dxa"/>
          </w:tcPr>
          <w:p w:rsidR="005A0CB3" w:rsidRPr="001A7ABD" w:rsidRDefault="005A0CB3" w:rsidP="005A0CB3">
            <w:pPr>
              <w:pStyle w:val="Heading3"/>
              <w:rPr>
                <w:rFonts w:ascii="Segoe UI" w:hAnsi="Segoe UI" w:cs="Segoe UI"/>
                <w:b w:val="0"/>
              </w:rPr>
            </w:pPr>
            <w:r>
              <w:rPr>
                <w:rFonts w:ascii="Segoe UI" w:hAnsi="Segoe UI" w:cs="Segoe UI"/>
                <w:b w:val="0"/>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0" w:name="_Toc424835896"/>
            <w:r w:rsidRPr="001A7ABD">
              <w:rPr>
                <w:rFonts w:ascii="Segoe UI" w:hAnsi="Segoe UI" w:cs="Segoe UI"/>
              </w:rPr>
              <w:t>11.2.1.13 Resize text</w:t>
            </w:r>
            <w:bookmarkEnd w:id="20"/>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enlargement features of platform or assistive technology, it shall satisfy the </w:t>
            </w:r>
            <w:r w:rsidR="00FC15E2">
              <w:rPr>
                <w:rFonts w:ascii="Segoe UI" w:hAnsi="Segoe UI" w:cs="Segoe UI"/>
              </w:rPr>
              <w:t>Success Criterion</w:t>
            </w:r>
            <w:r w:rsidRPr="001A7ABD">
              <w:rPr>
                <w:rFonts w:ascii="Segoe UI" w:hAnsi="Segoe UI" w:cs="Segoe UI"/>
              </w:rPr>
              <w:t xml:space="preserve"> in Table 11.13: Resize text</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w:t>
            </w:r>
            <w:r w:rsidR="00F8678F">
              <w:rPr>
                <w:rFonts w:ascii="Segoe UI" w:hAnsi="Segoe UI" w:cs="Segoe UI"/>
              </w:rPr>
              <w:t>ss of content or functionality.</w:t>
            </w:r>
          </w:p>
        </w:tc>
        <w:tc>
          <w:tcPr>
            <w:tcW w:w="1980" w:type="dxa"/>
          </w:tcPr>
          <w:p w:rsidR="005A0CB3" w:rsidRPr="001A7ABD" w:rsidRDefault="005A0CB3" w:rsidP="005A0CB3">
            <w:pPr>
              <w:rPr>
                <w:rFonts w:ascii="Segoe UI" w:hAnsi="Segoe UI" w:cs="Segoe UI"/>
                <w:b/>
              </w:rPr>
            </w:pPr>
            <w:r>
              <w:rPr>
                <w:rFonts w:ascii="Segoe UI" w:hAnsi="Segoe UI" w:cs="Segoe UI"/>
              </w:rPr>
              <w:t>Supported With Exceptions</w:t>
            </w:r>
          </w:p>
        </w:tc>
        <w:tc>
          <w:tcPr>
            <w:tcW w:w="2737" w:type="dxa"/>
          </w:tcPr>
          <w:p w:rsidR="005A0CB3" w:rsidRPr="001A7ABD" w:rsidRDefault="005A0CB3" w:rsidP="005A0CB3">
            <w:pPr>
              <w:rPr>
                <w:rFonts w:ascii="Segoe UI" w:hAnsi="Segoe UI" w:cs="Segoe UI"/>
              </w:rPr>
            </w:pPr>
            <w:r>
              <w:rPr>
                <w:rFonts w:ascii="Segoe UI" w:hAnsi="Segoe UI" w:cs="Segoe UI"/>
              </w:rPr>
              <w:t>All UI and content support and use the accessibility user settings with some exceptions in the Zoom setting across all browsers.</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1" w:name="_Toc424835897"/>
            <w:r w:rsidRPr="001A7ABD">
              <w:rPr>
                <w:rFonts w:ascii="Segoe UI" w:hAnsi="Segoe UI" w:cs="Segoe UI"/>
              </w:rPr>
              <w:t>11.2.1.14 Images of text</w:t>
            </w:r>
            <w:bookmarkEnd w:id="21"/>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w:t>
            </w:r>
            <w:r w:rsidRPr="001A7ABD">
              <w:rPr>
                <w:rFonts w:ascii="Segoe UI" w:hAnsi="Segoe UI" w:cs="Segoe UI"/>
              </w:rPr>
              <w:lastRenderedPageBreak/>
              <w:t xml:space="preserve">for screen reading, it shall satisfy the </w:t>
            </w:r>
            <w:r w:rsidR="00FC15E2">
              <w:rPr>
                <w:rFonts w:ascii="Segoe UI" w:hAnsi="Segoe UI" w:cs="Segoe UI"/>
              </w:rPr>
              <w:t>Success Criterion</w:t>
            </w:r>
            <w:r w:rsidRPr="001A7ABD">
              <w:rPr>
                <w:rFonts w:ascii="Segoe UI" w:hAnsi="Segoe UI" w:cs="Segoe UI"/>
              </w:rPr>
              <w:t xml:space="preserve"> in Table 11.14: Images of text</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 text except for the following:</w:t>
            </w:r>
          </w:p>
          <w:p w:rsidR="005A0CB3" w:rsidRPr="001A7ABD" w:rsidRDefault="005A0CB3" w:rsidP="00AC6271">
            <w:pPr>
              <w:rPr>
                <w:rFonts w:ascii="Segoe UI" w:hAnsi="Segoe UI" w:cs="Segoe UI"/>
              </w:rPr>
            </w:pPr>
            <w:r w:rsidRPr="001A7ABD">
              <w:rPr>
                <w:rFonts w:ascii="Segoe UI" w:hAnsi="Segoe UI" w:cs="Segoe UI"/>
              </w:rPr>
              <w:t>Customizable: The image of text can be visually customized to the user’s requirements.</w:t>
            </w:r>
          </w:p>
          <w:p w:rsidR="005A0CB3" w:rsidRPr="001A7ABD" w:rsidRDefault="005A0CB3" w:rsidP="00AC6271">
            <w:pPr>
              <w:rPr>
                <w:rFonts w:ascii="Segoe UI" w:hAnsi="Segoe UI" w:cs="Segoe UI"/>
              </w:rPr>
            </w:pPr>
            <w:r w:rsidRPr="001A7ABD">
              <w:rPr>
                <w:rFonts w:ascii="Segoe UI" w:hAnsi="Segoe UI" w:cs="Segoe UI"/>
              </w:rPr>
              <w:t xml:space="preserve">Essential: A particular presentation of text is essential to </w:t>
            </w:r>
            <w:r w:rsidR="00F8678F">
              <w:rPr>
                <w:rFonts w:ascii="Segoe UI" w:hAnsi="Segoe UI" w:cs="Segoe UI"/>
              </w:rPr>
              <w:t>the information being conveyed.</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2" w:name="_Toc424835898"/>
            <w:r w:rsidRPr="001A7ABD">
              <w:rPr>
                <w:rFonts w:ascii="Segoe UI" w:hAnsi="Segoe UI" w:cs="Segoe UI"/>
              </w:rPr>
              <w:t>11.2.1.15 Keyboard</w:t>
            </w:r>
            <w:bookmarkEnd w:id="22"/>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keyboards or a keyboard interface, it shall satisfy the </w:t>
            </w:r>
            <w:r w:rsidR="00FC15E2">
              <w:rPr>
                <w:rFonts w:ascii="Segoe UI" w:hAnsi="Segoe UI" w:cs="Segoe UI"/>
              </w:rPr>
              <w:t>Success Criterion</w:t>
            </w:r>
            <w:r w:rsidR="0039193B">
              <w:rPr>
                <w:rFonts w:ascii="Segoe UI" w:hAnsi="Segoe UI" w:cs="Segoe UI"/>
              </w:rPr>
              <w:t xml:space="preserve"> in Table 11.1: </w:t>
            </w:r>
            <w:r w:rsidRPr="001A7ABD">
              <w:rPr>
                <w:rFonts w:ascii="Segoe UI" w:hAnsi="Segoe UI" w:cs="Segoe UI"/>
              </w:rPr>
              <w:t>Keyboard</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All functionality of the content is operable through a keyboard interface without requiring specific timings for individual keystrokes, except where the underlying function requires input that depends on the path of the user’s movem</w:t>
            </w:r>
            <w:r w:rsidR="004E6B27">
              <w:rPr>
                <w:rFonts w:ascii="Segoe UI" w:hAnsi="Segoe UI" w:cs="Segoe UI"/>
              </w:rPr>
              <w:t>ent and not just the endpoints.</w:t>
            </w:r>
          </w:p>
        </w:tc>
        <w:tc>
          <w:tcPr>
            <w:tcW w:w="1980" w:type="dxa"/>
          </w:tcPr>
          <w:p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rsidR="005A0CB3" w:rsidRPr="001A7ABD" w:rsidRDefault="005A0CB3" w:rsidP="005A0CB3">
            <w:pPr>
              <w:rPr>
                <w:rFonts w:ascii="Segoe UI" w:hAnsi="Segoe UI" w:cs="Segoe UI"/>
              </w:rPr>
            </w:pPr>
            <w:r>
              <w:rPr>
                <w:rFonts w:ascii="Segoe UI" w:hAnsi="Segoe UI" w:cs="Segoe UI"/>
              </w:rPr>
              <w:t>Product meets this requirement in most cases. There are a few exceptions, m</w:t>
            </w:r>
            <w:r w:rsidR="007B2D8E">
              <w:rPr>
                <w:rFonts w:ascii="Segoe UI" w:hAnsi="Segoe UI" w:cs="Segoe UI"/>
              </w:rPr>
              <w:t xml:space="preserve">ainly in the following areas: </w:t>
            </w:r>
            <w:r>
              <w:rPr>
                <w:rFonts w:ascii="Segoe UI" w:hAnsi="Segoe UI" w:cs="Segoe UI"/>
              </w:rPr>
              <w:t>Editors for Workflows, SLA and Email to Case Creation, and Routing Rules; Customer Insights; Microsoft Dynamics 365 for Outlook; Microsoft Dynamics 365 App for Outlook; Dynamics 365 Administration Center; Charts; Learning Path; document suggestions; interactive service hub; editable grids; field value and business recommendations; and integration with Power BI, Yammer, and Bing.</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3" w:name="_Toc424835899"/>
            <w:r w:rsidRPr="001A7ABD">
              <w:rPr>
                <w:rFonts w:ascii="Segoe UI" w:hAnsi="Segoe UI" w:cs="Segoe UI"/>
              </w:rPr>
              <w:t>11.2.1.16 No keyboard trap</w:t>
            </w:r>
            <w:bookmarkEnd w:id="23"/>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9193B">
              <w:rPr>
                <w:rFonts w:ascii="Segoe UI" w:hAnsi="Segoe UI" w:cs="Segoe UI"/>
              </w:rPr>
              <w:t xml:space="preserve"> in Table 11.16:</w:t>
            </w:r>
            <w:r w:rsidRPr="001A7ABD">
              <w:rPr>
                <w:rFonts w:ascii="Segoe UI" w:hAnsi="Segoe UI" w:cs="Segoe UI"/>
              </w:rPr>
              <w:t xml:space="preserve"> No keyboard trap</w:t>
            </w:r>
            <w:r w:rsidR="0039193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ascii="Segoe UI" w:hAnsi="Segoe UI" w:cs="Segoe UI"/>
              </w:rPr>
              <w:t>e method for moving focus away.</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4" w:name="_Toc424835900"/>
            <w:r w:rsidRPr="001A7ABD">
              <w:rPr>
                <w:rFonts w:ascii="Segoe UI" w:hAnsi="Segoe UI" w:cs="Segoe UI"/>
              </w:rPr>
              <w:t>11.2.1.17 Timing adjustable</w:t>
            </w:r>
            <w:bookmarkEnd w:id="24"/>
          </w:p>
          <w:p w:rsidR="00653959" w:rsidRDefault="005A0CB3" w:rsidP="00AC6271">
            <w:pPr>
              <w:rPr>
                <w:rFonts w:ascii="Segoe UI" w:hAnsi="Segoe UI" w:cs="Segoe UI"/>
              </w:rPr>
            </w:pPr>
            <w:r w:rsidRPr="001A7ABD">
              <w:rPr>
                <w:rFonts w:ascii="Segoe UI" w:hAnsi="Segoe UI" w:cs="Segoe UI"/>
              </w:rPr>
              <w:lastRenderedPageBreak/>
              <w:t xml:space="preserve">Where ICT is non-web software that provides a user interface, it shall satisfy the </w:t>
            </w:r>
            <w:r w:rsidR="00FC15E2">
              <w:rPr>
                <w:rFonts w:ascii="Segoe UI" w:hAnsi="Segoe UI" w:cs="Segoe UI"/>
              </w:rPr>
              <w:t>Success Criterion</w:t>
            </w:r>
            <w:r w:rsidR="00653959">
              <w:rPr>
                <w:rFonts w:ascii="Segoe UI" w:hAnsi="Segoe UI" w:cs="Segoe UI"/>
              </w:rPr>
              <w:t xml:space="preserve"> in Table 11.17: Timing adjustable:</w:t>
            </w:r>
          </w:p>
          <w:p w:rsidR="005A0CB3" w:rsidRPr="001A7ABD" w:rsidRDefault="005A0CB3" w:rsidP="00AC6271">
            <w:pPr>
              <w:rPr>
                <w:rFonts w:ascii="Segoe UI" w:hAnsi="Segoe UI" w:cs="Segoe UI"/>
              </w:rPr>
            </w:pPr>
            <w:r w:rsidRPr="001A7ABD">
              <w:rPr>
                <w:rFonts w:ascii="Segoe UI" w:hAnsi="Segoe UI" w:cs="Segoe UI"/>
              </w:rPr>
              <w:t>For each time limit that is set by the software, at least one of the following is true:</w:t>
            </w:r>
          </w:p>
          <w:p w:rsidR="005A0CB3" w:rsidRPr="001A7ABD" w:rsidRDefault="005A0CB3" w:rsidP="00AC6271">
            <w:pPr>
              <w:rPr>
                <w:rFonts w:ascii="Segoe UI" w:hAnsi="Segoe UI" w:cs="Segoe UI"/>
              </w:rPr>
            </w:pPr>
            <w:r w:rsidRPr="001A7ABD">
              <w:rPr>
                <w:rFonts w:ascii="Segoe UI" w:hAnsi="Segoe UI" w:cs="Segoe UI"/>
              </w:rPr>
              <w:t>Turn off: The user is allowed to turn off the time limit before encountering it; or</w:t>
            </w:r>
          </w:p>
          <w:p w:rsidR="005A0CB3" w:rsidRPr="001A7ABD" w:rsidRDefault="005A0CB3" w:rsidP="00AC6271">
            <w:pPr>
              <w:rPr>
                <w:rFonts w:ascii="Segoe UI" w:hAnsi="Segoe UI" w:cs="Segoe UI"/>
              </w:rPr>
            </w:pPr>
            <w:r w:rsidRPr="001A7ABD">
              <w:rPr>
                <w:rFonts w:ascii="Segoe UI" w:hAnsi="Segoe UI" w:cs="Segoe UI"/>
              </w:rPr>
              <w:t>Adjust: The user is allowed to adjust the time limit before encountering it over a wide range that is at least ten times the length of the default setting; or</w:t>
            </w:r>
          </w:p>
          <w:p w:rsidR="005A0CB3" w:rsidRPr="001A7ABD" w:rsidRDefault="005A0CB3"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time limit at least ten times; or</w:t>
            </w:r>
          </w:p>
          <w:p w:rsidR="005A0CB3" w:rsidRPr="001A7ABD" w:rsidRDefault="005A0CB3"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 the time limit is possible; or</w:t>
            </w:r>
          </w:p>
          <w:p w:rsidR="005A0CB3" w:rsidRPr="001A7ABD" w:rsidRDefault="005A0CB3" w:rsidP="00AC6271">
            <w:pPr>
              <w:rPr>
                <w:rFonts w:ascii="Segoe UI" w:hAnsi="Segoe UI" w:cs="Segoe UI"/>
              </w:rPr>
            </w:pPr>
            <w:r w:rsidRPr="001A7ABD">
              <w:rPr>
                <w:rFonts w:ascii="Segoe UI" w:hAnsi="Segoe UI" w:cs="Segoe UI"/>
              </w:rPr>
              <w:t>Essential Exception: The time limit is essential and extending it would invalidate the activity; or</w:t>
            </w:r>
          </w:p>
          <w:p w:rsidR="005A0CB3" w:rsidRPr="001A7ABD" w:rsidRDefault="005A0CB3" w:rsidP="00AC6271">
            <w:pPr>
              <w:rPr>
                <w:rFonts w:ascii="Segoe UI" w:hAnsi="Segoe UI" w:cs="Segoe UI"/>
              </w:rPr>
            </w:pPr>
            <w:r w:rsidRPr="001A7ABD">
              <w:rPr>
                <w:rFonts w:ascii="Segoe UI" w:hAnsi="Segoe UI" w:cs="Segoe UI"/>
              </w:rPr>
              <w:t>20 Hour Exception: The time</w:t>
            </w:r>
            <w:r w:rsidR="004E6B27">
              <w:rPr>
                <w:rFonts w:ascii="Segoe UI" w:hAnsi="Segoe UI" w:cs="Segoe UI"/>
              </w:rPr>
              <w:t xml:space="preserve"> limit is longer than 20 hours.</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5" w:name="_Toc424835901"/>
            <w:r w:rsidRPr="001A7ABD">
              <w:rPr>
                <w:rFonts w:ascii="Segoe UI" w:hAnsi="Segoe UI" w:cs="Segoe UI"/>
              </w:rPr>
              <w:t>11.2.1.18 Pause, stop, hide</w:t>
            </w:r>
            <w:bookmarkEnd w:id="25"/>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B6692B">
              <w:rPr>
                <w:rFonts w:ascii="Segoe UI" w:hAnsi="Segoe UI" w:cs="Segoe UI"/>
              </w:rPr>
              <w:t xml:space="preserve"> in Table 11.18: </w:t>
            </w:r>
            <w:r w:rsidRPr="001A7ABD">
              <w:rPr>
                <w:rFonts w:ascii="Segoe UI" w:hAnsi="Segoe UI" w:cs="Segoe UI"/>
              </w:rPr>
              <w:t>Pause, stop, hide</w:t>
            </w:r>
            <w:r w:rsidR="00B6692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For moving, blinking, scrolling, or auto-updating information, all of the following are true:</w:t>
            </w:r>
          </w:p>
          <w:p w:rsidR="005A0CB3" w:rsidRPr="001A7ABD" w:rsidRDefault="005A0CB3"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5A0CB3" w:rsidRPr="001A7ABD" w:rsidRDefault="005A0CB3" w:rsidP="00AC6271">
            <w:pPr>
              <w:rPr>
                <w:rFonts w:ascii="Segoe UI" w:hAnsi="Segoe UI" w:cs="Segoe UI"/>
              </w:rPr>
            </w:pPr>
            <w:r w:rsidRPr="001A7ABD">
              <w:rPr>
                <w:rFonts w:ascii="Segoe UI" w:hAnsi="Segoe UI" w:cs="Segoe UI"/>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1980" w:type="dxa"/>
          </w:tcPr>
          <w:p w:rsidR="005A0CB3" w:rsidRPr="001A7ABD" w:rsidRDefault="005A0CB3" w:rsidP="005A0CB3">
            <w:pPr>
              <w:rPr>
                <w:rFonts w:ascii="Segoe UI" w:hAnsi="Segoe UI" w:cs="Segoe UI"/>
              </w:rPr>
            </w:pPr>
            <w:r>
              <w:rPr>
                <w:rFonts w:ascii="Segoe UI" w:hAnsi="Segoe UI" w:cs="Segoe UI"/>
              </w:rPr>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6" w:name="_Toc424835902"/>
            <w:r w:rsidRPr="001A7ABD">
              <w:rPr>
                <w:rFonts w:ascii="Segoe UI" w:hAnsi="Segoe UI" w:cs="Segoe UI"/>
              </w:rPr>
              <w:t>11.2.1.19 Three flashes or below threshold</w:t>
            </w:r>
            <w:bookmarkEnd w:id="26"/>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11.19: </w:t>
            </w:r>
            <w:r w:rsidRPr="001A7ABD">
              <w:rPr>
                <w:rFonts w:ascii="Segoe UI" w:hAnsi="Segoe UI" w:cs="Segoe UI"/>
              </w:rPr>
              <w:t>Three flashes or below threshold</w:t>
            </w:r>
            <w:r w:rsidR="00582CFF">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lastRenderedPageBreak/>
              <w:t xml:space="preserve">Software does not contain anything that flashes more than three times in any one second period, or the flash is below the general </w:t>
            </w:r>
            <w:r w:rsidR="004E6B27">
              <w:rPr>
                <w:rFonts w:ascii="Segoe UI" w:hAnsi="Segoe UI" w:cs="Segoe UI"/>
              </w:rPr>
              <w:t>flash and red flash thresholds.</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rsidR="005A0CB3" w:rsidRPr="001A7ABD" w:rsidRDefault="005A0CB3" w:rsidP="005A0CB3">
            <w:pPr>
              <w:rPr>
                <w:rFonts w:ascii="Segoe UI" w:hAnsi="Segoe UI" w:cs="Segoe UI"/>
              </w:rPr>
            </w:pPr>
          </w:p>
        </w:tc>
      </w:tr>
      <w:tr w:rsidR="00621A2F" w:rsidRPr="001A7ABD" w:rsidTr="00AC6271">
        <w:tc>
          <w:tcPr>
            <w:tcW w:w="5975" w:type="dxa"/>
          </w:tcPr>
          <w:p w:rsidR="00621A2F" w:rsidRPr="001A7ABD" w:rsidRDefault="00621A2F" w:rsidP="00AC6271">
            <w:pPr>
              <w:pStyle w:val="Heading3"/>
              <w:rPr>
                <w:rFonts w:ascii="Segoe UI" w:hAnsi="Segoe UI" w:cs="Segoe UI"/>
              </w:rPr>
            </w:pPr>
            <w:bookmarkStart w:id="27" w:name="_Toc424835903"/>
            <w:r w:rsidRPr="001A7ABD">
              <w:rPr>
                <w:rFonts w:ascii="Segoe UI" w:hAnsi="Segoe UI" w:cs="Segoe UI"/>
              </w:rPr>
              <w:t>11.2.1.22 Focus order</w:t>
            </w:r>
            <w:bookmarkEnd w:id="27"/>
          </w:p>
          <w:p w:rsidR="00621A2F" w:rsidRPr="001A7ABD" w:rsidRDefault="00621A2F"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82CFF">
              <w:rPr>
                <w:rFonts w:ascii="Segoe UI" w:hAnsi="Segoe UI" w:cs="Segoe UI"/>
              </w:rPr>
              <w:t xml:space="preserve"> in Table 11.22: </w:t>
            </w:r>
            <w:r w:rsidRPr="001A7ABD">
              <w:rPr>
                <w:rFonts w:ascii="Segoe UI" w:hAnsi="Segoe UI" w:cs="Segoe UI"/>
              </w:rPr>
              <w:t>Focus order</w:t>
            </w:r>
            <w:r w:rsidR="00582CFF">
              <w:rPr>
                <w:rFonts w:ascii="Segoe UI" w:hAnsi="Segoe UI" w:cs="Segoe UI"/>
              </w:rPr>
              <w:t>:</w:t>
            </w:r>
          </w:p>
          <w:p w:rsidR="00621A2F" w:rsidRPr="001A7ABD" w:rsidRDefault="00621A2F" w:rsidP="00AC6271">
            <w:pPr>
              <w:rPr>
                <w:rFonts w:ascii="Segoe UI" w:hAnsi="Segoe UI" w:cs="Segoe UI"/>
              </w:rPr>
            </w:pPr>
            <w:r w:rsidRPr="001A7ABD">
              <w:rPr>
                <w:rFonts w:ascii="Segoe UI" w:hAnsi="Segoe UI" w:cs="Segoe UI"/>
              </w:rPr>
              <w:t>If software can be navigated sequentially and the navigation sequences affect meaning or operation, focusable components receive focus in an order that pre</w:t>
            </w:r>
            <w:r w:rsidR="004E6B27">
              <w:rPr>
                <w:rFonts w:ascii="Segoe UI" w:hAnsi="Segoe UI" w:cs="Segoe UI"/>
              </w:rPr>
              <w:t>serves meaning and operability.</w:t>
            </w:r>
          </w:p>
        </w:tc>
        <w:tc>
          <w:tcPr>
            <w:tcW w:w="1980" w:type="dxa"/>
          </w:tcPr>
          <w:p w:rsidR="00621A2F" w:rsidRPr="001A7ABD" w:rsidRDefault="00621A2F" w:rsidP="00621A2F">
            <w:pPr>
              <w:rPr>
                <w:rFonts w:ascii="Segoe UI" w:hAnsi="Segoe UI" w:cs="Segoe UI"/>
              </w:rPr>
            </w:pPr>
            <w:r>
              <w:rPr>
                <w:rFonts w:ascii="Segoe UI" w:hAnsi="Segoe UI" w:cs="Segoe UI"/>
              </w:rPr>
              <w:t>Supported With Exceptions</w:t>
            </w:r>
          </w:p>
        </w:tc>
        <w:tc>
          <w:tcPr>
            <w:tcW w:w="2737" w:type="dxa"/>
          </w:tcPr>
          <w:p w:rsidR="00621A2F" w:rsidRPr="001A7ABD" w:rsidRDefault="00621A2F" w:rsidP="00621A2F">
            <w:pPr>
              <w:rPr>
                <w:rFonts w:ascii="Segoe UI" w:hAnsi="Segoe UI" w:cs="Segoe UI"/>
              </w:rPr>
            </w:pPr>
            <w:r>
              <w:rPr>
                <w:rFonts w:ascii="Segoe UI" w:hAnsi="Segoe UI" w:cs="Segoe UI"/>
              </w:rPr>
              <w:t>There are some known issues with Tab order not behaving as expected</w:t>
            </w:r>
            <w:r w:rsidR="007724D8">
              <w:rPr>
                <w:rFonts w:ascii="Segoe UI" w:hAnsi="Segoe UI" w:cs="Segoe UI"/>
              </w:rPr>
              <w:t xml:space="preserve"> on certain browsers</w:t>
            </w:r>
            <w:r>
              <w:rPr>
                <w:rFonts w:ascii="Segoe UI" w:hAnsi="Segoe UI" w:cs="Segoe UI"/>
              </w:rPr>
              <w:t>, m</w:t>
            </w:r>
            <w:r w:rsidR="007B2D8E">
              <w:rPr>
                <w:rFonts w:ascii="Segoe UI" w:hAnsi="Segoe UI" w:cs="Segoe UI"/>
              </w:rPr>
              <w:t xml:space="preserve">ainly in the following areas: </w:t>
            </w:r>
            <w:r>
              <w:rPr>
                <w:rFonts w:ascii="Segoe UI" w:hAnsi="Segoe UI" w:cs="Segoe UI"/>
              </w:rPr>
              <w:t>Editors for Workflows, SLA and Email to Case Creation, and Routing Rules; Customer Insights; Microsoft Dynamics 365 for Outlook; Microsoft Dynamics 365 App for Outlook; Dynamics 365 Administration Center; Charts; Learning Path; document suggestions; interactive service hub; editable grids; field value and business recommendations; and integration with Power BI, Yammer, and Bing.</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8" w:name="_Toc424835904"/>
            <w:r w:rsidRPr="001A7ABD">
              <w:rPr>
                <w:rFonts w:ascii="Segoe UI" w:hAnsi="Segoe UI" w:cs="Segoe UI"/>
              </w:rPr>
              <w:t>11.2.1.23 Link purpose (in context)</w:t>
            </w:r>
            <w:bookmarkEnd w:id="28"/>
          </w:p>
          <w:p w:rsidR="00504BFB"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11.23: </w:t>
            </w:r>
            <w:r w:rsidRPr="001A7ABD">
              <w:rPr>
                <w:rFonts w:ascii="Segoe UI" w:hAnsi="Segoe UI" w:cs="Segoe UI"/>
              </w:rPr>
              <w:t>Link purpose (in context</w:t>
            </w:r>
            <w:r w:rsidR="00504BFB">
              <w:rPr>
                <w:rFonts w:ascii="Segoe UI" w:hAnsi="Segoe UI" w:cs="Segoe UI"/>
              </w:rPr>
              <w:t>):</w:t>
            </w:r>
          </w:p>
          <w:p w:rsidR="005A0CB3" w:rsidRPr="001A7ABD" w:rsidRDefault="00470E07" w:rsidP="00AC6271">
            <w:pPr>
              <w:rPr>
                <w:rFonts w:ascii="Segoe UI" w:hAnsi="Segoe UI" w:cs="Segoe UI"/>
              </w:rPr>
            </w:pPr>
            <w:r w:rsidRPr="001A7ABD">
              <w:rPr>
                <w:rFonts w:ascii="Segoe UI" w:hAnsi="Segoe UI" w:cs="Segoe UI"/>
              </w:rPr>
              <w:t>The</w:t>
            </w:r>
            <w:r w:rsidR="005A0CB3" w:rsidRPr="001A7ABD">
              <w:rPr>
                <w:rFonts w:ascii="Segoe UI" w:hAnsi="Segoe UI" w:cs="Segoe UI"/>
              </w:rPr>
              <w:t xml:space="preserve"> purpose of each link can be determined from the link text alone or from the link text together with its programmatically determined link context, except where the purpose of the link would be</w:t>
            </w:r>
            <w:r w:rsidR="004E6B27">
              <w:rPr>
                <w:rFonts w:ascii="Segoe UI" w:hAnsi="Segoe UI" w:cs="Segoe UI"/>
              </w:rPr>
              <w:t xml:space="preserve"> ambiguous to users in general.</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29" w:name="_Toc424835905"/>
            <w:r w:rsidRPr="001A7ABD">
              <w:rPr>
                <w:rFonts w:ascii="Segoe UI" w:hAnsi="Segoe UI" w:cs="Segoe UI"/>
              </w:rPr>
              <w:t>11.2.1.25 Headings and labels</w:t>
            </w:r>
            <w:bookmarkEnd w:id="29"/>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Table 11.25: </w:t>
            </w:r>
            <w:r w:rsidRPr="001A7ABD">
              <w:rPr>
                <w:rFonts w:ascii="Segoe UI" w:hAnsi="Segoe UI" w:cs="Segoe UI"/>
              </w:rPr>
              <w:t>Headings and labels</w:t>
            </w:r>
            <w:r w:rsidR="00504BF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Headings and la</w:t>
            </w:r>
            <w:r w:rsidR="004E6B27">
              <w:rPr>
                <w:rFonts w:ascii="Segoe UI" w:hAnsi="Segoe UI" w:cs="Segoe UI"/>
              </w:rPr>
              <w:t>bels describe topic or purpose.</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0" w:name="_Toc424835906"/>
            <w:r w:rsidRPr="001A7ABD">
              <w:rPr>
                <w:rFonts w:ascii="Segoe UI" w:hAnsi="Segoe UI" w:cs="Segoe UI"/>
              </w:rPr>
              <w:t>11.2.1.26 Focus visible</w:t>
            </w:r>
            <w:bookmarkEnd w:id="30"/>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504BFB">
              <w:rPr>
                <w:rFonts w:ascii="Segoe UI" w:hAnsi="Segoe UI" w:cs="Segoe UI"/>
              </w:rPr>
              <w:t xml:space="preserve"> in 11.26: </w:t>
            </w:r>
            <w:r w:rsidR="00245889">
              <w:rPr>
                <w:rFonts w:ascii="Segoe UI" w:hAnsi="Segoe UI" w:cs="Segoe UI"/>
              </w:rPr>
              <w:t xml:space="preserve"> </w:t>
            </w:r>
            <w:r w:rsidRPr="001A7ABD">
              <w:rPr>
                <w:rFonts w:ascii="Segoe UI" w:hAnsi="Segoe UI" w:cs="Segoe UI"/>
              </w:rPr>
              <w:t>Focus visible</w:t>
            </w:r>
            <w:r w:rsidR="00504BFB">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lastRenderedPageBreak/>
              <w:t>Any keyboard operable user interface has a mode of operation where the keybo</w:t>
            </w:r>
            <w:r w:rsidR="004E6B27">
              <w:rPr>
                <w:rFonts w:ascii="Segoe UI" w:hAnsi="Segoe UI" w:cs="Segoe UI"/>
              </w:rPr>
              <w:t>ard focus indicator is visible.</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 With Exceptions</w:t>
            </w:r>
          </w:p>
        </w:tc>
        <w:tc>
          <w:tcPr>
            <w:tcW w:w="2737" w:type="dxa"/>
          </w:tcPr>
          <w:p w:rsidR="005A0CB3" w:rsidRPr="001A7ABD" w:rsidRDefault="005A0CB3" w:rsidP="005A0CB3">
            <w:pPr>
              <w:rPr>
                <w:rFonts w:ascii="Segoe UI" w:hAnsi="Segoe UI" w:cs="Segoe UI"/>
              </w:rPr>
            </w:pPr>
            <w:r>
              <w:rPr>
                <w:rFonts w:ascii="Segoe UI" w:hAnsi="Segoe UI" w:cs="Segoe UI"/>
              </w:rPr>
              <w:t xml:space="preserve">Product meets this requirement in most cases with a few exceptions. Keyboard focus not behaving as </w:t>
            </w:r>
            <w:r>
              <w:rPr>
                <w:rFonts w:ascii="Segoe UI" w:hAnsi="Segoe UI" w:cs="Segoe UI"/>
              </w:rPr>
              <w:lastRenderedPageBreak/>
              <w:t>expected on certain browsers. There are a few exceptions, m</w:t>
            </w:r>
            <w:r w:rsidR="007B2D8E">
              <w:rPr>
                <w:rFonts w:ascii="Segoe UI" w:hAnsi="Segoe UI" w:cs="Segoe UI"/>
              </w:rPr>
              <w:t xml:space="preserve">ainly in the following areas: </w:t>
            </w:r>
            <w:r>
              <w:rPr>
                <w:rFonts w:ascii="Segoe UI" w:hAnsi="Segoe UI" w:cs="Segoe UI"/>
              </w:rPr>
              <w:t>Editors for Workflows, SLA and Email to Case Creation, and Routing Rules; Customer Insights; Microsoft Dynamics 365 for Outlook; Microsoft Dynamics 365 App for Outlook; Dynamics 365 Administration Center; Charts; Learning Path; document suggestions; interactive service hub; editable grids; field value and business recommendations; and integration with Power BI, Yammer, and Bing.</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1" w:name="_Toc424835907"/>
            <w:r w:rsidRPr="001A7ABD">
              <w:rPr>
                <w:rFonts w:ascii="Segoe UI" w:hAnsi="Segoe UI" w:cs="Segoe UI"/>
              </w:rPr>
              <w:lastRenderedPageBreak/>
              <w:t>11.2.1.27 Language of software</w:t>
            </w:r>
            <w:bookmarkEnd w:id="31"/>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BB07C8">
              <w:rPr>
                <w:rFonts w:ascii="Segoe UI" w:hAnsi="Segoe UI" w:cs="Segoe UI"/>
              </w:rPr>
              <w:t xml:space="preserve"> in Table 11.27:</w:t>
            </w:r>
            <w:r w:rsidRPr="001A7ABD">
              <w:rPr>
                <w:rFonts w:ascii="Segoe UI" w:hAnsi="Segoe UI" w:cs="Segoe UI"/>
              </w:rPr>
              <w:t xml:space="preserve"> Language of software</w:t>
            </w:r>
            <w:r w:rsidR="00BB07C8">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The default human language of software can </w:t>
            </w:r>
            <w:r w:rsidR="004E6B27">
              <w:rPr>
                <w:rFonts w:ascii="Segoe UI" w:hAnsi="Segoe UI" w:cs="Segoe UI"/>
              </w:rPr>
              <w:t>be programmatically determined.</w:t>
            </w:r>
          </w:p>
        </w:tc>
        <w:tc>
          <w:tcPr>
            <w:tcW w:w="1980" w:type="dxa"/>
          </w:tcPr>
          <w:p w:rsidR="005A0CB3" w:rsidRPr="001A7ABD" w:rsidRDefault="005A0CB3" w:rsidP="005A0CB3">
            <w:pPr>
              <w:rPr>
                <w:rFonts w:ascii="Segoe UI" w:hAnsi="Segoe UI" w:cs="Segoe UI"/>
              </w:rPr>
            </w:pPr>
            <w:r>
              <w:rPr>
                <w:rFonts w:ascii="Segoe UI" w:hAnsi="Segoe UI" w:cs="Segoe UI"/>
              </w:rPr>
              <w:t>Supported With Exceptions</w:t>
            </w:r>
          </w:p>
        </w:tc>
        <w:tc>
          <w:tcPr>
            <w:tcW w:w="2737" w:type="dxa"/>
          </w:tcPr>
          <w:p w:rsidR="005A0CB3" w:rsidRPr="001A7ABD" w:rsidRDefault="005A0CB3" w:rsidP="005A0CB3">
            <w:pPr>
              <w:rPr>
                <w:rFonts w:ascii="Segoe UI" w:hAnsi="Segoe UI" w:cs="Segoe UI"/>
              </w:rPr>
            </w:pPr>
            <w:r>
              <w:rPr>
                <w:rFonts w:ascii="Segoe UI" w:hAnsi="Segoe UI" w:cs="Segoe UI"/>
              </w:rPr>
              <w:t>Product meets this requirement in most cases. There are a few exceptions, mainly in the following areas</w:t>
            </w:r>
            <w:r w:rsidR="007B2D8E">
              <w:rPr>
                <w:rFonts w:ascii="Segoe UI" w:hAnsi="Segoe UI" w:cs="Segoe UI"/>
              </w:rPr>
              <w:t xml:space="preserve">: </w:t>
            </w:r>
            <w:r>
              <w:rPr>
                <w:rFonts w:ascii="Segoe UI" w:hAnsi="Segoe UI" w:cs="Segoe UI"/>
              </w:rPr>
              <w:t>Editors for Workflows, SLA and Email to Case Creation, and Routing Rules; Customer Insights; Microsoft Dynamics 365 for Outlook; Microsoft Dynamics 365 App for Outlook; Dynamics 365 Administration Center; Charts; Learning Path; document suggestions; interactive service hub; editable grids; field value and business recommendations; and integration with Power BI, Yammer, and Bing.</w:t>
            </w: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2" w:name="_Toc424835908"/>
            <w:r w:rsidRPr="001A7ABD">
              <w:rPr>
                <w:rFonts w:ascii="Segoe UI" w:hAnsi="Segoe UI" w:cs="Segoe UI"/>
              </w:rPr>
              <w:t>11.2.1.29 On focus</w:t>
            </w:r>
            <w:bookmarkEnd w:id="32"/>
          </w:p>
          <w:p w:rsidR="00227448" w:rsidRDefault="005A0CB3" w:rsidP="00AC6271">
            <w:pPr>
              <w:rPr>
                <w:rFonts w:ascii="Segoe UI" w:hAnsi="Segoe UI" w:cs="Segoe UI"/>
              </w:rPr>
            </w:pPr>
            <w:r w:rsidRPr="001A7ABD">
              <w:rPr>
                <w:rFonts w:ascii="Segoe UI" w:hAnsi="Segoe UI" w:cs="Segoe UI"/>
              </w:rPr>
              <w:lastRenderedPageBreak/>
              <w:t xml:space="preserve">Where ICT is non-web software that provides a user interface, it shall satisfy the </w:t>
            </w:r>
            <w:r w:rsidR="00FC15E2">
              <w:rPr>
                <w:rFonts w:ascii="Segoe UI" w:hAnsi="Segoe UI" w:cs="Segoe UI"/>
              </w:rPr>
              <w:t>Success Criterion</w:t>
            </w:r>
            <w:r w:rsidR="00227448">
              <w:rPr>
                <w:rFonts w:ascii="Segoe UI" w:hAnsi="Segoe UI" w:cs="Segoe UI"/>
              </w:rPr>
              <w:t xml:space="preserve"> in Table 11.29: On focus:</w:t>
            </w:r>
          </w:p>
          <w:p w:rsidR="005A0CB3" w:rsidRPr="001A7ABD" w:rsidRDefault="005A0CB3" w:rsidP="00AC6271">
            <w:pPr>
              <w:rPr>
                <w:rFonts w:ascii="Segoe UI" w:hAnsi="Segoe UI" w:cs="Segoe UI"/>
              </w:rPr>
            </w:pPr>
            <w:r w:rsidRPr="001A7ABD">
              <w:rPr>
                <w:rFonts w:ascii="Segoe UI" w:hAnsi="Segoe UI" w:cs="Segoe UI"/>
              </w:rPr>
              <w:t>When any component receives focus, it does no</w:t>
            </w:r>
            <w:r w:rsidR="004E6B27">
              <w:rPr>
                <w:rFonts w:ascii="Segoe UI" w:hAnsi="Segoe UI" w:cs="Segoe UI"/>
              </w:rPr>
              <w:t>t initiate a change of context.</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3" w:name="_Toc424835909"/>
            <w:r w:rsidRPr="001A7ABD">
              <w:rPr>
                <w:rFonts w:ascii="Segoe UI" w:hAnsi="Segoe UI" w:cs="Segoe UI"/>
              </w:rPr>
              <w:t>11.2.1.30 On input</w:t>
            </w:r>
            <w:bookmarkEnd w:id="33"/>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11.30:</w:t>
            </w:r>
            <w:r w:rsidRPr="001A7ABD">
              <w:rPr>
                <w:rFonts w:ascii="Segoe UI" w:hAnsi="Segoe UI" w:cs="Segoe UI"/>
              </w:rPr>
              <w:t xml:space="preserve"> On input</w:t>
            </w:r>
            <w:r w:rsidR="003369FA">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Changing the setting of any user interface component does not automatically cause a change of context unless the user has been advised of the behav</w:t>
            </w:r>
            <w:r w:rsidR="004E6B27">
              <w:rPr>
                <w:rFonts w:ascii="Segoe UI" w:hAnsi="Segoe UI" w:cs="Segoe UI"/>
              </w:rPr>
              <w:t>ior before using the component.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4" w:name="_Toc424835910"/>
            <w:r w:rsidRPr="001A7ABD">
              <w:rPr>
                <w:rFonts w:ascii="Segoe UI" w:hAnsi="Segoe UI" w:cs="Segoe UI"/>
              </w:rPr>
              <w:t>11.2.1.33 Error identification</w:t>
            </w:r>
            <w:bookmarkEnd w:id="34"/>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assistive technologies for screen reading, it shall satisfy the </w:t>
            </w:r>
            <w:r w:rsidR="00FC15E2">
              <w:rPr>
                <w:rFonts w:ascii="Segoe UI" w:hAnsi="Segoe UI" w:cs="Segoe UI"/>
              </w:rPr>
              <w:t>Success Criterion</w:t>
            </w:r>
            <w:r w:rsidR="003369FA">
              <w:rPr>
                <w:rFonts w:ascii="Segoe UI" w:hAnsi="Segoe UI" w:cs="Segoe UI"/>
              </w:rPr>
              <w:t xml:space="preserve"> in Table 11.33:</w:t>
            </w:r>
            <w:r w:rsidRPr="001A7ABD">
              <w:rPr>
                <w:rFonts w:ascii="Segoe UI" w:hAnsi="Segoe UI" w:cs="Segoe UI"/>
              </w:rPr>
              <w:t xml:space="preserve"> </w:t>
            </w:r>
            <w:r w:rsidR="003369FA">
              <w:rPr>
                <w:rFonts w:ascii="Segoe UI" w:hAnsi="Segoe UI" w:cs="Segoe UI"/>
              </w:rPr>
              <w:t xml:space="preserve">Error </w:t>
            </w:r>
            <w:r w:rsidRPr="001A7ABD">
              <w:rPr>
                <w:rFonts w:ascii="Segoe UI" w:hAnsi="Segoe UI" w:cs="Segoe UI"/>
              </w:rPr>
              <w:t>identification</w:t>
            </w:r>
            <w:r w:rsidR="003369FA">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an input error is automatically detected, the item that is in error is identified and the error is d</w:t>
            </w:r>
            <w:r w:rsidR="004E6B27">
              <w:rPr>
                <w:rFonts w:ascii="Segoe UI" w:hAnsi="Segoe UI" w:cs="Segoe UI"/>
              </w:rPr>
              <w:t>escribed to the user in text.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5" w:name="_Toc424835911"/>
            <w:r w:rsidRPr="001A7ABD">
              <w:rPr>
                <w:rFonts w:ascii="Segoe UI" w:hAnsi="Segoe UI" w:cs="Segoe UI"/>
              </w:rPr>
              <w:t>11.2.1.34 Labels or instructions</w:t>
            </w:r>
            <w:bookmarkEnd w:id="35"/>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3369FA">
              <w:rPr>
                <w:rFonts w:ascii="Segoe UI" w:hAnsi="Segoe UI" w:cs="Segoe UI"/>
              </w:rPr>
              <w:t xml:space="preserve"> in Table 11.34: </w:t>
            </w:r>
            <w:r w:rsidRPr="001A7ABD">
              <w:rPr>
                <w:rFonts w:ascii="Segoe UI" w:hAnsi="Segoe UI" w:cs="Segoe UI"/>
              </w:rPr>
              <w:t>Labels or instructions</w:t>
            </w:r>
            <w:r w:rsidR="003369FA">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Labels or instructions are provided wh</w:t>
            </w:r>
            <w:r w:rsidR="004E6B27">
              <w:rPr>
                <w:rFonts w:ascii="Segoe UI" w:hAnsi="Segoe UI" w:cs="Segoe UI"/>
              </w:rPr>
              <w:t>en content requires user input.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6" w:name="_Toc424835912"/>
            <w:r w:rsidRPr="001A7ABD">
              <w:rPr>
                <w:rFonts w:ascii="Segoe UI" w:hAnsi="Segoe UI" w:cs="Segoe UI"/>
              </w:rPr>
              <w:t>11.2.1.35 Error suggestion</w:t>
            </w:r>
            <w:bookmarkEnd w:id="36"/>
          </w:p>
          <w:p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45889">
              <w:rPr>
                <w:rFonts w:ascii="Segoe UI" w:hAnsi="Segoe UI" w:cs="Segoe UI"/>
              </w:rPr>
              <w:t xml:space="preserve"> in Table 11.35: </w:t>
            </w:r>
            <w:r w:rsidR="00203358">
              <w:rPr>
                <w:rFonts w:ascii="Segoe UI" w:hAnsi="Segoe UI" w:cs="Segoe UI"/>
              </w:rPr>
              <w:t>Error suggestion</w:t>
            </w:r>
            <w:r w:rsidR="007D7D02">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If an input error is automatically detected and suggestions for correction are known, then the suggestions are provided to the user, unless it would jeopardize the secu</w:t>
            </w:r>
            <w:r w:rsidR="004E6B27">
              <w:rPr>
                <w:rFonts w:ascii="Segoe UI" w:hAnsi="Segoe UI" w:cs="Segoe UI"/>
              </w:rPr>
              <w:t>rity or purpose of the content.</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7" w:name="_Toc424835913"/>
            <w:r w:rsidRPr="001A7ABD">
              <w:rPr>
                <w:rFonts w:ascii="Segoe UI" w:hAnsi="Segoe UI" w:cs="Segoe UI"/>
              </w:rPr>
              <w:t>11.2.1.36 Error prevention (legal, financial, data)</w:t>
            </w:r>
            <w:bookmarkEnd w:id="37"/>
          </w:p>
          <w:p w:rsidR="00203358" w:rsidRDefault="005A0CB3" w:rsidP="00AC6271">
            <w:pPr>
              <w:rPr>
                <w:rFonts w:ascii="Segoe UI" w:hAnsi="Segoe UI" w:cs="Segoe UI"/>
              </w:rPr>
            </w:pPr>
            <w:r w:rsidRPr="001A7ABD">
              <w:rPr>
                <w:rFonts w:ascii="Segoe UI" w:hAnsi="Segoe UI" w:cs="Segoe UI"/>
              </w:rPr>
              <w:t xml:space="preserve">Where ICT is non-web software that provides a user interface, it shall satisfy the </w:t>
            </w:r>
            <w:r w:rsidR="00FC15E2">
              <w:rPr>
                <w:rFonts w:ascii="Segoe UI" w:hAnsi="Segoe UI" w:cs="Segoe UI"/>
              </w:rPr>
              <w:t>Success Criterion</w:t>
            </w:r>
            <w:r w:rsidR="00203358">
              <w:rPr>
                <w:rFonts w:ascii="Segoe UI" w:hAnsi="Segoe UI" w:cs="Segoe UI"/>
              </w:rPr>
              <w:t xml:space="preserve"> in Table 11.36: </w:t>
            </w:r>
            <w:r w:rsidRPr="001A7ABD">
              <w:rPr>
                <w:rFonts w:ascii="Segoe UI" w:hAnsi="Segoe UI" w:cs="Segoe UI"/>
              </w:rPr>
              <w:t>Error prevention (legal, financial, data)</w:t>
            </w:r>
            <w:r w:rsidR="00203358">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 xml:space="preserve">For software that cause legal commitments or financial transactions for the user to occur, that modify or delete user-controllable data in data storage systems, or that </w:t>
            </w:r>
            <w:r w:rsidRPr="001A7ABD">
              <w:rPr>
                <w:rFonts w:ascii="Segoe UI" w:hAnsi="Segoe UI" w:cs="Segoe UI"/>
              </w:rPr>
              <w:lastRenderedPageBreak/>
              <w:t>submit user test responses, at least one of the following is true:</w:t>
            </w:r>
          </w:p>
          <w:p w:rsidR="005A0CB3" w:rsidRPr="001A7ABD" w:rsidRDefault="005A0CB3" w:rsidP="00AC6271">
            <w:pPr>
              <w:rPr>
                <w:rFonts w:ascii="Segoe UI" w:hAnsi="Segoe UI" w:cs="Segoe UI"/>
              </w:rPr>
            </w:pPr>
            <w:r w:rsidRPr="001A7ABD">
              <w:rPr>
                <w:rFonts w:ascii="Segoe UI" w:hAnsi="Segoe UI" w:cs="Segoe UI"/>
              </w:rPr>
              <w:t>Reversible: Submissions are reversible.</w:t>
            </w:r>
          </w:p>
          <w:p w:rsidR="005A0CB3" w:rsidRPr="001A7ABD" w:rsidRDefault="005A0CB3" w:rsidP="00AC6271">
            <w:pPr>
              <w:rPr>
                <w:rFonts w:ascii="Segoe UI" w:hAnsi="Segoe UI" w:cs="Segoe UI"/>
              </w:rPr>
            </w:pPr>
            <w:r w:rsidRPr="001A7ABD">
              <w:rPr>
                <w:rFonts w:ascii="Segoe UI" w:hAnsi="Segoe UI" w:cs="Segoe UI"/>
              </w:rPr>
              <w:t>Checked: Data entered by the user is checked for input errors and the user is provided an opportunity to correct them.</w:t>
            </w:r>
          </w:p>
          <w:p w:rsidR="005A0CB3" w:rsidRPr="001A7ABD" w:rsidRDefault="005A0CB3" w:rsidP="00AC6271">
            <w:pPr>
              <w:rPr>
                <w:rFonts w:ascii="Segoe UI" w:hAnsi="Segoe UI" w:cs="Segoe UI"/>
              </w:rPr>
            </w:pPr>
            <w:r w:rsidRPr="001A7ABD">
              <w:rPr>
                <w:rFonts w:ascii="Segoe UI" w:hAnsi="Segoe UI" w:cs="Segoe UI"/>
              </w:rPr>
              <w:t>Confirmed: A mechanism is available for reviewing, confirming, and correcting information be</w:t>
            </w:r>
            <w:r w:rsidR="004E6B27">
              <w:rPr>
                <w:rFonts w:ascii="Segoe UI" w:hAnsi="Segoe UI" w:cs="Segoe UI"/>
              </w:rPr>
              <w:t>fore finalizing the submission.</w:t>
            </w:r>
          </w:p>
        </w:tc>
        <w:tc>
          <w:tcPr>
            <w:tcW w:w="1980" w:type="dxa"/>
          </w:tcPr>
          <w:p w:rsidR="005A0CB3" w:rsidRPr="001A7ABD" w:rsidRDefault="005A0CB3" w:rsidP="005A0CB3">
            <w:pPr>
              <w:rPr>
                <w:rFonts w:ascii="Segoe UI" w:hAnsi="Segoe UI" w:cs="Segoe UI"/>
              </w:rPr>
            </w:pPr>
            <w:r>
              <w:rPr>
                <w:rFonts w:ascii="Segoe UI" w:hAnsi="Segoe UI" w:cs="Segoe UI"/>
              </w:rPr>
              <w:lastRenderedPageBreak/>
              <w:t>Not Applicable</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8" w:name="_Toc424835914"/>
            <w:r w:rsidRPr="001A7ABD">
              <w:rPr>
                <w:rFonts w:ascii="Segoe UI" w:hAnsi="Segoe UI" w:cs="Segoe UI"/>
              </w:rPr>
              <w:t>11.2.1.37 Parsing</w:t>
            </w:r>
            <w:bookmarkEnd w:id="38"/>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w:t>
            </w:r>
            <w:r w:rsidR="00203358">
              <w:rPr>
                <w:rFonts w:ascii="Segoe UI" w:hAnsi="Segoe UI" w:cs="Segoe UI"/>
              </w:rPr>
              <w:t>in</w:t>
            </w:r>
            <w:r w:rsidR="002150B8">
              <w:rPr>
                <w:rFonts w:ascii="Segoe UI" w:hAnsi="Segoe UI" w:cs="Segoe UI"/>
              </w:rPr>
              <w:t xml:space="preserve"> </w:t>
            </w:r>
            <w:r w:rsidRPr="001A7ABD">
              <w:rPr>
                <w:rFonts w:ascii="Segoe UI" w:hAnsi="Segoe UI" w:cs="Segoe UI"/>
              </w:rPr>
              <w:t>Table 11.37: Parsing</w:t>
            </w:r>
            <w:r w:rsidR="00203358">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w:t>
            </w:r>
            <w:r w:rsidR="00FA116E">
              <w:rPr>
                <w:rFonts w:ascii="Segoe UI" w:hAnsi="Segoe UI" w:cs="Segoe UI"/>
              </w:rPr>
              <w:t>fications allow these features.</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5A0CB3" w:rsidRPr="001A7ABD" w:rsidTr="00AC6271">
        <w:tc>
          <w:tcPr>
            <w:tcW w:w="5975" w:type="dxa"/>
          </w:tcPr>
          <w:p w:rsidR="005A0CB3" w:rsidRPr="001A7ABD" w:rsidRDefault="005A0CB3" w:rsidP="00AC6271">
            <w:pPr>
              <w:pStyle w:val="Heading3"/>
              <w:rPr>
                <w:rFonts w:ascii="Segoe UI" w:hAnsi="Segoe UI" w:cs="Segoe UI"/>
              </w:rPr>
            </w:pPr>
            <w:bookmarkStart w:id="39" w:name="_Toc424835915"/>
            <w:r w:rsidRPr="001A7ABD">
              <w:rPr>
                <w:rFonts w:ascii="Segoe UI" w:hAnsi="Segoe UI" w:cs="Segoe UI"/>
              </w:rPr>
              <w:t>11.2.1.38 Name, role, value</w:t>
            </w:r>
            <w:bookmarkEnd w:id="39"/>
          </w:p>
          <w:p w:rsidR="005A0CB3" w:rsidRPr="001A7ABD" w:rsidRDefault="005A0CB3" w:rsidP="00AC6271">
            <w:pPr>
              <w:rPr>
                <w:rFonts w:ascii="Segoe UI" w:hAnsi="Segoe UI" w:cs="Segoe UI"/>
              </w:rPr>
            </w:pPr>
            <w:r w:rsidRPr="001A7ABD">
              <w:rPr>
                <w:rFonts w:ascii="Segoe UI" w:hAnsi="Segoe UI" w:cs="Segoe UI"/>
              </w:rPr>
              <w:t xml:space="preserve">Where ICT is non-web software that provides a user interface and that supports access to any assistive technologies, it shall satisfy the </w:t>
            </w:r>
            <w:r w:rsidR="00FC15E2">
              <w:rPr>
                <w:rFonts w:ascii="Segoe UI" w:hAnsi="Segoe UI" w:cs="Segoe UI"/>
              </w:rPr>
              <w:t>Success Criterion</w:t>
            </w:r>
            <w:r w:rsidRPr="001A7ABD">
              <w:rPr>
                <w:rFonts w:ascii="Segoe UI" w:hAnsi="Segoe UI" w:cs="Segoe UI"/>
              </w:rPr>
              <w:t xml:space="preserve"> in Table 11.38: Name, role, value</w:t>
            </w:r>
            <w:r w:rsidR="00203358">
              <w:rPr>
                <w:rFonts w:ascii="Segoe UI" w:hAnsi="Segoe UI" w:cs="Segoe UI"/>
              </w:rPr>
              <w:t>:</w:t>
            </w:r>
          </w:p>
          <w:p w:rsidR="005A0CB3" w:rsidRPr="001A7ABD" w:rsidRDefault="005A0CB3" w:rsidP="00AC6271">
            <w:pPr>
              <w:rPr>
                <w:rFonts w:ascii="Segoe UI" w:hAnsi="Segoe UI" w:cs="Segoe UI"/>
              </w:rPr>
            </w:pPr>
            <w:r w:rsidRPr="001A7ABD">
              <w:rPr>
                <w:rFonts w:ascii="Segoe UI" w:hAnsi="Segoe UI"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w:t>
            </w:r>
            <w:r w:rsidR="00FA116E">
              <w:rPr>
                <w:rFonts w:ascii="Segoe UI" w:hAnsi="Segoe UI" w:cs="Segoe UI"/>
              </w:rPr>
              <w:t>cluding assistive technologies.</w:t>
            </w:r>
          </w:p>
        </w:tc>
        <w:tc>
          <w:tcPr>
            <w:tcW w:w="1980" w:type="dxa"/>
          </w:tcPr>
          <w:p w:rsidR="005A0CB3" w:rsidRPr="001A7ABD" w:rsidRDefault="005A0CB3" w:rsidP="005A0CB3">
            <w:pPr>
              <w:rPr>
                <w:rFonts w:ascii="Segoe UI" w:hAnsi="Segoe UI" w:cs="Segoe UI"/>
              </w:rPr>
            </w:pPr>
            <w:r>
              <w:rPr>
                <w:rFonts w:ascii="Segoe UI" w:hAnsi="Segoe UI" w:cs="Segoe UI"/>
              </w:rPr>
              <w:t>Supported</w:t>
            </w:r>
          </w:p>
        </w:tc>
        <w:tc>
          <w:tcPr>
            <w:tcW w:w="2737" w:type="dxa"/>
          </w:tcPr>
          <w:p w:rsidR="005A0CB3" w:rsidRPr="001A7ABD" w:rsidRDefault="005A0CB3" w:rsidP="005A0CB3">
            <w:pPr>
              <w:rPr>
                <w:rFonts w:ascii="Segoe UI" w:hAnsi="Segoe UI" w:cs="Segoe UI"/>
              </w:rPr>
            </w:pPr>
          </w:p>
        </w:tc>
      </w:tr>
      <w:tr w:rsidR="00C36D36" w:rsidRPr="007B2D8E" w:rsidTr="00AC6271">
        <w:tc>
          <w:tcPr>
            <w:tcW w:w="5975" w:type="dxa"/>
          </w:tcPr>
          <w:p w:rsidR="00C36D36" w:rsidRPr="007B2D8E" w:rsidRDefault="00C36D36" w:rsidP="00AC6271">
            <w:pPr>
              <w:pStyle w:val="Heading3"/>
              <w:rPr>
                <w:rFonts w:ascii="Segoe UI" w:hAnsi="Segoe UI" w:cs="Segoe UI"/>
              </w:rPr>
            </w:pPr>
            <w:bookmarkStart w:id="40" w:name="_Toc424835916"/>
            <w:bookmarkEnd w:id="40"/>
            <w:r w:rsidRPr="007B2D8E">
              <w:rPr>
                <w:rFonts w:ascii="Segoe UI" w:hAnsi="Segoe UI" w:cs="Segoe UI"/>
              </w:rPr>
              <w:t>11.2.2.1 – 11.2.2.38</w:t>
            </w:r>
          </w:p>
        </w:tc>
        <w:tc>
          <w:tcPr>
            <w:tcW w:w="1980" w:type="dxa"/>
          </w:tcPr>
          <w:p w:rsidR="00C36D36" w:rsidRPr="007B2D8E" w:rsidRDefault="0026048D" w:rsidP="004770DF">
            <w:pPr>
              <w:rPr>
                <w:rFonts w:ascii="Segoe UI" w:hAnsi="Segoe UI" w:cs="Segoe UI"/>
              </w:rPr>
            </w:pPr>
            <w:r w:rsidRPr="007B2D8E">
              <w:rPr>
                <w:rFonts w:ascii="Segoe UI" w:hAnsi="Segoe UI" w:cs="Segoe UI"/>
              </w:rPr>
              <w:t>Not Applicable</w:t>
            </w:r>
          </w:p>
        </w:tc>
        <w:tc>
          <w:tcPr>
            <w:tcW w:w="2737" w:type="dxa"/>
          </w:tcPr>
          <w:p w:rsidR="00C36D36" w:rsidRPr="007B2D8E" w:rsidRDefault="0026048D" w:rsidP="00332856">
            <w:pPr>
              <w:rPr>
                <w:rFonts w:ascii="Segoe UI" w:hAnsi="Segoe UI" w:cs="Segoe UI"/>
              </w:rPr>
            </w:pPr>
            <w:r w:rsidRPr="007B2D8E">
              <w:rPr>
                <w:rFonts w:ascii="Segoe UI" w:hAnsi="Segoe UI" w:cs="Segoe UI"/>
              </w:rPr>
              <w:t>Closed Functionality</w:t>
            </w:r>
          </w:p>
        </w:tc>
      </w:tr>
      <w:tr w:rsidR="0074472C" w:rsidRPr="001A7ABD" w:rsidTr="00AC6271">
        <w:tc>
          <w:tcPr>
            <w:tcW w:w="5975" w:type="dxa"/>
          </w:tcPr>
          <w:p w:rsidR="0074472C" w:rsidRPr="001A7ABD" w:rsidRDefault="0074472C" w:rsidP="00AC6271">
            <w:pPr>
              <w:pStyle w:val="Heading3"/>
              <w:rPr>
                <w:rFonts w:ascii="Segoe UI" w:hAnsi="Segoe UI" w:cs="Segoe UI"/>
              </w:rPr>
            </w:pPr>
            <w:bookmarkStart w:id="41" w:name="_Toc424835926"/>
            <w:r w:rsidRPr="001A7ABD">
              <w:rPr>
                <w:rFonts w:ascii="Segoe UI" w:hAnsi="Segoe UI" w:cs="Segoe UI"/>
              </w:rPr>
              <w:t>11.3.2.1 Platform accessibility service support for software that provides a user interface</w:t>
            </w:r>
            <w:bookmarkEnd w:id="41"/>
          </w:p>
          <w:p w:rsidR="0074472C" w:rsidRPr="001A7ABD" w:rsidRDefault="0074472C" w:rsidP="00AC6271">
            <w:pPr>
              <w:rPr>
                <w:rFonts w:ascii="Segoe UI" w:hAnsi="Segoe UI" w:cs="Segoe UI"/>
              </w:rPr>
            </w:pPr>
            <w:r w:rsidRPr="001A7ABD">
              <w:rPr>
                <w:rFonts w:ascii="Segoe UI" w:hAnsi="Segoe UI" w:cs="Segoe UI"/>
              </w:rPr>
              <w:t>Platform software shall provide a set of documented platform services that enable software that provides a user interface running on the platform software to interoperate with assistive technology.</w:t>
            </w:r>
          </w:p>
          <w:p w:rsidR="0074472C" w:rsidRPr="001A7ABD" w:rsidRDefault="0074472C" w:rsidP="00AC6271">
            <w:pPr>
              <w:rPr>
                <w:rFonts w:ascii="Segoe UI" w:hAnsi="Segoe UI" w:cs="Segoe UI"/>
              </w:rPr>
            </w:pPr>
            <w:r w:rsidRPr="001A7ABD">
              <w:rPr>
                <w:rFonts w:ascii="Segoe UI" w:hAnsi="Segoe UI" w:cs="Segoe UI"/>
              </w:rPr>
              <w:t xml:space="preserve">Platform software should support requirements 11.3.2.5 to 11.3.2.17 except that, where a user interface concept that </w:t>
            </w:r>
            <w:r w:rsidRPr="001A7ABD">
              <w:rPr>
                <w:rFonts w:ascii="Segoe UI" w:hAnsi="Segoe UI" w:cs="Segoe UI"/>
              </w:rPr>
              <w:lastRenderedPageBreak/>
              <w:t>corresponds to one of the clauses 11.3.2.5 to 11.3.2.17 is not supported within the software environment, these requirements are not applicable. For example, selection attributes from 11.3.2.14 (Modification of focus and selection attributes) may not exist in environments that do not allow selection, which is most commonly associated with copy and paste.</w:t>
            </w:r>
          </w:p>
        </w:tc>
        <w:tc>
          <w:tcPr>
            <w:tcW w:w="1980" w:type="dxa"/>
          </w:tcPr>
          <w:p w:rsidR="0074472C" w:rsidRPr="001A7ABD" w:rsidRDefault="0074472C" w:rsidP="0074472C">
            <w:pPr>
              <w:rPr>
                <w:rFonts w:ascii="Segoe UI" w:hAnsi="Segoe UI" w:cs="Segoe UI"/>
              </w:rPr>
            </w:pPr>
            <w:r>
              <w:rPr>
                <w:rFonts w:ascii="Segoe UI" w:hAnsi="Segoe UI" w:cs="Segoe UI"/>
              </w:rPr>
              <w:lastRenderedPageBreak/>
              <w:t>Not Applicable</w:t>
            </w:r>
          </w:p>
        </w:tc>
        <w:tc>
          <w:tcPr>
            <w:tcW w:w="2737" w:type="dxa"/>
          </w:tcPr>
          <w:p w:rsidR="0074472C" w:rsidRPr="001A7ABD" w:rsidRDefault="0074472C" w:rsidP="0074472C">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2" w:name="_Toc424835927"/>
            <w:r w:rsidRPr="001A7ABD">
              <w:rPr>
                <w:rFonts w:ascii="Segoe UI" w:hAnsi="Segoe UI" w:cs="Segoe UI"/>
              </w:rPr>
              <w:t>11.3.2.2 Platform accessibility service support for assistive technologies</w:t>
            </w:r>
            <w:bookmarkEnd w:id="42"/>
          </w:p>
          <w:p w:rsidR="00F96D55" w:rsidRPr="001A7ABD" w:rsidRDefault="00F96D55" w:rsidP="00AC6271">
            <w:pPr>
              <w:rPr>
                <w:rFonts w:ascii="Segoe UI" w:hAnsi="Segoe UI" w:cs="Segoe UI"/>
              </w:rPr>
            </w:pPr>
            <w:r w:rsidRPr="001A7ABD">
              <w:rPr>
                <w:rFonts w:ascii="Segoe UI" w:hAnsi="Segoe UI" w:cs="Segoe UI"/>
              </w:rPr>
              <w:t>Platform software shall provide a set of documented platform accessibility services that enable assistive technology to interoperate with software that provides a user interface running on the platform software.</w:t>
            </w:r>
          </w:p>
          <w:p w:rsidR="00F96D55" w:rsidRPr="001A7ABD" w:rsidRDefault="00F96D55" w:rsidP="00AC6271">
            <w:pPr>
              <w:rPr>
                <w:rFonts w:ascii="Segoe UI" w:hAnsi="Segoe UI" w:cs="Segoe UI"/>
              </w:rPr>
            </w:pPr>
            <w:r w:rsidRPr="001A7ABD">
              <w:rPr>
                <w:rFonts w:ascii="Segoe UI" w:hAnsi="Segoe UI" w:cs="Segoe UI"/>
              </w:rPr>
              <w:t xml:space="preserve">Platform software should support the requirements of clauses 11.3.2.5 to 11.3.2.17 except that, where a user interface concept that corresponds to one of the clauses 11.3.2.5 to 11.3.2.17 is not supported within the software environment, these requirement are not applicable. </w:t>
            </w:r>
          </w:p>
        </w:tc>
        <w:tc>
          <w:tcPr>
            <w:tcW w:w="1980" w:type="dxa"/>
          </w:tcPr>
          <w:p w:rsidR="00F96D55" w:rsidRPr="001A7ABD" w:rsidRDefault="00F96D55" w:rsidP="00F96D55">
            <w:pPr>
              <w:rPr>
                <w:rFonts w:ascii="Segoe UI" w:hAnsi="Segoe UI" w:cs="Segoe UI"/>
              </w:rPr>
            </w:pPr>
            <w:r>
              <w:rPr>
                <w:rFonts w:ascii="Segoe UI" w:hAnsi="Segoe UI" w:cs="Segoe UI"/>
              </w:rPr>
              <w:t>Not Applicable</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3" w:name="_Toc424835928"/>
            <w:r w:rsidRPr="001A7ABD">
              <w:rPr>
                <w:rFonts w:ascii="Segoe UI" w:hAnsi="Segoe UI" w:cs="Segoe UI"/>
              </w:rPr>
              <w:t>11.3.2.3 Use of accessibility services</w:t>
            </w:r>
            <w:bookmarkEnd w:id="43"/>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use the applicable documented platform accessibility services. If the documented platform accessibility services do not allow the software to meet the applicable requirements of clauses 11.3.2.5 to 11.3.2.17, then software that provides a user interface shall use other documented services to interoperate with assistive technology.</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C36D36" w:rsidRPr="001A7ABD" w:rsidTr="00AC6271">
        <w:tc>
          <w:tcPr>
            <w:tcW w:w="5975" w:type="dxa"/>
          </w:tcPr>
          <w:p w:rsidR="00C36D36" w:rsidRPr="001A7ABD" w:rsidRDefault="00C36D36" w:rsidP="00AC6271">
            <w:pPr>
              <w:pStyle w:val="Heading3"/>
              <w:rPr>
                <w:rFonts w:ascii="Segoe UI" w:hAnsi="Segoe UI" w:cs="Segoe UI"/>
              </w:rPr>
            </w:pPr>
            <w:bookmarkStart w:id="44" w:name="_Toc424835929"/>
            <w:r w:rsidRPr="001A7ABD">
              <w:rPr>
                <w:rFonts w:ascii="Segoe UI" w:hAnsi="Segoe UI" w:cs="Segoe UI"/>
              </w:rPr>
              <w:t>11.3.2.4 Assistive technology</w:t>
            </w:r>
            <w:bookmarkEnd w:id="44"/>
          </w:p>
          <w:p w:rsidR="00C36D36" w:rsidRPr="001A7ABD" w:rsidRDefault="00C36D36" w:rsidP="00AC6271">
            <w:pPr>
              <w:rPr>
                <w:rFonts w:ascii="Segoe UI" w:hAnsi="Segoe UI" w:cs="Segoe UI"/>
              </w:rPr>
            </w:pPr>
            <w:r w:rsidRPr="001A7ABD">
              <w:rPr>
                <w:rFonts w:ascii="Segoe UI" w:hAnsi="Segoe UI"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1980" w:type="dxa"/>
              </w:tcPr>
              <w:p w:rsidR="00C36D36" w:rsidRPr="00DF39FE" w:rsidRDefault="00C36D36" w:rsidP="00553F4B">
                <w:pPr>
                  <w:rPr>
                    <w:rFonts w:ascii="Segoe UI" w:hAnsi="Segoe UI" w:cs="Segoe UI"/>
                    <w:color w:val="000000" w:themeColor="text1"/>
                  </w:rPr>
                </w:pPr>
                <w:r w:rsidRPr="00DF39FE">
                  <w:rPr>
                    <w:rStyle w:val="Heading1Char"/>
                    <w:b w:val="0"/>
                    <w:color w:val="000000" w:themeColor="text1"/>
                  </w:rPr>
                  <w:t>Not Applicable</w:t>
                </w:r>
              </w:p>
            </w:tc>
          </w:sdtContent>
        </w:sdt>
        <w:tc>
          <w:tcPr>
            <w:tcW w:w="2737" w:type="dxa"/>
          </w:tcPr>
          <w:p w:rsidR="00C36D36" w:rsidRPr="001A7ABD" w:rsidRDefault="00C36D36" w:rsidP="00332856">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5" w:name="_Toc424835930"/>
            <w:r w:rsidRPr="001A7ABD">
              <w:rPr>
                <w:rFonts w:ascii="Segoe UI" w:hAnsi="Segoe UI" w:cs="Segoe UI"/>
              </w:rPr>
              <w:t>11.3.2.5 Object information</w:t>
            </w:r>
            <w:bookmarkEnd w:id="45"/>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user interface elements’ role, state(s), boundary, name, and description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6" w:name="_Toc424835931"/>
            <w:r w:rsidRPr="001A7ABD">
              <w:rPr>
                <w:rFonts w:ascii="Segoe UI" w:hAnsi="Segoe UI" w:cs="Segoe UI"/>
              </w:rPr>
              <w:t>11.3.2.6 Row, column, and headers</w:t>
            </w:r>
            <w:bookmarkEnd w:id="46"/>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row and column of each cell in a data table, including headers of the row and column if present,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7" w:name="_Toc424835932"/>
            <w:r w:rsidRPr="001A7ABD">
              <w:rPr>
                <w:rFonts w:ascii="Segoe UI" w:hAnsi="Segoe UI" w:cs="Segoe UI"/>
              </w:rPr>
              <w:t>11.3.2.7 Values</w:t>
            </w:r>
            <w:bookmarkEnd w:id="47"/>
          </w:p>
          <w:p w:rsidR="00F96D55" w:rsidRPr="001A7ABD" w:rsidRDefault="00F96D55" w:rsidP="00AC6271">
            <w:pPr>
              <w:rPr>
                <w:rFonts w:ascii="Segoe UI" w:hAnsi="Segoe UI" w:cs="Segoe UI"/>
              </w:rPr>
            </w:pPr>
            <w:r w:rsidRPr="001A7ABD">
              <w:rPr>
                <w:rFonts w:ascii="Segoe UI" w:hAnsi="Segoe UI" w:cs="Segoe UI"/>
              </w:rPr>
              <w:lastRenderedPageBreak/>
              <w:t>Where the software provides a user interface, it shall, by using the services as described in clause 11.3.2.3, make the current value of a user interface element and any minimum or maximum values of the range, if the user interface element conveys information about a range of values,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8" w:name="_Toc424835933"/>
            <w:r w:rsidRPr="001A7ABD">
              <w:rPr>
                <w:rFonts w:ascii="Segoe UI" w:hAnsi="Segoe UI" w:cs="Segoe UI"/>
              </w:rPr>
              <w:t>11.3.2.8 Label relationships</w:t>
            </w:r>
            <w:bookmarkEnd w:id="48"/>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expose the relationship that a user interface element has as a label for another element, or of being labelled by another element, using the services as described in clause 11.3.2.3, so that this information is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49" w:name="_Toc424835934"/>
            <w:r w:rsidRPr="001A7ABD">
              <w:rPr>
                <w:rFonts w:ascii="Segoe UI" w:hAnsi="Segoe UI" w:cs="Segoe UI"/>
              </w:rPr>
              <w:t>11.3.2.9 Parent-child relationships</w:t>
            </w:r>
            <w:bookmarkEnd w:id="49"/>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relationship between a user interface element and any parent or children elements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0" w:name="_Toc424835935"/>
            <w:r w:rsidRPr="001A7ABD">
              <w:rPr>
                <w:rFonts w:ascii="Segoe UI" w:hAnsi="Segoe UI" w:cs="Segoe UI"/>
              </w:rPr>
              <w:t>11.3.2.10 Text</w:t>
            </w:r>
            <w:bookmarkEnd w:id="50"/>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the text contents, text attributes, and the boundary of text rendered to the screen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1" w:name="_Toc424835936"/>
            <w:r w:rsidRPr="001A7ABD">
              <w:rPr>
                <w:rFonts w:ascii="Segoe UI" w:hAnsi="Segoe UI" w:cs="Segoe UI"/>
              </w:rPr>
              <w:t>11.3.2.11 List of available actions</w:t>
            </w:r>
            <w:bookmarkEnd w:id="51"/>
          </w:p>
          <w:p w:rsidR="00F96D55" w:rsidRPr="001A7ABD" w:rsidRDefault="00F96D55" w:rsidP="00AC6271">
            <w:pPr>
              <w:rPr>
                <w:rFonts w:ascii="Segoe UI" w:hAnsi="Segoe UI" w:cs="Segoe UI"/>
              </w:rPr>
            </w:pPr>
            <w:r w:rsidRPr="001A7ABD">
              <w:rPr>
                <w:rFonts w:ascii="Segoe UI" w:hAnsi="Segoe UI" w:cs="Segoe UI"/>
              </w:rPr>
              <w:t>Where the software provides a user interface it shall, by using the services as described in clause 11.3.2.3, make a list of available actions that can be executed on a user interface element,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2" w:name="_Toc424835937"/>
            <w:r w:rsidRPr="001A7ABD">
              <w:rPr>
                <w:rFonts w:ascii="Segoe UI" w:hAnsi="Segoe UI" w:cs="Segoe UI"/>
              </w:rPr>
              <w:t>11.3.2.12 Execution of available actions</w:t>
            </w:r>
            <w:bookmarkEnd w:id="52"/>
          </w:p>
          <w:p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the programmatic execution of the actions exposed according to clause 11.3.2.11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3" w:name="_Toc424835938"/>
            <w:r w:rsidRPr="001A7ABD">
              <w:rPr>
                <w:rFonts w:ascii="Segoe UI" w:hAnsi="Segoe UI" w:cs="Segoe UI"/>
              </w:rPr>
              <w:t>11.3.2.13 Tracking of focus and selection attributes</w:t>
            </w:r>
            <w:bookmarkEnd w:id="53"/>
          </w:p>
          <w:p w:rsidR="00F96D55" w:rsidRPr="001A7ABD" w:rsidRDefault="00F96D55" w:rsidP="00AC6271">
            <w:pPr>
              <w:rPr>
                <w:rFonts w:ascii="Segoe UI" w:hAnsi="Segoe UI" w:cs="Segoe UI"/>
              </w:rPr>
            </w:pPr>
            <w:r w:rsidRPr="001A7ABD">
              <w:rPr>
                <w:rFonts w:ascii="Segoe UI" w:hAnsi="Segoe UI" w:cs="Segoe UI"/>
              </w:rPr>
              <w:t xml:space="preserve">Where software provides a user interface it shall, by using the services as described in clause 11.3.2.3, make information and mechanisms necessary to track focus, text insertion point, and selection attributes of user interface </w:t>
            </w:r>
            <w:r w:rsidRPr="001A7ABD">
              <w:rPr>
                <w:rFonts w:ascii="Segoe UI" w:hAnsi="Segoe UI" w:cs="Segoe UI"/>
              </w:rPr>
              <w:lastRenderedPageBreak/>
              <w:t>elements programmatically determinable by assistive technologies.</w:t>
            </w:r>
          </w:p>
        </w:tc>
        <w:tc>
          <w:tcPr>
            <w:tcW w:w="1980" w:type="dxa"/>
          </w:tcPr>
          <w:p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4" w:name="_Toc424835939"/>
            <w:r w:rsidRPr="001A7ABD">
              <w:rPr>
                <w:rFonts w:ascii="Segoe UI" w:hAnsi="Segoe UI" w:cs="Segoe UI"/>
              </w:rPr>
              <w:t>11.3.2.14 Modification of focus and selection attributes</w:t>
            </w:r>
            <w:bookmarkEnd w:id="54"/>
          </w:p>
          <w:p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5" w:name="_Toc424835940"/>
            <w:r w:rsidRPr="001A7ABD">
              <w:rPr>
                <w:rFonts w:ascii="Segoe UI" w:hAnsi="Segoe UI" w:cs="Segoe UI"/>
              </w:rPr>
              <w:t>11.3.2.15 Change notification</w:t>
            </w:r>
            <w:bookmarkEnd w:id="55"/>
          </w:p>
          <w:p w:rsidR="00F96D55" w:rsidRPr="001A7ABD" w:rsidRDefault="00F96D55" w:rsidP="00AC6271">
            <w:pPr>
              <w:rPr>
                <w:rFonts w:ascii="Segoe UI" w:hAnsi="Segoe UI" w:cs="Segoe UI"/>
              </w:rPr>
            </w:pPr>
            <w:r w:rsidRPr="001A7ABD">
              <w:rPr>
                <w:rFonts w:ascii="Segoe UI" w:hAnsi="Segoe UI" w:cs="Segoe UI"/>
              </w:rPr>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6" w:name="_Toc424835941"/>
            <w:r w:rsidRPr="001A7ABD">
              <w:rPr>
                <w:rFonts w:ascii="Segoe UI" w:hAnsi="Segoe UI" w:cs="Segoe UI"/>
              </w:rPr>
              <w:t>11.3.2.16 Modifications of states and properties</w:t>
            </w:r>
            <w:bookmarkEnd w:id="56"/>
          </w:p>
          <w:p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7" w:name="_Toc424835942"/>
            <w:r w:rsidRPr="001A7ABD">
              <w:rPr>
                <w:rFonts w:ascii="Segoe UI" w:hAnsi="Segoe UI" w:cs="Segoe UI"/>
              </w:rPr>
              <w:t>11.3.2.17 Modifications of values and text</w:t>
            </w:r>
            <w:bookmarkEnd w:id="57"/>
          </w:p>
          <w:p w:rsidR="00F96D55" w:rsidRPr="001A7ABD" w:rsidRDefault="00F96D55" w:rsidP="00AC6271">
            <w:pPr>
              <w:rPr>
                <w:rFonts w:ascii="Segoe UI" w:hAnsi="Segoe UI" w:cs="Segoe UI"/>
              </w:rPr>
            </w:pPr>
            <w:r w:rsidRPr="001A7ABD">
              <w:rPr>
                <w:rFonts w:ascii="Segoe UI" w:hAnsi="Segoe UI" w:cs="Segoe UI"/>
              </w:rPr>
              <w:t>When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8" w:name="_Toc424835943"/>
            <w:r w:rsidRPr="001A7ABD">
              <w:rPr>
                <w:rFonts w:ascii="Segoe UI" w:hAnsi="Segoe UI" w:cs="Segoe UI"/>
              </w:rPr>
              <w:t>11.4.1 User control of accessibility features</w:t>
            </w:r>
            <w:bookmarkEnd w:id="58"/>
          </w:p>
          <w:p w:rsidR="00F96D55" w:rsidRPr="001A7ABD" w:rsidRDefault="00F96D55" w:rsidP="00AC6271">
            <w:pPr>
              <w:rPr>
                <w:rFonts w:ascii="Segoe UI" w:hAnsi="Segoe UI" w:cs="Segoe UI"/>
              </w:rPr>
            </w:pPr>
            <w:r w:rsidRPr="001A7ABD">
              <w:rPr>
                <w:rFonts w:ascii="Segoe UI" w:hAnsi="Segoe UI" w:cs="Segoe UI"/>
              </w:rPr>
              <w:t>Where software is a platform it shall provide sufficient modes of operation for user control over those platform accessibility features documented as intended for users.</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59" w:name="_Toc424835944"/>
            <w:r w:rsidRPr="001A7ABD">
              <w:rPr>
                <w:rFonts w:ascii="Segoe UI" w:hAnsi="Segoe UI" w:cs="Segoe UI"/>
              </w:rPr>
              <w:t>11.4.2 No disruption of accessibility features</w:t>
            </w:r>
            <w:bookmarkEnd w:id="59"/>
          </w:p>
          <w:p w:rsidR="00F96D55" w:rsidRPr="001A7ABD" w:rsidRDefault="00F96D55" w:rsidP="00AC6271">
            <w:pPr>
              <w:rPr>
                <w:rFonts w:ascii="Segoe UI" w:hAnsi="Segoe UI" w:cs="Segoe UI"/>
              </w:rPr>
            </w:pPr>
            <w:r w:rsidRPr="001A7ABD">
              <w:rPr>
                <w:rFonts w:ascii="Segoe UI" w:hAnsi="Segoe UI" w:cs="Segoe UI"/>
              </w:rPr>
              <w:t>Where software provides a user interface it shall not disrupt those documented accessibility features that are defined in platform documentation except when requested to do so by the user during the operation of the software.</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60" w:name="_Toc424835945"/>
            <w:r w:rsidRPr="001A7ABD">
              <w:rPr>
                <w:rFonts w:ascii="Segoe UI" w:hAnsi="Segoe UI" w:cs="Segoe UI"/>
              </w:rPr>
              <w:t>11.5 User preferences</w:t>
            </w:r>
            <w:bookmarkEnd w:id="60"/>
          </w:p>
          <w:p w:rsidR="00F96D55" w:rsidRPr="001A7ABD" w:rsidRDefault="00F96D55" w:rsidP="00AC6271">
            <w:pPr>
              <w:rPr>
                <w:rFonts w:ascii="Segoe UI" w:hAnsi="Segoe UI" w:cs="Segoe UI"/>
              </w:rPr>
            </w:pPr>
            <w:r w:rsidRPr="001A7ABD">
              <w:rPr>
                <w:rFonts w:ascii="Segoe UI" w:hAnsi="Segoe UI" w:cs="Segoe UI"/>
              </w:rPr>
              <w:t xml:space="preserve">Where software provides a user interface it shall provide sufficient modes of operation that use user preferences for platform settings for </w:t>
            </w:r>
            <w:proofErr w:type="spellStart"/>
            <w:r w:rsidRPr="001A7ABD">
              <w:rPr>
                <w:rFonts w:ascii="Segoe UI" w:hAnsi="Segoe UI" w:cs="Segoe UI"/>
              </w:rPr>
              <w:t>colour</w:t>
            </w:r>
            <w:proofErr w:type="spellEnd"/>
            <w:r w:rsidRPr="001A7ABD">
              <w:rPr>
                <w:rFonts w:ascii="Segoe UI" w:hAnsi="Segoe UI" w:cs="Segoe UI"/>
              </w:rPr>
              <w:t xml:space="preserve">, contrast, font type, font size, </w:t>
            </w:r>
            <w:r w:rsidRPr="001A7ABD">
              <w:rPr>
                <w:rFonts w:ascii="Segoe UI" w:hAnsi="Segoe UI" w:cs="Segoe UI"/>
              </w:rPr>
              <w:lastRenderedPageBreak/>
              <w:t>and focus cursor except for software that is designed to be isolated from its underlying platforms.</w:t>
            </w:r>
          </w:p>
        </w:tc>
        <w:tc>
          <w:tcPr>
            <w:tcW w:w="1980" w:type="dxa"/>
          </w:tcPr>
          <w:p w:rsidR="00F96D55" w:rsidRPr="001A7ABD" w:rsidRDefault="00F96D55" w:rsidP="00F96D55">
            <w:pPr>
              <w:rPr>
                <w:rFonts w:ascii="Segoe UI" w:hAnsi="Segoe UI" w:cs="Segoe UI"/>
              </w:rPr>
            </w:pPr>
            <w:r>
              <w:rPr>
                <w:rFonts w:ascii="Segoe UI" w:hAnsi="Segoe UI" w:cs="Segoe UI"/>
              </w:rPr>
              <w:lastRenderedPageBreak/>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rPr>
                <w:rFonts w:ascii="Segoe UI" w:hAnsi="Segoe UI" w:cs="Segoe UI"/>
                <w:b/>
              </w:rPr>
            </w:pPr>
            <w:r w:rsidRPr="001A7ABD">
              <w:rPr>
                <w:rFonts w:ascii="Segoe UI" w:hAnsi="Segoe UI" w:cs="Segoe UI"/>
                <w:b/>
              </w:rPr>
              <w:t>11.6.2 Accessible content creation</w:t>
            </w:r>
          </w:p>
          <w:p w:rsidR="00F96D55" w:rsidRPr="001A7ABD" w:rsidRDefault="00F96D55" w:rsidP="00AC6271">
            <w:pPr>
              <w:rPr>
                <w:rFonts w:ascii="Segoe UI" w:hAnsi="Segoe UI" w:cs="Segoe UI"/>
              </w:rPr>
            </w:pPr>
            <w:r w:rsidRPr="001A7ABD">
              <w:rPr>
                <w:rFonts w:ascii="Segoe UI" w:hAnsi="Segoe UI" w:cs="Segoe UI"/>
              </w:rPr>
              <w:t>Authoring tools shall enable and guide the production of content that conforms to clauses 9 (Web content) or 10 (Non-Web content) as applicable.</w:t>
            </w:r>
          </w:p>
        </w:tc>
        <w:tc>
          <w:tcPr>
            <w:tcW w:w="1980" w:type="dxa"/>
          </w:tcPr>
          <w:p w:rsidR="00F96D55" w:rsidRPr="001A7ABD" w:rsidRDefault="00F96D55" w:rsidP="00F96D55">
            <w:pPr>
              <w:rPr>
                <w:rFonts w:ascii="Segoe UI" w:hAnsi="Segoe UI" w:cs="Segoe UI"/>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rPr>
                <w:rFonts w:ascii="Segoe UI" w:hAnsi="Segoe UI" w:cs="Segoe UI"/>
                <w:b/>
              </w:rPr>
            </w:pPr>
            <w:r w:rsidRPr="001A7ABD">
              <w:rPr>
                <w:rFonts w:ascii="Segoe UI" w:hAnsi="Segoe UI" w:cs="Segoe UI"/>
                <w:b/>
              </w:rPr>
              <w:t>11.6.3 Preservation of accessibility information in transformations</w:t>
            </w:r>
          </w:p>
          <w:p w:rsidR="00F96D55" w:rsidRPr="001A7ABD" w:rsidRDefault="00F96D55" w:rsidP="00AC6271">
            <w:pPr>
              <w:rPr>
                <w:rFonts w:ascii="Segoe UI" w:hAnsi="Segoe UI" w:cs="Segoe UI"/>
              </w:rPr>
            </w:pPr>
            <w:r w:rsidRPr="001A7ABD">
              <w:rPr>
                <w:rFonts w:ascii="Segoe UI" w:hAnsi="Segoe UI" w:cs="Segoe UI"/>
              </w:rPr>
              <w:t>If the authoring tool provides restructuring transformations or re-coding transformations, then accessibility information shall be preserved in the output if equivalent mechanisms exist in the content technology of the output.</w:t>
            </w:r>
          </w:p>
        </w:tc>
        <w:tc>
          <w:tcPr>
            <w:tcW w:w="1980" w:type="dxa"/>
          </w:tcPr>
          <w:p w:rsidR="00F96D55" w:rsidRPr="001A7ABD" w:rsidRDefault="00F96D55" w:rsidP="00F96D55">
            <w:pPr>
              <w:rPr>
                <w:rStyle w:val="Heading1Char"/>
                <w:b w:val="0"/>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rPr>
                <w:rFonts w:ascii="Segoe UI" w:hAnsi="Segoe UI" w:cs="Segoe UI"/>
                <w:b/>
              </w:rPr>
            </w:pPr>
            <w:r w:rsidRPr="001A7ABD">
              <w:rPr>
                <w:rFonts w:ascii="Segoe UI" w:hAnsi="Segoe UI" w:cs="Segoe UI"/>
                <w:b/>
              </w:rPr>
              <w:t>11.6.4 Repair assistance</w:t>
            </w:r>
          </w:p>
          <w:p w:rsidR="00F96D55" w:rsidRPr="001A7ABD" w:rsidRDefault="00F96D55" w:rsidP="00AC6271">
            <w:pPr>
              <w:rPr>
                <w:rFonts w:ascii="Segoe UI" w:hAnsi="Segoe UI" w:cs="Segoe UI"/>
              </w:rPr>
            </w:pPr>
            <w:r w:rsidRPr="001A7ABD">
              <w:rPr>
                <w:rFonts w:ascii="Segoe UI" w:hAnsi="Segoe UI" w:cs="Segoe UI"/>
              </w:rPr>
              <w:t>If the accessibility checking functionality of an authoring tool can detect that content does not meet a requirement of clauses 9 (Web content) or 10 (Documents) as applicable, then the authoring tool shall provide repair suggestion(s).</w:t>
            </w:r>
          </w:p>
        </w:tc>
        <w:tc>
          <w:tcPr>
            <w:tcW w:w="1980" w:type="dxa"/>
          </w:tcPr>
          <w:p w:rsidR="00F96D55" w:rsidRPr="001A7ABD" w:rsidRDefault="00F96D55" w:rsidP="00F96D55">
            <w:pPr>
              <w:rPr>
                <w:rStyle w:val="Heading1Char"/>
                <w:b w:val="0"/>
              </w:rPr>
            </w:pPr>
            <w:r>
              <w:rPr>
                <w:rFonts w:ascii="Segoe UI" w:hAnsi="Segoe UI" w:cs="Segoe UI"/>
              </w:rPr>
              <w:t>Not Supported</w:t>
            </w:r>
          </w:p>
        </w:tc>
        <w:tc>
          <w:tcPr>
            <w:tcW w:w="273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rPr>
                <w:rFonts w:ascii="Segoe UI" w:hAnsi="Segoe UI" w:cs="Segoe UI"/>
                <w:b/>
              </w:rPr>
            </w:pPr>
            <w:r w:rsidRPr="001A7ABD">
              <w:rPr>
                <w:rFonts w:ascii="Segoe UI" w:hAnsi="Segoe UI" w:cs="Segoe UI"/>
                <w:b/>
              </w:rPr>
              <w:t>11.6.5 Templates</w:t>
            </w:r>
          </w:p>
          <w:p w:rsidR="00F96D55" w:rsidRPr="001A7ABD" w:rsidRDefault="00F96D55" w:rsidP="00AC6271">
            <w:pPr>
              <w:rPr>
                <w:rFonts w:ascii="Segoe UI" w:hAnsi="Segoe UI" w:cs="Segoe UI"/>
              </w:rPr>
            </w:pPr>
            <w:r w:rsidRPr="001A7ABD">
              <w:rPr>
                <w:rFonts w:ascii="Segoe UI" w:hAnsi="Segoe UI" w:cs="Segoe UI"/>
              </w:rPr>
              <w:t>When an authoring tool provides templates, at least one template that supports the creation of content that conforms to the requirements of clauses 9 (Web content) or 10 (Documents) as applicable shall be available and identified as such.</w:t>
            </w:r>
          </w:p>
        </w:tc>
        <w:tc>
          <w:tcPr>
            <w:tcW w:w="1980" w:type="dxa"/>
          </w:tcPr>
          <w:p w:rsidR="00F96D55" w:rsidRPr="001A7ABD" w:rsidRDefault="00F96D55" w:rsidP="00F96D55">
            <w:pPr>
              <w:rPr>
                <w:rStyle w:val="Heading1Char"/>
                <w:b w:val="0"/>
              </w:rPr>
            </w:pPr>
            <w:r>
              <w:rPr>
                <w:rFonts w:ascii="Segoe UI" w:hAnsi="Segoe UI" w:cs="Segoe UI"/>
              </w:rPr>
              <w:t>Supported</w:t>
            </w:r>
          </w:p>
        </w:tc>
        <w:tc>
          <w:tcPr>
            <w:tcW w:w="2737" w:type="dxa"/>
          </w:tcPr>
          <w:p w:rsidR="00F96D55" w:rsidRPr="001A7ABD" w:rsidRDefault="00F96D55" w:rsidP="00F96D55">
            <w:pPr>
              <w:rPr>
                <w:rFonts w:ascii="Segoe UI" w:hAnsi="Segoe UI" w:cs="Segoe UI"/>
              </w:rPr>
            </w:pPr>
          </w:p>
        </w:tc>
      </w:tr>
    </w:tbl>
    <w:p w:rsidR="00943AE9" w:rsidRPr="001A7ABD" w:rsidRDefault="00943AE9">
      <w:pPr>
        <w:rPr>
          <w:rFonts w:ascii="Segoe UI" w:hAnsi="Segoe UI" w:cs="Segoe UI"/>
        </w:rPr>
      </w:pPr>
    </w:p>
    <w:p w:rsidR="00C67A00" w:rsidRPr="001A7ABD" w:rsidRDefault="00C67A00" w:rsidP="00F913F5">
      <w:pPr>
        <w:pStyle w:val="Heading2"/>
        <w:rPr>
          <w:rFonts w:ascii="Segoe UI" w:hAnsi="Segoe UI" w:cs="Segoe UI"/>
          <w:szCs w:val="22"/>
        </w:rPr>
      </w:pPr>
      <w:bookmarkStart w:id="61" w:name="_Toc424835946"/>
      <w:r w:rsidRPr="001A7ABD">
        <w:rPr>
          <w:rFonts w:ascii="Segoe UI" w:hAnsi="Segoe UI" w:cs="Segoe UI"/>
          <w:szCs w:val="22"/>
        </w:rPr>
        <w:t>Section 12 Documentation and support services</w:t>
      </w:r>
      <w:bookmarkEnd w:id="61"/>
    </w:p>
    <w:p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rsidTr="00050F02">
        <w:tc>
          <w:tcPr>
            <w:tcW w:w="5975" w:type="dxa"/>
            <w:vAlign w:val="center"/>
          </w:tcPr>
          <w:p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62" w:name="_Toc424835947"/>
            <w:r w:rsidRPr="001A7ABD">
              <w:rPr>
                <w:rFonts w:ascii="Segoe UI" w:hAnsi="Segoe UI" w:cs="Segoe UI"/>
              </w:rPr>
              <w:t>12.1.1 Accessibility and compatibility features</w:t>
            </w:r>
            <w:bookmarkEnd w:id="62"/>
          </w:p>
          <w:p w:rsidR="00F96D55" w:rsidRPr="001A7ABD" w:rsidRDefault="00F96D55" w:rsidP="00AC6271">
            <w:pPr>
              <w:rPr>
                <w:rFonts w:ascii="Segoe UI" w:hAnsi="Segoe UI" w:cs="Segoe UI"/>
              </w:rPr>
            </w:pPr>
            <w:r w:rsidRPr="001A7ABD">
              <w:rPr>
                <w:rFonts w:ascii="Segoe UI" w:hAnsi="Segoe UI" w:cs="Segoe UI"/>
              </w:rPr>
              <w:t>Product documentation provided with the ICT whether provided separately or integrated within the ICT shall list and explain how to use the accessibility and compatibility features of the ICT.</w:t>
            </w:r>
          </w:p>
        </w:tc>
        <w:tc>
          <w:tcPr>
            <w:tcW w:w="2040" w:type="dxa"/>
          </w:tcPr>
          <w:p w:rsidR="00F96D55" w:rsidRPr="001A7ABD" w:rsidRDefault="00F96D55" w:rsidP="00F96D55">
            <w:pPr>
              <w:rPr>
                <w:rFonts w:ascii="Segoe UI" w:hAnsi="Segoe UI" w:cs="Segoe UI"/>
              </w:rPr>
            </w:pPr>
            <w:r>
              <w:rPr>
                <w:rFonts w:ascii="Segoe UI" w:hAnsi="Segoe UI" w:cs="Segoe UI"/>
              </w:rPr>
              <w:t>Supported</w:t>
            </w:r>
          </w:p>
        </w:tc>
        <w:tc>
          <w:tcPr>
            <w:tcW w:w="2677" w:type="dxa"/>
          </w:tcPr>
          <w:p w:rsidR="00F96D55" w:rsidRPr="001A7ABD" w:rsidRDefault="00F96D55" w:rsidP="00F96D55">
            <w:pPr>
              <w:rPr>
                <w:rFonts w:ascii="Segoe UI" w:hAnsi="Segoe UI" w:cs="Segoe UI"/>
              </w:rPr>
            </w:pPr>
          </w:p>
        </w:tc>
      </w:tr>
      <w:tr w:rsidR="00204BD9" w:rsidRPr="001A7ABD" w:rsidTr="00AC6271">
        <w:tc>
          <w:tcPr>
            <w:tcW w:w="5975" w:type="dxa"/>
          </w:tcPr>
          <w:p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rsidR="00204BD9" w:rsidRPr="001A7ABD" w:rsidRDefault="00204BD9" w:rsidP="00AC6271">
            <w:pPr>
              <w:rPr>
                <w:rFonts w:ascii="Segoe UI" w:hAnsi="Segoe UI" w:cs="Segoe UI"/>
              </w:rPr>
            </w:pPr>
            <w:r w:rsidRPr="001A7ABD">
              <w:rPr>
                <w:rFonts w:ascii="Segoe UI" w:hAnsi="Segoe UI" w:cs="Segoe UI"/>
              </w:rPr>
              <w:t>a) a Web format that conforms to clause 9, or</w:t>
            </w:r>
          </w:p>
          <w:p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rsidR="00204BD9" w:rsidRPr="001A7ABD" w:rsidRDefault="00204BD9" w:rsidP="00204BD9">
            <w:pPr>
              <w:rPr>
                <w:rFonts w:ascii="Segoe UI" w:hAnsi="Segoe UI" w:cs="Segoe UI"/>
              </w:rPr>
            </w:pPr>
            <w:r>
              <w:rPr>
                <w:rFonts w:ascii="Segoe UI" w:hAnsi="Segoe UI" w:cs="Segoe UI"/>
              </w:rPr>
              <w:t>Supported</w:t>
            </w:r>
          </w:p>
        </w:tc>
        <w:tc>
          <w:tcPr>
            <w:tcW w:w="2677" w:type="dxa"/>
          </w:tcPr>
          <w:p w:rsidR="00204BD9" w:rsidRPr="001A7ABD" w:rsidRDefault="00204BD9" w:rsidP="00204BD9">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63" w:name="_Toc424835948"/>
            <w:r w:rsidRPr="001A7ABD">
              <w:rPr>
                <w:rFonts w:ascii="Segoe UI" w:hAnsi="Segoe UI" w:cs="Segoe UI"/>
              </w:rPr>
              <w:lastRenderedPageBreak/>
              <w:t>12.2.2 Information on accessibility and compatibility features</w:t>
            </w:r>
            <w:bookmarkEnd w:id="63"/>
          </w:p>
          <w:p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rsidR="00F96D55" w:rsidRPr="001A7ABD" w:rsidRDefault="00F96D55" w:rsidP="00F96D55">
            <w:pPr>
              <w:rPr>
                <w:rFonts w:ascii="Segoe UI" w:hAnsi="Segoe UI" w:cs="Segoe UI"/>
              </w:rPr>
            </w:pPr>
            <w:r>
              <w:rPr>
                <w:rFonts w:ascii="Segoe UI" w:hAnsi="Segoe UI" w:cs="Segoe UI"/>
              </w:rPr>
              <w:t>Supported</w:t>
            </w:r>
          </w:p>
        </w:tc>
        <w:tc>
          <w:tcPr>
            <w:tcW w:w="2677" w:type="dxa"/>
          </w:tcPr>
          <w:p w:rsidR="00F96D55" w:rsidRPr="001A7ABD" w:rsidRDefault="00F96D55" w:rsidP="00F96D55">
            <w:pPr>
              <w:rPr>
                <w:rFonts w:ascii="Segoe UI" w:hAnsi="Segoe UI" w:cs="Segoe UI"/>
              </w:rPr>
            </w:pPr>
          </w:p>
        </w:tc>
      </w:tr>
      <w:tr w:rsidR="00F96D55" w:rsidRPr="001A7ABD" w:rsidTr="00AC6271">
        <w:tc>
          <w:tcPr>
            <w:tcW w:w="5975" w:type="dxa"/>
          </w:tcPr>
          <w:p w:rsidR="00F96D55" w:rsidRPr="001A7ABD" w:rsidRDefault="00F96D55" w:rsidP="00AC6271">
            <w:pPr>
              <w:pStyle w:val="Heading3"/>
              <w:rPr>
                <w:rFonts w:ascii="Segoe UI" w:hAnsi="Segoe UI" w:cs="Segoe UI"/>
              </w:rPr>
            </w:pPr>
            <w:bookmarkStart w:id="64" w:name="_Toc424835949"/>
            <w:r w:rsidRPr="001A7ABD">
              <w:rPr>
                <w:rFonts w:ascii="Segoe UI" w:hAnsi="Segoe UI" w:cs="Segoe UI"/>
              </w:rPr>
              <w:t>12.2.3 Effective communication</w:t>
            </w:r>
            <w:bookmarkEnd w:id="64"/>
            <w:r w:rsidRPr="001A7ABD">
              <w:rPr>
                <w:rFonts w:ascii="Segoe UI" w:hAnsi="Segoe UI" w:cs="Segoe UI"/>
              </w:rPr>
              <w:t xml:space="preserve"> </w:t>
            </w:r>
          </w:p>
          <w:p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rsidR="00F96D55" w:rsidRPr="001A7ABD" w:rsidRDefault="00F96D55" w:rsidP="00F96D55">
            <w:pPr>
              <w:rPr>
                <w:rFonts w:ascii="Segoe UI" w:hAnsi="Segoe UI" w:cs="Segoe UI"/>
              </w:rPr>
            </w:pPr>
            <w:r>
              <w:rPr>
                <w:rFonts w:ascii="Segoe UI" w:hAnsi="Segoe UI" w:cs="Segoe UI"/>
              </w:rPr>
              <w:t>Supported</w:t>
            </w:r>
          </w:p>
        </w:tc>
        <w:tc>
          <w:tcPr>
            <w:tcW w:w="2677" w:type="dxa"/>
          </w:tcPr>
          <w:p w:rsidR="00F96D55" w:rsidRPr="001A7ABD" w:rsidRDefault="000D295D" w:rsidP="00F96D55">
            <w:pPr>
              <w:rPr>
                <w:rFonts w:ascii="Segoe UI" w:hAnsi="Segoe UI" w:cs="Segoe UI"/>
              </w:rPr>
            </w:pPr>
            <w:hyperlink r:id="rId26" w:history="1">
              <w:r w:rsidR="00C7786D" w:rsidRPr="00C7786D">
                <w:rPr>
                  <w:rStyle w:val="Hyperlink"/>
                  <w:rFonts w:ascii="Segoe UI" w:hAnsi="Segoe UI" w:cs="Segoe UI"/>
                </w:rPr>
                <w:t>Disability Answer Desk</w:t>
              </w:r>
            </w:hyperlink>
          </w:p>
        </w:tc>
      </w:tr>
      <w:tr w:rsidR="00204BD9" w:rsidRPr="001A7ABD" w:rsidTr="00AC6271">
        <w:tc>
          <w:tcPr>
            <w:tcW w:w="5975" w:type="dxa"/>
          </w:tcPr>
          <w:p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rsidR="00204BD9" w:rsidRPr="001A7ABD" w:rsidRDefault="00204BD9" w:rsidP="00AC6271">
            <w:pPr>
              <w:rPr>
                <w:rFonts w:ascii="Segoe UI" w:hAnsi="Segoe UI" w:cs="Segoe UI"/>
              </w:rPr>
            </w:pPr>
            <w:r w:rsidRPr="001A7ABD">
              <w:rPr>
                <w:rFonts w:ascii="Segoe UI" w:hAnsi="Segoe UI" w:cs="Segoe UI"/>
              </w:rPr>
              <w:t>a) a Web format that conforms to clause 9, or</w:t>
            </w:r>
          </w:p>
          <w:p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rsidR="00A2174E" w:rsidRDefault="00204BD9" w:rsidP="00204BD9">
            <w:pPr>
              <w:rPr>
                <w:rFonts w:ascii="Segoe UI" w:hAnsi="Segoe UI" w:cs="Segoe UI"/>
              </w:rPr>
            </w:pPr>
            <w:r>
              <w:rPr>
                <w:rFonts w:ascii="Segoe UI" w:hAnsi="Segoe UI" w:cs="Segoe UI"/>
              </w:rPr>
              <w:t>Supported</w:t>
            </w:r>
          </w:p>
          <w:p w:rsidR="00A2174E" w:rsidRDefault="00A2174E" w:rsidP="00A2174E">
            <w:pPr>
              <w:rPr>
                <w:rFonts w:ascii="Segoe UI" w:hAnsi="Segoe UI" w:cs="Segoe UI"/>
              </w:rPr>
            </w:pPr>
          </w:p>
          <w:p w:rsidR="00204BD9" w:rsidRPr="00A2174E" w:rsidRDefault="00204BD9" w:rsidP="00A2174E">
            <w:pPr>
              <w:ind w:firstLine="720"/>
              <w:rPr>
                <w:rFonts w:ascii="Segoe UI" w:hAnsi="Segoe UI" w:cs="Segoe UI"/>
              </w:rPr>
            </w:pPr>
          </w:p>
        </w:tc>
        <w:tc>
          <w:tcPr>
            <w:tcW w:w="2677" w:type="dxa"/>
          </w:tcPr>
          <w:p w:rsidR="00204BD9" w:rsidRPr="001A7ABD" w:rsidRDefault="00204BD9" w:rsidP="00204BD9">
            <w:pPr>
              <w:rPr>
                <w:rFonts w:ascii="Segoe UI" w:hAnsi="Segoe UI" w:cs="Segoe UI"/>
              </w:rPr>
            </w:pPr>
          </w:p>
        </w:tc>
      </w:tr>
    </w:tbl>
    <w:p w:rsidR="00C67A00" w:rsidRPr="001A7ABD" w:rsidRDefault="00C67A00">
      <w:pPr>
        <w:rPr>
          <w:rFonts w:ascii="Segoe UI" w:hAnsi="Segoe UI" w:cs="Segoe UI"/>
        </w:rPr>
      </w:pPr>
    </w:p>
    <w:p w:rsidR="00D263F1" w:rsidRPr="001A7ABD" w:rsidRDefault="00C67A00" w:rsidP="00E80335">
      <w:pPr>
        <w:pStyle w:val="Heading2"/>
        <w:rPr>
          <w:rFonts w:ascii="Segoe UI" w:hAnsi="Segoe UI" w:cs="Segoe UI"/>
          <w:szCs w:val="22"/>
        </w:rPr>
      </w:pPr>
      <w:bookmarkStart w:id="65" w:name="_Toc424835950"/>
      <w:r w:rsidRPr="001A7ABD">
        <w:rPr>
          <w:rFonts w:ascii="Segoe UI" w:hAnsi="Segoe UI" w:cs="Segoe UI"/>
          <w:szCs w:val="22"/>
        </w:rPr>
        <w:t>Section 13 ICT providing relay or emergency service access</w:t>
      </w:r>
      <w:bookmarkEnd w:id="65"/>
    </w:p>
    <w:p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Dynamics 365 (December 2016 Update 1)</w:t>
      </w:r>
      <w:r w:rsidRPr="001A7ABD">
        <w:rPr>
          <w:rFonts w:ascii="Segoe UI" w:eastAsia="Segoe UI" w:hAnsi="Segoe UI" w:cs="Segoe UI"/>
        </w:rPr>
        <w:t>.</w:t>
      </w:r>
    </w:p>
    <w:p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rsidR="00A661AB" w:rsidRPr="00A661AB" w:rsidRDefault="00A661AB" w:rsidP="00641E58">
          <w:pPr>
            <w:rPr>
              <w:b/>
              <w:color w:val="1F4E79" w:themeColor="accent1" w:themeShade="80"/>
            </w:rPr>
          </w:pPr>
          <w:r w:rsidRPr="00A661AB">
            <w:rPr>
              <w:b/>
              <w:color w:val="1F4E79" w:themeColor="accent1" w:themeShade="80"/>
            </w:rPr>
            <w:t>Disclaimer</w:t>
          </w:r>
        </w:p>
        <w:p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66"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66"/>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7"/>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8A" w:rsidRDefault="0002028A" w:rsidP="00F475AB">
      <w:pPr>
        <w:spacing w:after="0"/>
      </w:pPr>
      <w:r>
        <w:separator/>
      </w:r>
    </w:p>
  </w:endnote>
  <w:endnote w:type="continuationSeparator" w:id="0">
    <w:p w:rsidR="0002028A" w:rsidRDefault="0002028A"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rsidR="003369FA" w:rsidRPr="00362A12" w:rsidRDefault="003369FA"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0D295D">
              <w:rPr>
                <w:b/>
                <w:bCs/>
                <w:noProof/>
                <w:sz w:val="20"/>
                <w:szCs w:val="20"/>
              </w:rPr>
              <w:t>16</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0D295D">
              <w:rPr>
                <w:b/>
                <w:bCs/>
                <w:noProof/>
                <w:sz w:val="20"/>
                <w:szCs w:val="20"/>
              </w:rPr>
              <w:t>16</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8A" w:rsidRDefault="0002028A" w:rsidP="00F475AB">
      <w:pPr>
        <w:spacing w:after="0"/>
      </w:pPr>
      <w:r>
        <w:separator/>
      </w:r>
    </w:p>
  </w:footnote>
  <w:footnote w:type="continuationSeparator" w:id="0">
    <w:p w:rsidR="0002028A" w:rsidRDefault="0002028A"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028A"/>
    <w:rsid w:val="00023C54"/>
    <w:rsid w:val="00025C36"/>
    <w:rsid w:val="0003628D"/>
    <w:rsid w:val="00042B5D"/>
    <w:rsid w:val="000471FC"/>
    <w:rsid w:val="00047695"/>
    <w:rsid w:val="00050F02"/>
    <w:rsid w:val="00054E74"/>
    <w:rsid w:val="0005661D"/>
    <w:rsid w:val="0005670F"/>
    <w:rsid w:val="0005794C"/>
    <w:rsid w:val="00062B69"/>
    <w:rsid w:val="00066DE6"/>
    <w:rsid w:val="000820AE"/>
    <w:rsid w:val="000831BB"/>
    <w:rsid w:val="00090742"/>
    <w:rsid w:val="000920FE"/>
    <w:rsid w:val="000C2749"/>
    <w:rsid w:val="000C534F"/>
    <w:rsid w:val="000D000E"/>
    <w:rsid w:val="000D295D"/>
    <w:rsid w:val="000D3C41"/>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404C6C"/>
    <w:rsid w:val="00423F8D"/>
    <w:rsid w:val="004337A4"/>
    <w:rsid w:val="00446A3A"/>
    <w:rsid w:val="00447E34"/>
    <w:rsid w:val="004518D1"/>
    <w:rsid w:val="00455FC5"/>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E1977"/>
    <w:rsid w:val="005F5264"/>
    <w:rsid w:val="0060150E"/>
    <w:rsid w:val="0060675D"/>
    <w:rsid w:val="00621A2F"/>
    <w:rsid w:val="00621E97"/>
    <w:rsid w:val="00641E58"/>
    <w:rsid w:val="00644571"/>
    <w:rsid w:val="00651041"/>
    <w:rsid w:val="00653959"/>
    <w:rsid w:val="00661A72"/>
    <w:rsid w:val="00680BC4"/>
    <w:rsid w:val="006835C2"/>
    <w:rsid w:val="00692764"/>
    <w:rsid w:val="006A3D10"/>
    <w:rsid w:val="006B1977"/>
    <w:rsid w:val="006B327D"/>
    <w:rsid w:val="006B65DA"/>
    <w:rsid w:val="006C0D82"/>
    <w:rsid w:val="006C1C43"/>
    <w:rsid w:val="006C27C2"/>
    <w:rsid w:val="006E0419"/>
    <w:rsid w:val="006E1EDB"/>
    <w:rsid w:val="006E6AA2"/>
    <w:rsid w:val="006F481A"/>
    <w:rsid w:val="00707BC3"/>
    <w:rsid w:val="00734826"/>
    <w:rsid w:val="00741C13"/>
    <w:rsid w:val="0074472C"/>
    <w:rsid w:val="00751029"/>
    <w:rsid w:val="00753338"/>
    <w:rsid w:val="0077115A"/>
    <w:rsid w:val="007724D8"/>
    <w:rsid w:val="00774D96"/>
    <w:rsid w:val="00782CAF"/>
    <w:rsid w:val="00787E98"/>
    <w:rsid w:val="007A3287"/>
    <w:rsid w:val="007B1175"/>
    <w:rsid w:val="007B20C5"/>
    <w:rsid w:val="007B2D8E"/>
    <w:rsid w:val="007C4FC4"/>
    <w:rsid w:val="007C7EC2"/>
    <w:rsid w:val="007C7FF7"/>
    <w:rsid w:val="007D20AE"/>
    <w:rsid w:val="007D7D02"/>
    <w:rsid w:val="00801CB2"/>
    <w:rsid w:val="008074C9"/>
    <w:rsid w:val="008343E6"/>
    <w:rsid w:val="008556D6"/>
    <w:rsid w:val="00861D9D"/>
    <w:rsid w:val="008624B3"/>
    <w:rsid w:val="00883FC4"/>
    <w:rsid w:val="00890E9F"/>
    <w:rsid w:val="008C0EF5"/>
    <w:rsid w:val="008C1723"/>
    <w:rsid w:val="008C1D2B"/>
    <w:rsid w:val="008E61F0"/>
    <w:rsid w:val="008E6F2F"/>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41325"/>
    <w:rsid w:val="00A6042E"/>
    <w:rsid w:val="00A661AB"/>
    <w:rsid w:val="00A8698B"/>
    <w:rsid w:val="00A96E71"/>
    <w:rsid w:val="00AA21EA"/>
    <w:rsid w:val="00AA24C6"/>
    <w:rsid w:val="00AA4DD0"/>
    <w:rsid w:val="00AC5E8E"/>
    <w:rsid w:val="00AC6271"/>
    <w:rsid w:val="00AD5157"/>
    <w:rsid w:val="00AD534D"/>
    <w:rsid w:val="00AD6DFB"/>
    <w:rsid w:val="00AE63C3"/>
    <w:rsid w:val="00AF2321"/>
    <w:rsid w:val="00AF56AA"/>
    <w:rsid w:val="00B07C97"/>
    <w:rsid w:val="00B124FE"/>
    <w:rsid w:val="00B172A2"/>
    <w:rsid w:val="00B209C2"/>
    <w:rsid w:val="00B25EEB"/>
    <w:rsid w:val="00B33726"/>
    <w:rsid w:val="00B36293"/>
    <w:rsid w:val="00B45B7D"/>
    <w:rsid w:val="00B549CB"/>
    <w:rsid w:val="00B61567"/>
    <w:rsid w:val="00B6692B"/>
    <w:rsid w:val="00B7697B"/>
    <w:rsid w:val="00B864CF"/>
    <w:rsid w:val="00BB07C8"/>
    <w:rsid w:val="00BD1A6C"/>
    <w:rsid w:val="00BE111E"/>
    <w:rsid w:val="00BE149D"/>
    <w:rsid w:val="00BE7279"/>
    <w:rsid w:val="00BF65AC"/>
    <w:rsid w:val="00C024DB"/>
    <w:rsid w:val="00C071DD"/>
    <w:rsid w:val="00C07B71"/>
    <w:rsid w:val="00C25E11"/>
    <w:rsid w:val="00C274E3"/>
    <w:rsid w:val="00C306A4"/>
    <w:rsid w:val="00C36D36"/>
    <w:rsid w:val="00C549FB"/>
    <w:rsid w:val="00C62C87"/>
    <w:rsid w:val="00C66705"/>
    <w:rsid w:val="00C676AB"/>
    <w:rsid w:val="00C67A00"/>
    <w:rsid w:val="00C74D7B"/>
    <w:rsid w:val="00C7786D"/>
    <w:rsid w:val="00C94A7D"/>
    <w:rsid w:val="00C96CF9"/>
    <w:rsid w:val="00CA0949"/>
    <w:rsid w:val="00CB1611"/>
    <w:rsid w:val="00CB24B5"/>
    <w:rsid w:val="00CB3E43"/>
    <w:rsid w:val="00CD55D1"/>
    <w:rsid w:val="00CE1CB0"/>
    <w:rsid w:val="00CE4949"/>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B5A59"/>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accessibility/enterprise-answer-desk" TargetMode="External"/><Relationship Id="rId13" Type="http://schemas.openxmlformats.org/officeDocument/2006/relationships/hyperlink" Target="http://mandate376.standards.eu/standard/definitions-and-abbreviations" TargetMode="External"/><Relationship Id="rId18" Type="http://schemas.openxmlformats.org/officeDocument/2006/relationships/hyperlink" Target="http://mandate376.standards.eu/standard/technical-requirements?functional_statements=36&amp;functional_statements_submitted=true" TargetMode="External"/><Relationship Id="rId26" Type="http://schemas.openxmlformats.org/officeDocument/2006/relationships/hyperlink" Target="https://support.microsoft.com/answerdesk/accessibility"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2&amp;functional_statements_submitted=true" TargetMode="External"/><Relationship Id="rId7" Type="http://schemas.openxmlformats.org/officeDocument/2006/relationships/hyperlink" Target="https://www.microsoft.com/accessibility/" TargetMode="External"/><Relationship Id="rId12" Type="http://schemas.openxmlformats.org/officeDocument/2006/relationships/hyperlink" Target="http://mandate376.standards.eu/standard/references" TargetMode="External"/><Relationship Id="rId17" Type="http://schemas.openxmlformats.org/officeDocument/2006/relationships/hyperlink" Target="http://mandate376.standards.eu/standard/technical-requirements?functional_statements=34&amp;functional_statements_submitted=true" TargetMode="External"/><Relationship Id="rId25"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0&amp;functional_statements_submitted=true" TargetMode="External"/><Relationship Id="rId20" Type="http://schemas.openxmlformats.org/officeDocument/2006/relationships/hyperlink" Target="http://mandate376.standards.eu/standard/technical-requirements?functional_statements=40&amp;functional_statements_submitted=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date376.standards.eu/standard/scope" TargetMode="External"/><Relationship Id="rId24" Type="http://schemas.openxmlformats.org/officeDocument/2006/relationships/hyperlink" Target="http://mandate376.standards.eu/standard/technical-requirements?functional_statements=48&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technical-requirements?functional_statements=22&amp;functional_statements_submitted=true" TargetMode="External"/><Relationship Id="rId23" Type="http://schemas.openxmlformats.org/officeDocument/2006/relationships/hyperlink" Target="http://mandate376.standards.eu/standard/technical-requirements?functional_statements=46&amp;functional_statements_submitted=true" TargetMode="External"/><Relationship Id="rId28" Type="http://schemas.openxmlformats.org/officeDocument/2006/relationships/fontTable" Target="fontTable.xml"/><Relationship Id="rId10" Type="http://schemas.openxmlformats.org/officeDocument/2006/relationships/hyperlink" Target="http://www.etsi.org/deliver/etsi_en/301500_301599/301549/01.01.02_60/en_301549v010102p.pdf" TargetMode="External"/><Relationship Id="rId19" Type="http://schemas.openxmlformats.org/officeDocument/2006/relationships/hyperlink" Target="http://mandate376.standards.eu/standard/technical-requirements?functional_statements=38&amp;functional_statements_submitted=true" TargetMode="External"/><Relationship Id="rId4" Type="http://schemas.openxmlformats.org/officeDocument/2006/relationships/webSettings" Target="webSettings.xml"/><Relationship Id="rId9" Type="http://schemas.openxmlformats.org/officeDocument/2006/relationships/hyperlink" Target="mailto:edad@microsoft.com?subject=Microsoft%20EN%20301%20549%20report" TargetMode="External"/><Relationship Id="rId14" Type="http://schemas.openxmlformats.org/officeDocument/2006/relationships/hyperlink" Target="http://mandate376.standards.eu/standard/functional-statements" TargetMode="External"/><Relationship Id="rId22" Type="http://schemas.openxmlformats.org/officeDocument/2006/relationships/hyperlink" Target="http://mandate376.standards.eu/standard/technical-requirements?functional_statements=44&amp;functional_statements_submitted=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4736</Words>
  <Characters>29597</Characters>
  <Application>Microsoft Office Word</Application>
  <DocSecurity>8</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2016-11-23T17:09:00Z</dcterms:created>
  <dcterms:modified xsi:type="dcterms:W3CDTF">2016-11-23T17:09:00Z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