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7"/>
        <w:gridCol w:w="6191"/>
      </w:tblGrid>
      <w:tr w:rsidR="004802F2" w:rsidRPr="005B1E8A" w14:paraId="7E6412D0" w14:textId="77777777" w:rsidTr="00421CDB">
        <w:trPr>
          <w:trHeight w:val="308"/>
        </w:trPr>
        <w:tc>
          <w:tcPr>
            <w:tcW w:w="3517" w:type="dxa"/>
          </w:tcPr>
          <w:p w14:paraId="1FBB70EC" w14:textId="77777777" w:rsidR="004802F2" w:rsidRPr="005B1E8A" w:rsidRDefault="004802F2" w:rsidP="008E5C25">
            <w:pPr>
              <w:pStyle w:val="NormalWeb"/>
              <w:spacing w:before="60" w:beforeAutospacing="0" w:after="60" w:afterAutospacing="0"/>
              <w:rPr>
                <w:rFonts w:ascii="Arial" w:hAnsi="Arial" w:cs="Arial"/>
                <w:b/>
                <w:bCs/>
                <w:sz w:val="20"/>
                <w:szCs w:val="20"/>
              </w:rPr>
            </w:pPr>
            <w:bookmarkStart w:id="0" w:name="_GoBack"/>
            <w:bookmarkEnd w:id="0"/>
            <w:r w:rsidRPr="005B1E8A">
              <w:rPr>
                <w:rFonts w:ascii="Arial" w:hAnsi="Arial" w:cs="Arial"/>
                <w:b/>
                <w:bCs/>
                <w:sz w:val="20"/>
                <w:szCs w:val="20"/>
              </w:rPr>
              <w:t>Date:</w:t>
            </w:r>
            <w:r w:rsidR="00FD3C15">
              <w:rPr>
                <w:rFonts w:ascii="Arial" w:hAnsi="Arial" w:cs="Arial"/>
                <w:b/>
                <w:bCs/>
                <w:sz w:val="20"/>
                <w:szCs w:val="20"/>
              </w:rPr>
              <w:t xml:space="preserve"> </w:t>
            </w:r>
          </w:p>
        </w:tc>
        <w:tc>
          <w:tcPr>
            <w:tcW w:w="6191" w:type="dxa"/>
          </w:tcPr>
          <w:p w14:paraId="74E7DF07" w14:textId="77777777" w:rsidR="004802F2" w:rsidRPr="005B1E8A" w:rsidRDefault="003666DD" w:rsidP="003666DD">
            <w:pPr>
              <w:pStyle w:val="NormalWeb"/>
              <w:spacing w:before="60" w:beforeAutospacing="0" w:after="60" w:afterAutospacing="0"/>
              <w:rPr>
                <w:rFonts w:ascii="Arial" w:hAnsi="Arial" w:cs="Arial"/>
                <w:b/>
                <w:bCs/>
                <w:sz w:val="20"/>
                <w:szCs w:val="20"/>
              </w:rPr>
            </w:pPr>
            <w:r>
              <w:rPr>
                <w:rFonts w:ascii="Arial" w:hAnsi="Arial" w:cs="Arial"/>
                <w:b/>
                <w:bCs/>
                <w:color w:val="1F497D" w:themeColor="text2"/>
                <w:sz w:val="20"/>
                <w:szCs w:val="20"/>
              </w:rPr>
              <w:t>May</w:t>
            </w:r>
            <w:r w:rsidR="00CE7C64">
              <w:rPr>
                <w:rFonts w:ascii="Arial" w:hAnsi="Arial" w:cs="Arial"/>
                <w:b/>
                <w:bCs/>
                <w:color w:val="1F497D" w:themeColor="text2"/>
                <w:sz w:val="20"/>
                <w:szCs w:val="20"/>
              </w:rPr>
              <w:t xml:space="preserve"> </w:t>
            </w:r>
            <w:r>
              <w:rPr>
                <w:rFonts w:ascii="Arial" w:hAnsi="Arial" w:cs="Arial"/>
                <w:b/>
                <w:bCs/>
                <w:color w:val="1F497D" w:themeColor="text2"/>
                <w:sz w:val="20"/>
                <w:szCs w:val="20"/>
              </w:rPr>
              <w:t>6</w:t>
            </w:r>
            <w:r w:rsidR="00A72A03">
              <w:rPr>
                <w:rFonts w:ascii="Arial" w:hAnsi="Arial" w:cs="Arial"/>
                <w:b/>
                <w:bCs/>
                <w:color w:val="1F497D" w:themeColor="text2"/>
                <w:sz w:val="20"/>
                <w:szCs w:val="20"/>
              </w:rPr>
              <w:t>th</w:t>
            </w:r>
            <w:r w:rsidR="008E5C25" w:rsidRPr="00FD3C15">
              <w:rPr>
                <w:rFonts w:ascii="Arial" w:hAnsi="Arial" w:cs="Arial"/>
                <w:b/>
                <w:bCs/>
                <w:color w:val="1F497D" w:themeColor="text2"/>
                <w:sz w:val="20"/>
                <w:szCs w:val="20"/>
              </w:rPr>
              <w:t>, 20</w:t>
            </w:r>
            <w:r>
              <w:rPr>
                <w:rFonts w:ascii="Arial" w:hAnsi="Arial" w:cs="Arial"/>
                <w:b/>
                <w:bCs/>
                <w:color w:val="1F497D" w:themeColor="text2"/>
                <w:sz w:val="20"/>
                <w:szCs w:val="20"/>
              </w:rPr>
              <w:t>10</w:t>
            </w:r>
          </w:p>
        </w:tc>
      </w:tr>
      <w:tr w:rsidR="004802F2" w:rsidRPr="005B1E8A" w14:paraId="70177A83" w14:textId="77777777" w:rsidTr="00421CDB">
        <w:trPr>
          <w:trHeight w:val="295"/>
        </w:trPr>
        <w:tc>
          <w:tcPr>
            <w:tcW w:w="3517" w:type="dxa"/>
          </w:tcPr>
          <w:p w14:paraId="6032BEC1" w14:textId="77777777" w:rsidR="004802F2" w:rsidRPr="005B1E8A" w:rsidRDefault="004802F2" w:rsidP="008E5C25">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Name of Product:</w:t>
            </w:r>
            <w:r w:rsidR="00FD3C15">
              <w:rPr>
                <w:rFonts w:ascii="Arial" w:hAnsi="Arial" w:cs="Arial"/>
                <w:b/>
                <w:bCs/>
                <w:sz w:val="20"/>
                <w:szCs w:val="20"/>
              </w:rPr>
              <w:t xml:space="preserve"> </w:t>
            </w:r>
          </w:p>
        </w:tc>
        <w:tc>
          <w:tcPr>
            <w:tcW w:w="6191" w:type="dxa"/>
          </w:tcPr>
          <w:p w14:paraId="15CCE26F" w14:textId="77777777" w:rsidR="004802F2" w:rsidRPr="005B1E8A" w:rsidRDefault="008E5C25" w:rsidP="003666DD">
            <w:pPr>
              <w:pStyle w:val="NormalWeb"/>
              <w:spacing w:before="60" w:beforeAutospacing="0" w:after="60" w:afterAutospacing="0"/>
              <w:rPr>
                <w:rFonts w:ascii="Arial" w:hAnsi="Arial" w:cs="Arial"/>
                <w:b/>
                <w:bCs/>
                <w:sz w:val="20"/>
                <w:szCs w:val="20"/>
              </w:rPr>
            </w:pPr>
            <w:r w:rsidRPr="00FD3C15">
              <w:rPr>
                <w:rFonts w:ascii="Arial" w:hAnsi="Arial" w:cs="Arial"/>
                <w:b/>
                <w:bCs/>
                <w:color w:val="1F497D" w:themeColor="text2"/>
                <w:sz w:val="20"/>
                <w:szCs w:val="20"/>
              </w:rPr>
              <w:t>Microsoft Dynamics</w:t>
            </w:r>
            <w:r w:rsidR="00273D53">
              <w:rPr>
                <w:rFonts w:ascii="Arial" w:hAnsi="Arial" w:cs="Arial"/>
                <w:b/>
                <w:bCs/>
                <w:color w:val="1F497D" w:themeColor="text2"/>
                <w:sz w:val="20"/>
                <w:szCs w:val="20"/>
              </w:rPr>
              <w:t>®</w:t>
            </w:r>
            <w:r w:rsidRPr="00FD3C15">
              <w:rPr>
                <w:rFonts w:ascii="Arial" w:hAnsi="Arial" w:cs="Arial"/>
                <w:b/>
                <w:bCs/>
                <w:color w:val="1F497D" w:themeColor="text2"/>
                <w:sz w:val="20"/>
                <w:szCs w:val="20"/>
              </w:rPr>
              <w:t xml:space="preserve"> </w:t>
            </w:r>
            <w:r w:rsidR="003666DD">
              <w:rPr>
                <w:rFonts w:ascii="Arial" w:hAnsi="Arial" w:cs="Arial"/>
                <w:b/>
                <w:bCs/>
                <w:color w:val="1F497D" w:themeColor="text2"/>
                <w:sz w:val="20"/>
                <w:szCs w:val="20"/>
              </w:rPr>
              <w:t>Retail Management System 2.0 Feature Pack 1</w:t>
            </w:r>
          </w:p>
        </w:tc>
      </w:tr>
      <w:tr w:rsidR="004802F2" w:rsidRPr="005B1E8A" w14:paraId="4BB0C7B8" w14:textId="77777777" w:rsidTr="00421CDB">
        <w:trPr>
          <w:trHeight w:val="745"/>
        </w:trPr>
        <w:tc>
          <w:tcPr>
            <w:tcW w:w="3517" w:type="dxa"/>
          </w:tcPr>
          <w:p w14:paraId="4FC3EAA6" w14:textId="77777777" w:rsidR="004802F2" w:rsidRPr="005B1E8A" w:rsidRDefault="004802F2" w:rsidP="008E5C25">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Contact for more Information:</w:t>
            </w:r>
            <w:r w:rsidR="00FD3C15">
              <w:rPr>
                <w:rFonts w:ascii="Arial" w:hAnsi="Arial" w:cs="Arial"/>
                <w:b/>
                <w:bCs/>
                <w:sz w:val="20"/>
                <w:szCs w:val="20"/>
              </w:rPr>
              <w:t xml:space="preserve"> </w:t>
            </w:r>
          </w:p>
        </w:tc>
        <w:tc>
          <w:tcPr>
            <w:tcW w:w="6191" w:type="dxa"/>
          </w:tcPr>
          <w:p w14:paraId="2A0DD446" w14:textId="77777777" w:rsidR="0043751A" w:rsidRPr="000F077C" w:rsidRDefault="00E605BD" w:rsidP="003666DD">
            <w:pPr>
              <w:pStyle w:val="layouturl1"/>
              <w:pBdr>
                <w:top w:val="single" w:sz="6" w:space="5" w:color="CCCCCC"/>
                <w:bottom w:val="single" w:sz="6" w:space="0" w:color="CCCCCC"/>
              </w:pBdr>
              <w:spacing w:line="384" w:lineRule="atLeast"/>
              <w:rPr>
                <w:rFonts w:ascii="Verdana" w:hAnsi="Verdana" w:cs="Tahoma"/>
                <w:color w:val="1F497D" w:themeColor="text2"/>
                <w:sz w:val="16"/>
                <w:szCs w:val="17"/>
              </w:rPr>
            </w:pPr>
            <w:hyperlink r:id="rId9" w:history="1">
              <w:r w:rsidR="000F077C" w:rsidRPr="000F077C">
                <w:rPr>
                  <w:rStyle w:val="Hyperlink"/>
                  <w:rFonts w:ascii="Verdana" w:hAnsi="Verdana" w:cs="Tahoma"/>
                  <w:sz w:val="16"/>
                  <w:szCs w:val="17"/>
                </w:rPr>
                <w:t>http://www.microsoft.com/dynamics/en/us/products/rms-overview.aspx</w:t>
              </w:r>
            </w:hyperlink>
            <w:r w:rsidR="000F077C" w:rsidRPr="000F077C">
              <w:rPr>
                <w:rFonts w:ascii="Verdana" w:hAnsi="Verdana" w:cs="Tahoma"/>
                <w:color w:val="1F497D" w:themeColor="text2"/>
                <w:sz w:val="16"/>
                <w:szCs w:val="17"/>
              </w:rPr>
              <w:t xml:space="preserve"> </w:t>
            </w:r>
            <w:r w:rsidR="00436AE6">
              <w:rPr>
                <w:rFonts w:ascii="Verdana" w:hAnsi="Verdana" w:cs="Tahoma"/>
                <w:color w:val="1F497D" w:themeColor="text2"/>
                <w:sz w:val="16"/>
                <w:szCs w:val="17"/>
              </w:rPr>
              <w:t xml:space="preserve">or </w:t>
            </w:r>
            <w:hyperlink r:id="rId10" w:history="1">
              <w:r w:rsidR="00436AE6" w:rsidRPr="00821A4D">
                <w:rPr>
                  <w:rStyle w:val="Hyperlink"/>
                  <w:rFonts w:ascii="Verdana" w:hAnsi="Verdana" w:cs="Tahoma"/>
                  <w:sz w:val="16"/>
                  <w:szCs w:val="17"/>
                </w:rPr>
                <w:t>http://www.microsoft.com/enable/</w:t>
              </w:r>
            </w:hyperlink>
            <w:r w:rsidR="00436AE6">
              <w:rPr>
                <w:rFonts w:ascii="Verdana" w:hAnsi="Verdana" w:cs="Tahoma"/>
                <w:color w:val="1F497D" w:themeColor="text2"/>
                <w:sz w:val="16"/>
                <w:szCs w:val="17"/>
              </w:rPr>
              <w:t xml:space="preserve"> </w:t>
            </w:r>
          </w:p>
          <w:p w14:paraId="6F953F78" w14:textId="77777777" w:rsidR="004802F2" w:rsidRPr="008E5C25" w:rsidRDefault="004802F2" w:rsidP="005B1E8A">
            <w:pPr>
              <w:pStyle w:val="NormalWeb"/>
              <w:spacing w:before="60" w:beforeAutospacing="0" w:after="60" w:afterAutospacing="0"/>
              <w:rPr>
                <w:rFonts w:ascii="Arial" w:hAnsi="Arial" w:cs="Arial"/>
                <w:bCs/>
                <w:color w:val="FF0000"/>
                <w:sz w:val="20"/>
                <w:szCs w:val="20"/>
              </w:rPr>
            </w:pPr>
          </w:p>
        </w:tc>
      </w:tr>
    </w:tbl>
    <w:p w14:paraId="57EAB1B0"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Summary Table</w:t>
      </w:r>
    </w:p>
    <w:p w14:paraId="61AF9097"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274AE106"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3363"/>
        <w:gridCol w:w="3262"/>
      </w:tblGrid>
      <w:tr w:rsidR="004802F2" w:rsidRPr="005B1E8A" w14:paraId="626EFBEC" w14:textId="77777777" w:rsidTr="00525270">
        <w:trPr>
          <w:cantSplit/>
        </w:trPr>
        <w:tc>
          <w:tcPr>
            <w:tcW w:w="3239" w:type="dxa"/>
          </w:tcPr>
          <w:p w14:paraId="7EA779C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3363" w:type="dxa"/>
          </w:tcPr>
          <w:p w14:paraId="79F8600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262" w:type="dxa"/>
          </w:tcPr>
          <w:p w14:paraId="48899D9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78544CB2" w14:textId="77777777" w:rsidTr="00525270">
        <w:trPr>
          <w:cantSplit/>
        </w:trPr>
        <w:tc>
          <w:tcPr>
            <w:tcW w:w="3239" w:type="dxa"/>
          </w:tcPr>
          <w:p w14:paraId="56C37FAC"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1194.21 Software Applications and Operating Systems</w:t>
            </w:r>
          </w:p>
        </w:tc>
        <w:tc>
          <w:tcPr>
            <w:tcW w:w="3363" w:type="dxa"/>
          </w:tcPr>
          <w:p w14:paraId="2505DBC1" w14:textId="77777777" w:rsidR="004802F2" w:rsidRDefault="00776FB4" w:rsidP="005B1E8A">
            <w:pPr>
              <w:spacing w:before="60" w:after="60"/>
              <w:rPr>
                <w:rFonts w:ascii="Arial" w:hAnsi="Arial" w:cs="Arial"/>
                <w:sz w:val="20"/>
                <w:szCs w:val="20"/>
              </w:rPr>
            </w:pPr>
            <w:r w:rsidRPr="001B77A5">
              <w:rPr>
                <w:rFonts w:ascii="Arial" w:hAnsi="Arial" w:cs="Arial"/>
                <w:sz w:val="20"/>
                <w:szCs w:val="20"/>
              </w:rPr>
              <w:t>Generally</w:t>
            </w:r>
            <w:r w:rsidR="00656697">
              <w:rPr>
                <w:rFonts w:ascii="Arial" w:hAnsi="Arial" w:cs="Arial"/>
                <w:sz w:val="20"/>
                <w:szCs w:val="20"/>
              </w:rPr>
              <w:t xml:space="preserve"> </w:t>
            </w:r>
            <w:r w:rsidR="008A4678">
              <w:rPr>
                <w:rFonts w:ascii="Arial" w:hAnsi="Arial" w:cs="Arial"/>
                <w:sz w:val="20"/>
                <w:szCs w:val="20"/>
              </w:rPr>
              <w:t>Supported</w:t>
            </w:r>
          </w:p>
          <w:p w14:paraId="6CCC2EA9" w14:textId="77777777" w:rsidR="002404E8" w:rsidRDefault="002404E8" w:rsidP="005B1E8A">
            <w:pPr>
              <w:spacing w:before="60" w:after="60"/>
              <w:rPr>
                <w:rFonts w:ascii="Arial" w:hAnsi="Arial" w:cs="Arial"/>
                <w:sz w:val="20"/>
                <w:szCs w:val="20"/>
              </w:rPr>
            </w:pPr>
          </w:p>
          <w:p w14:paraId="70270865" w14:textId="77777777" w:rsidR="002404E8" w:rsidRPr="002404E8" w:rsidRDefault="002404E8" w:rsidP="003A64B6">
            <w:pPr>
              <w:spacing w:before="60" w:after="60"/>
              <w:rPr>
                <w:rFonts w:ascii="Arial" w:hAnsi="Arial" w:cs="Arial"/>
                <w:color w:val="C00000"/>
                <w:sz w:val="20"/>
                <w:szCs w:val="20"/>
              </w:rPr>
            </w:pPr>
            <w:r>
              <w:rPr>
                <w:rFonts w:ascii="Arial" w:hAnsi="Arial" w:cs="Arial"/>
                <w:color w:val="C00000"/>
                <w:sz w:val="20"/>
                <w:szCs w:val="20"/>
              </w:rPr>
              <w:t xml:space="preserve"> </w:t>
            </w:r>
          </w:p>
        </w:tc>
        <w:tc>
          <w:tcPr>
            <w:tcW w:w="3262" w:type="dxa"/>
          </w:tcPr>
          <w:p w14:paraId="247A0666" w14:textId="77777777" w:rsidR="004802F2" w:rsidRPr="005B1E8A" w:rsidRDefault="00290D74" w:rsidP="003666DD">
            <w:pPr>
              <w:spacing w:before="60" w:after="60"/>
              <w:rPr>
                <w:rFonts w:ascii="Arial" w:hAnsi="Arial" w:cs="Arial"/>
                <w:sz w:val="20"/>
                <w:szCs w:val="20"/>
              </w:rPr>
            </w:pPr>
            <w:r>
              <w:rPr>
                <w:rFonts w:ascii="Arial" w:hAnsi="Arial" w:cs="Arial"/>
                <w:sz w:val="20"/>
                <w:szCs w:val="20"/>
              </w:rPr>
              <w:t>Microsoft</w:t>
            </w:r>
            <w:r w:rsidR="005346DD">
              <w:rPr>
                <w:rFonts w:ascii="Arial" w:hAnsi="Arial" w:cs="Arial"/>
                <w:sz w:val="20"/>
                <w:szCs w:val="20"/>
              </w:rPr>
              <w:t xml:space="preserve"> Dynamics </w:t>
            </w:r>
            <w:r w:rsidR="003666DD">
              <w:rPr>
                <w:rFonts w:ascii="Arial" w:hAnsi="Arial" w:cs="Arial"/>
                <w:sz w:val="20"/>
                <w:szCs w:val="20"/>
              </w:rPr>
              <w:t xml:space="preserve">RMS 2.0 Feature Pack 1 </w:t>
            </w:r>
            <w:r w:rsidR="005346DD">
              <w:rPr>
                <w:rFonts w:ascii="Arial" w:hAnsi="Arial" w:cs="Arial"/>
                <w:sz w:val="20"/>
                <w:szCs w:val="20"/>
              </w:rPr>
              <w:t xml:space="preserve">is </w:t>
            </w:r>
            <w:r w:rsidR="00F25393">
              <w:rPr>
                <w:rFonts w:ascii="Arial" w:hAnsi="Arial" w:cs="Arial"/>
                <w:sz w:val="20"/>
                <w:szCs w:val="20"/>
              </w:rPr>
              <w:t xml:space="preserve">a </w:t>
            </w:r>
            <w:r w:rsidR="00420145">
              <w:rPr>
                <w:rFonts w:ascii="Arial" w:hAnsi="Arial" w:cs="Arial"/>
                <w:sz w:val="20"/>
                <w:szCs w:val="20"/>
              </w:rPr>
              <w:t>software</w:t>
            </w:r>
            <w:r w:rsidR="00F25393">
              <w:rPr>
                <w:rFonts w:ascii="Arial" w:hAnsi="Arial" w:cs="Arial"/>
                <w:sz w:val="20"/>
                <w:szCs w:val="20"/>
              </w:rPr>
              <w:t xml:space="preserve"> application</w:t>
            </w:r>
            <w:r w:rsidR="00420145">
              <w:rPr>
                <w:rFonts w:ascii="Arial" w:hAnsi="Arial" w:cs="Arial"/>
                <w:sz w:val="20"/>
                <w:szCs w:val="20"/>
              </w:rPr>
              <w:t>.</w:t>
            </w:r>
            <w:r w:rsidR="0074278F">
              <w:rPr>
                <w:rFonts w:ascii="Arial" w:hAnsi="Arial" w:cs="Arial"/>
                <w:sz w:val="20"/>
                <w:szCs w:val="20"/>
              </w:rPr>
              <w:t xml:space="preserve"> Please refer to the attached VPAT</w:t>
            </w:r>
            <w:r w:rsidR="00F25393">
              <w:rPr>
                <w:rFonts w:ascii="Arial" w:hAnsi="Arial" w:cs="Arial"/>
                <w:sz w:val="20"/>
                <w:szCs w:val="20"/>
              </w:rPr>
              <w:t xml:space="preserve"> below</w:t>
            </w:r>
            <w:r w:rsidR="005346DD">
              <w:rPr>
                <w:rFonts w:ascii="Arial" w:hAnsi="Arial" w:cs="Arial"/>
                <w:sz w:val="20"/>
                <w:szCs w:val="20"/>
              </w:rPr>
              <w:t>.</w:t>
            </w:r>
          </w:p>
        </w:tc>
      </w:tr>
      <w:tr w:rsidR="004802F2" w:rsidRPr="005B1E8A" w14:paraId="7FB302A6" w14:textId="77777777" w:rsidTr="00525270">
        <w:trPr>
          <w:cantSplit/>
        </w:trPr>
        <w:tc>
          <w:tcPr>
            <w:tcW w:w="3239" w:type="dxa"/>
          </w:tcPr>
          <w:p w14:paraId="550F3A1B"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1194.22 Web-based internet information and applications</w:t>
            </w:r>
          </w:p>
        </w:tc>
        <w:tc>
          <w:tcPr>
            <w:tcW w:w="3363" w:type="dxa"/>
          </w:tcPr>
          <w:p w14:paraId="4434F7F3" w14:textId="77777777" w:rsidR="00F463FE" w:rsidDel="00F463FE" w:rsidRDefault="00525270" w:rsidP="00F463FE">
            <w:pPr>
              <w:spacing w:before="60" w:after="60"/>
              <w:rPr>
                <w:rFonts w:ascii="Arial" w:hAnsi="Arial" w:cs="Arial"/>
                <w:sz w:val="20"/>
                <w:szCs w:val="20"/>
              </w:rPr>
            </w:pPr>
            <w:r>
              <w:rPr>
                <w:rFonts w:ascii="Arial" w:hAnsi="Arial" w:cs="Arial"/>
                <w:sz w:val="20"/>
                <w:szCs w:val="20"/>
              </w:rPr>
              <w:t>Not Applicable</w:t>
            </w:r>
          </w:p>
          <w:p w14:paraId="3F18EC76" w14:textId="77777777" w:rsidR="005346DD" w:rsidRPr="005346DD" w:rsidRDefault="005346DD" w:rsidP="00F463FE">
            <w:pPr>
              <w:keepNext/>
              <w:keepLines/>
              <w:spacing w:before="60" w:after="60"/>
              <w:outlineLvl w:val="5"/>
              <w:rPr>
                <w:rFonts w:ascii="Arial" w:hAnsi="Arial" w:cs="Arial"/>
                <w:sz w:val="16"/>
                <w:szCs w:val="16"/>
              </w:rPr>
            </w:pPr>
          </w:p>
        </w:tc>
        <w:tc>
          <w:tcPr>
            <w:tcW w:w="3262" w:type="dxa"/>
          </w:tcPr>
          <w:p w14:paraId="3A3433C6" w14:textId="77777777" w:rsidR="004802F2" w:rsidRPr="005B1E8A" w:rsidRDefault="003666DD" w:rsidP="005B1E8A">
            <w:pPr>
              <w:spacing w:before="60" w:after="60"/>
              <w:rPr>
                <w:rFonts w:ascii="Arial" w:hAnsi="Arial" w:cs="Arial"/>
                <w:sz w:val="20"/>
                <w:szCs w:val="20"/>
              </w:rPr>
            </w:pPr>
            <w:r>
              <w:rPr>
                <w:rFonts w:ascii="Arial" w:hAnsi="Arial" w:cs="Arial"/>
                <w:sz w:val="20"/>
                <w:szCs w:val="20"/>
              </w:rPr>
              <w:t xml:space="preserve">Microsoft Dynamics RMS 2.0 Feature Pack 1 </w:t>
            </w:r>
            <w:r w:rsidR="00DE7DEE">
              <w:rPr>
                <w:rFonts w:ascii="Arial" w:hAnsi="Arial" w:cs="Arial"/>
                <w:sz w:val="20"/>
                <w:szCs w:val="20"/>
              </w:rPr>
              <w:t>is not</w:t>
            </w:r>
            <w:r w:rsidR="008E5C25">
              <w:rPr>
                <w:rFonts w:ascii="Arial" w:hAnsi="Arial" w:cs="Arial"/>
                <w:sz w:val="20"/>
                <w:szCs w:val="20"/>
              </w:rPr>
              <w:t xml:space="preserve"> </w:t>
            </w:r>
            <w:r w:rsidR="00F25393">
              <w:rPr>
                <w:rFonts w:ascii="Arial" w:hAnsi="Arial" w:cs="Arial"/>
                <w:sz w:val="20"/>
                <w:szCs w:val="20"/>
              </w:rPr>
              <w:t xml:space="preserve">considered </w:t>
            </w:r>
            <w:r w:rsidR="008E5C25">
              <w:rPr>
                <w:rFonts w:ascii="Arial" w:hAnsi="Arial" w:cs="Arial"/>
                <w:sz w:val="20"/>
                <w:szCs w:val="20"/>
              </w:rPr>
              <w:t>a</w:t>
            </w:r>
            <w:r w:rsidR="00DE7DEE">
              <w:rPr>
                <w:rFonts w:ascii="Arial" w:hAnsi="Arial" w:cs="Arial"/>
                <w:sz w:val="20"/>
                <w:szCs w:val="20"/>
              </w:rPr>
              <w:t xml:space="preserve"> web</w:t>
            </w:r>
            <w:r w:rsidR="00FC2A68">
              <w:rPr>
                <w:rFonts w:ascii="Arial" w:hAnsi="Arial" w:cs="Arial"/>
                <w:sz w:val="20"/>
                <w:szCs w:val="20"/>
              </w:rPr>
              <w:t>-</w:t>
            </w:r>
            <w:r w:rsidR="00DE7DEE">
              <w:rPr>
                <w:rFonts w:ascii="Arial" w:hAnsi="Arial" w:cs="Arial"/>
                <w:sz w:val="20"/>
                <w:szCs w:val="20"/>
              </w:rPr>
              <w:t>based</w:t>
            </w:r>
            <w:r w:rsidR="008E5C25">
              <w:rPr>
                <w:rFonts w:ascii="Arial" w:hAnsi="Arial" w:cs="Arial"/>
                <w:sz w:val="20"/>
                <w:szCs w:val="20"/>
              </w:rPr>
              <w:t xml:space="preserve"> product.</w:t>
            </w:r>
          </w:p>
        </w:tc>
      </w:tr>
      <w:tr w:rsidR="004802F2" w:rsidRPr="005B1E8A" w14:paraId="4E39D59C" w14:textId="77777777" w:rsidTr="00525270">
        <w:trPr>
          <w:cantSplit/>
        </w:trPr>
        <w:tc>
          <w:tcPr>
            <w:tcW w:w="3239" w:type="dxa"/>
          </w:tcPr>
          <w:p w14:paraId="1179A4B3"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1194.23 Telecommunications Products</w:t>
            </w:r>
          </w:p>
        </w:tc>
        <w:tc>
          <w:tcPr>
            <w:tcW w:w="3363" w:type="dxa"/>
          </w:tcPr>
          <w:p w14:paraId="02B02D64" w14:textId="77777777" w:rsidR="004802F2" w:rsidRPr="00850BDE" w:rsidRDefault="005346DD" w:rsidP="005B1E8A">
            <w:pPr>
              <w:spacing w:before="60" w:after="60"/>
              <w:rPr>
                <w:rFonts w:ascii="Arial" w:hAnsi="Arial" w:cs="Arial"/>
                <w:sz w:val="20"/>
                <w:szCs w:val="20"/>
              </w:rPr>
            </w:pPr>
            <w:r>
              <w:rPr>
                <w:rFonts w:ascii="Arial" w:hAnsi="Arial" w:cs="Arial"/>
                <w:sz w:val="20"/>
                <w:szCs w:val="20"/>
              </w:rPr>
              <w:t>Not Applicabl</w:t>
            </w:r>
            <w:r w:rsidR="00F463FE">
              <w:rPr>
                <w:rFonts w:ascii="Arial" w:hAnsi="Arial" w:cs="Arial"/>
                <w:sz w:val="20"/>
                <w:szCs w:val="20"/>
              </w:rPr>
              <w:t>e</w:t>
            </w:r>
          </w:p>
        </w:tc>
        <w:tc>
          <w:tcPr>
            <w:tcW w:w="3262" w:type="dxa"/>
          </w:tcPr>
          <w:p w14:paraId="3BC9F7F2" w14:textId="77777777" w:rsidR="004802F2" w:rsidRPr="005B1E8A" w:rsidRDefault="003666DD" w:rsidP="005B1E8A">
            <w:pPr>
              <w:spacing w:before="60" w:after="60"/>
              <w:rPr>
                <w:rFonts w:ascii="Arial" w:hAnsi="Arial" w:cs="Arial"/>
                <w:sz w:val="20"/>
                <w:szCs w:val="20"/>
              </w:rPr>
            </w:pPr>
            <w:r>
              <w:rPr>
                <w:rFonts w:ascii="Arial" w:hAnsi="Arial" w:cs="Arial"/>
                <w:sz w:val="20"/>
                <w:szCs w:val="20"/>
              </w:rPr>
              <w:t xml:space="preserve">Microsoft Dynamics RMS 2.0 Feature Pack 1 </w:t>
            </w:r>
            <w:r w:rsidR="00DE7DEE">
              <w:rPr>
                <w:rFonts w:ascii="Arial" w:hAnsi="Arial" w:cs="Arial"/>
                <w:sz w:val="20"/>
                <w:szCs w:val="20"/>
              </w:rPr>
              <w:t xml:space="preserve">is not </w:t>
            </w:r>
            <w:r w:rsidR="009B3A09">
              <w:rPr>
                <w:rFonts w:ascii="Arial" w:hAnsi="Arial" w:cs="Arial"/>
                <w:sz w:val="20"/>
                <w:szCs w:val="20"/>
              </w:rPr>
              <w:t xml:space="preserve">considered </w:t>
            </w:r>
            <w:r w:rsidR="00DE7DEE">
              <w:rPr>
                <w:rFonts w:ascii="Arial" w:hAnsi="Arial" w:cs="Arial"/>
                <w:sz w:val="20"/>
                <w:szCs w:val="20"/>
              </w:rPr>
              <w:t>a telecommunications product</w:t>
            </w:r>
            <w:r w:rsidR="008E5C25">
              <w:rPr>
                <w:rFonts w:ascii="Arial" w:hAnsi="Arial" w:cs="Arial"/>
                <w:sz w:val="20"/>
                <w:szCs w:val="20"/>
              </w:rPr>
              <w:t>.</w:t>
            </w:r>
          </w:p>
        </w:tc>
      </w:tr>
      <w:tr w:rsidR="004802F2" w:rsidRPr="005B1E8A" w14:paraId="3284C404" w14:textId="77777777" w:rsidTr="00525270">
        <w:trPr>
          <w:cantSplit/>
        </w:trPr>
        <w:tc>
          <w:tcPr>
            <w:tcW w:w="3239" w:type="dxa"/>
          </w:tcPr>
          <w:p w14:paraId="1BC49239"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1194.24 Video and Multi-media Products</w:t>
            </w:r>
          </w:p>
        </w:tc>
        <w:tc>
          <w:tcPr>
            <w:tcW w:w="3363" w:type="dxa"/>
          </w:tcPr>
          <w:p w14:paraId="5F2A524C" w14:textId="77777777" w:rsidR="004802F2" w:rsidRPr="00850BDE" w:rsidRDefault="005346DD" w:rsidP="005346DD">
            <w:pPr>
              <w:spacing w:before="60" w:after="60"/>
              <w:rPr>
                <w:rFonts w:ascii="Arial" w:hAnsi="Arial" w:cs="Arial"/>
                <w:sz w:val="20"/>
                <w:szCs w:val="20"/>
              </w:rPr>
            </w:pPr>
            <w:r>
              <w:rPr>
                <w:rFonts w:ascii="Arial" w:hAnsi="Arial" w:cs="Arial"/>
                <w:sz w:val="20"/>
                <w:szCs w:val="20"/>
              </w:rPr>
              <w:t>Not Applicable</w:t>
            </w:r>
          </w:p>
        </w:tc>
        <w:tc>
          <w:tcPr>
            <w:tcW w:w="3262" w:type="dxa"/>
          </w:tcPr>
          <w:p w14:paraId="75A41349" w14:textId="77777777" w:rsidR="004802F2" w:rsidRPr="005B1E8A" w:rsidRDefault="003666DD" w:rsidP="005B1E8A">
            <w:pPr>
              <w:spacing w:before="60" w:after="60"/>
              <w:rPr>
                <w:rFonts w:ascii="Arial" w:hAnsi="Arial" w:cs="Arial"/>
                <w:sz w:val="20"/>
                <w:szCs w:val="20"/>
              </w:rPr>
            </w:pPr>
            <w:r>
              <w:rPr>
                <w:rFonts w:ascii="Arial" w:hAnsi="Arial" w:cs="Arial"/>
                <w:sz w:val="20"/>
                <w:szCs w:val="20"/>
              </w:rPr>
              <w:t xml:space="preserve">Microsoft Dynamics RMS 2.0 Feature Pack 1 </w:t>
            </w:r>
            <w:r w:rsidR="00DE7DEE">
              <w:rPr>
                <w:rFonts w:ascii="Arial" w:hAnsi="Arial" w:cs="Arial"/>
                <w:sz w:val="20"/>
                <w:szCs w:val="20"/>
              </w:rPr>
              <w:t xml:space="preserve">is not </w:t>
            </w:r>
            <w:r w:rsidR="009B3A09">
              <w:rPr>
                <w:rFonts w:ascii="Arial" w:hAnsi="Arial" w:cs="Arial"/>
                <w:sz w:val="20"/>
                <w:szCs w:val="20"/>
              </w:rPr>
              <w:t xml:space="preserve">considered </w:t>
            </w:r>
            <w:r w:rsidR="00DE7DEE">
              <w:rPr>
                <w:rFonts w:ascii="Arial" w:hAnsi="Arial" w:cs="Arial"/>
                <w:sz w:val="20"/>
                <w:szCs w:val="20"/>
              </w:rPr>
              <w:t xml:space="preserve">a </w:t>
            </w:r>
            <w:r w:rsidR="008E5C25">
              <w:rPr>
                <w:rFonts w:ascii="Arial" w:hAnsi="Arial" w:cs="Arial"/>
                <w:sz w:val="20"/>
                <w:szCs w:val="20"/>
              </w:rPr>
              <w:t>Video or Multi-media Product.</w:t>
            </w:r>
          </w:p>
        </w:tc>
      </w:tr>
      <w:tr w:rsidR="004802F2" w:rsidRPr="005B1E8A" w14:paraId="6872CAE1" w14:textId="77777777" w:rsidTr="00525270">
        <w:trPr>
          <w:cantSplit/>
        </w:trPr>
        <w:tc>
          <w:tcPr>
            <w:tcW w:w="3239" w:type="dxa"/>
          </w:tcPr>
          <w:p w14:paraId="2A60A7E5"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1194.25 Self-Contained, Closed Products</w:t>
            </w:r>
          </w:p>
        </w:tc>
        <w:tc>
          <w:tcPr>
            <w:tcW w:w="3363" w:type="dxa"/>
          </w:tcPr>
          <w:p w14:paraId="5915B8E2" w14:textId="77777777" w:rsidR="00420145" w:rsidRDefault="00420145" w:rsidP="005346DD">
            <w:pPr>
              <w:spacing w:before="60" w:after="60"/>
              <w:rPr>
                <w:rFonts w:ascii="Arial" w:hAnsi="Arial" w:cs="Arial"/>
                <w:sz w:val="20"/>
                <w:szCs w:val="20"/>
              </w:rPr>
            </w:pPr>
            <w:r>
              <w:rPr>
                <w:rFonts w:ascii="Arial" w:hAnsi="Arial" w:cs="Arial"/>
                <w:sz w:val="20"/>
                <w:szCs w:val="20"/>
              </w:rPr>
              <w:t>Not Applicable</w:t>
            </w:r>
          </w:p>
          <w:p w14:paraId="316294E3" w14:textId="77777777" w:rsidR="004802F2" w:rsidRPr="00850BDE" w:rsidRDefault="004802F2" w:rsidP="005346DD">
            <w:pPr>
              <w:spacing w:before="60" w:after="60"/>
              <w:rPr>
                <w:rFonts w:ascii="Arial" w:hAnsi="Arial" w:cs="Arial"/>
                <w:sz w:val="20"/>
                <w:szCs w:val="20"/>
              </w:rPr>
            </w:pPr>
          </w:p>
        </w:tc>
        <w:tc>
          <w:tcPr>
            <w:tcW w:w="3262" w:type="dxa"/>
          </w:tcPr>
          <w:p w14:paraId="2DF699B0" w14:textId="77777777" w:rsidR="004802F2" w:rsidRPr="005B1E8A" w:rsidRDefault="003666DD" w:rsidP="009B3A09">
            <w:pPr>
              <w:spacing w:before="60" w:after="60"/>
              <w:rPr>
                <w:rFonts w:ascii="Arial" w:hAnsi="Arial" w:cs="Arial"/>
                <w:sz w:val="20"/>
                <w:szCs w:val="20"/>
              </w:rPr>
            </w:pPr>
            <w:r>
              <w:rPr>
                <w:rFonts w:ascii="Arial" w:hAnsi="Arial" w:cs="Arial"/>
                <w:sz w:val="20"/>
                <w:szCs w:val="20"/>
              </w:rPr>
              <w:t xml:space="preserve">Microsoft Dynamics RMS 2.0 Feature Pack 1 </w:t>
            </w:r>
            <w:r w:rsidR="00290D74" w:rsidRPr="00203053">
              <w:rPr>
                <w:rFonts w:ascii="Arial" w:hAnsi="Arial" w:cs="Arial"/>
                <w:sz w:val="20"/>
                <w:szCs w:val="20"/>
              </w:rPr>
              <w:t>is not a self-contained product</w:t>
            </w:r>
            <w:r w:rsidR="00290D74">
              <w:rPr>
                <w:rFonts w:ascii="Arial" w:hAnsi="Arial" w:cs="Arial"/>
                <w:sz w:val="20"/>
                <w:szCs w:val="20"/>
              </w:rPr>
              <w:t>.</w:t>
            </w:r>
          </w:p>
        </w:tc>
      </w:tr>
      <w:tr w:rsidR="004802F2" w:rsidRPr="005B1E8A" w14:paraId="22F570FA" w14:textId="77777777" w:rsidTr="00525270">
        <w:trPr>
          <w:cantSplit/>
        </w:trPr>
        <w:tc>
          <w:tcPr>
            <w:tcW w:w="3239" w:type="dxa"/>
          </w:tcPr>
          <w:p w14:paraId="16DE00B1"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1194.26 Desktop and Portable Computers</w:t>
            </w:r>
          </w:p>
        </w:tc>
        <w:tc>
          <w:tcPr>
            <w:tcW w:w="3363" w:type="dxa"/>
          </w:tcPr>
          <w:p w14:paraId="5DCD4FCE" w14:textId="77777777" w:rsidR="004802F2" w:rsidRPr="00850BDE" w:rsidRDefault="00420145" w:rsidP="005B1E8A">
            <w:pPr>
              <w:spacing w:before="60" w:after="60"/>
              <w:rPr>
                <w:rFonts w:ascii="Arial" w:hAnsi="Arial" w:cs="Arial"/>
                <w:sz w:val="20"/>
                <w:szCs w:val="20"/>
              </w:rPr>
            </w:pPr>
            <w:r>
              <w:rPr>
                <w:rFonts w:ascii="Arial" w:hAnsi="Arial" w:cs="Arial"/>
                <w:sz w:val="20"/>
                <w:szCs w:val="20"/>
              </w:rPr>
              <w:t>Not Applicable</w:t>
            </w:r>
          </w:p>
        </w:tc>
        <w:tc>
          <w:tcPr>
            <w:tcW w:w="3262" w:type="dxa"/>
          </w:tcPr>
          <w:p w14:paraId="287B72F2" w14:textId="77777777" w:rsidR="004802F2" w:rsidRPr="005B1E8A" w:rsidRDefault="003666DD" w:rsidP="00D6002E">
            <w:pPr>
              <w:spacing w:before="60" w:after="60"/>
              <w:rPr>
                <w:rFonts w:ascii="Arial" w:hAnsi="Arial" w:cs="Arial"/>
                <w:sz w:val="20"/>
                <w:szCs w:val="20"/>
              </w:rPr>
            </w:pPr>
            <w:r>
              <w:rPr>
                <w:rFonts w:ascii="Arial" w:hAnsi="Arial" w:cs="Arial"/>
                <w:sz w:val="20"/>
                <w:szCs w:val="20"/>
              </w:rPr>
              <w:t xml:space="preserve">Microsoft Dynamics RMS 2.0 Feature Pack 1 </w:t>
            </w:r>
            <w:r w:rsidR="00DE7DEE">
              <w:rPr>
                <w:rFonts w:ascii="Arial" w:hAnsi="Arial" w:cs="Arial"/>
                <w:sz w:val="20"/>
                <w:szCs w:val="20"/>
              </w:rPr>
              <w:t xml:space="preserve">is </w:t>
            </w:r>
            <w:r w:rsidR="00420145">
              <w:rPr>
                <w:rFonts w:ascii="Arial" w:hAnsi="Arial" w:cs="Arial"/>
                <w:sz w:val="20"/>
                <w:szCs w:val="20"/>
              </w:rPr>
              <w:t>not desktop or portable computers.</w:t>
            </w:r>
          </w:p>
        </w:tc>
      </w:tr>
      <w:tr w:rsidR="004802F2" w:rsidRPr="005B1E8A" w14:paraId="06070A18" w14:textId="77777777" w:rsidTr="00525270">
        <w:trPr>
          <w:cantSplit/>
        </w:trPr>
        <w:tc>
          <w:tcPr>
            <w:tcW w:w="3239" w:type="dxa"/>
          </w:tcPr>
          <w:p w14:paraId="3CFBF01A" w14:textId="77777777" w:rsidR="004802F2" w:rsidRPr="00850BDE" w:rsidRDefault="004802F2" w:rsidP="005B1E8A">
            <w:pPr>
              <w:spacing w:before="60" w:after="60"/>
              <w:rPr>
                <w:rFonts w:ascii="Arial" w:hAnsi="Arial" w:cs="Arial"/>
                <w:sz w:val="20"/>
                <w:szCs w:val="20"/>
              </w:rPr>
            </w:pPr>
            <w:r w:rsidRPr="00850BDE">
              <w:rPr>
                <w:rFonts w:ascii="Arial" w:hAnsi="Arial" w:cs="Arial"/>
                <w:sz w:val="20"/>
                <w:szCs w:val="20"/>
              </w:rPr>
              <w:t>Section 1194.31 Functional Performance Criteria</w:t>
            </w:r>
          </w:p>
        </w:tc>
        <w:tc>
          <w:tcPr>
            <w:tcW w:w="3363" w:type="dxa"/>
          </w:tcPr>
          <w:p w14:paraId="2836E1A6" w14:textId="77777777" w:rsidR="004802F2" w:rsidRPr="00850BDE" w:rsidRDefault="008A4678" w:rsidP="005B1E8A">
            <w:pPr>
              <w:spacing w:before="60" w:after="60"/>
              <w:rPr>
                <w:rFonts w:ascii="Arial" w:hAnsi="Arial" w:cs="Arial"/>
                <w:sz w:val="20"/>
                <w:szCs w:val="20"/>
              </w:rPr>
            </w:pPr>
            <w:r>
              <w:rPr>
                <w:rFonts w:ascii="Arial" w:hAnsi="Arial" w:cs="Arial"/>
                <w:sz w:val="20"/>
                <w:szCs w:val="20"/>
              </w:rPr>
              <w:t>Supported</w:t>
            </w:r>
          </w:p>
        </w:tc>
        <w:tc>
          <w:tcPr>
            <w:tcW w:w="3262" w:type="dxa"/>
          </w:tcPr>
          <w:p w14:paraId="5C7B6CBA" w14:textId="77777777" w:rsidR="004802F2" w:rsidRPr="00FD3C15" w:rsidRDefault="0074278F" w:rsidP="003A084B">
            <w:pPr>
              <w:spacing w:before="60" w:after="60"/>
              <w:rPr>
                <w:rFonts w:ascii="Arial" w:hAnsi="Arial" w:cs="Arial"/>
                <w:sz w:val="20"/>
                <w:szCs w:val="20"/>
                <w:highlight w:val="yellow"/>
              </w:rPr>
            </w:pPr>
            <w:r>
              <w:rPr>
                <w:rFonts w:ascii="Arial" w:hAnsi="Arial" w:cs="Arial"/>
                <w:sz w:val="20"/>
                <w:szCs w:val="20"/>
              </w:rPr>
              <w:t>Please refer to the attached</w:t>
            </w:r>
            <w:r w:rsidR="003A084B">
              <w:rPr>
                <w:rFonts w:ascii="Arial" w:hAnsi="Arial" w:cs="Arial"/>
                <w:sz w:val="20"/>
                <w:szCs w:val="20"/>
              </w:rPr>
              <w:t xml:space="preserve"> </w:t>
            </w:r>
            <w:r>
              <w:rPr>
                <w:rFonts w:ascii="Arial" w:hAnsi="Arial" w:cs="Arial"/>
                <w:sz w:val="20"/>
                <w:szCs w:val="20"/>
              </w:rPr>
              <w:t>VPAT</w:t>
            </w:r>
            <w:r w:rsidR="000B6620">
              <w:rPr>
                <w:rFonts w:ascii="Arial" w:hAnsi="Arial" w:cs="Arial"/>
                <w:sz w:val="20"/>
                <w:szCs w:val="20"/>
              </w:rPr>
              <w:t>.</w:t>
            </w:r>
          </w:p>
        </w:tc>
      </w:tr>
      <w:tr w:rsidR="004802F2" w:rsidRPr="005B1E8A" w14:paraId="37C81A44" w14:textId="77777777" w:rsidTr="00525270">
        <w:trPr>
          <w:cantSplit/>
        </w:trPr>
        <w:tc>
          <w:tcPr>
            <w:tcW w:w="3239" w:type="dxa"/>
          </w:tcPr>
          <w:p w14:paraId="571AEB1F" w14:textId="77777777" w:rsidR="004802F2" w:rsidRPr="00850BDE" w:rsidRDefault="004802F2" w:rsidP="005B1E8A">
            <w:pPr>
              <w:spacing w:before="60" w:after="60"/>
              <w:rPr>
                <w:rFonts w:ascii="Arial" w:hAnsi="Arial" w:cs="Arial"/>
                <w:sz w:val="20"/>
                <w:szCs w:val="20"/>
                <w:lang w:val="fr-FR"/>
              </w:rPr>
            </w:pPr>
            <w:r w:rsidRPr="00850BDE">
              <w:rPr>
                <w:rFonts w:ascii="Arial" w:hAnsi="Arial" w:cs="Arial"/>
                <w:sz w:val="20"/>
                <w:szCs w:val="20"/>
              </w:rPr>
              <w:t>Section 1194.41 (a) Information, Documentation and Support</w:t>
            </w:r>
          </w:p>
        </w:tc>
        <w:tc>
          <w:tcPr>
            <w:tcW w:w="3363" w:type="dxa"/>
          </w:tcPr>
          <w:p w14:paraId="3EBAEB23" w14:textId="77777777" w:rsidR="004802F2" w:rsidRPr="00850BDE" w:rsidRDefault="008A4678" w:rsidP="005B1E8A">
            <w:pPr>
              <w:spacing w:before="60" w:after="60"/>
              <w:rPr>
                <w:rFonts w:ascii="Arial" w:hAnsi="Arial" w:cs="Arial"/>
                <w:sz w:val="20"/>
                <w:szCs w:val="20"/>
              </w:rPr>
            </w:pPr>
            <w:r>
              <w:rPr>
                <w:rFonts w:ascii="Arial" w:hAnsi="Arial" w:cs="Arial"/>
                <w:sz w:val="20"/>
                <w:szCs w:val="20"/>
              </w:rPr>
              <w:t>Supported</w:t>
            </w:r>
            <w:r w:rsidR="00FD3C15" w:rsidRPr="00850BDE">
              <w:rPr>
                <w:rFonts w:ascii="Arial" w:hAnsi="Arial" w:cs="Arial"/>
                <w:sz w:val="20"/>
                <w:szCs w:val="20"/>
              </w:rPr>
              <w:t xml:space="preserve"> </w:t>
            </w:r>
          </w:p>
        </w:tc>
        <w:tc>
          <w:tcPr>
            <w:tcW w:w="3262" w:type="dxa"/>
          </w:tcPr>
          <w:p w14:paraId="23DB869E" w14:textId="77777777" w:rsidR="004802F2" w:rsidRPr="005B1E8A" w:rsidRDefault="009B3A09" w:rsidP="000B6620">
            <w:pPr>
              <w:spacing w:before="60" w:after="60"/>
              <w:rPr>
                <w:rFonts w:ascii="Arial" w:hAnsi="Arial" w:cs="Arial"/>
                <w:sz w:val="20"/>
                <w:szCs w:val="20"/>
              </w:rPr>
            </w:pPr>
            <w:r>
              <w:rPr>
                <w:rFonts w:ascii="Arial" w:hAnsi="Arial" w:cs="Arial"/>
                <w:sz w:val="20"/>
                <w:szCs w:val="20"/>
              </w:rPr>
              <w:t>Please refer to the attached VPAT</w:t>
            </w:r>
            <w:r w:rsidR="000B6620">
              <w:rPr>
                <w:rFonts w:ascii="Arial" w:hAnsi="Arial" w:cs="Arial"/>
                <w:sz w:val="20"/>
                <w:szCs w:val="20"/>
              </w:rPr>
              <w:t>.</w:t>
            </w:r>
          </w:p>
        </w:tc>
      </w:tr>
    </w:tbl>
    <w:p w14:paraId="12A46564" w14:textId="77777777" w:rsidR="00525270" w:rsidRDefault="00525270" w:rsidP="00525270">
      <w:pPr>
        <w:rPr>
          <w:rFonts w:ascii="Arial" w:hAnsi="Arial" w:cs="Arial"/>
          <w:iCs/>
          <w:sz w:val="20"/>
          <w:szCs w:val="20"/>
        </w:rPr>
      </w:pPr>
    </w:p>
    <w:p w14:paraId="47D27A21" w14:textId="77777777" w:rsidR="00346A16" w:rsidRDefault="00346A16">
      <w:pPr>
        <w:rPr>
          <w:rFonts w:ascii="Arial" w:hAnsi="Arial" w:cs="Arial"/>
          <w:iCs/>
          <w:sz w:val="20"/>
          <w:szCs w:val="20"/>
        </w:rPr>
      </w:pPr>
      <w:r>
        <w:rPr>
          <w:rFonts w:ascii="Arial" w:hAnsi="Arial" w:cs="Arial"/>
          <w:iCs/>
          <w:sz w:val="20"/>
          <w:szCs w:val="20"/>
        </w:rPr>
        <w:br w:type="page"/>
      </w:r>
    </w:p>
    <w:p w14:paraId="70A424CB" w14:textId="77777777" w:rsidR="004802F2" w:rsidRPr="005B1E8A" w:rsidRDefault="004802F2" w:rsidP="005B1E8A">
      <w:pPr>
        <w:spacing w:before="60" w:after="60"/>
        <w:jc w:val="center"/>
        <w:rPr>
          <w:rFonts w:ascii="Arial" w:hAnsi="Arial" w:cs="Arial"/>
          <w:sz w:val="20"/>
          <w:szCs w:val="20"/>
        </w:rPr>
      </w:pPr>
      <w:r w:rsidRPr="005B1E8A">
        <w:rPr>
          <w:rFonts w:ascii="Arial" w:hAnsi="Arial" w:cs="Arial"/>
          <w:b/>
          <w:bCs/>
          <w:sz w:val="20"/>
          <w:szCs w:val="20"/>
        </w:rPr>
        <w:lastRenderedPageBreak/>
        <w:t xml:space="preserve">Section 1194.21 Software Applications and Operating Systems - Detail </w:t>
      </w:r>
      <w:r w:rsidRPr="005B1E8A">
        <w:rPr>
          <w:rFonts w:ascii="Arial" w:hAnsi="Arial" w:cs="Arial"/>
          <w:b/>
          <w:bCs/>
          <w:color w:val="000000"/>
          <w:sz w:val="20"/>
          <w:szCs w:val="20"/>
        </w:rPr>
        <w:br/>
      </w:r>
      <w:r w:rsidRPr="005B1E8A">
        <w:rPr>
          <w:rFonts w:ascii="Arial" w:hAnsi="Arial" w:cs="Arial"/>
          <w:b/>
          <w:bCs/>
          <w:sz w:val="20"/>
          <w:szCs w:val="20"/>
        </w:rPr>
        <w:t>Voluntary Product Accessibility Template</w:t>
      </w:r>
    </w:p>
    <w:p w14:paraId="642473A9"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160"/>
        <w:gridCol w:w="4266"/>
      </w:tblGrid>
      <w:tr w:rsidR="004802F2" w:rsidRPr="005B1E8A" w14:paraId="15BDE0DA" w14:textId="77777777" w:rsidTr="00582178">
        <w:trPr>
          <w:cantSplit/>
          <w:trHeight w:val="449"/>
        </w:trPr>
        <w:tc>
          <w:tcPr>
            <w:tcW w:w="3600" w:type="dxa"/>
          </w:tcPr>
          <w:p w14:paraId="6575F43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160" w:type="dxa"/>
          </w:tcPr>
          <w:p w14:paraId="79277377"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266" w:type="dxa"/>
          </w:tcPr>
          <w:p w14:paraId="79859BFB"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3F2F186F" w14:textId="77777777" w:rsidTr="00582178">
        <w:trPr>
          <w:cantSplit/>
        </w:trPr>
        <w:tc>
          <w:tcPr>
            <w:tcW w:w="3600" w:type="dxa"/>
          </w:tcPr>
          <w:p w14:paraId="3067B7A1"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2160" w:type="dxa"/>
          </w:tcPr>
          <w:p w14:paraId="15FC6A51"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0F875C34" w14:textId="77777777" w:rsidR="00511CD2" w:rsidRPr="00346A16" w:rsidRDefault="003666DD" w:rsidP="00B766FB">
            <w:pPr>
              <w:spacing w:before="60" w:after="60"/>
              <w:rPr>
                <w:rFonts w:ascii="Arial" w:hAnsi="Arial" w:cs="Arial"/>
                <w:sz w:val="20"/>
                <w:szCs w:val="20"/>
              </w:rPr>
            </w:pPr>
            <w:r>
              <w:rPr>
                <w:rFonts w:ascii="Arial" w:hAnsi="Arial" w:cs="Arial"/>
                <w:sz w:val="20"/>
                <w:szCs w:val="20"/>
              </w:rPr>
              <w:t>Microsoft Dynamics RMS 2.0 Feature Pack 1</w:t>
            </w:r>
            <w:r w:rsidR="00D6002E" w:rsidRPr="00346A16">
              <w:rPr>
                <w:rFonts w:ascii="Arial" w:hAnsi="Arial" w:cs="Arial"/>
                <w:sz w:val="20"/>
                <w:szCs w:val="20"/>
              </w:rPr>
              <w:t xml:space="preserve"> </w:t>
            </w:r>
            <w:r w:rsidR="00DD7B1B" w:rsidRPr="00346A16">
              <w:rPr>
                <w:rFonts w:ascii="Arial" w:hAnsi="Arial" w:cs="Arial"/>
                <w:sz w:val="20"/>
                <w:szCs w:val="20"/>
              </w:rPr>
              <w:t xml:space="preserve">is </w:t>
            </w:r>
            <w:r w:rsidR="00B766FB" w:rsidRPr="00346A16">
              <w:rPr>
                <w:rFonts w:ascii="Arial" w:hAnsi="Arial" w:cs="Arial"/>
                <w:sz w:val="20"/>
                <w:szCs w:val="20"/>
              </w:rPr>
              <w:t>keyboard accessible.</w:t>
            </w:r>
          </w:p>
          <w:p w14:paraId="56E8E1E6" w14:textId="77777777" w:rsidR="003A64B6" w:rsidRPr="00346A16" w:rsidRDefault="003A64B6" w:rsidP="00B766FB">
            <w:pPr>
              <w:spacing w:before="60" w:after="60"/>
              <w:rPr>
                <w:rFonts w:ascii="Arial" w:hAnsi="Arial" w:cs="Arial"/>
                <w:sz w:val="20"/>
                <w:szCs w:val="20"/>
              </w:rPr>
            </w:pPr>
            <w:r w:rsidRPr="00346A16">
              <w:rPr>
                <w:rFonts w:ascii="Arial" w:hAnsi="Arial" w:cs="Arial"/>
                <w:sz w:val="20"/>
                <w:szCs w:val="20"/>
              </w:rPr>
              <w:t xml:space="preserve"> </w:t>
            </w:r>
          </w:p>
        </w:tc>
      </w:tr>
      <w:tr w:rsidR="004802F2" w:rsidRPr="005B1E8A" w14:paraId="13DA6D9A" w14:textId="77777777" w:rsidTr="00582178">
        <w:trPr>
          <w:cantSplit/>
        </w:trPr>
        <w:tc>
          <w:tcPr>
            <w:tcW w:w="3600" w:type="dxa"/>
          </w:tcPr>
          <w:p w14:paraId="0CC93909" w14:textId="77777777" w:rsidR="004802F2" w:rsidRPr="00346A16" w:rsidRDefault="004802F2" w:rsidP="00A24AC5">
            <w:pPr>
              <w:spacing w:before="60" w:after="60"/>
              <w:rPr>
                <w:rFonts w:ascii="Arial" w:hAnsi="Arial" w:cs="Arial"/>
                <w:sz w:val="20"/>
                <w:szCs w:val="20"/>
              </w:rPr>
            </w:pPr>
            <w:r w:rsidRPr="00346A16">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160" w:type="dxa"/>
          </w:tcPr>
          <w:p w14:paraId="1E9DD887" w14:textId="77777777" w:rsidR="004802F2" w:rsidRPr="00346A16" w:rsidRDefault="00B766FB" w:rsidP="00B565BA">
            <w:pPr>
              <w:spacing w:before="60" w:after="60"/>
              <w:rPr>
                <w:rFonts w:ascii="Arial" w:hAnsi="Arial" w:cs="Arial"/>
                <w:sz w:val="20"/>
                <w:szCs w:val="20"/>
              </w:rPr>
            </w:pPr>
            <w:r w:rsidRPr="00346A16">
              <w:rPr>
                <w:rFonts w:ascii="Arial" w:hAnsi="Arial" w:cs="Arial"/>
                <w:sz w:val="20"/>
                <w:szCs w:val="20"/>
              </w:rPr>
              <w:t xml:space="preserve">Supported </w:t>
            </w:r>
          </w:p>
        </w:tc>
        <w:tc>
          <w:tcPr>
            <w:tcW w:w="4266" w:type="dxa"/>
          </w:tcPr>
          <w:p w14:paraId="288866BF" w14:textId="77777777" w:rsidR="004802F2" w:rsidRPr="00346A16" w:rsidRDefault="003666DD" w:rsidP="00AB7AF4">
            <w:pPr>
              <w:spacing w:before="60" w:after="60"/>
              <w:rPr>
                <w:rFonts w:ascii="Arial" w:hAnsi="Arial" w:cs="Arial"/>
                <w:sz w:val="20"/>
                <w:szCs w:val="20"/>
              </w:rPr>
            </w:pPr>
            <w:r>
              <w:rPr>
                <w:rFonts w:ascii="Arial" w:hAnsi="Arial" w:cs="Arial"/>
                <w:sz w:val="20"/>
                <w:szCs w:val="20"/>
              </w:rPr>
              <w:t xml:space="preserve">Microsoft Dynamics RMS 2.0 Feature Pack 1 </w:t>
            </w:r>
            <w:r w:rsidR="00B766FB" w:rsidRPr="00346A16">
              <w:rPr>
                <w:rFonts w:ascii="Arial" w:hAnsi="Arial" w:cs="Arial"/>
                <w:sz w:val="20"/>
                <w:szCs w:val="20"/>
              </w:rPr>
              <w:t>does not disrupt or disable identified accessibility features in the operating system</w:t>
            </w:r>
            <w:r w:rsidR="00B565BA">
              <w:rPr>
                <w:rFonts w:ascii="Arial" w:hAnsi="Arial" w:cs="Arial"/>
                <w:sz w:val="20"/>
                <w:szCs w:val="20"/>
              </w:rPr>
              <w:t>.</w:t>
            </w:r>
          </w:p>
        </w:tc>
      </w:tr>
      <w:tr w:rsidR="004802F2" w:rsidRPr="005B1E8A" w14:paraId="5B855300" w14:textId="77777777" w:rsidTr="00582178">
        <w:trPr>
          <w:cantSplit/>
        </w:trPr>
        <w:tc>
          <w:tcPr>
            <w:tcW w:w="3600" w:type="dxa"/>
          </w:tcPr>
          <w:p w14:paraId="3DAB79F9"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160" w:type="dxa"/>
          </w:tcPr>
          <w:p w14:paraId="767314CE"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37F20A63" w14:textId="77777777" w:rsidR="004802F2" w:rsidRPr="00346A16" w:rsidRDefault="00B766FB" w:rsidP="003666DD">
            <w:pPr>
              <w:spacing w:before="60" w:after="60"/>
              <w:rPr>
                <w:rFonts w:ascii="Arial" w:hAnsi="Arial" w:cs="Arial"/>
                <w:sz w:val="20"/>
                <w:szCs w:val="20"/>
              </w:rPr>
            </w:pPr>
            <w:r w:rsidRPr="00346A16">
              <w:rPr>
                <w:rFonts w:ascii="Arial" w:hAnsi="Arial" w:cs="Arial"/>
                <w:sz w:val="20"/>
                <w:szCs w:val="20"/>
              </w:rPr>
              <w:t xml:space="preserve">In </w:t>
            </w:r>
            <w:r w:rsidR="003666DD">
              <w:rPr>
                <w:rFonts w:ascii="Arial" w:hAnsi="Arial" w:cs="Arial"/>
                <w:sz w:val="20"/>
                <w:szCs w:val="20"/>
              </w:rPr>
              <w:t xml:space="preserve">Microsoft Dynamics RMS 2.0 Feature Pack 1, </w:t>
            </w:r>
            <w:r w:rsidRPr="00346A16">
              <w:rPr>
                <w:rFonts w:ascii="Arial" w:hAnsi="Arial" w:cs="Arial"/>
                <w:sz w:val="20"/>
                <w:szCs w:val="20"/>
              </w:rPr>
              <w:t>the focus is programmatically exposed so that Assistive Technology can track focus and focus changes.</w:t>
            </w:r>
          </w:p>
        </w:tc>
      </w:tr>
      <w:tr w:rsidR="004802F2" w:rsidRPr="005B1E8A" w14:paraId="56E36FC8" w14:textId="77777777" w:rsidTr="00582178">
        <w:trPr>
          <w:cantSplit/>
        </w:trPr>
        <w:tc>
          <w:tcPr>
            <w:tcW w:w="3600" w:type="dxa"/>
          </w:tcPr>
          <w:p w14:paraId="24CE1B71"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160" w:type="dxa"/>
          </w:tcPr>
          <w:p w14:paraId="11FF7BDF"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113FC7DF" w14:textId="77777777" w:rsidR="004802F2" w:rsidRPr="00346A16" w:rsidRDefault="00A70A6B" w:rsidP="00A70A6B">
            <w:pPr>
              <w:spacing w:before="60" w:after="60"/>
              <w:rPr>
                <w:rFonts w:ascii="Arial" w:hAnsi="Arial" w:cs="Arial"/>
                <w:sz w:val="20"/>
                <w:szCs w:val="20"/>
              </w:rPr>
            </w:pPr>
            <w:r w:rsidRPr="00346A16">
              <w:rPr>
                <w:rFonts w:ascii="Arial" w:hAnsi="Arial" w:cs="Arial"/>
                <w:sz w:val="20"/>
                <w:szCs w:val="20"/>
              </w:rPr>
              <w:t>Information about</w:t>
            </w:r>
            <w:r w:rsidR="00156015" w:rsidRPr="00346A16">
              <w:rPr>
                <w:rFonts w:ascii="Arial" w:hAnsi="Arial" w:cs="Arial"/>
                <w:sz w:val="20"/>
                <w:szCs w:val="20"/>
              </w:rPr>
              <w:t xml:space="preserve"> user interface </w:t>
            </w:r>
            <w:r w:rsidRPr="00346A16">
              <w:rPr>
                <w:rFonts w:ascii="Arial" w:hAnsi="Arial" w:cs="Arial"/>
                <w:sz w:val="20"/>
                <w:szCs w:val="20"/>
              </w:rPr>
              <w:t xml:space="preserve">elements is available to </w:t>
            </w:r>
            <w:r w:rsidR="00156015" w:rsidRPr="00346A16">
              <w:rPr>
                <w:rFonts w:ascii="Arial" w:hAnsi="Arial" w:cs="Arial"/>
                <w:sz w:val="20"/>
                <w:szCs w:val="20"/>
              </w:rPr>
              <w:t>Assistive Technology</w:t>
            </w:r>
            <w:r w:rsidRPr="00346A16">
              <w:rPr>
                <w:rFonts w:ascii="Arial" w:hAnsi="Arial" w:cs="Arial"/>
                <w:sz w:val="20"/>
                <w:szCs w:val="20"/>
              </w:rPr>
              <w:t xml:space="preserve"> in </w:t>
            </w:r>
            <w:r w:rsidR="003666DD">
              <w:rPr>
                <w:rFonts w:ascii="Arial" w:hAnsi="Arial" w:cs="Arial"/>
                <w:sz w:val="20"/>
                <w:szCs w:val="20"/>
              </w:rPr>
              <w:t>Microsoft Dynamics RMS 2.0 Feature Pack 1</w:t>
            </w:r>
            <w:r w:rsidR="00156015" w:rsidRPr="00346A16">
              <w:rPr>
                <w:rFonts w:ascii="Arial" w:hAnsi="Arial" w:cs="Arial"/>
                <w:sz w:val="20"/>
                <w:szCs w:val="20"/>
              </w:rPr>
              <w:t xml:space="preserve">. </w:t>
            </w:r>
          </w:p>
        </w:tc>
      </w:tr>
      <w:tr w:rsidR="004802F2" w:rsidRPr="005B1E8A" w14:paraId="6258439D" w14:textId="77777777" w:rsidTr="00582178">
        <w:trPr>
          <w:cantSplit/>
        </w:trPr>
        <w:tc>
          <w:tcPr>
            <w:tcW w:w="3600" w:type="dxa"/>
          </w:tcPr>
          <w:p w14:paraId="6E442737"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2160" w:type="dxa"/>
          </w:tcPr>
          <w:p w14:paraId="47A167D5"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16194427" w14:textId="77777777" w:rsidR="004802F2" w:rsidRPr="00346A16" w:rsidRDefault="00A70A6B" w:rsidP="005B1E8A">
            <w:pPr>
              <w:spacing w:before="60" w:after="60"/>
              <w:rPr>
                <w:rFonts w:ascii="Arial" w:hAnsi="Arial" w:cs="Arial"/>
                <w:sz w:val="20"/>
                <w:szCs w:val="20"/>
              </w:rPr>
            </w:pPr>
            <w:r w:rsidRPr="00346A16">
              <w:rPr>
                <w:rFonts w:ascii="Arial" w:hAnsi="Arial" w:cs="Arial"/>
                <w:sz w:val="20"/>
                <w:szCs w:val="20"/>
              </w:rPr>
              <w:t xml:space="preserve">Bitmap images are used consistently throughout </w:t>
            </w:r>
            <w:r w:rsidR="003666DD">
              <w:rPr>
                <w:rFonts w:ascii="Arial" w:hAnsi="Arial" w:cs="Arial"/>
                <w:sz w:val="20"/>
                <w:szCs w:val="20"/>
              </w:rPr>
              <w:t>Microsoft Dynamics RMS 2.0 Feature Pack 1</w:t>
            </w:r>
            <w:r w:rsidR="000B6620">
              <w:rPr>
                <w:rFonts w:ascii="Arial" w:hAnsi="Arial" w:cs="Arial"/>
                <w:sz w:val="20"/>
                <w:szCs w:val="20"/>
              </w:rPr>
              <w:t>.</w:t>
            </w:r>
          </w:p>
        </w:tc>
      </w:tr>
      <w:tr w:rsidR="004802F2" w:rsidRPr="005B1E8A" w14:paraId="0A6DFDB5" w14:textId="77777777" w:rsidTr="00582178">
        <w:trPr>
          <w:cantSplit/>
        </w:trPr>
        <w:tc>
          <w:tcPr>
            <w:tcW w:w="3600" w:type="dxa"/>
          </w:tcPr>
          <w:p w14:paraId="6F26C7C2"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lastRenderedPageBreak/>
              <w:t>(f) Textual information shall be provided through operating system functions for displaying text. The minimum information that shall be made available is text content, text input caret location, and text attributes.</w:t>
            </w:r>
          </w:p>
        </w:tc>
        <w:tc>
          <w:tcPr>
            <w:tcW w:w="2160" w:type="dxa"/>
          </w:tcPr>
          <w:p w14:paraId="3DCA42A1"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136AFCB9" w14:textId="77777777" w:rsidR="004802F2" w:rsidRPr="00346A16" w:rsidRDefault="00A70A6B" w:rsidP="00A70A6B">
            <w:pPr>
              <w:spacing w:before="60" w:after="60"/>
              <w:rPr>
                <w:rFonts w:ascii="Arial" w:hAnsi="Arial" w:cs="Arial"/>
                <w:sz w:val="20"/>
                <w:szCs w:val="20"/>
              </w:rPr>
            </w:pPr>
            <w:r w:rsidRPr="00346A16">
              <w:rPr>
                <w:rFonts w:ascii="Arial" w:hAnsi="Arial" w:cs="Arial"/>
                <w:sz w:val="20"/>
                <w:szCs w:val="20"/>
              </w:rPr>
              <w:t xml:space="preserve">In </w:t>
            </w:r>
            <w:r w:rsidR="003666DD">
              <w:rPr>
                <w:rFonts w:ascii="Arial" w:hAnsi="Arial" w:cs="Arial"/>
                <w:sz w:val="20"/>
                <w:szCs w:val="20"/>
              </w:rPr>
              <w:t xml:space="preserve">Microsoft Dynamics RMS 2.0 Feature Pack 1 </w:t>
            </w:r>
            <w:r w:rsidRPr="00346A16">
              <w:rPr>
                <w:rFonts w:ascii="Arial" w:hAnsi="Arial" w:cs="Arial"/>
                <w:sz w:val="20"/>
                <w:szCs w:val="20"/>
              </w:rPr>
              <w:t>textual information is provided through operating system functions for displaying text.</w:t>
            </w:r>
          </w:p>
        </w:tc>
      </w:tr>
      <w:tr w:rsidR="004802F2" w:rsidRPr="005B1E8A" w14:paraId="74A31C4A" w14:textId="77777777" w:rsidTr="00582178">
        <w:trPr>
          <w:cantSplit/>
        </w:trPr>
        <w:tc>
          <w:tcPr>
            <w:tcW w:w="3600" w:type="dxa"/>
          </w:tcPr>
          <w:p w14:paraId="38AABA95"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(g) Applications shall not override user selected contrast and color selections and other individual display attributes.</w:t>
            </w:r>
          </w:p>
        </w:tc>
        <w:tc>
          <w:tcPr>
            <w:tcW w:w="2160" w:type="dxa"/>
          </w:tcPr>
          <w:p w14:paraId="08C4B7F4"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7DD1CC9A" w14:textId="77777777" w:rsidR="004802F2" w:rsidRPr="00346A16" w:rsidRDefault="003666DD" w:rsidP="005B1E8A">
            <w:pPr>
              <w:spacing w:before="60" w:after="60"/>
              <w:rPr>
                <w:rFonts w:ascii="Arial" w:hAnsi="Arial" w:cs="Arial"/>
                <w:sz w:val="20"/>
                <w:szCs w:val="20"/>
              </w:rPr>
            </w:pPr>
            <w:r>
              <w:rPr>
                <w:rFonts w:ascii="Arial" w:hAnsi="Arial" w:cs="Arial"/>
                <w:sz w:val="20"/>
                <w:szCs w:val="20"/>
              </w:rPr>
              <w:t xml:space="preserve">Microsoft Dynamics RMS 2.0 Feature Pack 1 </w:t>
            </w:r>
            <w:r w:rsidR="00A70A6B" w:rsidRPr="00346A16">
              <w:rPr>
                <w:rFonts w:ascii="Arial" w:hAnsi="Arial" w:cs="Arial"/>
                <w:sz w:val="20"/>
                <w:szCs w:val="20"/>
              </w:rPr>
              <w:t>does not override user display attributes</w:t>
            </w:r>
            <w:r w:rsidR="000B6620">
              <w:rPr>
                <w:rFonts w:ascii="Arial" w:hAnsi="Arial" w:cs="Arial"/>
                <w:sz w:val="20"/>
                <w:szCs w:val="20"/>
              </w:rPr>
              <w:t>.</w:t>
            </w:r>
          </w:p>
        </w:tc>
      </w:tr>
      <w:tr w:rsidR="004802F2" w:rsidRPr="005B1E8A" w14:paraId="420E013C" w14:textId="77777777" w:rsidTr="00582178">
        <w:trPr>
          <w:cantSplit/>
        </w:trPr>
        <w:tc>
          <w:tcPr>
            <w:tcW w:w="3600" w:type="dxa"/>
          </w:tcPr>
          <w:p w14:paraId="308135E6"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(h) When animation is displayed, the information shall be displayable in at least one non-animated presentation mode at the option of the user.</w:t>
            </w:r>
          </w:p>
        </w:tc>
        <w:tc>
          <w:tcPr>
            <w:tcW w:w="2160" w:type="dxa"/>
          </w:tcPr>
          <w:p w14:paraId="67FD8B80"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04DD8A44" w14:textId="77777777" w:rsidR="004802F2" w:rsidRPr="00346A16" w:rsidRDefault="00A70A6B" w:rsidP="005B1E8A">
            <w:pPr>
              <w:spacing w:before="60" w:after="60"/>
              <w:rPr>
                <w:rFonts w:ascii="Arial" w:hAnsi="Arial" w:cs="Arial"/>
                <w:sz w:val="20"/>
                <w:szCs w:val="20"/>
              </w:rPr>
            </w:pPr>
            <w:r w:rsidRPr="00346A16">
              <w:rPr>
                <w:rFonts w:ascii="Arial" w:hAnsi="Arial" w:cs="Arial"/>
                <w:sz w:val="20"/>
                <w:szCs w:val="20"/>
              </w:rPr>
              <w:t xml:space="preserve">In </w:t>
            </w:r>
            <w:r w:rsidR="003666DD">
              <w:rPr>
                <w:rFonts w:ascii="Arial" w:hAnsi="Arial" w:cs="Arial"/>
                <w:sz w:val="20"/>
                <w:szCs w:val="20"/>
              </w:rPr>
              <w:t xml:space="preserve">Microsoft Dynamics RMS 2.0 Feature Pack 1 </w:t>
            </w:r>
            <w:r w:rsidRPr="00346A16">
              <w:rPr>
                <w:rFonts w:ascii="Arial" w:hAnsi="Arial" w:cs="Arial"/>
                <w:sz w:val="20"/>
                <w:szCs w:val="20"/>
              </w:rPr>
              <w:t>information is non-animated</w:t>
            </w:r>
            <w:r w:rsidR="000B6620">
              <w:rPr>
                <w:rFonts w:ascii="Arial" w:hAnsi="Arial" w:cs="Arial"/>
                <w:sz w:val="20"/>
                <w:szCs w:val="20"/>
              </w:rPr>
              <w:t>.</w:t>
            </w:r>
          </w:p>
        </w:tc>
      </w:tr>
      <w:tr w:rsidR="004802F2" w:rsidRPr="005B1E8A" w14:paraId="298C55E7" w14:textId="77777777" w:rsidTr="00582178">
        <w:trPr>
          <w:cantSplit/>
        </w:trPr>
        <w:tc>
          <w:tcPr>
            <w:tcW w:w="3600" w:type="dxa"/>
          </w:tcPr>
          <w:p w14:paraId="2E522CEB"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(i) Color coding shall not be used as the only means of conveying information, indicating an action, prompting a response, or distinguishing a visual element.</w:t>
            </w:r>
          </w:p>
        </w:tc>
        <w:tc>
          <w:tcPr>
            <w:tcW w:w="2160" w:type="dxa"/>
          </w:tcPr>
          <w:p w14:paraId="21921036"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7B849D1D" w14:textId="77777777" w:rsidR="004802F2" w:rsidRPr="00346A16" w:rsidRDefault="003666DD" w:rsidP="005B1E8A">
            <w:pPr>
              <w:spacing w:before="60" w:after="60"/>
              <w:rPr>
                <w:rFonts w:ascii="Arial" w:hAnsi="Arial" w:cs="Arial"/>
                <w:sz w:val="20"/>
                <w:szCs w:val="20"/>
              </w:rPr>
            </w:pPr>
            <w:r>
              <w:rPr>
                <w:rFonts w:ascii="Arial" w:hAnsi="Arial" w:cs="Arial"/>
                <w:sz w:val="20"/>
                <w:szCs w:val="20"/>
              </w:rPr>
              <w:t xml:space="preserve">Microsoft Dynamics RMS 2.0 Feature Pack 1 </w:t>
            </w:r>
            <w:r w:rsidR="00A70A6B" w:rsidRPr="00346A16">
              <w:rPr>
                <w:rFonts w:ascii="Arial" w:hAnsi="Arial" w:cs="Arial"/>
                <w:sz w:val="20"/>
                <w:szCs w:val="20"/>
              </w:rPr>
              <w:t>does not use color coding as the only means of conveying information, indicating an action, prompting a response, or distinguishing a visual element.</w:t>
            </w:r>
          </w:p>
        </w:tc>
      </w:tr>
      <w:tr w:rsidR="004802F2" w:rsidRPr="005B1E8A" w14:paraId="416A88E6" w14:textId="77777777" w:rsidTr="00582178">
        <w:trPr>
          <w:cantSplit/>
        </w:trPr>
        <w:tc>
          <w:tcPr>
            <w:tcW w:w="3600" w:type="dxa"/>
          </w:tcPr>
          <w:p w14:paraId="07C835D8"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(j) When a product permits a user to adjust color and contrast settings, a variety of color selections capable of producing a range of contrast levels shall be provided.</w:t>
            </w:r>
          </w:p>
        </w:tc>
        <w:tc>
          <w:tcPr>
            <w:tcW w:w="2160" w:type="dxa"/>
          </w:tcPr>
          <w:p w14:paraId="26C6586B"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223AB626" w14:textId="77777777" w:rsidR="004802F2" w:rsidRPr="00346A16" w:rsidRDefault="008C0D2C" w:rsidP="008C0D2C">
            <w:pPr>
              <w:spacing w:before="60" w:after="60"/>
              <w:rPr>
                <w:rFonts w:ascii="Arial" w:hAnsi="Arial" w:cs="Arial"/>
                <w:sz w:val="20"/>
                <w:szCs w:val="20"/>
              </w:rPr>
            </w:pPr>
            <w:r>
              <w:rPr>
                <w:rFonts w:ascii="Arial" w:hAnsi="Arial" w:cs="Arial"/>
                <w:sz w:val="20"/>
                <w:szCs w:val="20"/>
              </w:rPr>
              <w:t>Microsoft Dynamics RMS 2.0 Feature Pack 1 does not provide</w:t>
            </w:r>
            <w:r w:rsidR="004E5A00" w:rsidRPr="00346A16">
              <w:rPr>
                <w:rFonts w:ascii="Arial" w:hAnsi="Arial" w:cs="Arial"/>
                <w:sz w:val="20"/>
                <w:szCs w:val="20"/>
              </w:rPr>
              <w:t xml:space="preserve"> </w:t>
            </w:r>
            <w:r>
              <w:rPr>
                <w:rFonts w:ascii="Arial" w:hAnsi="Arial" w:cs="Arial"/>
                <w:sz w:val="20"/>
                <w:szCs w:val="20"/>
              </w:rPr>
              <w:t xml:space="preserve">the ability to adjust color and contrast settings. </w:t>
            </w:r>
          </w:p>
        </w:tc>
      </w:tr>
      <w:tr w:rsidR="004802F2" w:rsidRPr="005B1E8A" w14:paraId="213A8D3B" w14:textId="77777777" w:rsidTr="00582178">
        <w:trPr>
          <w:cantSplit/>
        </w:trPr>
        <w:tc>
          <w:tcPr>
            <w:tcW w:w="3600" w:type="dxa"/>
          </w:tcPr>
          <w:p w14:paraId="2F12C921"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(k) Software shall not use flashing or blinking text, objects, or other elements having a flash or blink frequency greater than 2 Hz and lower than 55 Hz.</w:t>
            </w:r>
          </w:p>
        </w:tc>
        <w:tc>
          <w:tcPr>
            <w:tcW w:w="2160" w:type="dxa"/>
          </w:tcPr>
          <w:p w14:paraId="7EBACE34"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5F858B36" w14:textId="77777777" w:rsidR="004802F2" w:rsidRPr="00346A16" w:rsidRDefault="008C0D2C" w:rsidP="005B1E8A">
            <w:pPr>
              <w:spacing w:before="60" w:after="60"/>
              <w:rPr>
                <w:rFonts w:ascii="Arial" w:hAnsi="Arial" w:cs="Arial"/>
                <w:sz w:val="20"/>
                <w:szCs w:val="20"/>
              </w:rPr>
            </w:pPr>
            <w:r>
              <w:rPr>
                <w:rFonts w:ascii="Arial" w:hAnsi="Arial" w:cs="Arial"/>
                <w:sz w:val="20"/>
                <w:szCs w:val="20"/>
              </w:rPr>
              <w:t xml:space="preserve">Microsoft Dynamics RMS 2.0 Feature Pack 1 </w:t>
            </w:r>
            <w:r w:rsidR="008F72E3" w:rsidRPr="00346A16">
              <w:rPr>
                <w:rFonts w:ascii="Arial" w:hAnsi="Arial" w:cs="Arial"/>
                <w:sz w:val="20"/>
                <w:szCs w:val="20"/>
              </w:rPr>
              <w:t>does not use blinking UI elements</w:t>
            </w:r>
            <w:r w:rsidR="000B6620">
              <w:rPr>
                <w:rFonts w:ascii="Arial" w:hAnsi="Arial" w:cs="Arial"/>
                <w:sz w:val="20"/>
                <w:szCs w:val="20"/>
              </w:rPr>
              <w:t>.</w:t>
            </w:r>
          </w:p>
        </w:tc>
      </w:tr>
      <w:tr w:rsidR="004802F2" w:rsidRPr="005B1E8A" w14:paraId="76AC3EE9" w14:textId="77777777" w:rsidTr="00582178">
        <w:trPr>
          <w:cantSplit/>
        </w:trPr>
        <w:tc>
          <w:tcPr>
            <w:tcW w:w="3600" w:type="dxa"/>
          </w:tcPr>
          <w:p w14:paraId="5E48D883" w14:textId="77777777" w:rsidR="004802F2" w:rsidRPr="00346A16" w:rsidRDefault="004802F2" w:rsidP="005B1E8A">
            <w:pPr>
              <w:spacing w:before="60" w:after="60"/>
              <w:rPr>
                <w:rFonts w:ascii="Arial" w:hAnsi="Arial" w:cs="Arial"/>
                <w:sz w:val="20"/>
                <w:szCs w:val="20"/>
              </w:rPr>
            </w:pPr>
            <w:r w:rsidRPr="00346A16">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2160" w:type="dxa"/>
          </w:tcPr>
          <w:p w14:paraId="2BA70FC1"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6" w:type="dxa"/>
          </w:tcPr>
          <w:p w14:paraId="431423BF" w14:textId="77777777" w:rsidR="004802F2" w:rsidRPr="00346A16" w:rsidRDefault="008C0D2C" w:rsidP="008F72E3">
            <w:pPr>
              <w:spacing w:before="60" w:after="60"/>
              <w:rPr>
                <w:rFonts w:ascii="Arial" w:hAnsi="Arial" w:cs="Arial"/>
                <w:sz w:val="20"/>
                <w:szCs w:val="20"/>
              </w:rPr>
            </w:pPr>
            <w:r>
              <w:rPr>
                <w:rFonts w:ascii="Arial" w:hAnsi="Arial" w:cs="Arial"/>
                <w:sz w:val="20"/>
                <w:szCs w:val="20"/>
              </w:rPr>
              <w:t xml:space="preserve">Microsoft Dynamics RMS 2.0 Feature Pack 1 </w:t>
            </w:r>
            <w:r w:rsidR="008F72E3" w:rsidRPr="00346A16">
              <w:rPr>
                <w:rFonts w:ascii="Arial" w:hAnsi="Arial" w:cs="Arial"/>
                <w:sz w:val="20"/>
                <w:szCs w:val="20"/>
              </w:rPr>
              <w:t xml:space="preserve">allows Assistive Technology to access information. </w:t>
            </w:r>
          </w:p>
        </w:tc>
      </w:tr>
    </w:tbl>
    <w:p w14:paraId="48F65965" w14:textId="77777777" w:rsidR="004802F2" w:rsidRPr="005B1E8A" w:rsidRDefault="004802F2" w:rsidP="005B1E8A">
      <w:pPr>
        <w:spacing w:before="60" w:after="60"/>
        <w:rPr>
          <w:rFonts w:ascii="Arial" w:hAnsi="Arial" w:cs="Arial"/>
          <w:sz w:val="20"/>
          <w:szCs w:val="20"/>
        </w:rPr>
      </w:pPr>
    </w:p>
    <w:p w14:paraId="2DD04F22" w14:textId="77777777" w:rsidR="008E5C25" w:rsidRPr="005B1E8A" w:rsidRDefault="00C64C23" w:rsidP="008E5C25">
      <w:pPr>
        <w:spacing w:before="60" w:after="60"/>
        <w:jc w:val="center"/>
        <w:rPr>
          <w:rFonts w:ascii="Arial" w:hAnsi="Arial" w:cs="Arial"/>
          <w:b/>
          <w:sz w:val="20"/>
          <w:szCs w:val="20"/>
        </w:rPr>
      </w:pPr>
      <w:r w:rsidRPr="005B1E8A">
        <w:rPr>
          <w:rFonts w:ascii="Arial" w:hAnsi="Arial" w:cs="Arial"/>
          <w:sz w:val="20"/>
          <w:szCs w:val="20"/>
        </w:rPr>
        <w:br w:type="page"/>
      </w:r>
    </w:p>
    <w:p w14:paraId="2B78A438" w14:textId="77777777" w:rsidR="004802F2" w:rsidRPr="005B1E8A" w:rsidRDefault="004802F2" w:rsidP="005B1E8A">
      <w:pPr>
        <w:spacing w:before="60" w:after="60"/>
        <w:jc w:val="center"/>
        <w:rPr>
          <w:rFonts w:ascii="Arial" w:hAnsi="Arial" w:cs="Arial"/>
          <w:sz w:val="20"/>
          <w:szCs w:val="20"/>
        </w:rPr>
      </w:pPr>
      <w:r w:rsidRPr="005B1E8A">
        <w:rPr>
          <w:rFonts w:ascii="Arial" w:hAnsi="Arial" w:cs="Arial"/>
          <w:b/>
          <w:sz w:val="20"/>
          <w:szCs w:val="20"/>
        </w:rPr>
        <w:t xml:space="preserve">Section 1194.31 Functional Performance Criteria - Detail </w:t>
      </w:r>
      <w:r w:rsidRPr="005B1E8A">
        <w:rPr>
          <w:rFonts w:ascii="Arial" w:hAnsi="Arial" w:cs="Arial"/>
          <w:b/>
          <w:sz w:val="20"/>
          <w:szCs w:val="20"/>
        </w:rPr>
        <w:br/>
        <w:t>Voluntary Product Accessibility Template</w:t>
      </w:r>
    </w:p>
    <w:p w14:paraId="4E40BC27" w14:textId="77777777"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160"/>
        <w:gridCol w:w="4262"/>
      </w:tblGrid>
      <w:tr w:rsidR="004802F2" w:rsidRPr="005B1E8A" w14:paraId="40797996" w14:textId="77777777" w:rsidTr="00582178">
        <w:trPr>
          <w:cantSplit/>
        </w:trPr>
        <w:tc>
          <w:tcPr>
            <w:tcW w:w="3600" w:type="dxa"/>
          </w:tcPr>
          <w:p w14:paraId="247F0CC5"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160" w:type="dxa"/>
          </w:tcPr>
          <w:p w14:paraId="3919AAEC"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262" w:type="dxa"/>
          </w:tcPr>
          <w:p w14:paraId="28BEF2E8"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FD3C15" w:rsidRPr="005B1E8A" w14:paraId="1ECDB36C" w14:textId="77777777" w:rsidTr="00582178">
        <w:tblPrEx>
          <w:tblLook w:val="00A0" w:firstRow="1" w:lastRow="0" w:firstColumn="1" w:lastColumn="0" w:noHBand="0" w:noVBand="0"/>
        </w:tblPrEx>
        <w:trPr>
          <w:cantSplit/>
        </w:trPr>
        <w:tc>
          <w:tcPr>
            <w:tcW w:w="3600" w:type="dxa"/>
            <w:vAlign w:val="center"/>
          </w:tcPr>
          <w:p w14:paraId="0F3A3807"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2160" w:type="dxa"/>
          </w:tcPr>
          <w:p w14:paraId="4784116D" w14:textId="77777777" w:rsidR="00FD3C15" w:rsidRPr="00346A16" w:rsidRDefault="00FD3C15" w:rsidP="00FD3C15">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309D54DF" w14:textId="77777777" w:rsidR="00511CD2" w:rsidRPr="00346A16" w:rsidRDefault="00FD3C15" w:rsidP="00346A16">
            <w:pPr>
              <w:spacing w:before="60" w:after="60"/>
              <w:rPr>
                <w:rFonts w:ascii="Arial" w:hAnsi="Arial" w:cs="Arial"/>
                <w:sz w:val="20"/>
                <w:szCs w:val="20"/>
              </w:rPr>
            </w:pPr>
            <w:r w:rsidRPr="00346A16">
              <w:rPr>
                <w:rFonts w:ascii="Arial" w:hAnsi="Arial" w:cs="Arial"/>
                <w:sz w:val="20"/>
                <w:szCs w:val="20"/>
              </w:rPr>
              <w:t xml:space="preserve">Commonly used </w:t>
            </w:r>
            <w:r w:rsidR="004E5A00" w:rsidRPr="00346A16">
              <w:rPr>
                <w:rFonts w:ascii="Arial" w:hAnsi="Arial" w:cs="Arial"/>
                <w:sz w:val="20"/>
                <w:szCs w:val="20"/>
              </w:rPr>
              <w:t>A</w:t>
            </w:r>
            <w:r w:rsidRPr="00346A16">
              <w:rPr>
                <w:rFonts w:ascii="Arial" w:hAnsi="Arial" w:cs="Arial"/>
                <w:sz w:val="20"/>
                <w:szCs w:val="20"/>
              </w:rPr>
              <w:t xml:space="preserve">ssistive </w:t>
            </w:r>
            <w:r w:rsidR="004E5A00" w:rsidRPr="00346A16">
              <w:rPr>
                <w:rFonts w:ascii="Arial" w:hAnsi="Arial" w:cs="Arial"/>
                <w:sz w:val="20"/>
                <w:szCs w:val="20"/>
              </w:rPr>
              <w:t>T</w:t>
            </w:r>
            <w:r w:rsidRPr="00346A16">
              <w:rPr>
                <w:rFonts w:ascii="Arial" w:hAnsi="Arial" w:cs="Arial"/>
                <w:sz w:val="20"/>
                <w:szCs w:val="20"/>
              </w:rPr>
              <w:t>echnologies, such as screen readers, can be used</w:t>
            </w:r>
            <w:r w:rsidR="003A084B" w:rsidRPr="00346A16">
              <w:rPr>
                <w:rFonts w:ascii="Arial" w:hAnsi="Arial" w:cs="Arial"/>
                <w:sz w:val="20"/>
                <w:szCs w:val="20"/>
              </w:rPr>
              <w:t xml:space="preserve"> in </w:t>
            </w:r>
            <w:r w:rsidR="008C0D2C">
              <w:rPr>
                <w:rFonts w:ascii="Arial" w:hAnsi="Arial" w:cs="Arial"/>
                <w:sz w:val="20"/>
                <w:szCs w:val="20"/>
              </w:rPr>
              <w:t>Microsoft Dynamics RMS 2.0 Feature Pack 1</w:t>
            </w:r>
            <w:r w:rsidRPr="00346A16">
              <w:rPr>
                <w:rFonts w:ascii="Arial" w:hAnsi="Arial" w:cs="Arial"/>
                <w:sz w:val="20"/>
                <w:szCs w:val="20"/>
              </w:rPr>
              <w:t>.</w:t>
            </w:r>
          </w:p>
        </w:tc>
      </w:tr>
      <w:tr w:rsidR="00FD3C15" w:rsidRPr="005B1E8A" w14:paraId="7D4C3F94" w14:textId="77777777" w:rsidTr="00582178">
        <w:tblPrEx>
          <w:tblLook w:val="00A0" w:firstRow="1" w:lastRow="0" w:firstColumn="1" w:lastColumn="0" w:noHBand="0" w:noVBand="0"/>
        </w:tblPrEx>
        <w:trPr>
          <w:cantSplit/>
        </w:trPr>
        <w:tc>
          <w:tcPr>
            <w:tcW w:w="3600" w:type="dxa"/>
            <w:vAlign w:val="center"/>
          </w:tcPr>
          <w:p w14:paraId="546909DA"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160" w:type="dxa"/>
          </w:tcPr>
          <w:p w14:paraId="5CABE54F"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4988DDDE"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Magnifiers and font settings can be adjusted</w:t>
            </w:r>
            <w:r w:rsidR="003A084B" w:rsidRPr="00346A16">
              <w:rPr>
                <w:rFonts w:ascii="Arial" w:hAnsi="Arial" w:cs="Arial"/>
                <w:sz w:val="20"/>
                <w:szCs w:val="20"/>
              </w:rPr>
              <w:t xml:space="preserve"> in </w:t>
            </w:r>
            <w:r w:rsidR="00AB7AF4">
              <w:rPr>
                <w:rFonts w:ascii="Arial" w:hAnsi="Arial" w:cs="Arial"/>
                <w:sz w:val="20"/>
                <w:szCs w:val="20"/>
              </w:rPr>
              <w:t>Microsoft Dynamics RMS 2.0 Feature Pack 1</w:t>
            </w:r>
            <w:r w:rsidR="00346A16">
              <w:rPr>
                <w:rFonts w:ascii="Arial" w:hAnsi="Arial" w:cs="Arial"/>
                <w:sz w:val="20"/>
                <w:szCs w:val="20"/>
              </w:rPr>
              <w:t>.</w:t>
            </w:r>
          </w:p>
          <w:p w14:paraId="22B46325" w14:textId="77777777" w:rsidR="00511CD2" w:rsidRPr="00346A16" w:rsidRDefault="00511CD2" w:rsidP="005B1E8A">
            <w:pPr>
              <w:spacing w:before="60" w:after="60"/>
              <w:rPr>
                <w:rFonts w:ascii="Arial" w:hAnsi="Arial" w:cs="Arial"/>
                <w:sz w:val="20"/>
                <w:szCs w:val="20"/>
              </w:rPr>
            </w:pPr>
          </w:p>
        </w:tc>
      </w:tr>
      <w:tr w:rsidR="00FD3C15" w:rsidRPr="005B1E8A" w14:paraId="1573B0EB" w14:textId="77777777" w:rsidTr="00582178">
        <w:tblPrEx>
          <w:tblLook w:val="00A0" w:firstRow="1" w:lastRow="0" w:firstColumn="1" w:lastColumn="0" w:noHBand="0" w:noVBand="0"/>
        </w:tblPrEx>
        <w:trPr>
          <w:cantSplit/>
        </w:trPr>
        <w:tc>
          <w:tcPr>
            <w:tcW w:w="3600" w:type="dxa"/>
            <w:vAlign w:val="center"/>
          </w:tcPr>
          <w:p w14:paraId="7130195B"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2160" w:type="dxa"/>
          </w:tcPr>
          <w:p w14:paraId="5D49BD5B" w14:textId="77777777" w:rsidR="00FD3C15" w:rsidRPr="00346A16" w:rsidRDefault="00656697" w:rsidP="005B1E8A">
            <w:pPr>
              <w:spacing w:before="60" w:after="60"/>
              <w:rPr>
                <w:rFonts w:ascii="Arial" w:hAnsi="Arial" w:cs="Arial"/>
                <w:sz w:val="20"/>
                <w:szCs w:val="20"/>
              </w:rPr>
            </w:pPr>
            <w:r w:rsidRPr="00346A16">
              <w:rPr>
                <w:rFonts w:ascii="Arial" w:hAnsi="Arial" w:cs="Arial"/>
                <w:sz w:val="20"/>
                <w:szCs w:val="20"/>
              </w:rPr>
              <w:t xml:space="preserve">Not </w:t>
            </w:r>
            <w:r w:rsidR="00D6002E" w:rsidRPr="00346A16">
              <w:rPr>
                <w:rFonts w:ascii="Arial" w:hAnsi="Arial" w:cs="Arial"/>
                <w:sz w:val="20"/>
                <w:szCs w:val="20"/>
              </w:rPr>
              <w:t>Applicable</w:t>
            </w:r>
            <w:r w:rsidRPr="00346A16">
              <w:rPr>
                <w:rFonts w:ascii="Arial" w:hAnsi="Arial" w:cs="Arial"/>
                <w:sz w:val="20"/>
                <w:szCs w:val="20"/>
              </w:rPr>
              <w:t xml:space="preserve"> </w:t>
            </w:r>
          </w:p>
        </w:tc>
        <w:tc>
          <w:tcPr>
            <w:tcW w:w="4262" w:type="dxa"/>
          </w:tcPr>
          <w:p w14:paraId="70F22B4A" w14:textId="77777777" w:rsidR="00FD3C15" w:rsidRPr="00346A16" w:rsidRDefault="008C0D2C" w:rsidP="008F72E3">
            <w:pPr>
              <w:spacing w:before="60" w:after="60"/>
              <w:rPr>
                <w:rFonts w:ascii="Arial" w:hAnsi="Arial" w:cs="Arial"/>
                <w:sz w:val="20"/>
                <w:szCs w:val="20"/>
              </w:rPr>
            </w:pPr>
            <w:r>
              <w:rPr>
                <w:rFonts w:ascii="Arial" w:hAnsi="Arial" w:cs="Arial"/>
                <w:sz w:val="20"/>
                <w:szCs w:val="20"/>
              </w:rPr>
              <w:t xml:space="preserve">Microsoft Dynamics RMS 2.0 Feature Pack 1 </w:t>
            </w:r>
            <w:r w:rsidR="008F72E3" w:rsidRPr="00346A16">
              <w:rPr>
                <w:rFonts w:ascii="Arial" w:hAnsi="Arial" w:cs="Arial"/>
                <w:sz w:val="20"/>
                <w:szCs w:val="20"/>
              </w:rPr>
              <w:t>does not require user hearing</w:t>
            </w:r>
            <w:r w:rsidR="00346A16">
              <w:rPr>
                <w:rFonts w:ascii="Arial" w:hAnsi="Arial" w:cs="Arial"/>
                <w:sz w:val="20"/>
                <w:szCs w:val="20"/>
              </w:rPr>
              <w:t>.</w:t>
            </w:r>
          </w:p>
        </w:tc>
      </w:tr>
      <w:tr w:rsidR="00FD3C15" w:rsidRPr="005B1E8A" w14:paraId="4D0D649A" w14:textId="77777777" w:rsidTr="00582178">
        <w:tblPrEx>
          <w:tblLook w:val="00A0" w:firstRow="1" w:lastRow="0" w:firstColumn="1" w:lastColumn="0" w:noHBand="0" w:noVBand="0"/>
        </w:tblPrEx>
        <w:trPr>
          <w:cantSplit/>
        </w:trPr>
        <w:tc>
          <w:tcPr>
            <w:tcW w:w="3600" w:type="dxa"/>
            <w:vAlign w:val="center"/>
          </w:tcPr>
          <w:p w14:paraId="1256E4BE"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2160" w:type="dxa"/>
          </w:tcPr>
          <w:p w14:paraId="2A91F76F" w14:textId="77777777" w:rsidR="00FD3C15" w:rsidRPr="00346A16" w:rsidRDefault="008F72E3" w:rsidP="005B1E8A">
            <w:pPr>
              <w:spacing w:before="60" w:after="60"/>
              <w:rPr>
                <w:rFonts w:ascii="Arial" w:hAnsi="Arial" w:cs="Arial"/>
                <w:sz w:val="20"/>
                <w:szCs w:val="20"/>
              </w:rPr>
            </w:pPr>
            <w:r w:rsidRPr="00346A16">
              <w:rPr>
                <w:rFonts w:ascii="Arial" w:hAnsi="Arial" w:cs="Arial"/>
                <w:sz w:val="20"/>
                <w:szCs w:val="20"/>
              </w:rPr>
              <w:t>Not Applicable</w:t>
            </w:r>
          </w:p>
        </w:tc>
        <w:tc>
          <w:tcPr>
            <w:tcW w:w="4262" w:type="dxa"/>
          </w:tcPr>
          <w:p w14:paraId="3CCE2FD2" w14:textId="77777777" w:rsidR="00FD3C15" w:rsidRPr="00346A16" w:rsidRDefault="008C0D2C" w:rsidP="00AB7AF4">
            <w:pPr>
              <w:spacing w:before="60" w:after="60"/>
              <w:rPr>
                <w:rFonts w:ascii="Arial" w:hAnsi="Arial" w:cs="Arial"/>
                <w:sz w:val="20"/>
                <w:szCs w:val="20"/>
              </w:rPr>
            </w:pPr>
            <w:r>
              <w:rPr>
                <w:rFonts w:ascii="Arial" w:hAnsi="Arial" w:cs="Arial"/>
                <w:sz w:val="20"/>
                <w:szCs w:val="20"/>
              </w:rPr>
              <w:t>Microsoft Dynamics RMS 2.0 Feature Pack 1</w:t>
            </w:r>
            <w:r w:rsidR="008F72E3" w:rsidRPr="00346A16">
              <w:rPr>
                <w:rFonts w:ascii="Arial" w:hAnsi="Arial" w:cs="Arial"/>
                <w:sz w:val="20"/>
                <w:szCs w:val="20"/>
              </w:rPr>
              <w:t xml:space="preserve"> does not require the use</w:t>
            </w:r>
            <w:r w:rsidR="003A084B" w:rsidRPr="00346A16">
              <w:rPr>
                <w:rFonts w:ascii="Arial" w:hAnsi="Arial" w:cs="Arial"/>
                <w:sz w:val="20"/>
                <w:szCs w:val="20"/>
              </w:rPr>
              <w:t xml:space="preserve"> </w:t>
            </w:r>
            <w:r w:rsidR="00346A16" w:rsidRPr="00346A16">
              <w:rPr>
                <w:rFonts w:ascii="Arial" w:hAnsi="Arial" w:cs="Arial"/>
                <w:sz w:val="20"/>
                <w:szCs w:val="20"/>
              </w:rPr>
              <w:t>of audio</w:t>
            </w:r>
            <w:r w:rsidR="00346A16">
              <w:rPr>
                <w:rFonts w:ascii="Arial" w:hAnsi="Arial" w:cs="Arial"/>
                <w:sz w:val="20"/>
                <w:szCs w:val="20"/>
              </w:rPr>
              <w:t xml:space="preserve"> information.</w:t>
            </w:r>
          </w:p>
        </w:tc>
      </w:tr>
      <w:tr w:rsidR="00FD3C15" w:rsidRPr="005B1E8A" w14:paraId="0CE07764" w14:textId="77777777" w:rsidTr="00582178">
        <w:tblPrEx>
          <w:tblLook w:val="00A0" w:firstRow="1" w:lastRow="0" w:firstColumn="1" w:lastColumn="0" w:noHBand="0" w:noVBand="0"/>
        </w:tblPrEx>
        <w:trPr>
          <w:cantSplit/>
        </w:trPr>
        <w:tc>
          <w:tcPr>
            <w:tcW w:w="3600" w:type="dxa"/>
            <w:vAlign w:val="center"/>
          </w:tcPr>
          <w:p w14:paraId="15D95591"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2160" w:type="dxa"/>
          </w:tcPr>
          <w:p w14:paraId="4DB46B8D" w14:textId="77777777" w:rsidR="00FD3C15" w:rsidRPr="00346A16" w:rsidRDefault="00656697" w:rsidP="005B1E8A">
            <w:pPr>
              <w:spacing w:before="60" w:after="60"/>
              <w:rPr>
                <w:rFonts w:ascii="Arial" w:hAnsi="Arial" w:cs="Arial"/>
                <w:sz w:val="20"/>
                <w:szCs w:val="20"/>
              </w:rPr>
            </w:pPr>
            <w:r w:rsidRPr="00346A16">
              <w:rPr>
                <w:rFonts w:ascii="Arial" w:hAnsi="Arial" w:cs="Arial"/>
                <w:sz w:val="20"/>
                <w:szCs w:val="20"/>
              </w:rPr>
              <w:t xml:space="preserve">Not </w:t>
            </w:r>
            <w:r w:rsidR="00D6002E" w:rsidRPr="00346A16">
              <w:rPr>
                <w:rFonts w:ascii="Arial" w:hAnsi="Arial" w:cs="Arial"/>
                <w:sz w:val="20"/>
                <w:szCs w:val="20"/>
              </w:rPr>
              <w:t>Applicable</w:t>
            </w:r>
          </w:p>
        </w:tc>
        <w:tc>
          <w:tcPr>
            <w:tcW w:w="4262" w:type="dxa"/>
          </w:tcPr>
          <w:p w14:paraId="1D8ECBD4" w14:textId="77777777" w:rsidR="00FD3C15" w:rsidRPr="00346A16" w:rsidRDefault="008C0D2C" w:rsidP="008F72E3">
            <w:pPr>
              <w:spacing w:before="60" w:after="60"/>
              <w:rPr>
                <w:rFonts w:ascii="Arial" w:hAnsi="Arial" w:cs="Arial"/>
                <w:sz w:val="20"/>
                <w:szCs w:val="20"/>
              </w:rPr>
            </w:pPr>
            <w:r>
              <w:rPr>
                <w:rFonts w:ascii="Arial" w:hAnsi="Arial" w:cs="Arial"/>
                <w:sz w:val="20"/>
                <w:szCs w:val="20"/>
              </w:rPr>
              <w:t xml:space="preserve">Microsoft Dynamics RMS 2.0 Feature Pack 1 </w:t>
            </w:r>
            <w:r w:rsidR="003A084B" w:rsidRPr="00346A16">
              <w:rPr>
                <w:rFonts w:ascii="Arial" w:hAnsi="Arial" w:cs="Arial"/>
                <w:sz w:val="20"/>
                <w:szCs w:val="20"/>
              </w:rPr>
              <w:t>does not require</w:t>
            </w:r>
            <w:r w:rsidR="008F72E3" w:rsidRPr="00346A16">
              <w:rPr>
                <w:rFonts w:ascii="Arial" w:hAnsi="Arial" w:cs="Arial"/>
                <w:sz w:val="20"/>
                <w:szCs w:val="20"/>
              </w:rPr>
              <w:t xml:space="preserve"> use</w:t>
            </w:r>
            <w:r w:rsidR="003A084B" w:rsidRPr="00346A16">
              <w:rPr>
                <w:rFonts w:ascii="Arial" w:hAnsi="Arial" w:cs="Arial"/>
                <w:sz w:val="20"/>
                <w:szCs w:val="20"/>
              </w:rPr>
              <w:t>r</w:t>
            </w:r>
            <w:r w:rsidR="008F72E3" w:rsidRPr="00346A16">
              <w:rPr>
                <w:rFonts w:ascii="Arial" w:hAnsi="Arial" w:cs="Arial"/>
                <w:sz w:val="20"/>
                <w:szCs w:val="20"/>
              </w:rPr>
              <w:t xml:space="preserve"> speech</w:t>
            </w:r>
            <w:r w:rsidR="00346A16">
              <w:rPr>
                <w:rFonts w:ascii="Arial" w:hAnsi="Arial" w:cs="Arial"/>
                <w:sz w:val="20"/>
                <w:szCs w:val="20"/>
              </w:rPr>
              <w:t>.</w:t>
            </w:r>
          </w:p>
          <w:p w14:paraId="0A2E420F" w14:textId="77777777" w:rsidR="004E5A00" w:rsidRPr="00346A16" w:rsidRDefault="004E5A00" w:rsidP="008F72E3">
            <w:pPr>
              <w:spacing w:before="60" w:after="60"/>
              <w:rPr>
                <w:rFonts w:ascii="Arial" w:hAnsi="Arial" w:cs="Arial"/>
                <w:sz w:val="20"/>
                <w:szCs w:val="20"/>
              </w:rPr>
            </w:pPr>
          </w:p>
          <w:p w14:paraId="2BA8FC36" w14:textId="77777777" w:rsidR="00D743A5" w:rsidRPr="00346A16" w:rsidRDefault="00D743A5" w:rsidP="008F72E3">
            <w:pPr>
              <w:spacing w:before="60" w:after="60"/>
              <w:rPr>
                <w:rFonts w:ascii="Arial" w:hAnsi="Arial" w:cs="Arial"/>
                <w:sz w:val="20"/>
                <w:szCs w:val="20"/>
              </w:rPr>
            </w:pPr>
            <w:r w:rsidRPr="00346A16">
              <w:rPr>
                <w:rFonts w:ascii="Arial" w:hAnsi="Arial" w:cs="Arial"/>
                <w:sz w:val="20"/>
                <w:szCs w:val="20"/>
              </w:rPr>
              <w:t xml:space="preserve"> </w:t>
            </w:r>
          </w:p>
        </w:tc>
      </w:tr>
      <w:tr w:rsidR="00FD3C15" w:rsidRPr="005B1E8A" w14:paraId="3E50A954" w14:textId="77777777" w:rsidTr="00582178">
        <w:tblPrEx>
          <w:tblLook w:val="00A0" w:firstRow="1" w:lastRow="0" w:firstColumn="1" w:lastColumn="0" w:noHBand="0" w:noVBand="0"/>
        </w:tblPrEx>
        <w:trPr>
          <w:cantSplit/>
        </w:trPr>
        <w:tc>
          <w:tcPr>
            <w:tcW w:w="3600" w:type="dxa"/>
            <w:vAlign w:val="center"/>
          </w:tcPr>
          <w:p w14:paraId="1A50EDA7" w14:textId="77777777" w:rsidR="00FD3C15" w:rsidRPr="00346A16" w:rsidRDefault="00FD3C15" w:rsidP="005B1E8A">
            <w:pPr>
              <w:spacing w:before="60" w:after="60"/>
              <w:rPr>
                <w:rFonts w:ascii="Arial" w:hAnsi="Arial" w:cs="Arial"/>
                <w:sz w:val="20"/>
                <w:szCs w:val="20"/>
              </w:rPr>
            </w:pPr>
            <w:r w:rsidRPr="00346A16">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2160" w:type="dxa"/>
          </w:tcPr>
          <w:p w14:paraId="2DB9ED98" w14:textId="77777777" w:rsidR="00FD3C15" w:rsidRPr="00346A16" w:rsidRDefault="00656697" w:rsidP="005B1E8A">
            <w:pPr>
              <w:spacing w:before="60" w:after="60"/>
              <w:rPr>
                <w:rFonts w:ascii="Arial" w:hAnsi="Arial" w:cs="Arial"/>
                <w:sz w:val="20"/>
                <w:szCs w:val="20"/>
              </w:rPr>
            </w:pPr>
            <w:r w:rsidRPr="00346A16">
              <w:rPr>
                <w:rFonts w:ascii="Arial" w:hAnsi="Arial" w:cs="Arial"/>
                <w:sz w:val="20"/>
                <w:szCs w:val="20"/>
              </w:rPr>
              <w:t xml:space="preserve">Not </w:t>
            </w:r>
            <w:r w:rsidR="00D6002E" w:rsidRPr="00346A16">
              <w:rPr>
                <w:rFonts w:ascii="Arial" w:hAnsi="Arial" w:cs="Arial"/>
                <w:sz w:val="20"/>
                <w:szCs w:val="20"/>
              </w:rPr>
              <w:t>Applicable</w:t>
            </w:r>
          </w:p>
        </w:tc>
        <w:tc>
          <w:tcPr>
            <w:tcW w:w="4262" w:type="dxa"/>
          </w:tcPr>
          <w:p w14:paraId="50DCB676" w14:textId="77777777" w:rsidR="00FD3C15" w:rsidRPr="00346A16" w:rsidRDefault="008C0D2C" w:rsidP="00346A16">
            <w:pPr>
              <w:spacing w:before="60" w:after="60"/>
              <w:rPr>
                <w:rFonts w:ascii="Arial" w:hAnsi="Arial" w:cs="Arial"/>
                <w:sz w:val="20"/>
                <w:szCs w:val="20"/>
              </w:rPr>
            </w:pPr>
            <w:r>
              <w:rPr>
                <w:rFonts w:ascii="Arial" w:hAnsi="Arial" w:cs="Arial"/>
                <w:sz w:val="20"/>
                <w:szCs w:val="20"/>
              </w:rPr>
              <w:t xml:space="preserve">Microsoft Dynamics RMS 2.0 Feature Pack 1 </w:t>
            </w:r>
            <w:r w:rsidR="008F72E3" w:rsidRPr="00346A16">
              <w:rPr>
                <w:rFonts w:ascii="Arial" w:hAnsi="Arial" w:cs="Arial"/>
                <w:sz w:val="20"/>
                <w:szCs w:val="20"/>
              </w:rPr>
              <w:t>does not require the use fine motor control or simultaneous actions</w:t>
            </w:r>
            <w:r w:rsidR="00346A16">
              <w:rPr>
                <w:rFonts w:ascii="Arial" w:hAnsi="Arial" w:cs="Arial"/>
                <w:sz w:val="20"/>
                <w:szCs w:val="20"/>
              </w:rPr>
              <w:t>.</w:t>
            </w:r>
          </w:p>
        </w:tc>
      </w:tr>
    </w:tbl>
    <w:p w14:paraId="377CDAE6" w14:textId="77777777" w:rsidR="00582178" w:rsidRDefault="00582178" w:rsidP="005B1E8A">
      <w:pPr>
        <w:spacing w:before="60" w:after="60"/>
        <w:jc w:val="center"/>
        <w:rPr>
          <w:rFonts w:ascii="Arial" w:hAnsi="Arial" w:cs="Arial"/>
          <w:b/>
          <w:bCs/>
          <w:sz w:val="20"/>
          <w:szCs w:val="20"/>
        </w:rPr>
      </w:pPr>
    </w:p>
    <w:p w14:paraId="4BE68C29" w14:textId="77777777" w:rsidR="00582178" w:rsidRDefault="00582178">
      <w:pPr>
        <w:rPr>
          <w:rFonts w:ascii="Arial" w:hAnsi="Arial" w:cs="Arial"/>
          <w:b/>
          <w:bCs/>
          <w:sz w:val="20"/>
          <w:szCs w:val="20"/>
        </w:rPr>
      </w:pPr>
      <w:r>
        <w:rPr>
          <w:rFonts w:ascii="Arial" w:hAnsi="Arial" w:cs="Arial"/>
          <w:b/>
          <w:bCs/>
          <w:sz w:val="20"/>
          <w:szCs w:val="20"/>
        </w:rPr>
        <w:br w:type="page"/>
      </w:r>
    </w:p>
    <w:p w14:paraId="669BDC3B" w14:textId="77777777" w:rsidR="004802F2" w:rsidRPr="005B1E8A" w:rsidRDefault="004802F2" w:rsidP="005B1E8A">
      <w:pPr>
        <w:spacing w:before="60" w:after="60"/>
        <w:jc w:val="center"/>
        <w:rPr>
          <w:rFonts w:ascii="Arial" w:hAnsi="Arial" w:cs="Arial"/>
          <w:b/>
          <w:bCs/>
          <w:sz w:val="20"/>
          <w:szCs w:val="20"/>
        </w:rPr>
      </w:pPr>
      <w:r w:rsidRPr="005B1E8A">
        <w:rPr>
          <w:rFonts w:ascii="Arial" w:hAnsi="Arial" w:cs="Arial"/>
          <w:b/>
          <w:bCs/>
          <w:sz w:val="20"/>
          <w:szCs w:val="20"/>
        </w:rPr>
        <w:t>Section 1194.41 Information, Documentation, and Support - Detail</w:t>
      </w:r>
    </w:p>
    <w:p w14:paraId="045CAD63" w14:textId="77777777"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14:paraId="72745C4B" w14:textId="77777777"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925"/>
        <w:gridCol w:w="4884"/>
      </w:tblGrid>
      <w:tr w:rsidR="004802F2" w:rsidRPr="005B1E8A" w14:paraId="641207A3" w14:textId="77777777" w:rsidTr="00582178">
        <w:trPr>
          <w:cantSplit/>
        </w:trPr>
        <w:tc>
          <w:tcPr>
            <w:tcW w:w="3600" w:type="dxa"/>
          </w:tcPr>
          <w:p w14:paraId="7505A553"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160" w:type="dxa"/>
          </w:tcPr>
          <w:p w14:paraId="74A4598F"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262" w:type="dxa"/>
          </w:tcPr>
          <w:p w14:paraId="600CBF41" w14:textId="77777777"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14:paraId="05DA8459" w14:textId="77777777" w:rsidTr="00582178">
        <w:tblPrEx>
          <w:tblLook w:val="00A0" w:firstRow="1" w:lastRow="0" w:firstColumn="1" w:lastColumn="0" w:noHBand="0" w:noVBand="0"/>
        </w:tblPrEx>
        <w:trPr>
          <w:cantSplit/>
        </w:trPr>
        <w:tc>
          <w:tcPr>
            <w:tcW w:w="3600" w:type="dxa"/>
          </w:tcPr>
          <w:p w14:paraId="22BBEF0E" w14:textId="77777777" w:rsidR="004802F2" w:rsidRPr="00346A16" w:rsidRDefault="004802F2" w:rsidP="00F23F00">
            <w:pPr>
              <w:spacing w:before="60" w:after="60"/>
              <w:rPr>
                <w:rFonts w:ascii="Arial" w:hAnsi="Arial" w:cs="Arial"/>
                <w:sz w:val="20"/>
                <w:szCs w:val="20"/>
              </w:rPr>
            </w:pPr>
            <w:r w:rsidRPr="00346A16">
              <w:rPr>
                <w:rFonts w:ascii="Arial" w:hAnsi="Arial" w:cs="Arial"/>
                <w:sz w:val="20"/>
                <w:szCs w:val="20"/>
              </w:rPr>
              <w:t>Section 1194.41 (a) Product Support Documentation provided to end-users shall be made available in alternate formats upon request, at no additional charge.</w:t>
            </w:r>
          </w:p>
        </w:tc>
        <w:tc>
          <w:tcPr>
            <w:tcW w:w="2160" w:type="dxa"/>
          </w:tcPr>
          <w:p w14:paraId="1ECEA2B6"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7844E38D" w14:textId="77777777" w:rsidR="004802F2" w:rsidRPr="00346A16" w:rsidRDefault="008C0D2C" w:rsidP="009A179C">
            <w:pPr>
              <w:rPr>
                <w:rFonts w:ascii="Arial" w:hAnsi="Arial" w:cs="Arial"/>
                <w:sz w:val="20"/>
                <w:szCs w:val="20"/>
              </w:rPr>
            </w:pPr>
            <w:r>
              <w:rPr>
                <w:rFonts w:ascii="Arial" w:hAnsi="Arial" w:cs="Arial"/>
                <w:sz w:val="20"/>
                <w:szCs w:val="20"/>
              </w:rPr>
              <w:t>Microsoft Dynamics RMS 2.0 Feature Pack 1</w:t>
            </w:r>
            <w:r w:rsidR="008F4443" w:rsidRPr="00346A16">
              <w:rPr>
                <w:rFonts w:ascii="Arial" w:hAnsi="Arial" w:cs="Arial"/>
                <w:sz w:val="20"/>
                <w:szCs w:val="20"/>
              </w:rPr>
              <w:t xml:space="preserve"> pro</w:t>
            </w:r>
            <w:r w:rsidR="009A179C" w:rsidRPr="00346A16">
              <w:rPr>
                <w:rFonts w:ascii="Arial" w:hAnsi="Arial" w:cs="Arial"/>
                <w:sz w:val="20"/>
                <w:szCs w:val="20"/>
              </w:rPr>
              <w:t>duct documentation is available in alternate formats upon request, at no additional charge</w:t>
            </w:r>
            <w:r w:rsidR="000B6620">
              <w:rPr>
                <w:rFonts w:ascii="Arial" w:hAnsi="Arial" w:cs="Arial"/>
                <w:sz w:val="20"/>
                <w:szCs w:val="20"/>
              </w:rPr>
              <w:t>.</w:t>
            </w:r>
          </w:p>
        </w:tc>
      </w:tr>
      <w:tr w:rsidR="004802F2" w:rsidRPr="005B1E8A" w14:paraId="6A2973FF" w14:textId="77777777" w:rsidTr="00582178">
        <w:tblPrEx>
          <w:tblLook w:val="00A0" w:firstRow="1" w:lastRow="0" w:firstColumn="1" w:lastColumn="0" w:noHBand="0" w:noVBand="0"/>
        </w:tblPrEx>
        <w:trPr>
          <w:cantSplit/>
        </w:trPr>
        <w:tc>
          <w:tcPr>
            <w:tcW w:w="3600" w:type="dxa"/>
          </w:tcPr>
          <w:p w14:paraId="2B140201" w14:textId="77777777" w:rsidR="004802F2" w:rsidRPr="00346A16" w:rsidRDefault="004802F2" w:rsidP="00F23F00">
            <w:pPr>
              <w:spacing w:before="60" w:after="60"/>
              <w:rPr>
                <w:rFonts w:ascii="Arial" w:hAnsi="Arial" w:cs="Arial"/>
                <w:sz w:val="20"/>
                <w:szCs w:val="20"/>
              </w:rPr>
            </w:pPr>
            <w:r w:rsidRPr="00346A16">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2160" w:type="dxa"/>
          </w:tcPr>
          <w:p w14:paraId="399DB8A1" w14:textId="77777777" w:rsidR="004802F2" w:rsidRPr="00346A16" w:rsidRDefault="008F4443" w:rsidP="005B1E8A">
            <w:pPr>
              <w:spacing w:before="60" w:after="60"/>
              <w:rPr>
                <w:rFonts w:ascii="Arial" w:hAnsi="Arial" w:cs="Arial"/>
                <w:sz w:val="20"/>
                <w:szCs w:val="20"/>
              </w:rPr>
            </w:pPr>
            <w:r w:rsidRPr="00346A16">
              <w:rPr>
                <w:rFonts w:ascii="Arial" w:hAnsi="Arial" w:cs="Arial"/>
                <w:sz w:val="20"/>
                <w:szCs w:val="20"/>
              </w:rPr>
              <w:t>Supported</w:t>
            </w:r>
            <w:r w:rsidR="00B565BA">
              <w:rPr>
                <w:rFonts w:ascii="Arial" w:hAnsi="Arial" w:cs="Arial"/>
                <w:sz w:val="20"/>
                <w:szCs w:val="20"/>
              </w:rPr>
              <w:t xml:space="preserve"> with exceptions</w:t>
            </w:r>
          </w:p>
        </w:tc>
        <w:tc>
          <w:tcPr>
            <w:tcW w:w="4262" w:type="dxa"/>
          </w:tcPr>
          <w:p w14:paraId="72C0D147" w14:textId="77777777" w:rsidR="004802F2" w:rsidRPr="00346A16" w:rsidRDefault="008C0D2C" w:rsidP="00B565BA">
            <w:pPr>
              <w:spacing w:before="60" w:after="60"/>
              <w:rPr>
                <w:rFonts w:ascii="Arial" w:hAnsi="Arial" w:cs="Arial"/>
                <w:sz w:val="20"/>
                <w:szCs w:val="20"/>
              </w:rPr>
            </w:pPr>
            <w:r>
              <w:rPr>
                <w:rFonts w:ascii="Arial" w:hAnsi="Arial" w:cs="Arial"/>
                <w:sz w:val="20"/>
                <w:szCs w:val="20"/>
              </w:rPr>
              <w:t>Microsoft Dynamics RMS 2.0 Feature Pack 1</w:t>
            </w:r>
            <w:r w:rsidR="00B565BA">
              <w:rPr>
                <w:rFonts w:ascii="Arial" w:hAnsi="Arial" w:cs="Arial"/>
                <w:sz w:val="20"/>
                <w:szCs w:val="20"/>
              </w:rPr>
              <w:t xml:space="preserve"> does not document the supported accessibility and compatibility features. </w:t>
            </w:r>
            <w:r w:rsidR="008F4443" w:rsidRPr="00346A16">
              <w:rPr>
                <w:rFonts w:ascii="Arial" w:hAnsi="Arial" w:cs="Arial"/>
                <w:sz w:val="20"/>
                <w:szCs w:val="20"/>
              </w:rPr>
              <w:t xml:space="preserve"> </w:t>
            </w:r>
          </w:p>
        </w:tc>
      </w:tr>
      <w:tr w:rsidR="004802F2" w:rsidRPr="005B1E8A" w14:paraId="5F0E7202" w14:textId="77777777" w:rsidTr="00582178">
        <w:tblPrEx>
          <w:tblLook w:val="00A0" w:firstRow="1" w:lastRow="0" w:firstColumn="1" w:lastColumn="0" w:noHBand="0" w:noVBand="0"/>
        </w:tblPrEx>
        <w:trPr>
          <w:cantSplit/>
        </w:trPr>
        <w:tc>
          <w:tcPr>
            <w:tcW w:w="3600" w:type="dxa"/>
          </w:tcPr>
          <w:p w14:paraId="5353EA5B" w14:textId="77777777" w:rsidR="004802F2" w:rsidRPr="00346A16" w:rsidRDefault="004802F2" w:rsidP="00F23F00">
            <w:pPr>
              <w:spacing w:before="60" w:after="60"/>
              <w:rPr>
                <w:rFonts w:ascii="Arial" w:hAnsi="Arial" w:cs="Arial"/>
                <w:sz w:val="20"/>
                <w:szCs w:val="20"/>
              </w:rPr>
            </w:pPr>
            <w:r w:rsidRPr="00346A16">
              <w:rPr>
                <w:rFonts w:ascii="Arial" w:hAnsi="Arial" w:cs="Arial"/>
                <w:bCs/>
                <w:sz w:val="20"/>
                <w:szCs w:val="20"/>
              </w:rPr>
              <w:t>1194.41 (c) Support Services for products shall accommodate the communication needs of end-users with disabilities.</w:t>
            </w:r>
          </w:p>
        </w:tc>
        <w:tc>
          <w:tcPr>
            <w:tcW w:w="2160" w:type="dxa"/>
          </w:tcPr>
          <w:p w14:paraId="55529467" w14:textId="77777777" w:rsidR="004802F2" w:rsidRPr="00346A16" w:rsidRDefault="00FD3C15" w:rsidP="005B1E8A">
            <w:pPr>
              <w:spacing w:before="60" w:after="60"/>
              <w:rPr>
                <w:rFonts w:ascii="Arial" w:hAnsi="Arial" w:cs="Arial"/>
                <w:sz w:val="20"/>
                <w:szCs w:val="20"/>
              </w:rPr>
            </w:pPr>
            <w:r w:rsidRPr="00346A16">
              <w:rPr>
                <w:rFonts w:ascii="Arial" w:hAnsi="Arial" w:cs="Arial"/>
                <w:sz w:val="20"/>
                <w:szCs w:val="20"/>
              </w:rPr>
              <w:t>Supported</w:t>
            </w:r>
          </w:p>
        </w:tc>
        <w:tc>
          <w:tcPr>
            <w:tcW w:w="4262" w:type="dxa"/>
          </w:tcPr>
          <w:p w14:paraId="5C140A1C" w14:textId="77777777" w:rsidR="00436AE6" w:rsidRPr="00FA7BA4" w:rsidRDefault="00436AE6" w:rsidP="00436AE6">
            <w:pPr>
              <w:spacing w:before="60" w:after="60"/>
              <w:rPr>
                <w:rFonts w:ascii="Arial" w:hAnsi="Arial" w:cs="Arial"/>
                <w:sz w:val="20"/>
                <w:szCs w:val="20"/>
              </w:rPr>
            </w:pPr>
            <w:r w:rsidRPr="00FA7BA4">
              <w:rPr>
                <w:rFonts w:ascii="Arial" w:hAnsi="Arial" w:cs="Arial"/>
                <w:sz w:val="20"/>
                <w:szCs w:val="20"/>
              </w:rPr>
              <w:t>The Microsoft Product Support Services Help Desk is familiar with such features as keyboard access and other options important to people with disabilities.</w:t>
            </w:r>
          </w:p>
          <w:p w14:paraId="07D4B415" w14:textId="77777777" w:rsidR="00436AE6" w:rsidRPr="00FA7BA4" w:rsidRDefault="00436AE6" w:rsidP="00436AE6">
            <w:pPr>
              <w:spacing w:before="60" w:after="60"/>
              <w:rPr>
                <w:rFonts w:ascii="Arial" w:hAnsi="Arial" w:cs="Arial"/>
                <w:sz w:val="20"/>
                <w:szCs w:val="20"/>
              </w:rPr>
            </w:pPr>
          </w:p>
          <w:p w14:paraId="060D504A" w14:textId="77777777" w:rsidR="00436AE6" w:rsidRPr="00FA7BA4" w:rsidRDefault="00436AE6" w:rsidP="00436AE6">
            <w:pPr>
              <w:spacing w:before="60" w:after="60"/>
              <w:rPr>
                <w:rFonts w:ascii="Arial" w:hAnsi="Arial" w:cs="Arial"/>
                <w:sz w:val="20"/>
                <w:szCs w:val="20"/>
              </w:rPr>
            </w:pPr>
            <w:r w:rsidRPr="00FA7BA4">
              <w:rPr>
                <w:rFonts w:ascii="Arial" w:hAnsi="Arial" w:cs="Arial"/>
                <w:sz w:val="20"/>
                <w:szCs w:val="20"/>
              </w:rPr>
              <w:t>For technical assistance contact the Microsoft Dynamics RMS 2.0 Support Team by phone at-</w:t>
            </w:r>
          </w:p>
          <w:p w14:paraId="47CDE55F" w14:textId="77777777" w:rsidR="00436AE6" w:rsidRPr="00FA7BA4" w:rsidRDefault="00436AE6" w:rsidP="00436AE6">
            <w:pPr>
              <w:spacing w:before="60" w:after="60"/>
              <w:rPr>
                <w:rFonts w:ascii="Arial" w:hAnsi="Arial" w:cs="Arial"/>
                <w:sz w:val="20"/>
                <w:szCs w:val="20"/>
              </w:rPr>
            </w:pPr>
            <w:r w:rsidRPr="00FA7BA4">
              <w:rPr>
                <w:rFonts w:ascii="Arial" w:hAnsi="Arial" w:cs="Arial"/>
                <w:sz w:val="20"/>
                <w:szCs w:val="20"/>
              </w:rPr>
              <w:t>Worldwide: (1) (701) 281-0555</w:t>
            </w:r>
          </w:p>
          <w:p w14:paraId="40E55A15" w14:textId="77777777" w:rsidR="00436AE6" w:rsidRPr="00FA7BA4" w:rsidRDefault="00436AE6" w:rsidP="00436AE6">
            <w:pPr>
              <w:spacing w:before="60" w:after="60"/>
              <w:rPr>
                <w:rFonts w:ascii="Arial" w:hAnsi="Arial" w:cs="Arial"/>
                <w:sz w:val="20"/>
                <w:szCs w:val="20"/>
              </w:rPr>
            </w:pPr>
            <w:r w:rsidRPr="00FA7BA4">
              <w:rPr>
                <w:rFonts w:ascii="Arial" w:hAnsi="Arial" w:cs="Arial"/>
                <w:sz w:val="20"/>
                <w:szCs w:val="20"/>
              </w:rPr>
              <w:t>In U.S./Canada: Toll Free (1) (888) 477-7877</w:t>
            </w:r>
          </w:p>
          <w:p w14:paraId="39BDB909" w14:textId="77777777" w:rsidR="00436AE6" w:rsidRPr="00FA7BA4" w:rsidRDefault="00436AE6" w:rsidP="00436AE6">
            <w:pPr>
              <w:spacing w:before="60" w:after="60"/>
              <w:rPr>
                <w:rFonts w:ascii="Arial" w:hAnsi="Arial" w:cs="Arial"/>
                <w:sz w:val="20"/>
                <w:szCs w:val="20"/>
              </w:rPr>
            </w:pPr>
            <w:r w:rsidRPr="00FA7BA4">
              <w:rPr>
                <w:rFonts w:ascii="Arial" w:hAnsi="Arial" w:cs="Arial"/>
                <w:sz w:val="20"/>
                <w:szCs w:val="20"/>
              </w:rPr>
              <w:t xml:space="preserve">Or by email from: </w:t>
            </w:r>
            <w:hyperlink r:id="rId11" w:history="1">
              <w:r w:rsidRPr="00FA7BA4">
                <w:rPr>
                  <w:rStyle w:val="Hyperlink"/>
                  <w:rFonts w:ascii="Arial" w:hAnsi="Arial" w:cs="Arial"/>
                  <w:sz w:val="20"/>
                  <w:szCs w:val="20"/>
                </w:rPr>
                <w:t>Microsoft Business Solutions Contact Us</w:t>
              </w:r>
            </w:hyperlink>
            <w:r w:rsidRPr="00FA7BA4">
              <w:rPr>
                <w:rFonts w:ascii="Arial" w:hAnsi="Arial" w:cs="Arial"/>
                <w:sz w:val="20"/>
                <w:szCs w:val="20"/>
              </w:rPr>
              <w:t xml:space="preserve"> </w:t>
            </w:r>
          </w:p>
          <w:p w14:paraId="3E706D34" w14:textId="77777777" w:rsidR="00436AE6" w:rsidRPr="00FA7BA4" w:rsidRDefault="00436AE6" w:rsidP="00436AE6">
            <w:pPr>
              <w:spacing w:before="60" w:after="60"/>
              <w:rPr>
                <w:rFonts w:ascii="Arial" w:hAnsi="Arial" w:cs="Arial"/>
                <w:sz w:val="20"/>
                <w:szCs w:val="20"/>
              </w:rPr>
            </w:pPr>
            <w:r w:rsidRPr="00FA7BA4">
              <w:rPr>
                <w:rFonts w:ascii="Arial" w:hAnsi="Arial" w:cs="Arial"/>
                <w:sz w:val="20"/>
                <w:szCs w:val="20"/>
              </w:rPr>
              <w:t xml:space="preserve">For additional support information go to: </w:t>
            </w:r>
            <w:hyperlink r:id="rId12" w:history="1">
              <w:r w:rsidRPr="00FA7BA4">
                <w:rPr>
                  <w:rStyle w:val="Hyperlink"/>
                  <w:rFonts w:ascii="Arial" w:hAnsi="Arial" w:cs="Arial"/>
                  <w:sz w:val="20"/>
                  <w:szCs w:val="20"/>
                </w:rPr>
                <w:t>http://www.microsoft.com/dynamics/en/us/using/rms-using-main.aspx</w:t>
              </w:r>
            </w:hyperlink>
          </w:p>
          <w:p w14:paraId="7A1A430C" w14:textId="77777777" w:rsidR="00436AE6" w:rsidRPr="00FA7BA4" w:rsidRDefault="00436AE6" w:rsidP="00436AE6">
            <w:pPr>
              <w:spacing w:before="60" w:after="60"/>
              <w:rPr>
                <w:rFonts w:ascii="Arial" w:hAnsi="Arial" w:cs="Arial"/>
                <w:sz w:val="20"/>
                <w:szCs w:val="20"/>
              </w:rPr>
            </w:pPr>
          </w:p>
          <w:p w14:paraId="5C8B176C" w14:textId="77777777" w:rsidR="004802F2" w:rsidRPr="00346A16" w:rsidRDefault="00436AE6" w:rsidP="00436AE6">
            <w:pPr>
              <w:spacing w:before="60" w:after="60"/>
              <w:rPr>
                <w:rFonts w:ascii="Arial" w:hAnsi="Arial" w:cs="Arial"/>
                <w:sz w:val="20"/>
                <w:szCs w:val="20"/>
              </w:rPr>
            </w:pPr>
            <w:r w:rsidRPr="00FA7BA4">
              <w:rPr>
                <w:rFonts w:ascii="Arial" w:hAnsi="Arial" w:cs="Arial"/>
                <w:sz w:val="20"/>
                <w:szCs w:val="20"/>
              </w:rPr>
              <w:t xml:space="preserve">The Microsoft Accessibility Web site at </w:t>
            </w:r>
            <w:r w:rsidRPr="00FA7BA4">
              <w:rPr>
                <w:rFonts w:ascii="Arial" w:hAnsi="Arial" w:cs="Arial"/>
                <w:sz w:val="20"/>
                <w:szCs w:val="20"/>
                <w:u w:val="single"/>
              </w:rPr>
              <w:t>http://www.microsoft.com/enable/</w:t>
            </w:r>
            <w:r w:rsidRPr="00FA7BA4">
              <w:rPr>
                <w:rFonts w:ascii="Arial" w:hAnsi="Arial" w:cs="Arial"/>
                <w:sz w:val="20"/>
                <w:szCs w:val="20"/>
              </w:rPr>
              <w:t xml:space="preserve"> provides information about Assistive Technology for improving the lives of people with disabilities.  The information on this site benefits people with disabilities and their friends and family members, people in outreach organizations, educators, and advocates.</w:t>
            </w:r>
          </w:p>
        </w:tc>
      </w:tr>
    </w:tbl>
    <w:p w14:paraId="4838A685" w14:textId="77777777" w:rsidR="004802F2" w:rsidRPr="005B1E8A" w:rsidRDefault="004802F2" w:rsidP="005B1E8A">
      <w:pPr>
        <w:spacing w:before="60" w:after="60"/>
        <w:rPr>
          <w:rFonts w:ascii="Arial" w:hAnsi="Arial" w:cs="Arial"/>
          <w:sz w:val="20"/>
          <w:szCs w:val="20"/>
        </w:rPr>
      </w:pPr>
    </w:p>
    <w:p w14:paraId="40591675" w14:textId="77777777" w:rsidR="004802F2" w:rsidRDefault="004802F2" w:rsidP="005B1E8A">
      <w:pPr>
        <w:spacing w:before="60" w:after="60"/>
        <w:rPr>
          <w:rFonts w:ascii="Arial" w:hAnsi="Arial" w:cs="Arial"/>
          <w:sz w:val="18"/>
          <w:szCs w:val="20"/>
        </w:rPr>
      </w:pPr>
      <w:r w:rsidRPr="00582178">
        <w:rPr>
          <w:rFonts w:ascii="Arial" w:hAnsi="Arial" w:cs="Arial"/>
          <w:sz w:val="18"/>
          <w:szCs w:val="20"/>
        </w:rPr>
        <w:t>This document is for informational purposes only. MICROSOFT MAKES NO WARRANTIES, EXPRESS OR IMPLIED, IN THIS DOCUMENT.</w:t>
      </w:r>
    </w:p>
    <w:p w14:paraId="33CAE351" w14:textId="77777777" w:rsidR="003D1249" w:rsidRPr="00582178" w:rsidRDefault="003D1249" w:rsidP="005B1E8A">
      <w:pPr>
        <w:spacing w:before="60" w:after="60"/>
        <w:rPr>
          <w:rFonts w:ascii="Arial" w:hAnsi="Arial" w:cs="Arial"/>
          <w:sz w:val="18"/>
          <w:szCs w:val="20"/>
        </w:rPr>
      </w:pPr>
    </w:p>
    <w:p w14:paraId="34BF4DB0" w14:textId="38429FD8" w:rsidR="00411FD6" w:rsidRPr="00582178" w:rsidRDefault="00972BF8" w:rsidP="00DC4D39">
      <w:pPr>
        <w:rPr>
          <w:rFonts w:ascii="Arial" w:hAnsi="Arial" w:cs="Arial"/>
          <w:sz w:val="18"/>
          <w:szCs w:val="20"/>
        </w:rPr>
      </w:pPr>
      <w:r w:rsidRPr="00582178">
        <w:rPr>
          <w:rFonts w:ascii="Arial" w:hAnsi="Arial" w:cs="Arial"/>
          <w:sz w:val="18"/>
          <w:szCs w:val="20"/>
        </w:rPr>
        <w:t>© 20</w:t>
      </w:r>
      <w:r w:rsidR="001F3962">
        <w:rPr>
          <w:rFonts w:ascii="Arial" w:hAnsi="Arial" w:cs="Arial"/>
          <w:sz w:val="18"/>
          <w:szCs w:val="20"/>
        </w:rPr>
        <w:t>10</w:t>
      </w:r>
      <w:r w:rsidR="004802F2" w:rsidRPr="00582178">
        <w:rPr>
          <w:rFonts w:ascii="Arial" w:hAnsi="Arial" w:cs="Arial"/>
          <w:sz w:val="18"/>
          <w:szCs w:val="20"/>
        </w:rPr>
        <w:t xml:space="preserve"> Microsoft Corporation. </w:t>
      </w:r>
      <w:r w:rsidR="00DC4D39" w:rsidRPr="00582178">
        <w:rPr>
          <w:rFonts w:ascii="Arial" w:hAnsi="Arial" w:cs="Arial"/>
          <w:sz w:val="18"/>
          <w:szCs w:val="20"/>
        </w:rPr>
        <w:t xml:space="preserve">Microsoft, </w:t>
      </w:r>
      <w:r w:rsidR="00DC4D39" w:rsidRPr="00582178">
        <w:rPr>
          <w:rFonts w:ascii="Arial" w:hAnsi="Arial" w:cs="Arial"/>
          <w:bCs/>
          <w:sz w:val="18"/>
          <w:szCs w:val="20"/>
        </w:rPr>
        <w:t xml:space="preserve">Microsoft </w:t>
      </w:r>
      <w:r w:rsidR="00DC4D39" w:rsidRPr="00582178">
        <w:rPr>
          <w:rFonts w:ascii="Arial" w:hAnsi="Arial" w:cs="Arial"/>
          <w:sz w:val="18"/>
          <w:szCs w:val="20"/>
        </w:rPr>
        <w:t>Dynamics</w:t>
      </w:r>
      <w:r w:rsidR="001F3962">
        <w:rPr>
          <w:rFonts w:ascii="Arial" w:hAnsi="Arial" w:cs="Arial"/>
          <w:sz w:val="18"/>
          <w:szCs w:val="20"/>
        </w:rPr>
        <w:t xml:space="preserve"> and </w:t>
      </w:r>
      <w:r w:rsidR="00290D74" w:rsidRPr="00582178">
        <w:rPr>
          <w:rFonts w:ascii="Arial" w:hAnsi="Arial" w:cs="Arial"/>
          <w:sz w:val="18"/>
          <w:szCs w:val="20"/>
        </w:rPr>
        <w:t>Microsoft</w:t>
      </w:r>
      <w:r w:rsidR="00411FD6" w:rsidRPr="00582178">
        <w:rPr>
          <w:rFonts w:ascii="Arial" w:hAnsi="Arial" w:cs="Arial"/>
          <w:sz w:val="18"/>
          <w:szCs w:val="20"/>
        </w:rPr>
        <w:t xml:space="preserve"> Dynamics logo </w:t>
      </w:r>
      <w:r w:rsidR="00DC4D39" w:rsidRPr="00582178">
        <w:rPr>
          <w:rFonts w:ascii="Arial" w:hAnsi="Arial" w:cs="Arial"/>
          <w:sz w:val="18"/>
          <w:szCs w:val="20"/>
        </w:rPr>
        <w:t xml:space="preserve">are </w:t>
      </w:r>
      <w:r w:rsidR="001F3962">
        <w:rPr>
          <w:rFonts w:ascii="Arial" w:hAnsi="Arial" w:cs="Arial"/>
          <w:sz w:val="18"/>
          <w:szCs w:val="20"/>
        </w:rPr>
        <w:t xml:space="preserve">either registered </w:t>
      </w:r>
      <w:r w:rsidR="00DC4D39" w:rsidRPr="00582178">
        <w:rPr>
          <w:rFonts w:ascii="Arial" w:hAnsi="Arial" w:cs="Arial"/>
          <w:sz w:val="18"/>
          <w:szCs w:val="20"/>
        </w:rPr>
        <w:t xml:space="preserve">trademarks </w:t>
      </w:r>
      <w:r w:rsidR="001F3962">
        <w:rPr>
          <w:rFonts w:ascii="Arial" w:hAnsi="Arial" w:cs="Arial"/>
          <w:sz w:val="18"/>
          <w:szCs w:val="20"/>
        </w:rPr>
        <w:t xml:space="preserve">or trademarks </w:t>
      </w:r>
      <w:r w:rsidR="00DC4D39" w:rsidRPr="00582178">
        <w:rPr>
          <w:rFonts w:ascii="Arial" w:hAnsi="Arial" w:cs="Arial"/>
          <w:sz w:val="18"/>
          <w:szCs w:val="20"/>
        </w:rPr>
        <w:t xml:space="preserve">of </w:t>
      </w:r>
      <w:r w:rsidR="001F3962">
        <w:rPr>
          <w:rFonts w:ascii="Arial" w:hAnsi="Arial" w:cs="Arial"/>
          <w:sz w:val="18"/>
          <w:szCs w:val="20"/>
        </w:rPr>
        <w:t xml:space="preserve">Microsoft Corporation in the United States and/or other countries. </w:t>
      </w:r>
      <w:r w:rsidR="003D1249" w:rsidRPr="003D1249">
        <w:t xml:space="preserve"> </w:t>
      </w:r>
      <w:r w:rsidR="003D1249" w:rsidRPr="003D1249">
        <w:rPr>
          <w:rFonts w:ascii="Arial" w:hAnsi="Arial" w:cs="Arial"/>
          <w:sz w:val="18"/>
          <w:szCs w:val="20"/>
        </w:rPr>
        <w:t xml:space="preserve">The names of actual companies and products mentioned herein may be the trademarks of their respective owners. </w:t>
      </w:r>
    </w:p>
    <w:p w14:paraId="2A1421D8" w14:textId="77777777" w:rsidR="00DC4D39" w:rsidRPr="00582178" w:rsidRDefault="00DC4D39" w:rsidP="00DC4D39">
      <w:pPr>
        <w:rPr>
          <w:rFonts w:ascii="Arial" w:hAnsi="Arial" w:cs="Arial"/>
          <w:sz w:val="18"/>
          <w:szCs w:val="20"/>
        </w:rPr>
      </w:pPr>
    </w:p>
    <w:p w14:paraId="61632B31" w14:textId="77777777" w:rsidR="004802F2" w:rsidRPr="00582178" w:rsidRDefault="004802F2" w:rsidP="005B1E8A">
      <w:pPr>
        <w:spacing w:before="60" w:after="60"/>
        <w:rPr>
          <w:rFonts w:ascii="Arial" w:hAnsi="Arial" w:cs="Arial"/>
          <w:sz w:val="18"/>
          <w:szCs w:val="20"/>
        </w:rPr>
      </w:pPr>
      <w:r w:rsidRPr="00582178">
        <w:rPr>
          <w:rFonts w:ascii="Arial" w:hAnsi="Arial" w:cs="Arial"/>
          <w:sz w:val="18"/>
          <w:szCs w:val="20"/>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347CDAD5" w14:textId="77777777" w:rsidR="004802F2" w:rsidRPr="00582178" w:rsidRDefault="004802F2" w:rsidP="005B1E8A">
      <w:pPr>
        <w:spacing w:before="60" w:after="60"/>
        <w:rPr>
          <w:rFonts w:ascii="Arial" w:hAnsi="Arial" w:cs="Arial"/>
          <w:sz w:val="18"/>
          <w:szCs w:val="20"/>
        </w:rPr>
      </w:pPr>
    </w:p>
    <w:p w14:paraId="0834C62D" w14:textId="6EFAF982" w:rsidR="003D1249" w:rsidRDefault="004802F2" w:rsidP="005B1E8A">
      <w:pPr>
        <w:spacing w:before="60" w:after="60"/>
        <w:rPr>
          <w:rFonts w:ascii="Arial" w:hAnsi="Arial" w:cs="Arial"/>
          <w:sz w:val="18"/>
          <w:szCs w:val="20"/>
        </w:rPr>
      </w:pPr>
      <w:r w:rsidRPr="00582178">
        <w:rPr>
          <w:rFonts w:ascii="Arial" w:hAnsi="Arial" w:cs="Arial"/>
          <w:sz w:val="18"/>
          <w:szCs w:val="20"/>
        </w:rPr>
        <w:t xml:space="preserve">Revised </w:t>
      </w:r>
      <w:r w:rsidR="003D1249">
        <w:rPr>
          <w:rFonts w:ascii="Arial" w:hAnsi="Arial" w:cs="Arial"/>
          <w:sz w:val="18"/>
          <w:szCs w:val="20"/>
        </w:rPr>
        <w:t>May 6</w:t>
      </w:r>
      <w:r w:rsidR="00972BF8" w:rsidRPr="00582178">
        <w:rPr>
          <w:rFonts w:ascii="Arial" w:hAnsi="Arial" w:cs="Arial"/>
          <w:sz w:val="18"/>
          <w:szCs w:val="20"/>
        </w:rPr>
        <w:t>, 20</w:t>
      </w:r>
      <w:r w:rsidR="003D1249">
        <w:rPr>
          <w:rFonts w:ascii="Arial" w:hAnsi="Arial" w:cs="Arial"/>
          <w:sz w:val="18"/>
          <w:szCs w:val="20"/>
        </w:rPr>
        <w:t>10</w:t>
      </w:r>
    </w:p>
    <w:p w14:paraId="7319306B" w14:textId="77777777" w:rsidR="003D1249" w:rsidRDefault="003D1249" w:rsidP="005B1E8A">
      <w:pPr>
        <w:spacing w:before="60" w:after="60"/>
        <w:rPr>
          <w:rFonts w:ascii="Arial" w:hAnsi="Arial" w:cs="Arial"/>
          <w:sz w:val="18"/>
          <w:szCs w:val="20"/>
        </w:rPr>
      </w:pPr>
    </w:p>
    <w:p w14:paraId="34E3E3AA" w14:textId="6D30E644" w:rsidR="004802F2" w:rsidRPr="00582178" w:rsidRDefault="004802F2" w:rsidP="005B1E8A">
      <w:pPr>
        <w:spacing w:before="60" w:after="60"/>
        <w:rPr>
          <w:rFonts w:ascii="Arial" w:hAnsi="Arial" w:cs="Arial"/>
          <w:sz w:val="18"/>
          <w:szCs w:val="20"/>
        </w:rPr>
      </w:pPr>
      <w:r w:rsidRPr="00582178">
        <w:rPr>
          <w:rFonts w:ascii="Arial" w:hAnsi="Arial" w:cs="Arial"/>
          <w:sz w:val="18"/>
          <w:szCs w:val="20"/>
        </w:rPr>
        <w:t>Microsoft regularly updates its websites and provides new information about the accessibility of products as that information becomes available.</w:t>
      </w:r>
    </w:p>
    <w:sectPr w:rsidR="004802F2" w:rsidRPr="00582178" w:rsidSect="00121C43">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0D6D" w14:textId="77777777" w:rsidR="0070555C" w:rsidRDefault="0070555C">
      <w:r>
        <w:separator/>
      </w:r>
    </w:p>
  </w:endnote>
  <w:endnote w:type="continuationSeparator" w:id="0">
    <w:p w14:paraId="55FB335C" w14:textId="77777777" w:rsidR="0070555C" w:rsidRDefault="0070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AB7D" w14:textId="77777777" w:rsidR="00DC7016" w:rsidRDefault="00DC7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0A017" w14:textId="77777777" w:rsidR="00A24AC5" w:rsidRPr="0076504A" w:rsidRDefault="00A24AC5">
    <w:pPr>
      <w:spacing w:before="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68D6" w14:textId="77777777" w:rsidR="00DC7016" w:rsidRDefault="00DC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EBC3" w14:textId="77777777" w:rsidR="0070555C" w:rsidRDefault="0070555C">
      <w:r>
        <w:separator/>
      </w:r>
    </w:p>
  </w:footnote>
  <w:footnote w:type="continuationSeparator" w:id="0">
    <w:p w14:paraId="2AC7895A" w14:textId="77777777" w:rsidR="0070555C" w:rsidRDefault="0070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AACB" w14:textId="77777777" w:rsidR="00DC7016" w:rsidRDefault="00DC7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6F79" w14:textId="77777777" w:rsidR="00DC7016" w:rsidRDefault="00DC7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6A5A" w14:textId="77777777" w:rsidR="00DC7016" w:rsidRDefault="00DC7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8F0"/>
    <w:multiLevelType w:val="hybridMultilevel"/>
    <w:tmpl w:val="239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54E7E"/>
    <w:multiLevelType w:val="multilevel"/>
    <w:tmpl w:val="E85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A53ECB"/>
    <w:multiLevelType w:val="multilevel"/>
    <w:tmpl w:val="618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C3498"/>
    <w:multiLevelType w:val="multilevel"/>
    <w:tmpl w:val="EB70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D57FA"/>
    <w:multiLevelType w:val="hybridMultilevel"/>
    <w:tmpl w:val="7B2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62A74"/>
    <w:multiLevelType w:val="hybridMultilevel"/>
    <w:tmpl w:val="AB1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 w:numId="7">
    <w:abstractNumId w:val="3"/>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C"/>
    <w:rsid w:val="00011EEB"/>
    <w:rsid w:val="00033F25"/>
    <w:rsid w:val="00046D9E"/>
    <w:rsid w:val="00075EE9"/>
    <w:rsid w:val="000B6620"/>
    <w:rsid w:val="000C16EE"/>
    <w:rsid w:val="000F077C"/>
    <w:rsid w:val="000F324F"/>
    <w:rsid w:val="00105784"/>
    <w:rsid w:val="0011554C"/>
    <w:rsid w:val="00120613"/>
    <w:rsid w:val="00121C43"/>
    <w:rsid w:val="001368D0"/>
    <w:rsid w:val="00156015"/>
    <w:rsid w:val="00167973"/>
    <w:rsid w:val="001B1768"/>
    <w:rsid w:val="001B77A5"/>
    <w:rsid w:val="001D505F"/>
    <w:rsid w:val="001E5B6C"/>
    <w:rsid w:val="001F3962"/>
    <w:rsid w:val="00223B7A"/>
    <w:rsid w:val="002404E8"/>
    <w:rsid w:val="00267332"/>
    <w:rsid w:val="00273D53"/>
    <w:rsid w:val="00286460"/>
    <w:rsid w:val="00290D74"/>
    <w:rsid w:val="00294570"/>
    <w:rsid w:val="00346A16"/>
    <w:rsid w:val="003666DD"/>
    <w:rsid w:val="003A084B"/>
    <w:rsid w:val="003A64B6"/>
    <w:rsid w:val="003D1249"/>
    <w:rsid w:val="00404979"/>
    <w:rsid w:val="00411FD6"/>
    <w:rsid w:val="00420145"/>
    <w:rsid w:val="0042053C"/>
    <w:rsid w:val="00421CDB"/>
    <w:rsid w:val="00434A54"/>
    <w:rsid w:val="00436AE6"/>
    <w:rsid w:val="0043751A"/>
    <w:rsid w:val="0044725B"/>
    <w:rsid w:val="004802F2"/>
    <w:rsid w:val="00493037"/>
    <w:rsid w:val="004D53C8"/>
    <w:rsid w:val="004E5A00"/>
    <w:rsid w:val="00511CD2"/>
    <w:rsid w:val="00525270"/>
    <w:rsid w:val="005346DD"/>
    <w:rsid w:val="0055201F"/>
    <w:rsid w:val="00557D2A"/>
    <w:rsid w:val="005665ED"/>
    <w:rsid w:val="00582178"/>
    <w:rsid w:val="00586D47"/>
    <w:rsid w:val="0059717E"/>
    <w:rsid w:val="00597EDD"/>
    <w:rsid w:val="005B1E8A"/>
    <w:rsid w:val="005D767D"/>
    <w:rsid w:val="005E321D"/>
    <w:rsid w:val="005E3572"/>
    <w:rsid w:val="00616C09"/>
    <w:rsid w:val="00656697"/>
    <w:rsid w:val="006D4B7E"/>
    <w:rsid w:val="00700577"/>
    <w:rsid w:val="0070555C"/>
    <w:rsid w:val="0074278F"/>
    <w:rsid w:val="00756CFB"/>
    <w:rsid w:val="00774F4B"/>
    <w:rsid w:val="00776FB4"/>
    <w:rsid w:val="00793F6A"/>
    <w:rsid w:val="00796E69"/>
    <w:rsid w:val="007A5666"/>
    <w:rsid w:val="007F13EC"/>
    <w:rsid w:val="00844E8C"/>
    <w:rsid w:val="00850BDE"/>
    <w:rsid w:val="008573EB"/>
    <w:rsid w:val="008A4678"/>
    <w:rsid w:val="008B3E50"/>
    <w:rsid w:val="008C0D2C"/>
    <w:rsid w:val="008C3404"/>
    <w:rsid w:val="008E5C25"/>
    <w:rsid w:val="008F4443"/>
    <w:rsid w:val="008F72E3"/>
    <w:rsid w:val="00956470"/>
    <w:rsid w:val="00971876"/>
    <w:rsid w:val="00972BF8"/>
    <w:rsid w:val="009A179C"/>
    <w:rsid w:val="009B3A09"/>
    <w:rsid w:val="009C1C3B"/>
    <w:rsid w:val="00A24AC5"/>
    <w:rsid w:val="00A67300"/>
    <w:rsid w:val="00A70A6B"/>
    <w:rsid w:val="00A72A03"/>
    <w:rsid w:val="00A821FC"/>
    <w:rsid w:val="00AB7AF4"/>
    <w:rsid w:val="00B53059"/>
    <w:rsid w:val="00B565BA"/>
    <w:rsid w:val="00B766FB"/>
    <w:rsid w:val="00C046C7"/>
    <w:rsid w:val="00C25CEF"/>
    <w:rsid w:val="00C41149"/>
    <w:rsid w:val="00C42B58"/>
    <w:rsid w:val="00C62755"/>
    <w:rsid w:val="00C64C23"/>
    <w:rsid w:val="00CE7C64"/>
    <w:rsid w:val="00D16092"/>
    <w:rsid w:val="00D6002E"/>
    <w:rsid w:val="00D72AAA"/>
    <w:rsid w:val="00D743A5"/>
    <w:rsid w:val="00D86F3E"/>
    <w:rsid w:val="00DB5574"/>
    <w:rsid w:val="00DC4D39"/>
    <w:rsid w:val="00DC7016"/>
    <w:rsid w:val="00DD7B1B"/>
    <w:rsid w:val="00DE7DEE"/>
    <w:rsid w:val="00E044B1"/>
    <w:rsid w:val="00E605BD"/>
    <w:rsid w:val="00E90FCE"/>
    <w:rsid w:val="00EA111F"/>
    <w:rsid w:val="00F04ADC"/>
    <w:rsid w:val="00F15147"/>
    <w:rsid w:val="00F23F00"/>
    <w:rsid w:val="00F25393"/>
    <w:rsid w:val="00F34332"/>
    <w:rsid w:val="00F463FE"/>
    <w:rsid w:val="00F539C6"/>
    <w:rsid w:val="00F91364"/>
    <w:rsid w:val="00FA7BA4"/>
    <w:rsid w:val="00FC2A68"/>
    <w:rsid w:val="00FD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D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1C43"/>
    <w:rPr>
      <w:color w:val="0000FF"/>
      <w:u w:val="single"/>
    </w:rPr>
  </w:style>
  <w:style w:type="paragraph" w:styleId="NormalWeb">
    <w:name w:val="Normal (Web)"/>
    <w:basedOn w:val="Normal"/>
    <w:rsid w:val="00121C43"/>
    <w:pPr>
      <w:spacing w:before="100" w:beforeAutospacing="1" w:after="100" w:afterAutospacing="1"/>
    </w:pPr>
  </w:style>
  <w:style w:type="paragraph" w:styleId="BalloonText">
    <w:name w:val="Balloon Text"/>
    <w:basedOn w:val="Normal"/>
    <w:semiHidden/>
    <w:rsid w:val="00121C43"/>
    <w:rPr>
      <w:rFonts w:ascii="Tahoma" w:hAnsi="Tahoma" w:cs="Tahoma"/>
      <w:sz w:val="16"/>
      <w:szCs w:val="16"/>
    </w:rPr>
  </w:style>
  <w:style w:type="paragraph" w:styleId="Header">
    <w:name w:val="header"/>
    <w:basedOn w:val="Normal"/>
    <w:rsid w:val="00121C43"/>
    <w:pPr>
      <w:tabs>
        <w:tab w:val="center" w:pos="4320"/>
        <w:tab w:val="right" w:pos="8640"/>
      </w:tabs>
    </w:pPr>
  </w:style>
  <w:style w:type="paragraph" w:styleId="Footer">
    <w:name w:val="footer"/>
    <w:basedOn w:val="Normal"/>
    <w:rsid w:val="00121C43"/>
    <w:pPr>
      <w:tabs>
        <w:tab w:val="center" w:pos="4320"/>
        <w:tab w:val="right" w:pos="8640"/>
      </w:tabs>
    </w:pPr>
  </w:style>
  <w:style w:type="paragraph" w:styleId="FootnoteText">
    <w:name w:val="footnote text"/>
    <w:basedOn w:val="Normal"/>
    <w:semiHidden/>
    <w:rsid w:val="00121C43"/>
    <w:rPr>
      <w:sz w:val="20"/>
      <w:szCs w:val="20"/>
    </w:rPr>
  </w:style>
  <w:style w:type="character" w:styleId="FootnoteReference">
    <w:name w:val="footnote reference"/>
    <w:basedOn w:val="DefaultParagraphFont"/>
    <w:semiHidden/>
    <w:rsid w:val="00121C43"/>
    <w:rPr>
      <w:vertAlign w:val="superscript"/>
    </w:rPr>
  </w:style>
  <w:style w:type="character" w:styleId="CommentReference">
    <w:name w:val="annotation reference"/>
    <w:basedOn w:val="DefaultParagraphFont"/>
    <w:rsid w:val="008E5C25"/>
    <w:rPr>
      <w:sz w:val="16"/>
      <w:szCs w:val="16"/>
    </w:rPr>
  </w:style>
  <w:style w:type="paragraph" w:styleId="CommentText">
    <w:name w:val="annotation text"/>
    <w:basedOn w:val="Normal"/>
    <w:link w:val="CommentTextChar"/>
    <w:rsid w:val="008E5C25"/>
    <w:rPr>
      <w:sz w:val="20"/>
      <w:szCs w:val="20"/>
    </w:rPr>
  </w:style>
  <w:style w:type="character" w:customStyle="1" w:styleId="CommentTextChar">
    <w:name w:val="Comment Text Char"/>
    <w:basedOn w:val="DefaultParagraphFont"/>
    <w:link w:val="CommentText"/>
    <w:rsid w:val="008E5C25"/>
  </w:style>
  <w:style w:type="paragraph" w:styleId="CommentSubject">
    <w:name w:val="annotation subject"/>
    <w:basedOn w:val="CommentText"/>
    <w:next w:val="CommentText"/>
    <w:link w:val="CommentSubjectChar"/>
    <w:rsid w:val="008E5C25"/>
    <w:rPr>
      <w:b/>
      <w:bCs/>
    </w:rPr>
  </w:style>
  <w:style w:type="character" w:customStyle="1" w:styleId="CommentSubjectChar">
    <w:name w:val="Comment Subject Char"/>
    <w:basedOn w:val="CommentTextChar"/>
    <w:link w:val="CommentSubject"/>
    <w:rsid w:val="008E5C25"/>
    <w:rPr>
      <w:b/>
      <w:bCs/>
    </w:rPr>
  </w:style>
  <w:style w:type="paragraph" w:customStyle="1" w:styleId="layouturl1">
    <w:name w:val="layout_url1"/>
    <w:basedOn w:val="Normal"/>
    <w:rsid w:val="0043751A"/>
    <w:rPr>
      <w:color w:val="669933"/>
    </w:rPr>
  </w:style>
  <w:style w:type="character" w:styleId="FollowedHyperlink">
    <w:name w:val="FollowedHyperlink"/>
    <w:basedOn w:val="DefaultParagraphFont"/>
    <w:rsid w:val="00796E69"/>
    <w:rPr>
      <w:color w:val="800080" w:themeColor="followedHyperlink"/>
      <w:u w:val="single"/>
    </w:rPr>
  </w:style>
  <w:style w:type="character" w:styleId="Strong">
    <w:name w:val="Strong"/>
    <w:basedOn w:val="DefaultParagraphFont"/>
    <w:uiPriority w:val="22"/>
    <w:qFormat/>
    <w:rsid w:val="00796E69"/>
    <w:rPr>
      <w:b/>
      <w:bCs/>
    </w:rPr>
  </w:style>
  <w:style w:type="paragraph" w:customStyle="1" w:styleId="lastincell">
    <w:name w:val="lastincell"/>
    <w:basedOn w:val="Normal"/>
    <w:rsid w:val="00DC4D39"/>
    <w:pPr>
      <w:spacing w:line="336" w:lineRule="auto"/>
    </w:pPr>
    <w:rPr>
      <w:rFonts w:ascii="Verdana" w:hAnsi="Verdana"/>
      <w:sz w:val="17"/>
      <w:szCs w:val="17"/>
    </w:rPr>
  </w:style>
  <w:style w:type="paragraph" w:styleId="Revision">
    <w:name w:val="Revision"/>
    <w:hidden/>
    <w:uiPriority w:val="99"/>
    <w:semiHidden/>
    <w:rsid w:val="00075E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1C43"/>
    <w:rPr>
      <w:color w:val="0000FF"/>
      <w:u w:val="single"/>
    </w:rPr>
  </w:style>
  <w:style w:type="paragraph" w:styleId="NormalWeb">
    <w:name w:val="Normal (Web)"/>
    <w:basedOn w:val="Normal"/>
    <w:rsid w:val="00121C43"/>
    <w:pPr>
      <w:spacing w:before="100" w:beforeAutospacing="1" w:after="100" w:afterAutospacing="1"/>
    </w:pPr>
  </w:style>
  <w:style w:type="paragraph" w:styleId="BalloonText">
    <w:name w:val="Balloon Text"/>
    <w:basedOn w:val="Normal"/>
    <w:semiHidden/>
    <w:rsid w:val="00121C43"/>
    <w:rPr>
      <w:rFonts w:ascii="Tahoma" w:hAnsi="Tahoma" w:cs="Tahoma"/>
      <w:sz w:val="16"/>
      <w:szCs w:val="16"/>
    </w:rPr>
  </w:style>
  <w:style w:type="paragraph" w:styleId="Header">
    <w:name w:val="header"/>
    <w:basedOn w:val="Normal"/>
    <w:rsid w:val="00121C43"/>
    <w:pPr>
      <w:tabs>
        <w:tab w:val="center" w:pos="4320"/>
        <w:tab w:val="right" w:pos="8640"/>
      </w:tabs>
    </w:pPr>
  </w:style>
  <w:style w:type="paragraph" w:styleId="Footer">
    <w:name w:val="footer"/>
    <w:basedOn w:val="Normal"/>
    <w:rsid w:val="00121C43"/>
    <w:pPr>
      <w:tabs>
        <w:tab w:val="center" w:pos="4320"/>
        <w:tab w:val="right" w:pos="8640"/>
      </w:tabs>
    </w:pPr>
  </w:style>
  <w:style w:type="paragraph" w:styleId="FootnoteText">
    <w:name w:val="footnote text"/>
    <w:basedOn w:val="Normal"/>
    <w:semiHidden/>
    <w:rsid w:val="00121C43"/>
    <w:rPr>
      <w:sz w:val="20"/>
      <w:szCs w:val="20"/>
    </w:rPr>
  </w:style>
  <w:style w:type="character" w:styleId="FootnoteReference">
    <w:name w:val="footnote reference"/>
    <w:basedOn w:val="DefaultParagraphFont"/>
    <w:semiHidden/>
    <w:rsid w:val="00121C43"/>
    <w:rPr>
      <w:vertAlign w:val="superscript"/>
    </w:rPr>
  </w:style>
  <w:style w:type="character" w:styleId="CommentReference">
    <w:name w:val="annotation reference"/>
    <w:basedOn w:val="DefaultParagraphFont"/>
    <w:rsid w:val="008E5C25"/>
    <w:rPr>
      <w:sz w:val="16"/>
      <w:szCs w:val="16"/>
    </w:rPr>
  </w:style>
  <w:style w:type="paragraph" w:styleId="CommentText">
    <w:name w:val="annotation text"/>
    <w:basedOn w:val="Normal"/>
    <w:link w:val="CommentTextChar"/>
    <w:rsid w:val="008E5C25"/>
    <w:rPr>
      <w:sz w:val="20"/>
      <w:szCs w:val="20"/>
    </w:rPr>
  </w:style>
  <w:style w:type="character" w:customStyle="1" w:styleId="CommentTextChar">
    <w:name w:val="Comment Text Char"/>
    <w:basedOn w:val="DefaultParagraphFont"/>
    <w:link w:val="CommentText"/>
    <w:rsid w:val="008E5C25"/>
  </w:style>
  <w:style w:type="paragraph" w:styleId="CommentSubject">
    <w:name w:val="annotation subject"/>
    <w:basedOn w:val="CommentText"/>
    <w:next w:val="CommentText"/>
    <w:link w:val="CommentSubjectChar"/>
    <w:rsid w:val="008E5C25"/>
    <w:rPr>
      <w:b/>
      <w:bCs/>
    </w:rPr>
  </w:style>
  <w:style w:type="character" w:customStyle="1" w:styleId="CommentSubjectChar">
    <w:name w:val="Comment Subject Char"/>
    <w:basedOn w:val="CommentTextChar"/>
    <w:link w:val="CommentSubject"/>
    <w:rsid w:val="008E5C25"/>
    <w:rPr>
      <w:b/>
      <w:bCs/>
    </w:rPr>
  </w:style>
  <w:style w:type="paragraph" w:customStyle="1" w:styleId="layouturl1">
    <w:name w:val="layout_url1"/>
    <w:basedOn w:val="Normal"/>
    <w:rsid w:val="0043751A"/>
    <w:rPr>
      <w:color w:val="669933"/>
    </w:rPr>
  </w:style>
  <w:style w:type="character" w:styleId="FollowedHyperlink">
    <w:name w:val="FollowedHyperlink"/>
    <w:basedOn w:val="DefaultParagraphFont"/>
    <w:rsid w:val="00796E69"/>
    <w:rPr>
      <w:color w:val="800080" w:themeColor="followedHyperlink"/>
      <w:u w:val="single"/>
    </w:rPr>
  </w:style>
  <w:style w:type="character" w:styleId="Strong">
    <w:name w:val="Strong"/>
    <w:basedOn w:val="DefaultParagraphFont"/>
    <w:uiPriority w:val="22"/>
    <w:qFormat/>
    <w:rsid w:val="00796E69"/>
    <w:rPr>
      <w:b/>
      <w:bCs/>
    </w:rPr>
  </w:style>
  <w:style w:type="paragraph" w:customStyle="1" w:styleId="lastincell">
    <w:name w:val="lastincell"/>
    <w:basedOn w:val="Normal"/>
    <w:rsid w:val="00DC4D39"/>
    <w:pPr>
      <w:spacing w:line="336" w:lineRule="auto"/>
    </w:pPr>
    <w:rPr>
      <w:rFonts w:ascii="Verdana" w:hAnsi="Verdana"/>
      <w:sz w:val="17"/>
      <w:szCs w:val="17"/>
    </w:rPr>
  </w:style>
  <w:style w:type="paragraph" w:styleId="Revision">
    <w:name w:val="Revision"/>
    <w:hidden/>
    <w:uiPriority w:val="99"/>
    <w:semiHidden/>
    <w:rsid w:val="00075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58480837">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203713464">
      <w:bodyDiv w:val="1"/>
      <w:marLeft w:val="0"/>
      <w:marRight w:val="0"/>
      <w:marTop w:val="0"/>
      <w:marBottom w:val="0"/>
      <w:divBdr>
        <w:top w:val="none" w:sz="0" w:space="0" w:color="auto"/>
        <w:left w:val="none" w:sz="0" w:space="0" w:color="auto"/>
        <w:bottom w:val="none" w:sz="0" w:space="0" w:color="auto"/>
        <w:right w:val="none" w:sz="0" w:space="0" w:color="auto"/>
      </w:divBdr>
      <w:divsChild>
        <w:div w:id="1976451107">
          <w:marLeft w:val="0"/>
          <w:marRight w:val="0"/>
          <w:marTop w:val="0"/>
          <w:marBottom w:val="0"/>
          <w:divBdr>
            <w:top w:val="none" w:sz="0" w:space="0" w:color="auto"/>
            <w:left w:val="none" w:sz="0" w:space="0" w:color="auto"/>
            <w:bottom w:val="none" w:sz="0" w:space="0" w:color="auto"/>
            <w:right w:val="none" w:sz="0" w:space="0" w:color="auto"/>
          </w:divBdr>
          <w:divsChild>
            <w:div w:id="1377437122">
              <w:marLeft w:val="220"/>
              <w:marRight w:val="220"/>
              <w:marTop w:val="0"/>
              <w:marBottom w:val="0"/>
              <w:divBdr>
                <w:top w:val="none" w:sz="0" w:space="0" w:color="auto"/>
                <w:left w:val="none" w:sz="0" w:space="0" w:color="auto"/>
                <w:bottom w:val="none" w:sz="0" w:space="0" w:color="auto"/>
                <w:right w:val="none" w:sz="0" w:space="0" w:color="auto"/>
              </w:divBdr>
              <w:divsChild>
                <w:div w:id="737166847">
                  <w:marLeft w:val="120"/>
                  <w:marRight w:val="0"/>
                  <w:marTop w:val="0"/>
                  <w:marBottom w:val="0"/>
                  <w:divBdr>
                    <w:top w:val="none" w:sz="0" w:space="0" w:color="auto"/>
                    <w:left w:val="none" w:sz="0" w:space="0" w:color="auto"/>
                    <w:bottom w:val="none" w:sz="0" w:space="0" w:color="auto"/>
                    <w:right w:val="none" w:sz="0" w:space="0" w:color="auto"/>
                  </w:divBdr>
                  <w:divsChild>
                    <w:div w:id="1715806228">
                      <w:marLeft w:val="0"/>
                      <w:marRight w:val="120"/>
                      <w:marTop w:val="0"/>
                      <w:marBottom w:val="0"/>
                      <w:divBdr>
                        <w:top w:val="none" w:sz="0" w:space="0" w:color="auto"/>
                        <w:left w:val="none" w:sz="0" w:space="0" w:color="auto"/>
                        <w:bottom w:val="none" w:sz="0" w:space="0" w:color="auto"/>
                        <w:right w:val="none" w:sz="0" w:space="0" w:color="auto"/>
                      </w:divBdr>
                      <w:divsChild>
                        <w:div w:id="1464812311">
                          <w:marLeft w:val="0"/>
                          <w:marRight w:val="0"/>
                          <w:marTop w:val="0"/>
                          <w:marBottom w:val="0"/>
                          <w:divBdr>
                            <w:top w:val="none" w:sz="0" w:space="0" w:color="auto"/>
                            <w:left w:val="none" w:sz="0" w:space="0" w:color="auto"/>
                            <w:bottom w:val="none" w:sz="0" w:space="0" w:color="auto"/>
                            <w:right w:val="none" w:sz="0" w:space="0" w:color="auto"/>
                          </w:divBdr>
                          <w:divsChild>
                            <w:div w:id="2017535348">
                              <w:marLeft w:val="290"/>
                              <w:marRight w:val="50"/>
                              <w:marTop w:val="80"/>
                              <w:marBottom w:val="550"/>
                              <w:divBdr>
                                <w:top w:val="none" w:sz="0" w:space="0" w:color="auto"/>
                                <w:left w:val="none" w:sz="0" w:space="0" w:color="auto"/>
                                <w:bottom w:val="none" w:sz="0" w:space="0" w:color="auto"/>
                                <w:right w:val="none" w:sz="0" w:space="0" w:color="auto"/>
                              </w:divBdr>
                              <w:divsChild>
                                <w:div w:id="743070479">
                                  <w:marLeft w:val="0"/>
                                  <w:marRight w:val="0"/>
                                  <w:marTop w:val="0"/>
                                  <w:marBottom w:val="0"/>
                                  <w:divBdr>
                                    <w:top w:val="none" w:sz="0" w:space="0" w:color="auto"/>
                                    <w:left w:val="none" w:sz="0" w:space="0" w:color="auto"/>
                                    <w:bottom w:val="none" w:sz="0" w:space="0" w:color="auto"/>
                                    <w:right w:val="none" w:sz="0" w:space="0" w:color="auto"/>
                                  </w:divBdr>
                                  <w:divsChild>
                                    <w:div w:id="867763528">
                                      <w:marLeft w:val="0"/>
                                      <w:marRight w:val="0"/>
                                      <w:marTop w:val="0"/>
                                      <w:marBottom w:val="0"/>
                                      <w:divBdr>
                                        <w:top w:val="none" w:sz="0" w:space="0" w:color="auto"/>
                                        <w:left w:val="none" w:sz="0" w:space="0" w:color="auto"/>
                                        <w:bottom w:val="none" w:sz="0" w:space="0" w:color="auto"/>
                                        <w:right w:val="none" w:sz="0" w:space="0" w:color="auto"/>
                                      </w:divBdr>
                                      <w:divsChild>
                                        <w:div w:id="7031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83156">
      <w:bodyDiv w:val="1"/>
      <w:marLeft w:val="0"/>
      <w:marRight w:val="0"/>
      <w:marTop w:val="0"/>
      <w:marBottom w:val="0"/>
      <w:divBdr>
        <w:top w:val="none" w:sz="0" w:space="0" w:color="auto"/>
        <w:left w:val="none" w:sz="0" w:space="0" w:color="auto"/>
        <w:bottom w:val="none" w:sz="0" w:space="0" w:color="auto"/>
        <w:right w:val="none" w:sz="0" w:space="0" w:color="auto"/>
      </w:divBdr>
      <w:divsChild>
        <w:div w:id="586311991">
          <w:marLeft w:val="0"/>
          <w:marRight w:val="0"/>
          <w:marTop w:val="0"/>
          <w:marBottom w:val="0"/>
          <w:divBdr>
            <w:top w:val="none" w:sz="0" w:space="0" w:color="auto"/>
            <w:left w:val="none" w:sz="0" w:space="0" w:color="auto"/>
            <w:bottom w:val="none" w:sz="0" w:space="0" w:color="auto"/>
            <w:right w:val="none" w:sz="0" w:space="0" w:color="auto"/>
          </w:divBdr>
          <w:divsChild>
            <w:div w:id="1099369874">
              <w:marLeft w:val="330"/>
              <w:marRight w:val="330"/>
              <w:marTop w:val="0"/>
              <w:marBottom w:val="0"/>
              <w:divBdr>
                <w:top w:val="none" w:sz="0" w:space="0" w:color="auto"/>
                <w:left w:val="none" w:sz="0" w:space="0" w:color="auto"/>
                <w:bottom w:val="none" w:sz="0" w:space="0" w:color="auto"/>
                <w:right w:val="none" w:sz="0" w:space="0" w:color="auto"/>
              </w:divBdr>
              <w:divsChild>
                <w:div w:id="2078477468">
                  <w:marLeft w:val="180"/>
                  <w:marRight w:val="0"/>
                  <w:marTop w:val="0"/>
                  <w:marBottom w:val="0"/>
                  <w:divBdr>
                    <w:top w:val="none" w:sz="0" w:space="0" w:color="auto"/>
                    <w:left w:val="none" w:sz="0" w:space="0" w:color="auto"/>
                    <w:bottom w:val="none" w:sz="0" w:space="0" w:color="auto"/>
                    <w:right w:val="none" w:sz="0" w:space="0" w:color="auto"/>
                  </w:divBdr>
                  <w:divsChild>
                    <w:div w:id="737169370">
                      <w:marLeft w:val="0"/>
                      <w:marRight w:val="180"/>
                      <w:marTop w:val="0"/>
                      <w:marBottom w:val="0"/>
                      <w:divBdr>
                        <w:top w:val="none" w:sz="0" w:space="0" w:color="auto"/>
                        <w:left w:val="none" w:sz="0" w:space="0" w:color="auto"/>
                        <w:bottom w:val="none" w:sz="0" w:space="0" w:color="auto"/>
                        <w:right w:val="none" w:sz="0" w:space="0" w:color="auto"/>
                      </w:divBdr>
                      <w:divsChild>
                        <w:div w:id="579099699">
                          <w:marLeft w:val="0"/>
                          <w:marRight w:val="0"/>
                          <w:marTop w:val="0"/>
                          <w:marBottom w:val="0"/>
                          <w:divBdr>
                            <w:top w:val="none" w:sz="0" w:space="0" w:color="auto"/>
                            <w:left w:val="none" w:sz="0" w:space="0" w:color="auto"/>
                            <w:bottom w:val="none" w:sz="0" w:space="0" w:color="auto"/>
                            <w:right w:val="none" w:sz="0" w:space="0" w:color="auto"/>
                          </w:divBdr>
                          <w:divsChild>
                            <w:div w:id="779376470">
                              <w:marLeft w:val="435"/>
                              <w:marRight w:val="75"/>
                              <w:marTop w:val="120"/>
                              <w:marBottom w:val="825"/>
                              <w:divBdr>
                                <w:top w:val="none" w:sz="0" w:space="0" w:color="auto"/>
                                <w:left w:val="none" w:sz="0" w:space="0" w:color="auto"/>
                                <w:bottom w:val="none" w:sz="0" w:space="0" w:color="auto"/>
                                <w:right w:val="none" w:sz="0" w:space="0" w:color="auto"/>
                              </w:divBdr>
                              <w:divsChild>
                                <w:div w:id="244075333">
                                  <w:marLeft w:val="0"/>
                                  <w:marRight w:val="0"/>
                                  <w:marTop w:val="0"/>
                                  <w:marBottom w:val="0"/>
                                  <w:divBdr>
                                    <w:top w:val="none" w:sz="0" w:space="0" w:color="auto"/>
                                    <w:left w:val="none" w:sz="0" w:space="0" w:color="auto"/>
                                    <w:bottom w:val="none" w:sz="0" w:space="0" w:color="auto"/>
                                    <w:right w:val="none" w:sz="0" w:space="0" w:color="auto"/>
                                  </w:divBdr>
                                  <w:divsChild>
                                    <w:div w:id="529758740">
                                      <w:marLeft w:val="0"/>
                                      <w:marRight w:val="0"/>
                                      <w:marTop w:val="0"/>
                                      <w:marBottom w:val="0"/>
                                      <w:divBdr>
                                        <w:top w:val="none" w:sz="0" w:space="0" w:color="auto"/>
                                        <w:left w:val="none" w:sz="0" w:space="0" w:color="auto"/>
                                        <w:bottom w:val="none" w:sz="0" w:space="0" w:color="auto"/>
                                        <w:right w:val="none" w:sz="0" w:space="0" w:color="auto"/>
                                      </w:divBdr>
                                      <w:divsChild>
                                        <w:div w:id="15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 w:id="2035380288">
      <w:bodyDiv w:val="1"/>
      <w:marLeft w:val="0"/>
      <w:marRight w:val="0"/>
      <w:marTop w:val="0"/>
      <w:marBottom w:val="0"/>
      <w:divBdr>
        <w:top w:val="none" w:sz="0" w:space="0" w:color="auto"/>
        <w:left w:val="none" w:sz="0" w:space="0" w:color="auto"/>
        <w:bottom w:val="none" w:sz="0" w:space="0" w:color="auto"/>
        <w:right w:val="none" w:sz="0" w:space="0" w:color="auto"/>
      </w:divBdr>
      <w:divsChild>
        <w:div w:id="1008630108">
          <w:marLeft w:val="0"/>
          <w:marRight w:val="0"/>
          <w:marTop w:val="0"/>
          <w:marBottom w:val="0"/>
          <w:divBdr>
            <w:top w:val="none" w:sz="0" w:space="0" w:color="auto"/>
            <w:left w:val="none" w:sz="0" w:space="0" w:color="auto"/>
            <w:bottom w:val="none" w:sz="0" w:space="0" w:color="auto"/>
            <w:right w:val="none" w:sz="0" w:space="0" w:color="auto"/>
          </w:divBdr>
          <w:divsChild>
            <w:div w:id="622153932">
              <w:marLeft w:val="220"/>
              <w:marRight w:val="220"/>
              <w:marTop w:val="0"/>
              <w:marBottom w:val="0"/>
              <w:divBdr>
                <w:top w:val="none" w:sz="0" w:space="0" w:color="auto"/>
                <w:left w:val="none" w:sz="0" w:space="0" w:color="auto"/>
                <w:bottom w:val="none" w:sz="0" w:space="0" w:color="auto"/>
                <w:right w:val="none" w:sz="0" w:space="0" w:color="auto"/>
              </w:divBdr>
              <w:divsChild>
                <w:div w:id="1831292574">
                  <w:marLeft w:val="120"/>
                  <w:marRight w:val="0"/>
                  <w:marTop w:val="0"/>
                  <w:marBottom w:val="0"/>
                  <w:divBdr>
                    <w:top w:val="none" w:sz="0" w:space="0" w:color="auto"/>
                    <w:left w:val="none" w:sz="0" w:space="0" w:color="auto"/>
                    <w:bottom w:val="none" w:sz="0" w:space="0" w:color="auto"/>
                    <w:right w:val="none" w:sz="0" w:space="0" w:color="auto"/>
                  </w:divBdr>
                  <w:divsChild>
                    <w:div w:id="1658651301">
                      <w:marLeft w:val="0"/>
                      <w:marRight w:val="120"/>
                      <w:marTop w:val="0"/>
                      <w:marBottom w:val="0"/>
                      <w:divBdr>
                        <w:top w:val="none" w:sz="0" w:space="0" w:color="auto"/>
                        <w:left w:val="none" w:sz="0" w:space="0" w:color="auto"/>
                        <w:bottom w:val="none" w:sz="0" w:space="0" w:color="auto"/>
                        <w:right w:val="none" w:sz="0" w:space="0" w:color="auto"/>
                      </w:divBdr>
                      <w:divsChild>
                        <w:div w:id="622417538">
                          <w:marLeft w:val="0"/>
                          <w:marRight w:val="0"/>
                          <w:marTop w:val="0"/>
                          <w:marBottom w:val="0"/>
                          <w:divBdr>
                            <w:top w:val="none" w:sz="0" w:space="0" w:color="auto"/>
                            <w:left w:val="none" w:sz="0" w:space="0" w:color="auto"/>
                            <w:bottom w:val="none" w:sz="0" w:space="0" w:color="auto"/>
                            <w:right w:val="none" w:sz="0" w:space="0" w:color="auto"/>
                          </w:divBdr>
                          <w:divsChild>
                            <w:div w:id="1628244313">
                              <w:marLeft w:val="290"/>
                              <w:marRight w:val="50"/>
                              <w:marTop w:val="80"/>
                              <w:marBottom w:val="550"/>
                              <w:divBdr>
                                <w:top w:val="none" w:sz="0" w:space="0" w:color="auto"/>
                                <w:left w:val="none" w:sz="0" w:space="0" w:color="auto"/>
                                <w:bottom w:val="none" w:sz="0" w:space="0" w:color="auto"/>
                                <w:right w:val="none" w:sz="0" w:space="0" w:color="auto"/>
                              </w:divBdr>
                              <w:divsChild>
                                <w:div w:id="1699500284">
                                  <w:marLeft w:val="0"/>
                                  <w:marRight w:val="0"/>
                                  <w:marTop w:val="0"/>
                                  <w:marBottom w:val="0"/>
                                  <w:divBdr>
                                    <w:top w:val="none" w:sz="0" w:space="0" w:color="auto"/>
                                    <w:left w:val="none" w:sz="0" w:space="0" w:color="auto"/>
                                    <w:bottom w:val="none" w:sz="0" w:space="0" w:color="auto"/>
                                    <w:right w:val="none" w:sz="0" w:space="0" w:color="auto"/>
                                  </w:divBdr>
                                  <w:divsChild>
                                    <w:div w:id="559366381">
                                      <w:marLeft w:val="0"/>
                                      <w:marRight w:val="0"/>
                                      <w:marTop w:val="0"/>
                                      <w:marBottom w:val="0"/>
                                      <w:divBdr>
                                        <w:top w:val="none" w:sz="0" w:space="0" w:color="auto"/>
                                        <w:left w:val="none" w:sz="0" w:space="0" w:color="auto"/>
                                        <w:bottom w:val="none" w:sz="0" w:space="0" w:color="auto"/>
                                        <w:right w:val="none" w:sz="0" w:space="0" w:color="auto"/>
                                      </w:divBdr>
                                      <w:divsChild>
                                        <w:div w:id="8189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soft.com/dynamics/en/us/using/rms-using-main.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common/survey.aspx?scid=sw;en;1251&amp;showpage=1&amp;ws=businesssolutions&amp;sd=bus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crosoft.com/enab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crosoft.com/dynamics/en/us/products/rms-overview.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38E0-E925-4766-9063-CCC745B9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9595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2010-05-20T16:15:00Z</dcterms:created>
  <dcterms:modified xsi:type="dcterms:W3CDTF">2010-05-20T16:16:00Z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