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2C" w:rsidRDefault="00AF622C" w:rsidP="00AF622C">
      <w:pPr>
        <w:pStyle w:val="Title"/>
      </w:pPr>
      <w:bookmarkStart w:id="0" w:name="OLE_LINK1"/>
      <w:bookmarkStart w:id="1" w:name="OLE_LINK2"/>
      <w:r>
        <w:t>The Science of Sleep</w:t>
      </w:r>
    </w:p>
    <w:bookmarkEnd w:id="0"/>
    <w:bookmarkEnd w:id="1"/>
    <w:p w:rsidR="00D57C39" w:rsidRPr="00F14FFF" w:rsidRDefault="00AF622C" w:rsidP="00D57C39">
      <w:pPr>
        <w:pStyle w:val="Subtitle"/>
      </w:pPr>
      <w:r>
        <w:t xml:space="preserve">Ensuring Application Compatibility with </w:t>
      </w:r>
      <w:r w:rsidR="0015598F">
        <w:t>System Sleep and Display Power Management</w:t>
      </w:r>
    </w:p>
    <w:p w:rsidR="00D57C39" w:rsidRPr="00F14FFF" w:rsidRDefault="00D24212" w:rsidP="00D57C39">
      <w:pPr>
        <w:pStyle w:val="Version"/>
      </w:pPr>
      <w:r>
        <w:t>June 16, 2010</w:t>
      </w:r>
    </w:p>
    <w:p w:rsidR="00D57C39" w:rsidRPr="00F14FFF" w:rsidRDefault="00D57C39" w:rsidP="00D57C39">
      <w:pPr>
        <w:pStyle w:val="Procedure"/>
      </w:pPr>
      <w:r w:rsidRPr="00F14FFF">
        <w:t>Abstract</w:t>
      </w:r>
    </w:p>
    <w:p w:rsidR="00061D19" w:rsidRDefault="00061D19" w:rsidP="00C66A79">
      <w:pPr>
        <w:pStyle w:val="BodyText"/>
      </w:pPr>
      <w:r>
        <w:t>Windows</w:t>
      </w:r>
      <w:r w:rsidR="00040974">
        <w:t>®</w:t>
      </w:r>
      <w:r>
        <w:t xml:space="preserve"> </w:t>
      </w:r>
      <w:r w:rsidR="00040974">
        <w:t>p</w:t>
      </w:r>
      <w:r>
        <w:t xml:space="preserve">ower </w:t>
      </w:r>
      <w:r w:rsidR="00040974">
        <w:t>m</w:t>
      </w:r>
      <w:r>
        <w:t xml:space="preserve">anagement is becoming an </w:t>
      </w:r>
      <w:r w:rsidR="00903CA4">
        <w:t xml:space="preserve">increasingly important component </w:t>
      </w:r>
      <w:r w:rsidR="00D24212">
        <w:t xml:space="preserve">of </w:t>
      </w:r>
      <w:r>
        <w:t>Windows</w:t>
      </w:r>
      <w:r w:rsidR="00E3729E">
        <w:t xml:space="preserve">. </w:t>
      </w:r>
      <w:r>
        <w:t xml:space="preserve">Users and </w:t>
      </w:r>
      <w:r w:rsidR="00853053">
        <w:t>informational technology (</w:t>
      </w:r>
      <w:r>
        <w:t>IT</w:t>
      </w:r>
      <w:r w:rsidR="00853053">
        <w:t>)</w:t>
      </w:r>
      <w:r>
        <w:t xml:space="preserve"> </w:t>
      </w:r>
      <w:r w:rsidR="00040974">
        <w:t>p</w:t>
      </w:r>
      <w:r>
        <w:t xml:space="preserve">rofessionals rely on features </w:t>
      </w:r>
      <w:r w:rsidRPr="00040974">
        <w:t xml:space="preserve">such as </w:t>
      </w:r>
      <w:r w:rsidR="00040974">
        <w:t>a</w:t>
      </w:r>
      <w:r w:rsidRPr="00040974">
        <w:t xml:space="preserve">utomatic </w:t>
      </w:r>
      <w:r w:rsidR="00040974">
        <w:t>s</w:t>
      </w:r>
      <w:r w:rsidRPr="00040974">
        <w:t xml:space="preserve">ystem </w:t>
      </w:r>
      <w:r w:rsidR="00040974">
        <w:t>s</w:t>
      </w:r>
      <w:r w:rsidRPr="00040974">
        <w:t xml:space="preserve">leep and </w:t>
      </w:r>
      <w:r w:rsidR="00040974">
        <w:t>d</w:t>
      </w:r>
      <w:r w:rsidRPr="00040974">
        <w:t xml:space="preserve">isplay </w:t>
      </w:r>
      <w:r w:rsidR="00040974">
        <w:t>p</w:t>
      </w:r>
      <w:r w:rsidRPr="00040974">
        <w:t xml:space="preserve">ower </w:t>
      </w:r>
      <w:r w:rsidR="00040974">
        <w:t>m</w:t>
      </w:r>
      <w:r w:rsidRPr="00040974">
        <w:t xml:space="preserve">anagement </w:t>
      </w:r>
      <w:r w:rsidR="0015598F" w:rsidRPr="00040974">
        <w:t>to save energy and exte</w:t>
      </w:r>
      <w:r w:rsidR="0015598F">
        <w:t>nd</w:t>
      </w:r>
      <w:r>
        <w:t xml:space="preserve"> </w:t>
      </w:r>
      <w:r w:rsidR="00853053">
        <w:t xml:space="preserve">the </w:t>
      </w:r>
      <w:r>
        <w:t>battery</w:t>
      </w:r>
      <w:r w:rsidR="0015598F">
        <w:t xml:space="preserve"> life</w:t>
      </w:r>
      <w:r>
        <w:t xml:space="preserve"> of laptops and notebooks.</w:t>
      </w:r>
      <w:r w:rsidR="007A4674">
        <w:t xml:space="preserve"> </w:t>
      </w:r>
      <w:r w:rsidR="00A82F18">
        <w:t>Developers of Windows applications, services</w:t>
      </w:r>
      <w:r w:rsidR="00040974">
        <w:t>,</w:t>
      </w:r>
      <w:r w:rsidR="00A82F18">
        <w:t xml:space="preserve"> and drivers </w:t>
      </w:r>
      <w:r w:rsidR="00040974">
        <w:t xml:space="preserve">must </w:t>
      </w:r>
      <w:r w:rsidR="00A82F18">
        <w:t>ensur</w:t>
      </w:r>
      <w:r w:rsidR="00040974">
        <w:t>e</w:t>
      </w:r>
      <w:r w:rsidR="00A82F18">
        <w:t xml:space="preserve"> that their application</w:t>
      </w:r>
      <w:r>
        <w:t>s</w:t>
      </w:r>
      <w:r w:rsidR="00A82F18">
        <w:t xml:space="preserve"> </w:t>
      </w:r>
      <w:r>
        <w:t>honor and work intelligently with</w:t>
      </w:r>
      <w:r w:rsidR="00A82F18">
        <w:t xml:space="preserve"> </w:t>
      </w:r>
      <w:r w:rsidR="00903CA4">
        <w:t>power management</w:t>
      </w:r>
      <w:r w:rsidR="00D24212">
        <w:t>–</w:t>
      </w:r>
      <w:r w:rsidR="00903CA4">
        <w:t xml:space="preserve">related </w:t>
      </w:r>
      <w:r w:rsidR="00A82F18">
        <w:t xml:space="preserve">user and IT administrator preferences </w:t>
      </w:r>
      <w:r>
        <w:t>and policies</w:t>
      </w:r>
      <w:r w:rsidR="00E3729E">
        <w:t xml:space="preserve">. </w:t>
      </w:r>
      <w:r w:rsidR="00A82F18">
        <w:t xml:space="preserve">Additionally, developers must ensure that their software </w:t>
      </w:r>
      <w:r w:rsidR="00040974">
        <w:t>work</w:t>
      </w:r>
      <w:r w:rsidR="00A82F18">
        <w:t xml:space="preserve">s </w:t>
      </w:r>
      <w:r>
        <w:t>appropriately through frequent sleep/resume transitions.</w:t>
      </w:r>
    </w:p>
    <w:p w:rsidR="00E3729E" w:rsidRDefault="00061D19" w:rsidP="00C66A79">
      <w:pPr>
        <w:pStyle w:val="BodyText"/>
      </w:pPr>
      <w:r>
        <w:t xml:space="preserve">Developers </w:t>
      </w:r>
      <w:r w:rsidR="007A4674">
        <w:t xml:space="preserve">whose </w:t>
      </w:r>
      <w:r>
        <w:t xml:space="preserve">applications </w:t>
      </w:r>
      <w:r w:rsidR="007A4674">
        <w:t xml:space="preserve">do not </w:t>
      </w:r>
      <w:r>
        <w:t xml:space="preserve">work well with Windows </w:t>
      </w:r>
      <w:r w:rsidR="007A4674">
        <w:t>p</w:t>
      </w:r>
      <w:r>
        <w:t xml:space="preserve">ower </w:t>
      </w:r>
      <w:r w:rsidR="007A4674">
        <w:t>m</w:t>
      </w:r>
      <w:r>
        <w:t xml:space="preserve">anagement risk having their applications excluded from </w:t>
      </w:r>
      <w:r w:rsidR="007A4674">
        <w:t xml:space="preserve">PCs </w:t>
      </w:r>
      <w:r w:rsidR="00853053">
        <w:t xml:space="preserve">that are </w:t>
      </w:r>
      <w:r w:rsidR="007A4674">
        <w:t xml:space="preserve">owned by both </w:t>
      </w:r>
      <w:r>
        <w:t>individual</w:t>
      </w:r>
      <w:r w:rsidR="007A4674">
        <w:t>s</w:t>
      </w:r>
      <w:r>
        <w:t xml:space="preserve"> </w:t>
      </w:r>
      <w:r w:rsidR="007A4674">
        <w:t xml:space="preserve">and </w:t>
      </w:r>
      <w:r>
        <w:t>organization</w:t>
      </w:r>
      <w:r w:rsidR="007A4674">
        <w:t>s</w:t>
      </w:r>
      <w:r w:rsidR="00E3729E">
        <w:t xml:space="preserve">. </w:t>
      </w:r>
      <w:r w:rsidR="0015598F">
        <w:t xml:space="preserve">This </w:t>
      </w:r>
      <w:r w:rsidR="00853053">
        <w:t xml:space="preserve">paper </w:t>
      </w:r>
      <w:r w:rsidR="0015598F">
        <w:t>covers high</w:t>
      </w:r>
      <w:r w:rsidR="00040974">
        <w:t>-</w:t>
      </w:r>
      <w:r w:rsidR="0015598F">
        <w:t>level best practices that software developers should follow to ensure that their application, service</w:t>
      </w:r>
      <w:r w:rsidR="00853053">
        <w:t>,</w:t>
      </w:r>
      <w:r w:rsidR="0015598F">
        <w:t xml:space="preserve"> or driver is compatible with</w:t>
      </w:r>
      <w:r w:rsidR="00531ACC">
        <w:t xml:space="preserve"> and takes advantage of </w:t>
      </w:r>
      <w:r w:rsidR="00853053">
        <w:t>s</w:t>
      </w:r>
      <w:r w:rsidR="0015598F">
        <w:t xml:space="preserve">leep and </w:t>
      </w:r>
      <w:r w:rsidR="00853053">
        <w:t>d</w:t>
      </w:r>
      <w:r w:rsidR="0015598F">
        <w:t xml:space="preserve">isplay </w:t>
      </w:r>
      <w:r w:rsidR="00853053">
        <w:t>p</w:t>
      </w:r>
      <w:r w:rsidR="0015598F">
        <w:t xml:space="preserve">ower </w:t>
      </w:r>
      <w:r w:rsidR="00853053">
        <w:t>m</w:t>
      </w:r>
      <w:r w:rsidR="0015598F">
        <w:t>anagement in Windows</w:t>
      </w:r>
      <w:r w:rsidR="00E3729E">
        <w:t>.</w:t>
      </w:r>
    </w:p>
    <w:p w:rsidR="008D2800" w:rsidRDefault="009F26E6" w:rsidP="009F26E6">
      <w:pPr>
        <w:pStyle w:val="BodyText"/>
      </w:pPr>
      <w:r w:rsidRPr="00F14FFF">
        <w:t xml:space="preserve">This information applies to the </w:t>
      </w:r>
      <w:r>
        <w:t xml:space="preserve">Windows 7 </w:t>
      </w:r>
      <w:r w:rsidRPr="00F14FFF">
        <w:t>operating system</w:t>
      </w:r>
      <w:r>
        <w:t xml:space="preserve">. </w:t>
      </w:r>
      <w:r w:rsidR="008D2800">
        <w:t xml:space="preserve">Although the APIs and tools are </w:t>
      </w:r>
      <w:r w:rsidR="00903CA4">
        <w:t xml:space="preserve">also </w:t>
      </w:r>
      <w:r w:rsidR="008D2800">
        <w:t>available in Windows Server</w:t>
      </w:r>
      <w:r w:rsidR="00D934D3">
        <w:t>®</w:t>
      </w:r>
      <w:r w:rsidR="008D2800">
        <w:t xml:space="preserve"> 2008 R2, most server-class hardware does not currently support or </w:t>
      </w:r>
      <w:r w:rsidR="00040974">
        <w:t xml:space="preserve">is </w:t>
      </w:r>
      <w:r w:rsidR="008D2800">
        <w:t>not configured for automatic sleep.</w:t>
      </w:r>
      <w:r w:rsidR="00903CA4">
        <w:t xml:space="preserve"> Many APIs and tools are also supported on earlier versions of Windows and Windows Server.</w:t>
      </w:r>
    </w:p>
    <w:p w:rsidR="00D57C39" w:rsidRPr="00F14FFF" w:rsidRDefault="00D57C39" w:rsidP="00C66A79">
      <w:pPr>
        <w:pStyle w:val="BodyText"/>
      </w:pPr>
      <w:r w:rsidRPr="00F14FFF">
        <w:t>References and resources discussed here are listed at the end of this paper.</w:t>
      </w:r>
    </w:p>
    <w:p w:rsidR="00A273F3" w:rsidRPr="00D24212" w:rsidRDefault="00A273F3" w:rsidP="00A273F3">
      <w:pPr>
        <w:pStyle w:val="BodyText"/>
        <w:ind w:right="-1440"/>
        <w:rPr>
          <w:rFonts w:cstheme="minorHAnsi"/>
          <w:b/>
          <w:color w:val="FF0000"/>
          <w:szCs w:val="22"/>
          <w:u w:val="single"/>
        </w:rPr>
      </w:pPr>
      <w:r w:rsidRPr="00F14FFF">
        <w:t xml:space="preserve">The current version of this paper is maintained on the Web at: </w:t>
      </w:r>
      <w:r w:rsidRPr="00F14FFF">
        <w:br/>
      </w:r>
      <w:r w:rsidRPr="00F14FFF">
        <w:tab/>
      </w:r>
      <w:hyperlink r:id="rId7" w:history="1">
        <w:r w:rsidR="00D24212" w:rsidRPr="00D24212">
          <w:rPr>
            <w:rStyle w:val="Hyperlink"/>
            <w:rFonts w:eastAsia="Times New Roman" w:cstheme="minorHAnsi"/>
            <w:szCs w:val="22"/>
          </w:rPr>
          <w:t>http://www.microsoft.com/whdc/system/pnppwr/powermgmt/Science-Sleep.mspx</w:t>
        </w:r>
      </w:hyperlink>
    </w:p>
    <w:p w:rsidR="00D57C39" w:rsidRPr="00D24212" w:rsidRDefault="00D57C39" w:rsidP="00F14FFF">
      <w:pPr>
        <w:pStyle w:val="BodyText"/>
        <w:rPr>
          <w:rFonts w:cstheme="minorHAnsi"/>
          <w:szCs w:val="22"/>
        </w:rPr>
      </w:pPr>
    </w:p>
    <w:p w:rsidR="00E3729E" w:rsidRDefault="00096DD9" w:rsidP="00096DD9">
      <w:pPr>
        <w:pStyle w:val="Disclaimertext"/>
      </w:pPr>
      <w:r w:rsidRPr="00F14FFF">
        <w:rPr>
          <w:b/>
        </w:rPr>
        <w:t>Disclaimer</w:t>
      </w:r>
      <w:r w:rsidRPr="00F14FFF">
        <w:t>: This document is provided “as-is”. Information and views expressed in this document, including URL and other Internet Web site references, may change without notice. You bear the risk of using it.</w:t>
      </w:r>
    </w:p>
    <w:p w:rsidR="00096DD9" w:rsidRPr="00F14FFF" w:rsidRDefault="00096DD9" w:rsidP="00096DD9">
      <w:pPr>
        <w:pStyle w:val="Disclaimertext"/>
        <w:rPr>
          <w:rFonts w:eastAsiaTheme="minorEastAsia"/>
          <w:lang w:bidi="en-US"/>
        </w:rPr>
      </w:pPr>
    </w:p>
    <w:p w:rsidR="00E3729E" w:rsidRDefault="00096DD9" w:rsidP="00096DD9">
      <w:pPr>
        <w:pStyle w:val="Disclaimertext"/>
      </w:pPr>
      <w:r w:rsidRPr="00F14FFF">
        <w:t>This document does not provide you with any legal rights to any intellectual property in any Microsoft product. You may copy and use this document for your internal, reference purposes.</w:t>
      </w:r>
    </w:p>
    <w:p w:rsidR="00096DD9" w:rsidRPr="00F14FFF" w:rsidRDefault="00096DD9" w:rsidP="00096DD9">
      <w:pPr>
        <w:pStyle w:val="Disclaimertext"/>
        <w:rPr>
          <w:b/>
          <w:bCs/>
          <w:iCs/>
        </w:rPr>
      </w:pPr>
    </w:p>
    <w:p w:rsidR="00096DD9" w:rsidRPr="00F14FFF" w:rsidRDefault="00096DD9" w:rsidP="00096DD9">
      <w:pPr>
        <w:pStyle w:val="Disclaimertext"/>
      </w:pPr>
      <w:r w:rsidRPr="00F14FFF">
        <w:t>© 2010 Microsoft Corporation. All rights reserved.</w:t>
      </w:r>
    </w:p>
    <w:p w:rsidR="00D57C39" w:rsidRPr="00F14FFF" w:rsidRDefault="00D57C39" w:rsidP="00D57C39">
      <w:pPr>
        <w:pStyle w:val="TableHead"/>
      </w:pPr>
      <w:r w:rsidRPr="00F14FFF">
        <w:lastRenderedPageBreak/>
        <w:t>Document History</w:t>
      </w:r>
    </w:p>
    <w:tbl>
      <w:tblPr>
        <w:tblStyle w:val="Tablerowcell"/>
        <w:tblW w:w="0" w:type="auto"/>
        <w:tblLook w:val="04A0"/>
      </w:tblPr>
      <w:tblGrid>
        <w:gridCol w:w="1728"/>
        <w:gridCol w:w="1330"/>
        <w:gridCol w:w="1529"/>
        <w:gridCol w:w="1529"/>
        <w:gridCol w:w="1672"/>
      </w:tblGrid>
      <w:tr w:rsidR="00D57C39" w:rsidRPr="00F14FFF" w:rsidTr="00EA28AE">
        <w:trPr>
          <w:cnfStyle w:val="100000000000"/>
        </w:trPr>
        <w:tc>
          <w:tcPr>
            <w:tcW w:w="1728" w:type="dxa"/>
          </w:tcPr>
          <w:p w:rsidR="00D57C39" w:rsidRPr="00F14FFF" w:rsidRDefault="00D57C39" w:rsidP="00D81934">
            <w:pPr>
              <w:keepNext/>
              <w:tabs>
                <w:tab w:val="left" w:pos="360"/>
              </w:tabs>
            </w:pPr>
            <w:r w:rsidRPr="00F14FFF">
              <w:t>Date</w:t>
            </w:r>
          </w:p>
        </w:tc>
        <w:tc>
          <w:tcPr>
            <w:tcW w:w="1330" w:type="dxa"/>
          </w:tcPr>
          <w:p w:rsidR="00D57C39" w:rsidRPr="00F14FFF" w:rsidRDefault="00D57C39" w:rsidP="00D81934">
            <w:pPr>
              <w:keepNext/>
              <w:tabs>
                <w:tab w:val="left" w:pos="360"/>
              </w:tabs>
            </w:pPr>
            <w:r w:rsidRPr="00F14FFF">
              <w:t>Change</w:t>
            </w:r>
          </w:p>
        </w:tc>
        <w:tc>
          <w:tcPr>
            <w:tcW w:w="1529" w:type="dxa"/>
          </w:tcPr>
          <w:p w:rsidR="00D57C39" w:rsidRPr="00F14FFF" w:rsidRDefault="00D57C39" w:rsidP="00D81934">
            <w:pPr>
              <w:keepNext/>
              <w:tabs>
                <w:tab w:val="left" w:pos="360"/>
              </w:tabs>
              <w:rPr>
                <w:b w:val="0"/>
                <w:sz w:val="18"/>
              </w:rPr>
            </w:pPr>
          </w:p>
        </w:tc>
        <w:tc>
          <w:tcPr>
            <w:tcW w:w="1529" w:type="dxa"/>
          </w:tcPr>
          <w:p w:rsidR="00D57C39" w:rsidRPr="00F14FFF" w:rsidRDefault="00D57C39" w:rsidP="00D81934">
            <w:pPr>
              <w:keepNext/>
              <w:tabs>
                <w:tab w:val="left" w:pos="360"/>
              </w:tabs>
              <w:rPr>
                <w:b w:val="0"/>
                <w:sz w:val="18"/>
              </w:rPr>
            </w:pPr>
          </w:p>
        </w:tc>
        <w:tc>
          <w:tcPr>
            <w:tcW w:w="1672" w:type="dxa"/>
          </w:tcPr>
          <w:p w:rsidR="00D57C39" w:rsidRPr="00F14FFF" w:rsidRDefault="00D57C39" w:rsidP="00D81934">
            <w:pPr>
              <w:keepNext/>
              <w:tabs>
                <w:tab w:val="left" w:pos="360"/>
              </w:tabs>
              <w:rPr>
                <w:b w:val="0"/>
                <w:sz w:val="18"/>
              </w:rPr>
            </w:pPr>
          </w:p>
        </w:tc>
      </w:tr>
      <w:tr w:rsidR="00AF622C" w:rsidRPr="00F14FFF" w:rsidTr="00EA28AE">
        <w:tc>
          <w:tcPr>
            <w:tcW w:w="1728" w:type="dxa"/>
          </w:tcPr>
          <w:p w:rsidR="00AF622C" w:rsidRPr="00F14FFF" w:rsidRDefault="00D24212" w:rsidP="00853053">
            <w:pPr>
              <w:tabs>
                <w:tab w:val="left" w:pos="360"/>
              </w:tabs>
              <w:rPr>
                <w:b/>
                <w:color w:val="FF0000"/>
              </w:rPr>
            </w:pPr>
            <w:r>
              <w:rPr>
                <w:iCs/>
                <w:szCs w:val="20"/>
              </w:rPr>
              <w:t xml:space="preserve">June 16, </w:t>
            </w:r>
            <w:r w:rsidR="00AF622C">
              <w:rPr>
                <w:iCs/>
                <w:szCs w:val="20"/>
              </w:rPr>
              <w:t>2010</w:t>
            </w:r>
          </w:p>
        </w:tc>
        <w:tc>
          <w:tcPr>
            <w:tcW w:w="6060" w:type="dxa"/>
            <w:gridSpan w:val="4"/>
          </w:tcPr>
          <w:p w:rsidR="00AF622C" w:rsidRPr="00F14FFF" w:rsidRDefault="00853053" w:rsidP="00CA4A32">
            <w:pPr>
              <w:tabs>
                <w:tab w:val="left" w:pos="360"/>
              </w:tabs>
            </w:pPr>
            <w:r>
              <w:t>First publication</w:t>
            </w:r>
          </w:p>
        </w:tc>
      </w:tr>
    </w:tbl>
    <w:p w:rsidR="00D57C39" w:rsidRPr="00F14FFF" w:rsidRDefault="00D57C39" w:rsidP="00D57C39">
      <w:pPr>
        <w:pStyle w:val="BodyText"/>
      </w:pPr>
    </w:p>
    <w:p w:rsidR="00D57C39" w:rsidRPr="00F14FFF" w:rsidRDefault="00D57C39" w:rsidP="00F14FFF">
      <w:pPr>
        <w:pStyle w:val="BodyText"/>
      </w:pPr>
    </w:p>
    <w:p w:rsidR="00EB67EE" w:rsidRDefault="00D57C39" w:rsidP="00EB67EE">
      <w:pPr>
        <w:pStyle w:val="Contents"/>
      </w:pPr>
      <w:r w:rsidRPr="00F14FFF">
        <w:t>Contents</w:t>
      </w:r>
      <w:r w:rsidR="00C1004F" w:rsidRPr="00C1004F">
        <w:rPr>
          <w:rFonts w:eastAsia="MS Mincho"/>
          <w:noProof/>
          <w:sz w:val="18"/>
          <w:szCs w:val="20"/>
        </w:rPr>
        <w:fldChar w:fldCharType="begin"/>
      </w:r>
      <w:r w:rsidRPr="00F14FFF">
        <w:instrText xml:space="preserve"> TOC \o "1-3" \h \z \u </w:instrText>
      </w:r>
      <w:r w:rsidR="00C1004F" w:rsidRPr="00C1004F">
        <w:rPr>
          <w:rFonts w:eastAsia="MS Mincho"/>
          <w:noProof/>
          <w:sz w:val="18"/>
          <w:szCs w:val="20"/>
        </w:rPr>
        <w:fldChar w:fldCharType="separate"/>
      </w:r>
    </w:p>
    <w:p w:rsidR="00EB67EE" w:rsidRDefault="00C1004F">
      <w:pPr>
        <w:pStyle w:val="TOC1"/>
      </w:pPr>
      <w:hyperlink w:anchor="_Toc264470100" w:history="1">
        <w:r w:rsidR="00EB67EE" w:rsidRPr="00334E70">
          <w:rPr>
            <w:rStyle w:val="Hyperlink"/>
          </w:rPr>
          <w:t>Introduction</w:t>
        </w:r>
        <w:r w:rsidR="00EB67EE">
          <w:rPr>
            <w:webHidden/>
          </w:rPr>
          <w:tab/>
        </w:r>
        <w:r>
          <w:rPr>
            <w:webHidden/>
          </w:rPr>
          <w:fldChar w:fldCharType="begin"/>
        </w:r>
        <w:r w:rsidR="00EB67EE">
          <w:rPr>
            <w:webHidden/>
          </w:rPr>
          <w:instrText xml:space="preserve"> PAGEREF _Toc264470100 \h </w:instrText>
        </w:r>
        <w:r>
          <w:rPr>
            <w:webHidden/>
          </w:rPr>
        </w:r>
        <w:r>
          <w:rPr>
            <w:webHidden/>
          </w:rPr>
          <w:fldChar w:fldCharType="separate"/>
        </w:r>
        <w:r w:rsidR="00EB67EE">
          <w:rPr>
            <w:webHidden/>
          </w:rPr>
          <w:t>3</w:t>
        </w:r>
        <w:r>
          <w:rPr>
            <w:webHidden/>
          </w:rPr>
          <w:fldChar w:fldCharType="end"/>
        </w:r>
      </w:hyperlink>
    </w:p>
    <w:p w:rsidR="00EB67EE" w:rsidRDefault="00C1004F">
      <w:pPr>
        <w:pStyle w:val="TOC1"/>
      </w:pPr>
      <w:hyperlink w:anchor="_Toc264470101" w:history="1">
        <w:r w:rsidR="00EB67EE" w:rsidRPr="00334E70">
          <w:rPr>
            <w:rStyle w:val="Hyperlink"/>
          </w:rPr>
          <w:t>Availability Requests</w:t>
        </w:r>
        <w:r w:rsidR="00EB67EE">
          <w:rPr>
            <w:webHidden/>
          </w:rPr>
          <w:tab/>
        </w:r>
        <w:r>
          <w:rPr>
            <w:webHidden/>
          </w:rPr>
          <w:fldChar w:fldCharType="begin"/>
        </w:r>
        <w:r w:rsidR="00EB67EE">
          <w:rPr>
            <w:webHidden/>
          </w:rPr>
          <w:instrText xml:space="preserve"> PAGEREF _Toc264470101 \h </w:instrText>
        </w:r>
        <w:r>
          <w:rPr>
            <w:webHidden/>
          </w:rPr>
        </w:r>
        <w:r>
          <w:rPr>
            <w:webHidden/>
          </w:rPr>
          <w:fldChar w:fldCharType="separate"/>
        </w:r>
        <w:r w:rsidR="00EB67EE">
          <w:rPr>
            <w:webHidden/>
          </w:rPr>
          <w:t>3</w:t>
        </w:r>
        <w:r>
          <w:rPr>
            <w:webHidden/>
          </w:rPr>
          <w:fldChar w:fldCharType="end"/>
        </w:r>
      </w:hyperlink>
    </w:p>
    <w:p w:rsidR="00EB67EE" w:rsidRDefault="00C1004F">
      <w:pPr>
        <w:pStyle w:val="TOC2"/>
        <w:rPr>
          <w:rFonts w:eastAsiaTheme="minorEastAsia"/>
        </w:rPr>
      </w:pPr>
      <w:hyperlink w:anchor="_Toc264470102" w:history="1">
        <w:r w:rsidR="00EB67EE" w:rsidRPr="00334E70">
          <w:rPr>
            <w:rStyle w:val="Hyperlink"/>
          </w:rPr>
          <w:t>Best Practices for Availability Requests</w:t>
        </w:r>
        <w:r w:rsidR="00EB67EE">
          <w:rPr>
            <w:webHidden/>
          </w:rPr>
          <w:tab/>
        </w:r>
        <w:r>
          <w:rPr>
            <w:webHidden/>
          </w:rPr>
          <w:fldChar w:fldCharType="begin"/>
        </w:r>
        <w:r w:rsidR="00EB67EE">
          <w:rPr>
            <w:webHidden/>
          </w:rPr>
          <w:instrText xml:space="preserve"> PAGEREF _Toc264470102 \h </w:instrText>
        </w:r>
        <w:r>
          <w:rPr>
            <w:webHidden/>
          </w:rPr>
        </w:r>
        <w:r>
          <w:rPr>
            <w:webHidden/>
          </w:rPr>
          <w:fldChar w:fldCharType="separate"/>
        </w:r>
        <w:r w:rsidR="00EB67EE">
          <w:rPr>
            <w:webHidden/>
          </w:rPr>
          <w:t>4</w:t>
        </w:r>
        <w:r>
          <w:rPr>
            <w:webHidden/>
          </w:rPr>
          <w:fldChar w:fldCharType="end"/>
        </w:r>
      </w:hyperlink>
    </w:p>
    <w:p w:rsidR="00EB67EE" w:rsidRDefault="00C1004F">
      <w:pPr>
        <w:pStyle w:val="TOC2"/>
        <w:rPr>
          <w:rFonts w:eastAsiaTheme="minorEastAsia"/>
        </w:rPr>
      </w:pPr>
      <w:hyperlink w:anchor="_Toc264470103" w:history="1">
        <w:r w:rsidR="00EB67EE" w:rsidRPr="00334E70">
          <w:rPr>
            <w:rStyle w:val="Hyperlink"/>
          </w:rPr>
          <w:t>Best Practices for Scenarios that Involve Passive Viewing of Content</w:t>
        </w:r>
        <w:r w:rsidR="00EB67EE">
          <w:rPr>
            <w:webHidden/>
          </w:rPr>
          <w:tab/>
        </w:r>
        <w:r>
          <w:rPr>
            <w:webHidden/>
          </w:rPr>
          <w:fldChar w:fldCharType="begin"/>
        </w:r>
        <w:r w:rsidR="00EB67EE">
          <w:rPr>
            <w:webHidden/>
          </w:rPr>
          <w:instrText xml:space="preserve"> PAGEREF _Toc264470103 \h </w:instrText>
        </w:r>
        <w:r>
          <w:rPr>
            <w:webHidden/>
          </w:rPr>
        </w:r>
        <w:r>
          <w:rPr>
            <w:webHidden/>
          </w:rPr>
          <w:fldChar w:fldCharType="separate"/>
        </w:r>
        <w:r w:rsidR="00EB67EE">
          <w:rPr>
            <w:webHidden/>
          </w:rPr>
          <w:t>5</w:t>
        </w:r>
        <w:r>
          <w:rPr>
            <w:webHidden/>
          </w:rPr>
          <w:fldChar w:fldCharType="end"/>
        </w:r>
      </w:hyperlink>
    </w:p>
    <w:p w:rsidR="00EB67EE" w:rsidRDefault="00C1004F">
      <w:pPr>
        <w:pStyle w:val="TOC2"/>
        <w:rPr>
          <w:rFonts w:eastAsiaTheme="minorEastAsia"/>
        </w:rPr>
      </w:pPr>
      <w:hyperlink w:anchor="_Toc264470104" w:history="1">
        <w:r w:rsidR="00EB67EE" w:rsidRPr="00334E70">
          <w:rPr>
            <w:rStyle w:val="Hyperlink"/>
          </w:rPr>
          <w:t>Best Practices for Long-Running Processes</w:t>
        </w:r>
        <w:r w:rsidR="00EB67EE">
          <w:rPr>
            <w:webHidden/>
          </w:rPr>
          <w:tab/>
        </w:r>
        <w:r>
          <w:rPr>
            <w:webHidden/>
          </w:rPr>
          <w:fldChar w:fldCharType="begin"/>
        </w:r>
        <w:r w:rsidR="00EB67EE">
          <w:rPr>
            <w:webHidden/>
          </w:rPr>
          <w:instrText xml:space="preserve"> PAGEREF _Toc264470104 \h </w:instrText>
        </w:r>
        <w:r>
          <w:rPr>
            <w:webHidden/>
          </w:rPr>
        </w:r>
        <w:r>
          <w:rPr>
            <w:webHidden/>
          </w:rPr>
          <w:fldChar w:fldCharType="separate"/>
        </w:r>
        <w:r w:rsidR="00EB67EE">
          <w:rPr>
            <w:webHidden/>
          </w:rPr>
          <w:t>5</w:t>
        </w:r>
        <w:r>
          <w:rPr>
            <w:webHidden/>
          </w:rPr>
          <w:fldChar w:fldCharType="end"/>
        </w:r>
      </w:hyperlink>
    </w:p>
    <w:p w:rsidR="00EB67EE" w:rsidRDefault="00C1004F">
      <w:pPr>
        <w:pStyle w:val="TOC2"/>
        <w:rPr>
          <w:rFonts w:eastAsiaTheme="minorEastAsia"/>
        </w:rPr>
      </w:pPr>
      <w:hyperlink w:anchor="_Toc264470105" w:history="1">
        <w:r w:rsidR="00EB67EE" w:rsidRPr="00334E70">
          <w:rPr>
            <w:rStyle w:val="Hyperlink"/>
          </w:rPr>
          <w:t>Using Availability Requests When on Battery Power</w:t>
        </w:r>
        <w:r w:rsidR="00EB67EE">
          <w:rPr>
            <w:webHidden/>
          </w:rPr>
          <w:tab/>
        </w:r>
        <w:r>
          <w:rPr>
            <w:webHidden/>
          </w:rPr>
          <w:fldChar w:fldCharType="begin"/>
        </w:r>
        <w:r w:rsidR="00EB67EE">
          <w:rPr>
            <w:webHidden/>
          </w:rPr>
          <w:instrText xml:space="preserve"> PAGEREF _Toc264470105 \h </w:instrText>
        </w:r>
        <w:r>
          <w:rPr>
            <w:webHidden/>
          </w:rPr>
        </w:r>
        <w:r>
          <w:rPr>
            <w:webHidden/>
          </w:rPr>
          <w:fldChar w:fldCharType="separate"/>
        </w:r>
        <w:r w:rsidR="00EB67EE">
          <w:rPr>
            <w:webHidden/>
          </w:rPr>
          <w:t>6</w:t>
        </w:r>
        <w:r>
          <w:rPr>
            <w:webHidden/>
          </w:rPr>
          <w:fldChar w:fldCharType="end"/>
        </w:r>
      </w:hyperlink>
    </w:p>
    <w:p w:rsidR="00EB67EE" w:rsidRDefault="00C1004F">
      <w:pPr>
        <w:pStyle w:val="TOC2"/>
        <w:rPr>
          <w:rFonts w:eastAsiaTheme="minorEastAsia"/>
        </w:rPr>
      </w:pPr>
      <w:hyperlink w:anchor="_Toc264470106" w:history="1">
        <w:r w:rsidR="00EB67EE" w:rsidRPr="00334E70">
          <w:rPr>
            <w:rStyle w:val="Hyperlink"/>
          </w:rPr>
          <w:t>“Energy Smart” Application Summary</w:t>
        </w:r>
        <w:r w:rsidR="00EB67EE">
          <w:rPr>
            <w:webHidden/>
          </w:rPr>
          <w:tab/>
        </w:r>
        <w:r>
          <w:rPr>
            <w:webHidden/>
          </w:rPr>
          <w:fldChar w:fldCharType="begin"/>
        </w:r>
        <w:r w:rsidR="00EB67EE">
          <w:rPr>
            <w:webHidden/>
          </w:rPr>
          <w:instrText xml:space="preserve"> PAGEREF _Toc264470106 \h </w:instrText>
        </w:r>
        <w:r>
          <w:rPr>
            <w:webHidden/>
          </w:rPr>
        </w:r>
        <w:r>
          <w:rPr>
            <w:webHidden/>
          </w:rPr>
          <w:fldChar w:fldCharType="separate"/>
        </w:r>
        <w:r w:rsidR="00EB67EE">
          <w:rPr>
            <w:webHidden/>
          </w:rPr>
          <w:t>6</w:t>
        </w:r>
        <w:r>
          <w:rPr>
            <w:webHidden/>
          </w:rPr>
          <w:fldChar w:fldCharType="end"/>
        </w:r>
      </w:hyperlink>
    </w:p>
    <w:p w:rsidR="00EB67EE" w:rsidRDefault="00C1004F">
      <w:pPr>
        <w:pStyle w:val="TOC2"/>
        <w:rPr>
          <w:rFonts w:eastAsiaTheme="minorEastAsia"/>
        </w:rPr>
      </w:pPr>
      <w:hyperlink w:anchor="_Toc264470107" w:history="1">
        <w:r w:rsidR="00EB67EE" w:rsidRPr="00334E70">
          <w:rPr>
            <w:rStyle w:val="Hyperlink"/>
          </w:rPr>
          <w:t>Availability Requests Diagnostic Tools</w:t>
        </w:r>
        <w:r w:rsidR="00EB67EE">
          <w:rPr>
            <w:webHidden/>
          </w:rPr>
          <w:tab/>
        </w:r>
        <w:r>
          <w:rPr>
            <w:webHidden/>
          </w:rPr>
          <w:fldChar w:fldCharType="begin"/>
        </w:r>
        <w:r w:rsidR="00EB67EE">
          <w:rPr>
            <w:webHidden/>
          </w:rPr>
          <w:instrText xml:space="preserve"> PAGEREF _Toc264470107 \h </w:instrText>
        </w:r>
        <w:r>
          <w:rPr>
            <w:webHidden/>
          </w:rPr>
        </w:r>
        <w:r>
          <w:rPr>
            <w:webHidden/>
          </w:rPr>
          <w:fldChar w:fldCharType="separate"/>
        </w:r>
        <w:r w:rsidR="00EB67EE">
          <w:rPr>
            <w:webHidden/>
          </w:rPr>
          <w:t>6</w:t>
        </w:r>
        <w:r>
          <w:rPr>
            <w:webHidden/>
          </w:rPr>
          <w:fldChar w:fldCharType="end"/>
        </w:r>
      </w:hyperlink>
    </w:p>
    <w:p w:rsidR="00EB67EE" w:rsidRDefault="00C1004F">
      <w:pPr>
        <w:pStyle w:val="TOC1"/>
      </w:pPr>
      <w:hyperlink w:anchor="_Toc264470108" w:history="1">
        <w:r w:rsidR="00EB67EE" w:rsidRPr="00334E70">
          <w:rPr>
            <w:rStyle w:val="Hyperlink"/>
          </w:rPr>
          <w:t>Supporting Sleep Transitions</w:t>
        </w:r>
        <w:r w:rsidR="00EB67EE">
          <w:rPr>
            <w:webHidden/>
          </w:rPr>
          <w:tab/>
        </w:r>
        <w:r>
          <w:rPr>
            <w:webHidden/>
          </w:rPr>
          <w:fldChar w:fldCharType="begin"/>
        </w:r>
        <w:r w:rsidR="00EB67EE">
          <w:rPr>
            <w:webHidden/>
          </w:rPr>
          <w:instrText xml:space="preserve"> PAGEREF _Toc264470108 \h </w:instrText>
        </w:r>
        <w:r>
          <w:rPr>
            <w:webHidden/>
          </w:rPr>
        </w:r>
        <w:r>
          <w:rPr>
            <w:webHidden/>
          </w:rPr>
          <w:fldChar w:fldCharType="separate"/>
        </w:r>
        <w:r w:rsidR="00EB67EE">
          <w:rPr>
            <w:webHidden/>
          </w:rPr>
          <w:t>7</w:t>
        </w:r>
        <w:r>
          <w:rPr>
            <w:webHidden/>
          </w:rPr>
          <w:fldChar w:fldCharType="end"/>
        </w:r>
      </w:hyperlink>
    </w:p>
    <w:p w:rsidR="00EB67EE" w:rsidRDefault="00C1004F">
      <w:pPr>
        <w:pStyle w:val="TOC3"/>
        <w:rPr>
          <w:rFonts w:eastAsiaTheme="minorEastAsia"/>
        </w:rPr>
      </w:pPr>
      <w:hyperlink w:anchor="_Toc264470109" w:history="1">
        <w:r w:rsidR="00EB67EE" w:rsidRPr="00334E70">
          <w:rPr>
            <w:rStyle w:val="Hyperlink"/>
          </w:rPr>
          <w:t>Suspend Phase</w:t>
        </w:r>
        <w:r w:rsidR="00EB67EE">
          <w:rPr>
            <w:webHidden/>
          </w:rPr>
          <w:tab/>
        </w:r>
        <w:r>
          <w:rPr>
            <w:webHidden/>
          </w:rPr>
          <w:fldChar w:fldCharType="begin"/>
        </w:r>
        <w:r w:rsidR="00EB67EE">
          <w:rPr>
            <w:webHidden/>
          </w:rPr>
          <w:instrText xml:space="preserve"> PAGEREF _Toc264470109 \h </w:instrText>
        </w:r>
        <w:r>
          <w:rPr>
            <w:webHidden/>
          </w:rPr>
        </w:r>
        <w:r>
          <w:rPr>
            <w:webHidden/>
          </w:rPr>
          <w:fldChar w:fldCharType="separate"/>
        </w:r>
        <w:r w:rsidR="00EB67EE">
          <w:rPr>
            <w:webHidden/>
          </w:rPr>
          <w:t>7</w:t>
        </w:r>
        <w:r>
          <w:rPr>
            <w:webHidden/>
          </w:rPr>
          <w:fldChar w:fldCharType="end"/>
        </w:r>
      </w:hyperlink>
    </w:p>
    <w:p w:rsidR="00EB67EE" w:rsidRDefault="00C1004F">
      <w:pPr>
        <w:pStyle w:val="TOC3"/>
        <w:rPr>
          <w:rFonts w:eastAsiaTheme="minorEastAsia"/>
        </w:rPr>
      </w:pPr>
      <w:hyperlink w:anchor="_Toc264470110" w:history="1">
        <w:r w:rsidR="00EB67EE" w:rsidRPr="00334E70">
          <w:rPr>
            <w:rStyle w:val="Hyperlink"/>
          </w:rPr>
          <w:t>Resume Phase</w:t>
        </w:r>
        <w:r w:rsidR="00EB67EE">
          <w:rPr>
            <w:webHidden/>
          </w:rPr>
          <w:tab/>
        </w:r>
        <w:r>
          <w:rPr>
            <w:webHidden/>
          </w:rPr>
          <w:fldChar w:fldCharType="begin"/>
        </w:r>
        <w:r w:rsidR="00EB67EE">
          <w:rPr>
            <w:webHidden/>
          </w:rPr>
          <w:instrText xml:space="preserve"> PAGEREF _Toc264470110 \h </w:instrText>
        </w:r>
        <w:r>
          <w:rPr>
            <w:webHidden/>
          </w:rPr>
        </w:r>
        <w:r>
          <w:rPr>
            <w:webHidden/>
          </w:rPr>
          <w:fldChar w:fldCharType="separate"/>
        </w:r>
        <w:r w:rsidR="00EB67EE">
          <w:rPr>
            <w:webHidden/>
          </w:rPr>
          <w:t>8</w:t>
        </w:r>
        <w:r>
          <w:rPr>
            <w:webHidden/>
          </w:rPr>
          <w:fldChar w:fldCharType="end"/>
        </w:r>
      </w:hyperlink>
    </w:p>
    <w:p w:rsidR="00EB67EE" w:rsidRDefault="00C1004F">
      <w:pPr>
        <w:pStyle w:val="TOC2"/>
        <w:rPr>
          <w:rFonts w:eastAsiaTheme="minorEastAsia"/>
        </w:rPr>
      </w:pPr>
      <w:hyperlink w:anchor="_Toc264470111" w:history="1">
        <w:r w:rsidR="00EB67EE" w:rsidRPr="00334E70">
          <w:rPr>
            <w:rStyle w:val="Hyperlink"/>
          </w:rPr>
          <w:t>Sleep/Hibernate Transition Recommendations for Application Developers</w:t>
        </w:r>
        <w:r w:rsidR="00EB67EE">
          <w:rPr>
            <w:webHidden/>
          </w:rPr>
          <w:tab/>
        </w:r>
        <w:r>
          <w:rPr>
            <w:webHidden/>
          </w:rPr>
          <w:fldChar w:fldCharType="begin"/>
        </w:r>
        <w:r w:rsidR="00EB67EE">
          <w:rPr>
            <w:webHidden/>
          </w:rPr>
          <w:instrText xml:space="preserve"> PAGEREF _Toc264470111 \h </w:instrText>
        </w:r>
        <w:r>
          <w:rPr>
            <w:webHidden/>
          </w:rPr>
        </w:r>
        <w:r>
          <w:rPr>
            <w:webHidden/>
          </w:rPr>
          <w:fldChar w:fldCharType="separate"/>
        </w:r>
        <w:r w:rsidR="00EB67EE">
          <w:rPr>
            <w:webHidden/>
          </w:rPr>
          <w:t>9</w:t>
        </w:r>
        <w:r>
          <w:rPr>
            <w:webHidden/>
          </w:rPr>
          <w:fldChar w:fldCharType="end"/>
        </w:r>
      </w:hyperlink>
    </w:p>
    <w:p w:rsidR="00EB67EE" w:rsidRDefault="00C1004F">
      <w:pPr>
        <w:pStyle w:val="TOC2"/>
        <w:rPr>
          <w:rFonts w:eastAsiaTheme="minorEastAsia"/>
        </w:rPr>
      </w:pPr>
      <w:hyperlink w:anchor="_Toc264470112" w:history="1">
        <w:r w:rsidR="00EB67EE" w:rsidRPr="00334E70">
          <w:rPr>
            <w:rStyle w:val="Hyperlink"/>
          </w:rPr>
          <w:t>Sleep/Hibernate Transition Recommendations for Service Developers</w:t>
        </w:r>
        <w:r w:rsidR="00EB67EE">
          <w:rPr>
            <w:webHidden/>
          </w:rPr>
          <w:tab/>
        </w:r>
        <w:r>
          <w:rPr>
            <w:webHidden/>
          </w:rPr>
          <w:fldChar w:fldCharType="begin"/>
        </w:r>
        <w:r w:rsidR="00EB67EE">
          <w:rPr>
            <w:webHidden/>
          </w:rPr>
          <w:instrText xml:space="preserve"> PAGEREF _Toc264470112 \h </w:instrText>
        </w:r>
        <w:r>
          <w:rPr>
            <w:webHidden/>
          </w:rPr>
        </w:r>
        <w:r>
          <w:rPr>
            <w:webHidden/>
          </w:rPr>
          <w:fldChar w:fldCharType="separate"/>
        </w:r>
        <w:r w:rsidR="00EB67EE">
          <w:rPr>
            <w:webHidden/>
          </w:rPr>
          <w:t>10</w:t>
        </w:r>
        <w:r>
          <w:rPr>
            <w:webHidden/>
          </w:rPr>
          <w:fldChar w:fldCharType="end"/>
        </w:r>
      </w:hyperlink>
    </w:p>
    <w:p w:rsidR="00EB67EE" w:rsidRDefault="00C1004F">
      <w:pPr>
        <w:pStyle w:val="TOC2"/>
        <w:rPr>
          <w:rFonts w:eastAsiaTheme="minorEastAsia"/>
        </w:rPr>
      </w:pPr>
      <w:hyperlink w:anchor="_Toc264470113" w:history="1">
        <w:r w:rsidR="00EB67EE" w:rsidRPr="00334E70">
          <w:rPr>
            <w:rStyle w:val="Hyperlink"/>
          </w:rPr>
          <w:t>Sleep/Hibernate Transition Recommendations for Driver Developers</w:t>
        </w:r>
        <w:r w:rsidR="00EB67EE">
          <w:rPr>
            <w:webHidden/>
          </w:rPr>
          <w:tab/>
        </w:r>
        <w:r>
          <w:rPr>
            <w:webHidden/>
          </w:rPr>
          <w:fldChar w:fldCharType="begin"/>
        </w:r>
        <w:r w:rsidR="00EB67EE">
          <w:rPr>
            <w:webHidden/>
          </w:rPr>
          <w:instrText xml:space="preserve"> PAGEREF _Toc264470113 \h </w:instrText>
        </w:r>
        <w:r>
          <w:rPr>
            <w:webHidden/>
          </w:rPr>
        </w:r>
        <w:r>
          <w:rPr>
            <w:webHidden/>
          </w:rPr>
          <w:fldChar w:fldCharType="separate"/>
        </w:r>
        <w:r w:rsidR="00EB67EE">
          <w:rPr>
            <w:webHidden/>
          </w:rPr>
          <w:t>11</w:t>
        </w:r>
        <w:r>
          <w:rPr>
            <w:webHidden/>
          </w:rPr>
          <w:fldChar w:fldCharType="end"/>
        </w:r>
      </w:hyperlink>
    </w:p>
    <w:p w:rsidR="00EB67EE" w:rsidRDefault="00C1004F">
      <w:pPr>
        <w:pStyle w:val="TOC2"/>
        <w:rPr>
          <w:rFonts w:eastAsiaTheme="minorEastAsia"/>
        </w:rPr>
      </w:pPr>
      <w:hyperlink w:anchor="_Toc264470114" w:history="1">
        <w:r w:rsidR="00EB67EE" w:rsidRPr="00334E70">
          <w:rPr>
            <w:rStyle w:val="Hyperlink"/>
          </w:rPr>
          <w:t>Sleep/Hibernate Transition Recommendation for PC System Manufacturers</w:t>
        </w:r>
        <w:r w:rsidR="00EB67EE">
          <w:rPr>
            <w:webHidden/>
          </w:rPr>
          <w:tab/>
        </w:r>
        <w:r>
          <w:rPr>
            <w:webHidden/>
          </w:rPr>
          <w:fldChar w:fldCharType="begin"/>
        </w:r>
        <w:r w:rsidR="00EB67EE">
          <w:rPr>
            <w:webHidden/>
          </w:rPr>
          <w:instrText xml:space="preserve"> PAGEREF _Toc264470114 \h </w:instrText>
        </w:r>
        <w:r>
          <w:rPr>
            <w:webHidden/>
          </w:rPr>
        </w:r>
        <w:r>
          <w:rPr>
            <w:webHidden/>
          </w:rPr>
          <w:fldChar w:fldCharType="separate"/>
        </w:r>
        <w:r w:rsidR="00EB67EE">
          <w:rPr>
            <w:webHidden/>
          </w:rPr>
          <w:t>12</w:t>
        </w:r>
        <w:r>
          <w:rPr>
            <w:webHidden/>
          </w:rPr>
          <w:fldChar w:fldCharType="end"/>
        </w:r>
      </w:hyperlink>
    </w:p>
    <w:p w:rsidR="00EB67EE" w:rsidRDefault="00C1004F">
      <w:pPr>
        <w:pStyle w:val="TOC1"/>
      </w:pPr>
      <w:hyperlink w:anchor="_Toc264470115" w:history="1">
        <w:r w:rsidR="00EB67EE" w:rsidRPr="00334E70">
          <w:rPr>
            <w:rStyle w:val="Hyperlink"/>
          </w:rPr>
          <w:t>Summary</w:t>
        </w:r>
        <w:r w:rsidR="00EB67EE">
          <w:rPr>
            <w:webHidden/>
          </w:rPr>
          <w:tab/>
        </w:r>
        <w:r>
          <w:rPr>
            <w:webHidden/>
          </w:rPr>
          <w:fldChar w:fldCharType="begin"/>
        </w:r>
        <w:r w:rsidR="00EB67EE">
          <w:rPr>
            <w:webHidden/>
          </w:rPr>
          <w:instrText xml:space="preserve"> PAGEREF _Toc264470115 \h </w:instrText>
        </w:r>
        <w:r>
          <w:rPr>
            <w:webHidden/>
          </w:rPr>
        </w:r>
        <w:r>
          <w:rPr>
            <w:webHidden/>
          </w:rPr>
          <w:fldChar w:fldCharType="separate"/>
        </w:r>
        <w:r w:rsidR="00EB67EE">
          <w:rPr>
            <w:webHidden/>
          </w:rPr>
          <w:t>12</w:t>
        </w:r>
        <w:r>
          <w:rPr>
            <w:webHidden/>
          </w:rPr>
          <w:fldChar w:fldCharType="end"/>
        </w:r>
      </w:hyperlink>
    </w:p>
    <w:p w:rsidR="00EB67EE" w:rsidRDefault="00C1004F">
      <w:pPr>
        <w:pStyle w:val="TOC1"/>
      </w:pPr>
      <w:hyperlink w:anchor="_Toc264470116" w:history="1">
        <w:r w:rsidR="00EB67EE" w:rsidRPr="00334E70">
          <w:rPr>
            <w:rStyle w:val="Hyperlink"/>
          </w:rPr>
          <w:t>Resources</w:t>
        </w:r>
        <w:r w:rsidR="00EB67EE">
          <w:rPr>
            <w:webHidden/>
          </w:rPr>
          <w:tab/>
        </w:r>
        <w:r>
          <w:rPr>
            <w:webHidden/>
          </w:rPr>
          <w:fldChar w:fldCharType="begin"/>
        </w:r>
        <w:r w:rsidR="00EB67EE">
          <w:rPr>
            <w:webHidden/>
          </w:rPr>
          <w:instrText xml:space="preserve"> PAGEREF _Toc264470116 \h </w:instrText>
        </w:r>
        <w:r>
          <w:rPr>
            <w:webHidden/>
          </w:rPr>
        </w:r>
        <w:r>
          <w:rPr>
            <w:webHidden/>
          </w:rPr>
          <w:fldChar w:fldCharType="separate"/>
        </w:r>
        <w:r w:rsidR="00EB67EE">
          <w:rPr>
            <w:webHidden/>
          </w:rPr>
          <w:t>13</w:t>
        </w:r>
        <w:r>
          <w:rPr>
            <w:webHidden/>
          </w:rPr>
          <w:fldChar w:fldCharType="end"/>
        </w:r>
      </w:hyperlink>
    </w:p>
    <w:p w:rsidR="00D57C39" w:rsidRPr="00F14FFF" w:rsidRDefault="00C1004F" w:rsidP="00F14FFF">
      <w:pPr>
        <w:pStyle w:val="BodyText"/>
      </w:pPr>
      <w:r w:rsidRPr="00F14FFF">
        <w:fldChar w:fldCharType="end"/>
      </w:r>
    </w:p>
    <w:p w:rsidR="00401F7D" w:rsidRPr="00F14FFF" w:rsidRDefault="00D57C39" w:rsidP="00AF622C">
      <w:pPr>
        <w:pStyle w:val="Heading1"/>
        <w:rPr>
          <w:b/>
          <w:color w:val="FF0000"/>
        </w:rPr>
      </w:pPr>
      <w:r w:rsidRPr="00F14FFF">
        <w:br w:type="page"/>
      </w:r>
    </w:p>
    <w:p w:rsidR="00AF622C" w:rsidRDefault="00AF622C" w:rsidP="00E3729E">
      <w:pPr>
        <w:pStyle w:val="Heading1"/>
        <w:pageBreakBefore/>
      </w:pPr>
      <w:bookmarkStart w:id="2" w:name="_Toc261960132"/>
      <w:bookmarkStart w:id="3" w:name="_Toc264470100"/>
      <w:r>
        <w:lastRenderedPageBreak/>
        <w:t>Introduction</w:t>
      </w:r>
      <w:bookmarkEnd w:id="2"/>
      <w:bookmarkEnd w:id="3"/>
    </w:p>
    <w:p w:rsidR="00E3729E" w:rsidRDefault="00AF622C" w:rsidP="00096DD9">
      <w:pPr>
        <w:pStyle w:val="BodyText"/>
      </w:pPr>
      <w:r>
        <w:t>By default, Windows</w:t>
      </w:r>
      <w:r>
        <w:rPr>
          <w:rStyle w:val="Small"/>
        </w:rPr>
        <w:t>®</w:t>
      </w:r>
      <w:r>
        <w:t xml:space="preserve">-based platforms enable device and system power management technologies </w:t>
      </w:r>
      <w:r w:rsidR="007A4674">
        <w:t xml:space="preserve">that </w:t>
      </w:r>
      <w:r>
        <w:t xml:space="preserve">help improve power efficiency and reduce </w:t>
      </w:r>
      <w:r w:rsidR="00853053">
        <w:t xml:space="preserve">the </w:t>
      </w:r>
      <w:r>
        <w:t xml:space="preserve">overall </w:t>
      </w:r>
      <w:r w:rsidR="008D2800">
        <w:t>energy use of PCs</w:t>
      </w:r>
      <w:r>
        <w:t xml:space="preserve">. Two of the most effective power management features are </w:t>
      </w:r>
      <w:r w:rsidR="00212F0D" w:rsidRPr="00212F0D">
        <w:rPr>
          <w:i/>
        </w:rPr>
        <w:t>display power management</w:t>
      </w:r>
      <w:r>
        <w:t xml:space="preserve"> and </w:t>
      </w:r>
      <w:r w:rsidR="00212F0D" w:rsidRPr="00212F0D">
        <w:rPr>
          <w:i/>
        </w:rPr>
        <w:t>automatic sleep</w:t>
      </w:r>
      <w:r>
        <w:t xml:space="preserve">, </w:t>
      </w:r>
      <w:r w:rsidR="00853053">
        <w:t xml:space="preserve">both of </w:t>
      </w:r>
      <w:r>
        <w:t>which can dramatically reduce the power use of an idle system.</w:t>
      </w:r>
    </w:p>
    <w:p w:rsidR="00AF622C" w:rsidRDefault="00AF622C" w:rsidP="00096DD9">
      <w:pPr>
        <w:pStyle w:val="BodyText"/>
      </w:pPr>
      <w:r>
        <w:t xml:space="preserve">Display </w:t>
      </w:r>
      <w:r w:rsidR="007A4674">
        <w:t>p</w:t>
      </w:r>
      <w:r>
        <w:t xml:space="preserve">ower </w:t>
      </w:r>
      <w:r w:rsidR="007A4674">
        <w:t>m</w:t>
      </w:r>
      <w:r>
        <w:t xml:space="preserve">anagement—powering off or reducing brightness of the display after a period of user inactivity—is effective because the display consumes a large amount of the total system power budget. Similarly, </w:t>
      </w:r>
      <w:r w:rsidR="007A4674">
        <w:t>a</w:t>
      </w:r>
      <w:r>
        <w:t xml:space="preserve">utomatic </w:t>
      </w:r>
      <w:r w:rsidR="007A4674">
        <w:t>s</w:t>
      </w:r>
      <w:r>
        <w:t xml:space="preserve">leep after user inactivity is an effective power-saving feature because it </w:t>
      </w:r>
      <w:r w:rsidR="000634F3">
        <w:t>reduces</w:t>
      </w:r>
      <w:r>
        <w:t xml:space="preserve"> the power consumption of a</w:t>
      </w:r>
      <w:r w:rsidR="008D2800">
        <w:t xml:space="preserve"> typical</w:t>
      </w:r>
      <w:r>
        <w:t xml:space="preserve"> idle PC to only a few watts.</w:t>
      </w:r>
    </w:p>
    <w:p w:rsidR="00E3729E" w:rsidRDefault="00AF622C" w:rsidP="00096DD9">
      <w:pPr>
        <w:pStyle w:val="BodyText"/>
      </w:pPr>
      <w:r w:rsidRPr="00D269C7">
        <w:t>Mobile users have long relied on their computer’s ability to quickly perform sleep transitions</w:t>
      </w:r>
      <w:r w:rsidR="00E3729E">
        <w:t xml:space="preserve">. </w:t>
      </w:r>
      <w:r w:rsidRPr="00D269C7">
        <w:t>However</w:t>
      </w:r>
      <w:r w:rsidR="007A4674">
        <w:t>, both individuals and organizations</w:t>
      </w:r>
      <w:r w:rsidRPr="00D269C7">
        <w:t xml:space="preserve"> </w:t>
      </w:r>
      <w:r w:rsidR="007A4674">
        <w:t xml:space="preserve">increasingly demand that </w:t>
      </w:r>
      <w:r w:rsidRPr="00D269C7">
        <w:t xml:space="preserve">all PCs, including desktops, </w:t>
      </w:r>
      <w:r w:rsidR="007A4674">
        <w:t>can enter a sleep state</w:t>
      </w:r>
      <w:r w:rsidR="00E3729E">
        <w:t xml:space="preserve">. </w:t>
      </w:r>
      <w:r w:rsidRPr="00D269C7">
        <w:t>In addition to manual</w:t>
      </w:r>
      <w:r w:rsidR="007A4674">
        <w:t xml:space="preserve"> </w:t>
      </w:r>
      <w:r w:rsidR="00853053">
        <w:t>sleep/</w:t>
      </w:r>
      <w:r w:rsidR="007A4674">
        <w:t>resume transitions</w:t>
      </w:r>
      <w:r w:rsidRPr="00D269C7">
        <w:t>, Windows provides</w:t>
      </w:r>
      <w:r w:rsidRPr="0093061E">
        <w:t xml:space="preserve"> the ability for PCs to automatically </w:t>
      </w:r>
      <w:r w:rsidR="007A4674">
        <w:t xml:space="preserve">enter a </w:t>
      </w:r>
      <w:r w:rsidRPr="0093061E">
        <w:t xml:space="preserve">sleep </w:t>
      </w:r>
      <w:r w:rsidR="007A4674">
        <w:t xml:space="preserve">state </w:t>
      </w:r>
      <w:r w:rsidRPr="0093061E">
        <w:t xml:space="preserve">if no user activity is detected </w:t>
      </w:r>
      <w:r w:rsidR="007A4674">
        <w:t xml:space="preserve">or to </w:t>
      </w:r>
      <w:r w:rsidRPr="0093061E">
        <w:t xml:space="preserve">remotely </w:t>
      </w:r>
      <w:r w:rsidR="00A60A20">
        <w:t xml:space="preserve">be placed in </w:t>
      </w:r>
      <w:r w:rsidRPr="0093061E">
        <w:t xml:space="preserve">sleep and </w:t>
      </w:r>
      <w:r w:rsidR="008D2800">
        <w:t>awakened</w:t>
      </w:r>
      <w:r w:rsidR="00E3729E">
        <w:t>.</w:t>
      </w:r>
    </w:p>
    <w:p w:rsidR="00AF622C" w:rsidRDefault="00A60A20" w:rsidP="00096DD9">
      <w:pPr>
        <w:pStyle w:val="BodyText"/>
      </w:pPr>
      <w:r>
        <w:t xml:space="preserve">Some PCs have </w:t>
      </w:r>
      <w:r w:rsidR="00AF622C">
        <w:t>aggressive sleep time</w:t>
      </w:r>
      <w:r>
        <w:t>-</w:t>
      </w:r>
      <w:r w:rsidR="00AF622C">
        <w:t>outs to save power</w:t>
      </w:r>
      <w:r>
        <w:t>.</w:t>
      </w:r>
      <w:r w:rsidR="00AF622C">
        <w:t xml:space="preserve"> </w:t>
      </w:r>
      <w:r>
        <w:t xml:space="preserve">To provide a positive user experience on these machines, </w:t>
      </w:r>
      <w:r w:rsidR="00AF622C">
        <w:t>applications, services</w:t>
      </w:r>
      <w:r>
        <w:t>,</w:t>
      </w:r>
      <w:r w:rsidR="00AF622C">
        <w:t xml:space="preserve"> and drivers must be able to perform reliably through sleep transition events</w:t>
      </w:r>
      <w:r>
        <w:t xml:space="preserve"> and </w:t>
      </w:r>
      <w:r w:rsidR="00AF622C">
        <w:t>not unnecessarily consume resources immediately after the PC resumes from sleep.</w:t>
      </w:r>
    </w:p>
    <w:p w:rsidR="00E3729E" w:rsidRDefault="00AF622C" w:rsidP="00096DD9">
      <w:pPr>
        <w:pStyle w:val="BodyText"/>
      </w:pPr>
      <w:r>
        <w:t xml:space="preserve">In some scenarios, such as passive viewing and </w:t>
      </w:r>
      <w:r w:rsidR="00A60A20">
        <w:t xml:space="preserve">lengthy </w:t>
      </w:r>
      <w:r>
        <w:t xml:space="preserve">data transfers, applications or drivers should temporarily disable power management technologies </w:t>
      </w:r>
      <w:r w:rsidR="00A60A20">
        <w:t xml:space="preserve">so that they </w:t>
      </w:r>
      <w:r>
        <w:t>perform tasks as user</w:t>
      </w:r>
      <w:r w:rsidR="00853053">
        <w:t>s</w:t>
      </w:r>
      <w:r>
        <w:t xml:space="preserve"> expect. Applications can temporarily </w:t>
      </w:r>
      <w:r w:rsidR="00903CA4">
        <w:t xml:space="preserve">disable </w:t>
      </w:r>
      <w:r>
        <w:t>display power management and automatic sleep by making availability requests</w:t>
      </w:r>
      <w:r w:rsidR="00E3729E">
        <w:t>.</w:t>
      </w:r>
    </w:p>
    <w:p w:rsidR="00AF622C" w:rsidRDefault="00AF622C" w:rsidP="00096DD9">
      <w:pPr>
        <w:pStyle w:val="BodyText"/>
      </w:pPr>
      <w:r>
        <w:t>However, the unwanted side</w:t>
      </w:r>
      <w:r w:rsidR="00A60A20">
        <w:t>-</w:t>
      </w:r>
      <w:r>
        <w:t xml:space="preserve">effect of availability requests is that applications or drivers can cause the machine or display to stay awake unnecessarily, </w:t>
      </w:r>
      <w:r w:rsidR="00A60A20">
        <w:t xml:space="preserve">which </w:t>
      </w:r>
      <w:r>
        <w:t>wast</w:t>
      </w:r>
      <w:r w:rsidR="00A60A20">
        <w:t>es</w:t>
      </w:r>
      <w:r>
        <w:t xml:space="preserve"> power and drain</w:t>
      </w:r>
      <w:r w:rsidR="00A60A20">
        <w:t>s</w:t>
      </w:r>
      <w:r>
        <w:t xml:space="preserve"> batteries</w:t>
      </w:r>
      <w:r w:rsidR="00E3729E">
        <w:t xml:space="preserve">. </w:t>
      </w:r>
      <w:r>
        <w:t>This can be caused</w:t>
      </w:r>
      <w:r w:rsidR="000634F3">
        <w:t xml:space="preserve"> not only</w:t>
      </w:r>
      <w:r>
        <w:t xml:space="preserve"> by the direct misuse </w:t>
      </w:r>
      <w:r w:rsidR="007276CB">
        <w:t>of availability</w:t>
      </w:r>
      <w:r>
        <w:t xml:space="preserve"> requests, but</w:t>
      </w:r>
      <w:r w:rsidR="000634F3">
        <w:t xml:space="preserve"> also</w:t>
      </w:r>
      <w:r>
        <w:t xml:space="preserve"> by the use of another component </w:t>
      </w:r>
      <w:r w:rsidR="00A60A20">
        <w:t xml:space="preserve">that </w:t>
      </w:r>
      <w:r w:rsidR="00626ADB">
        <w:t xml:space="preserve">creates </w:t>
      </w:r>
      <w:r w:rsidR="007276CB">
        <w:t>an availability</w:t>
      </w:r>
      <w:r>
        <w:t xml:space="preserve"> request </w:t>
      </w:r>
      <w:r w:rsidR="00A60A20">
        <w:t xml:space="preserve">that </w:t>
      </w:r>
      <w:r>
        <w:t>the application developer</w:t>
      </w:r>
      <w:r w:rsidR="00A60A20">
        <w:t xml:space="preserve"> is not aware of</w:t>
      </w:r>
      <w:r>
        <w:t>.</w:t>
      </w:r>
    </w:p>
    <w:p w:rsidR="00AF622C" w:rsidRDefault="00D86D9B" w:rsidP="00096DD9">
      <w:pPr>
        <w:pStyle w:val="BodyText"/>
      </w:pPr>
      <w:r>
        <w:t>Developers, testers</w:t>
      </w:r>
      <w:r w:rsidR="00A60A20">
        <w:t>,</w:t>
      </w:r>
      <w:r>
        <w:t xml:space="preserve"> and IT </w:t>
      </w:r>
      <w:r w:rsidR="00A60A20">
        <w:t>p</w:t>
      </w:r>
      <w:r>
        <w:t>ro</w:t>
      </w:r>
      <w:r w:rsidR="00A60A20">
        <w:t>fessional</w:t>
      </w:r>
      <w:r>
        <w:t xml:space="preserve">s should take advantage of the built-in diagnostic tools that </w:t>
      </w:r>
      <w:r w:rsidR="00AF622C">
        <w:t xml:space="preserve">Windows 7 </w:t>
      </w:r>
      <w:r w:rsidR="000634F3">
        <w:t xml:space="preserve">offers </w:t>
      </w:r>
      <w:r>
        <w:t xml:space="preserve">to help </w:t>
      </w:r>
      <w:r w:rsidR="00AF622C">
        <w:t>determine what prevent</w:t>
      </w:r>
      <w:r w:rsidR="00A60A20">
        <w:t>s</w:t>
      </w:r>
      <w:r w:rsidR="00AF622C">
        <w:t xml:space="preserve"> displays from dimming and systems from automatically sleeping</w:t>
      </w:r>
      <w:r w:rsidR="00E3729E">
        <w:t xml:space="preserve">. </w:t>
      </w:r>
      <w:r w:rsidR="00AF622C">
        <w:t>Additionally</w:t>
      </w:r>
      <w:r w:rsidR="00A60A20">
        <w:t>,</w:t>
      </w:r>
      <w:r w:rsidR="00AF622C">
        <w:t xml:space="preserve"> downloadable tools </w:t>
      </w:r>
      <w:r>
        <w:t xml:space="preserve">are available </w:t>
      </w:r>
      <w:r w:rsidR="00AF622C">
        <w:t>to assist with testing software’s resiliency to sleep transitions.</w:t>
      </w:r>
    </w:p>
    <w:p w:rsidR="00AF622C" w:rsidRDefault="00AF622C" w:rsidP="00096DD9">
      <w:pPr>
        <w:pStyle w:val="Heading1"/>
      </w:pPr>
      <w:bookmarkStart w:id="4" w:name="_Toc261960133"/>
      <w:bookmarkStart w:id="5" w:name="_Toc264470101"/>
      <w:r>
        <w:t>Availability Requests</w:t>
      </w:r>
      <w:bookmarkEnd w:id="4"/>
      <w:bookmarkEnd w:id="5"/>
    </w:p>
    <w:p w:rsidR="00E3729E" w:rsidRDefault="00A60A20" w:rsidP="00096DD9">
      <w:pPr>
        <w:pStyle w:val="BodyText"/>
      </w:pPr>
      <w:r>
        <w:t>T</w:t>
      </w:r>
      <w:r w:rsidR="00AF622C">
        <w:t>o achieve Energy Star rating, today’s PCs ship with automatic sleep and display power management enabled</w:t>
      </w:r>
      <w:r w:rsidR="00E3729E">
        <w:t xml:space="preserve">. </w:t>
      </w:r>
      <w:r>
        <w:t xml:space="preserve">These features were originally </w:t>
      </w:r>
      <w:r w:rsidR="00AF622C">
        <w:t xml:space="preserve">used primarily </w:t>
      </w:r>
      <w:r>
        <w:t xml:space="preserve">to </w:t>
      </w:r>
      <w:r w:rsidR="00AF622C">
        <w:t>increas</w:t>
      </w:r>
      <w:r>
        <w:t>e</w:t>
      </w:r>
      <w:r w:rsidR="00AF622C">
        <w:t xml:space="preserve"> the battery runtime for mobile PCs</w:t>
      </w:r>
      <w:r>
        <w:t>.</w:t>
      </w:r>
      <w:r w:rsidR="00AF622C">
        <w:t xml:space="preserve"> </w:t>
      </w:r>
      <w:r>
        <w:t xml:space="preserve">Now </w:t>
      </w:r>
      <w:r w:rsidR="00AF622C">
        <w:t xml:space="preserve">a growing number of organizations and individuals </w:t>
      </w:r>
      <w:r w:rsidR="00903CA4">
        <w:t>utilize</w:t>
      </w:r>
      <w:r w:rsidR="00AF622C">
        <w:t xml:space="preserve"> these functions to save power on all types of PCs and to increase the lifespan of LCD monitors</w:t>
      </w:r>
      <w:r w:rsidR="00E3729E">
        <w:t>.</w:t>
      </w:r>
    </w:p>
    <w:p w:rsidR="00AF622C" w:rsidRDefault="00A60A20" w:rsidP="00853053">
      <w:pPr>
        <w:pStyle w:val="BodyText"/>
        <w:keepLines/>
      </w:pPr>
      <w:r>
        <w:lastRenderedPageBreak/>
        <w:t>T</w:t>
      </w:r>
      <w:r w:rsidR="00AF622C">
        <w:t>o ensure that these functions work predictably, applications, services</w:t>
      </w:r>
      <w:r>
        <w:t>,</w:t>
      </w:r>
      <w:r w:rsidR="00AF622C">
        <w:t xml:space="preserve"> and drivers </w:t>
      </w:r>
      <w:r>
        <w:t xml:space="preserve">must </w:t>
      </w:r>
      <w:r w:rsidR="00AF622C">
        <w:t xml:space="preserve">correctly use availability requests and ensure that indirect uses of availability requests do not inadvertently </w:t>
      </w:r>
      <w:r w:rsidR="00004056">
        <w:t xml:space="preserve">cause </w:t>
      </w:r>
      <w:r w:rsidR="00AF622C">
        <w:t xml:space="preserve">the display </w:t>
      </w:r>
      <w:r w:rsidR="00004056">
        <w:t xml:space="preserve">to remain awake </w:t>
      </w:r>
      <w:r w:rsidR="00AF622C">
        <w:t xml:space="preserve">or </w:t>
      </w:r>
      <w:r w:rsidR="00004056">
        <w:t xml:space="preserve">prevent </w:t>
      </w:r>
      <w:r w:rsidR="00AF622C">
        <w:t xml:space="preserve">the system from automatically </w:t>
      </w:r>
      <w:r w:rsidR="00004056">
        <w:t xml:space="preserve">entering </w:t>
      </w:r>
      <w:r w:rsidR="00AF622C">
        <w:t>sleep.</w:t>
      </w:r>
    </w:p>
    <w:p w:rsidR="00AF622C" w:rsidRDefault="00AF622C" w:rsidP="00C66A79">
      <w:pPr>
        <w:pStyle w:val="BodyTextLink"/>
      </w:pPr>
      <w:r>
        <w:t xml:space="preserve">Applications should use availability requests </w:t>
      </w:r>
      <w:r w:rsidR="009D5221">
        <w:t>to</w:t>
      </w:r>
      <w:r>
        <w:t>:</w:t>
      </w:r>
    </w:p>
    <w:p w:rsidR="00E3729E" w:rsidRDefault="00AF622C" w:rsidP="00E3729E">
      <w:pPr>
        <w:pStyle w:val="BulletList"/>
        <w:keepNext/>
      </w:pPr>
      <w:r>
        <w:t>Temporarily disable display power management</w:t>
      </w:r>
      <w:r w:rsidR="00004056">
        <w:t>.</w:t>
      </w:r>
    </w:p>
    <w:p w:rsidR="00E3729E" w:rsidRDefault="00AF622C" w:rsidP="00C66A79">
      <w:pPr>
        <w:pStyle w:val="BulletList"/>
      </w:pPr>
      <w:r>
        <w:t>Temporarily disable automatic sleep</w:t>
      </w:r>
      <w:r w:rsidR="00004056">
        <w:t>.</w:t>
      </w:r>
    </w:p>
    <w:p w:rsidR="00AF622C" w:rsidRDefault="009D5221" w:rsidP="00C66A79">
      <w:pPr>
        <w:pStyle w:val="BulletList"/>
      </w:pPr>
      <w:r>
        <w:t>E</w:t>
      </w:r>
      <w:r w:rsidR="00AF622C">
        <w:t xml:space="preserve">nable </w:t>
      </w:r>
      <w:r w:rsidR="00853053">
        <w:t>a</w:t>
      </w:r>
      <w:r w:rsidR="00AF622C">
        <w:t xml:space="preserve">way </w:t>
      </w:r>
      <w:r w:rsidR="00853053">
        <w:t>m</w:t>
      </w:r>
      <w:r w:rsidR="00AF622C">
        <w:t>ode</w:t>
      </w:r>
      <w:r w:rsidR="00004056">
        <w:t>.</w:t>
      </w:r>
    </w:p>
    <w:p w:rsidR="00AF622C" w:rsidRDefault="00AF622C" w:rsidP="00C66A79">
      <w:pPr>
        <w:pStyle w:val="Le"/>
      </w:pPr>
    </w:p>
    <w:p w:rsidR="00E3729E" w:rsidRDefault="00BF5EEC" w:rsidP="00096DD9">
      <w:pPr>
        <w:pStyle w:val="BodyText"/>
      </w:pPr>
      <w:r>
        <w:t>Developers should use</w:t>
      </w:r>
      <w:r w:rsidR="00AF622C">
        <w:t xml:space="preserve"> availability requests only when </w:t>
      </w:r>
      <w:r w:rsidR="00004056">
        <w:t xml:space="preserve">they are </w:t>
      </w:r>
      <w:r w:rsidR="00AF622C">
        <w:t xml:space="preserve">essential to complete a user scenario. Users expect automatic sleep or display power management to function as </w:t>
      </w:r>
      <w:r w:rsidR="00004056">
        <w:t xml:space="preserve">they </w:t>
      </w:r>
      <w:r w:rsidR="00AF622C">
        <w:t xml:space="preserve">enabled </w:t>
      </w:r>
      <w:r w:rsidR="00853053">
        <w:t xml:space="preserve">it </w:t>
      </w:r>
      <w:r w:rsidR="00AF622C">
        <w:t xml:space="preserve">in </w:t>
      </w:r>
      <w:r w:rsidR="00AF622C" w:rsidRPr="00825480">
        <w:t>Power Options</w:t>
      </w:r>
      <w:r w:rsidR="00AF622C">
        <w:t>. If an availability request disable</w:t>
      </w:r>
      <w:r w:rsidR="00004056">
        <w:t>s</w:t>
      </w:r>
      <w:r w:rsidR="00AF622C">
        <w:t xml:space="preserve"> one of these power management features, user</w:t>
      </w:r>
      <w:r w:rsidR="00004056">
        <w:t>s</w:t>
      </w:r>
      <w:r w:rsidR="00AF622C">
        <w:t xml:space="preserve"> </w:t>
      </w:r>
      <w:r w:rsidR="00004056">
        <w:t xml:space="preserve">are </w:t>
      </w:r>
      <w:r w:rsidR="000634F3">
        <w:t>unlikely to</w:t>
      </w:r>
      <w:r w:rsidR="00AF622C">
        <w:t xml:space="preserve"> </w:t>
      </w:r>
      <w:r w:rsidR="00004056">
        <w:t xml:space="preserve">know </w:t>
      </w:r>
      <w:r w:rsidR="00AF622C">
        <w:t xml:space="preserve">which application or driver </w:t>
      </w:r>
      <w:r w:rsidR="00004056">
        <w:t>caused this condition</w:t>
      </w:r>
      <w:r w:rsidR="00AF622C">
        <w:t>.</w:t>
      </w:r>
    </w:p>
    <w:p w:rsidR="00E3729E" w:rsidRDefault="00BF5EEC" w:rsidP="00096DD9">
      <w:pPr>
        <w:pStyle w:val="BodyText"/>
      </w:pPr>
      <w:r>
        <w:t>Developers should create a</w:t>
      </w:r>
      <w:r w:rsidR="00AF622C">
        <w:t>vailability request</w:t>
      </w:r>
      <w:r>
        <w:t xml:space="preserve">s </w:t>
      </w:r>
      <w:r w:rsidR="00AF622C">
        <w:t xml:space="preserve">when the user scenario begins and release it promptly when the user scenario </w:t>
      </w:r>
      <w:r w:rsidR="00D934D3">
        <w:t>is completed</w:t>
      </w:r>
      <w:r w:rsidR="00AF622C">
        <w:t xml:space="preserve">. </w:t>
      </w:r>
      <w:r>
        <w:t xml:space="preserve">Testers must </w:t>
      </w:r>
      <w:r w:rsidR="00AF622C">
        <w:t>validate the use of availability requests to ensure that power management features are disabled only when necessary. Validation should ensure that the availability request is created when the user scenario begins and is promptly released when the user scenario is completed</w:t>
      </w:r>
      <w:r w:rsidR="00E3729E">
        <w:t xml:space="preserve">. </w:t>
      </w:r>
      <w:r w:rsidR="00AF622C">
        <w:t>In particular, it is extremely important to validate that the use of an external component does not create a long-lived availability request when one is not needed</w:t>
      </w:r>
      <w:r w:rsidR="00E3729E">
        <w:t>.</w:t>
      </w:r>
    </w:p>
    <w:p w:rsidR="00E3729E" w:rsidRDefault="00AF622C" w:rsidP="00E3729E">
      <w:pPr>
        <w:pStyle w:val="BodyText"/>
      </w:pPr>
      <w:r>
        <w:t xml:space="preserve">A common example of an indirect availability request keeping the PC from automatically sleeping is an application that </w:t>
      </w:r>
      <w:r w:rsidR="00626ADB">
        <w:t>renders audio for long periods of time.</w:t>
      </w:r>
      <w:r w:rsidR="00E3729E">
        <w:t xml:space="preserve"> </w:t>
      </w:r>
      <w:r>
        <w:t>The Windows audio stack raises an availability request whenever an audio channel is open</w:t>
      </w:r>
      <w:r w:rsidR="005748B1">
        <w:t>. T</w:t>
      </w:r>
      <w:r>
        <w:t>herefore</w:t>
      </w:r>
      <w:r w:rsidR="00F208F5">
        <w:t>,</w:t>
      </w:r>
      <w:r>
        <w:t xml:space="preserve"> applications that do</w:t>
      </w:r>
      <w:r w:rsidR="005748B1">
        <w:t xml:space="preserve"> </w:t>
      </w:r>
      <w:r>
        <w:t>n</w:t>
      </w:r>
      <w:r w:rsidR="00853053">
        <w:t>o</w:t>
      </w:r>
      <w:r>
        <w:t>t close the audio stack when they are not actively playing audio (</w:t>
      </w:r>
      <w:r w:rsidR="005748B1">
        <w:t>such as when</w:t>
      </w:r>
      <w:r>
        <w:t xml:space="preserve"> audio is paused) prevent the PC from automatically sleeping.</w:t>
      </w:r>
      <w:r w:rsidR="00E3729E">
        <w:t xml:space="preserve"> This is particularly true of systems that have USB sound cards. Windows attempt</w:t>
      </w:r>
      <w:r w:rsidR="005748B1">
        <w:t>s</w:t>
      </w:r>
      <w:r w:rsidR="00E3729E">
        <w:t xml:space="preserve"> to </w:t>
      </w:r>
      <w:r w:rsidR="005748B1">
        <w:t xml:space="preserve">automatically </w:t>
      </w:r>
      <w:r w:rsidR="00E3729E">
        <w:t>close the audio stream for PCI</w:t>
      </w:r>
      <w:r w:rsidR="005748B1">
        <w:t>-</w:t>
      </w:r>
      <w:r w:rsidR="00E3729E">
        <w:t>based and motherboard</w:t>
      </w:r>
      <w:r w:rsidR="005748B1">
        <w:t>-</w:t>
      </w:r>
      <w:r w:rsidR="00E3729E">
        <w:t>integrated sound cards, but Windows 7 does not do this for USB</w:t>
      </w:r>
      <w:r w:rsidR="005748B1">
        <w:t>-</w:t>
      </w:r>
      <w:r w:rsidR="00E3729E">
        <w:t>based sound cards. Therefore</w:t>
      </w:r>
      <w:r w:rsidR="005748B1">
        <w:t>,</w:t>
      </w:r>
      <w:r w:rsidR="00E3729E">
        <w:t xml:space="preserve"> it is advisable to manually close the sound channel when audio is paused or finishe</w:t>
      </w:r>
      <w:r w:rsidR="005748B1">
        <w:t>s</w:t>
      </w:r>
      <w:r w:rsidR="00E3729E">
        <w:t xml:space="preserve"> playing.</w:t>
      </w:r>
    </w:p>
    <w:p w:rsidR="00AF622C" w:rsidRDefault="00AF622C" w:rsidP="00096DD9">
      <w:pPr>
        <w:pStyle w:val="BodyText"/>
        <w:rPr>
          <w:rStyle w:val="Hyperlink"/>
        </w:rPr>
      </w:pPr>
      <w:r>
        <w:t>This paper cover</w:t>
      </w:r>
      <w:r w:rsidR="005748B1">
        <w:t>s</w:t>
      </w:r>
      <w:r>
        <w:t xml:space="preserve"> high</w:t>
      </w:r>
      <w:r w:rsidR="005748B1">
        <w:t>-</w:t>
      </w:r>
      <w:r>
        <w:t>level guidelines for the use of availability requests</w:t>
      </w:r>
      <w:r w:rsidR="00E3729E">
        <w:t xml:space="preserve">. </w:t>
      </w:r>
      <w:r w:rsidR="005748B1">
        <w:t xml:space="preserve">For </w:t>
      </w:r>
      <w:r>
        <w:t xml:space="preserve">full documentation </w:t>
      </w:r>
      <w:r w:rsidR="005748B1">
        <w:t xml:space="preserve">on </w:t>
      </w:r>
      <w:r>
        <w:t>how to implement availability requests</w:t>
      </w:r>
      <w:r w:rsidR="005748B1">
        <w:t>,</w:t>
      </w:r>
      <w:r>
        <w:t xml:space="preserve"> </w:t>
      </w:r>
      <w:r w:rsidR="005748B1">
        <w:t>see “Power Availability Requests “ on the WHDC website.</w:t>
      </w:r>
      <w:r w:rsidR="005748B1" w:rsidDel="005748B1">
        <w:t xml:space="preserve"> </w:t>
      </w:r>
      <w:hyperlink w:history="1"/>
    </w:p>
    <w:p w:rsidR="00AF622C" w:rsidRDefault="00AF622C" w:rsidP="005748B1">
      <w:pPr>
        <w:pStyle w:val="Heading2"/>
      </w:pPr>
      <w:bookmarkStart w:id="6" w:name="_Toc233522526"/>
      <w:bookmarkStart w:id="7" w:name="_Toc261960134"/>
      <w:bookmarkStart w:id="8" w:name="_Toc264470102"/>
      <w:r>
        <w:t>Best Practices for Av</w:t>
      </w:r>
      <w:r w:rsidRPr="00096DD9">
        <w:t>a</w:t>
      </w:r>
      <w:r>
        <w:t>ilability Requests</w:t>
      </w:r>
      <w:bookmarkEnd w:id="6"/>
      <w:bookmarkEnd w:id="7"/>
      <w:bookmarkEnd w:id="8"/>
    </w:p>
    <w:p w:rsidR="00AF622C" w:rsidRDefault="00BF5EEC" w:rsidP="00C66A79">
      <w:pPr>
        <w:pStyle w:val="BodyTextLink"/>
      </w:pPr>
      <w:r>
        <w:t>Developers of a</w:t>
      </w:r>
      <w:r w:rsidR="00AF622C">
        <w:t xml:space="preserve">pplications, services, and drivers </w:t>
      </w:r>
      <w:r>
        <w:t xml:space="preserve">can </w:t>
      </w:r>
      <w:r w:rsidR="00AF622C">
        <w:t xml:space="preserve">use availability requests to temporarily disable display power management, to temporarily disable automatic sleep, and to enable </w:t>
      </w:r>
      <w:r w:rsidR="00D934D3">
        <w:t>a</w:t>
      </w:r>
      <w:r w:rsidR="00AF622C">
        <w:t xml:space="preserve">way </w:t>
      </w:r>
      <w:r w:rsidR="00D934D3">
        <w:t>m</w:t>
      </w:r>
      <w:r w:rsidR="00AF622C">
        <w:t xml:space="preserve">ode for entertainment and media PC scenarios. The following best practices apply </w:t>
      </w:r>
      <w:r>
        <w:t xml:space="preserve">when </w:t>
      </w:r>
      <w:r w:rsidR="002B1736">
        <w:t xml:space="preserve">developers </w:t>
      </w:r>
      <w:r>
        <w:t xml:space="preserve">implement </w:t>
      </w:r>
      <w:r w:rsidR="00AF622C">
        <w:t>availability requests:</w:t>
      </w:r>
    </w:p>
    <w:p w:rsidR="00D24212" w:rsidRDefault="00AF622C">
      <w:pPr>
        <w:pStyle w:val="Checklist"/>
      </w:pPr>
      <w:r>
        <w:t xml:space="preserve">Use </w:t>
      </w:r>
      <w:r w:rsidRPr="002D0C4B">
        <w:rPr>
          <w:b/>
        </w:rPr>
        <w:t>PowerCreateRequest</w:t>
      </w:r>
      <w:r>
        <w:t xml:space="preserve"> and related functions in user-mode code if </w:t>
      </w:r>
      <w:r w:rsidR="005748B1">
        <w:t xml:space="preserve">it is </w:t>
      </w:r>
      <w:r>
        <w:t xml:space="preserve">possible. Use </w:t>
      </w:r>
      <w:r w:rsidRPr="002D0C4B">
        <w:rPr>
          <w:b/>
        </w:rPr>
        <w:t>GetProcAddress</w:t>
      </w:r>
      <w:r>
        <w:t xml:space="preserve"> to determine whether </w:t>
      </w:r>
      <w:r w:rsidRPr="002D0C4B">
        <w:rPr>
          <w:b/>
        </w:rPr>
        <w:t xml:space="preserve">PowerCreateRequest </w:t>
      </w:r>
      <w:r>
        <w:t xml:space="preserve">is available on the </w:t>
      </w:r>
      <w:r w:rsidR="00626ADB">
        <w:t>running</w:t>
      </w:r>
      <w:r>
        <w:t xml:space="preserve"> operating system</w:t>
      </w:r>
      <w:r w:rsidR="00E3729E">
        <w:t xml:space="preserve">. </w:t>
      </w:r>
      <w:r>
        <w:t xml:space="preserve">If the system does not support this function, use </w:t>
      </w:r>
      <w:r w:rsidRPr="002D0C4B">
        <w:rPr>
          <w:b/>
        </w:rPr>
        <w:t>SetThreadExecutionState</w:t>
      </w:r>
      <w:r>
        <w:t xml:space="preserve"> if </w:t>
      </w:r>
      <w:r w:rsidR="005748B1">
        <w:t xml:space="preserve">it is </w:t>
      </w:r>
      <w:r>
        <w:t>required.</w:t>
      </w:r>
    </w:p>
    <w:p w:rsidR="00D24212" w:rsidRDefault="00AF622C">
      <w:pPr>
        <w:pStyle w:val="Checklist"/>
      </w:pPr>
      <w:r>
        <w:lastRenderedPageBreak/>
        <w:t xml:space="preserve">Set the availability request </w:t>
      </w:r>
      <w:r w:rsidR="005748B1">
        <w:t xml:space="preserve">by </w:t>
      </w:r>
      <w:r>
        <w:t xml:space="preserve">using </w:t>
      </w:r>
      <w:r w:rsidRPr="002D0C4B">
        <w:rPr>
          <w:b/>
        </w:rPr>
        <w:t xml:space="preserve">PowerSetRequest </w:t>
      </w:r>
      <w:r>
        <w:t xml:space="preserve">only when the availability request is required. Clear the request by calling </w:t>
      </w:r>
      <w:r w:rsidRPr="002D0C4B">
        <w:rPr>
          <w:b/>
        </w:rPr>
        <w:t xml:space="preserve">PowerClearRequest </w:t>
      </w:r>
      <w:r>
        <w:t>as soon as the scenario is completed.</w:t>
      </w:r>
    </w:p>
    <w:p w:rsidR="00D24212" w:rsidRDefault="00AF622C">
      <w:pPr>
        <w:pStyle w:val="Checklist"/>
      </w:pPr>
      <w:r>
        <w:t xml:space="preserve">Provide a localized, textual reason for the availability request when you call </w:t>
      </w:r>
      <w:r w:rsidRPr="002D0C4B">
        <w:rPr>
          <w:b/>
        </w:rPr>
        <w:t>PowerCreateRequest</w:t>
      </w:r>
      <w:r>
        <w:t xml:space="preserve"> to create the request context.</w:t>
      </w:r>
    </w:p>
    <w:p w:rsidR="00D24212" w:rsidRDefault="00AF622C">
      <w:pPr>
        <w:pStyle w:val="Checklist"/>
      </w:pPr>
      <w:r>
        <w:t>Clean up all request objects and associated handles before process exit or service stop.</w:t>
      </w:r>
    </w:p>
    <w:p w:rsidR="00D24212" w:rsidRDefault="00AF622C">
      <w:pPr>
        <w:pStyle w:val="Checklist"/>
      </w:pPr>
      <w:r>
        <w:t xml:space="preserve">Enable </w:t>
      </w:r>
      <w:r w:rsidR="00D934D3">
        <w:t>a</w:t>
      </w:r>
      <w:r>
        <w:t xml:space="preserve">way </w:t>
      </w:r>
      <w:r w:rsidR="00D934D3">
        <w:t>m</w:t>
      </w:r>
      <w:r>
        <w:t>ode only for entertainment and media PC scenarios.</w:t>
      </w:r>
    </w:p>
    <w:p w:rsidR="00AF622C" w:rsidRDefault="00AF622C" w:rsidP="00566868">
      <w:pPr>
        <w:pStyle w:val="Heading2"/>
      </w:pPr>
      <w:bookmarkStart w:id="9" w:name="_Toc264470103"/>
      <w:r>
        <w:t xml:space="preserve">Best Practices for Scenarios </w:t>
      </w:r>
      <w:r w:rsidR="005748B1">
        <w:t xml:space="preserve">that </w:t>
      </w:r>
      <w:r>
        <w:t>Involv</w:t>
      </w:r>
      <w:r w:rsidR="005748B1">
        <w:t>e</w:t>
      </w:r>
      <w:r>
        <w:t xml:space="preserve"> Passive Viewing of Content</w:t>
      </w:r>
      <w:bookmarkEnd w:id="9"/>
    </w:p>
    <w:p w:rsidR="00E3729E" w:rsidRDefault="005748B1" w:rsidP="00096DD9">
      <w:pPr>
        <w:pStyle w:val="BodyText"/>
      </w:pPr>
      <w:r>
        <w:t>Previously, d</w:t>
      </w:r>
      <w:r w:rsidR="00BF5EEC">
        <w:t>evelopers of v</w:t>
      </w:r>
      <w:r w:rsidR="00AF622C">
        <w:t>ideo applications such as DVD playback software contend</w:t>
      </w:r>
      <w:r>
        <w:t>ed</w:t>
      </w:r>
      <w:r w:rsidR="00AF622C">
        <w:t xml:space="preserve"> with display blanking time</w:t>
      </w:r>
      <w:r>
        <w:t>-</w:t>
      </w:r>
      <w:r w:rsidR="00AF622C">
        <w:t xml:space="preserve">outs. </w:t>
      </w:r>
      <w:r>
        <w:t xml:space="preserve">Windows 7 introduced </w:t>
      </w:r>
      <w:r w:rsidR="00AF622C">
        <w:t>automatic screen dimming functionality</w:t>
      </w:r>
      <w:r>
        <w:t>.</w:t>
      </w:r>
      <w:r w:rsidR="00AF622C">
        <w:t xml:space="preserve"> </w:t>
      </w:r>
      <w:r>
        <w:t xml:space="preserve">Now, </w:t>
      </w:r>
      <w:r w:rsidR="00AF622C">
        <w:t>mobile PC users are discovering that their display dim</w:t>
      </w:r>
      <w:r>
        <w:t>s</w:t>
      </w:r>
      <w:r w:rsidR="00AF622C">
        <w:t xml:space="preserve"> when they watch even short videos</w:t>
      </w:r>
      <w:r>
        <w:t xml:space="preserve"> or</w:t>
      </w:r>
      <w:r w:rsidR="00AF622C">
        <w:t xml:space="preserve"> presentations or </w:t>
      </w:r>
      <w:r>
        <w:t xml:space="preserve">when they </w:t>
      </w:r>
      <w:r w:rsidR="00AF622C">
        <w:t>participat</w:t>
      </w:r>
      <w:r>
        <w:t>e</w:t>
      </w:r>
      <w:r w:rsidR="00AF622C">
        <w:t xml:space="preserve"> in a video chat</w:t>
      </w:r>
      <w:r w:rsidR="00E3729E">
        <w:t xml:space="preserve">. </w:t>
      </w:r>
      <w:r w:rsidR="00AF622C">
        <w:t xml:space="preserve">This </w:t>
      </w:r>
      <w:r>
        <w:t xml:space="preserve">occurs </w:t>
      </w:r>
      <w:r w:rsidR="00AF622C">
        <w:t xml:space="preserve">because users are not actively interacting with the PC while </w:t>
      </w:r>
      <w:r>
        <w:t xml:space="preserve">they </w:t>
      </w:r>
      <w:r w:rsidR="00AF622C">
        <w:t xml:space="preserve">watch the video and </w:t>
      </w:r>
      <w:r>
        <w:t xml:space="preserve">because </w:t>
      </w:r>
      <w:r w:rsidR="00AF622C">
        <w:t>display dimming time</w:t>
      </w:r>
      <w:r>
        <w:t>-</w:t>
      </w:r>
      <w:r w:rsidR="00AF622C">
        <w:t>outs are much shorter than typical display blanking or system sleep time</w:t>
      </w:r>
      <w:r>
        <w:t>-</w:t>
      </w:r>
      <w:r w:rsidR="00AF622C">
        <w:t>outs</w:t>
      </w:r>
      <w:r w:rsidR="00E3729E">
        <w:t>.</w:t>
      </w:r>
    </w:p>
    <w:p w:rsidR="00E3729E" w:rsidRDefault="005748B1" w:rsidP="00096DD9">
      <w:pPr>
        <w:pStyle w:val="BodyText"/>
      </w:pPr>
      <w:r>
        <w:t>T</w:t>
      </w:r>
      <w:r w:rsidR="00AF622C">
        <w:t>o avoid requiring user</w:t>
      </w:r>
      <w:r w:rsidR="00853053">
        <w:t>s</w:t>
      </w:r>
      <w:r w:rsidR="00AF622C">
        <w:t xml:space="preserve"> to increase the display dimming time</w:t>
      </w:r>
      <w:r>
        <w:t>-</w:t>
      </w:r>
      <w:r w:rsidR="00AF622C">
        <w:t xml:space="preserve">out or disable it altogether, all applications that render content </w:t>
      </w:r>
      <w:r>
        <w:t xml:space="preserve">that is </w:t>
      </w:r>
      <w:r w:rsidR="00AF622C">
        <w:t xml:space="preserve">intended for passive viewing </w:t>
      </w:r>
      <w:r>
        <w:t xml:space="preserve">must </w:t>
      </w:r>
      <w:r w:rsidR="00AF622C">
        <w:t>make explicit availability requests for the display to stay awake and not dim while the content renders</w:t>
      </w:r>
      <w:r w:rsidR="00E3729E">
        <w:t xml:space="preserve">. </w:t>
      </w:r>
      <w:r w:rsidR="00AF622C">
        <w:t>Additionally</w:t>
      </w:r>
      <w:r>
        <w:t>,</w:t>
      </w:r>
      <w:r w:rsidR="00AF622C">
        <w:t xml:space="preserve"> </w:t>
      </w:r>
      <w:r>
        <w:t xml:space="preserve">an application </w:t>
      </w:r>
      <w:r w:rsidR="00AF622C">
        <w:t>should drop the</w:t>
      </w:r>
      <w:r w:rsidR="00BF5EEC">
        <w:t xml:space="preserve"> availability</w:t>
      </w:r>
      <w:r w:rsidR="00AF622C">
        <w:t xml:space="preserve"> request when </w:t>
      </w:r>
      <w:r>
        <w:t xml:space="preserve">it </w:t>
      </w:r>
      <w:r w:rsidR="00AF622C">
        <w:t>is minimized or otherwise not visible (</w:t>
      </w:r>
      <w:r>
        <w:t xml:space="preserve">such as </w:t>
      </w:r>
      <w:r w:rsidR="00AF622C">
        <w:t xml:space="preserve">in an inactive </w:t>
      </w:r>
      <w:r>
        <w:t xml:space="preserve">Microsoft® </w:t>
      </w:r>
      <w:r w:rsidR="00AF622C">
        <w:t>I</w:t>
      </w:r>
      <w:r>
        <w:t xml:space="preserve">nternet </w:t>
      </w:r>
      <w:r w:rsidR="00AF622C">
        <w:t>E</w:t>
      </w:r>
      <w:r>
        <w:t>xplorer</w:t>
      </w:r>
      <w:r w:rsidR="00AF622C">
        <w:t xml:space="preserve"> tab)</w:t>
      </w:r>
      <w:r w:rsidR="00E3729E">
        <w:t>.</w:t>
      </w:r>
    </w:p>
    <w:p w:rsidR="00E3729E" w:rsidRDefault="005748B1" w:rsidP="00096DD9">
      <w:pPr>
        <w:pStyle w:val="BodyText"/>
      </w:pPr>
      <w:r>
        <w:t>G</w:t>
      </w:r>
      <w:r w:rsidR="00AF622C">
        <w:t>eneral</w:t>
      </w:r>
      <w:r>
        <w:t>ly</w:t>
      </w:r>
      <w:r w:rsidR="00AF622C">
        <w:t>, applications that display animations or similar looping visual experiences should not create availability requests on the display unless user</w:t>
      </w:r>
      <w:r w:rsidR="00853053">
        <w:t>s</w:t>
      </w:r>
      <w:r w:rsidR="00AF622C">
        <w:t xml:space="preserve"> explicitly put the application into full</w:t>
      </w:r>
      <w:r>
        <w:t>-</w:t>
      </w:r>
      <w:r w:rsidR="00AF622C">
        <w:t>screen mode</w:t>
      </w:r>
      <w:r w:rsidR="00E3729E">
        <w:t xml:space="preserve">. </w:t>
      </w:r>
      <w:r>
        <w:t>A</w:t>
      </w:r>
      <w:r w:rsidR="00AF622C">
        <w:t xml:space="preserve">utomatic screensavers </w:t>
      </w:r>
      <w:r>
        <w:t>should n</w:t>
      </w:r>
      <w:r w:rsidR="00AF622C">
        <w:t>ever raise an availability request unless user</w:t>
      </w:r>
      <w:r w:rsidR="00853053">
        <w:t>s</w:t>
      </w:r>
      <w:r w:rsidR="00AF622C">
        <w:t xml:space="preserve"> launch the screensaver </w:t>
      </w:r>
      <w:r w:rsidR="00BF5EEC">
        <w:t xml:space="preserve">explicitly or </w:t>
      </w:r>
      <w:r w:rsidR="00AF622C">
        <w:t>directly (</w:t>
      </w:r>
      <w:r>
        <w:t xml:space="preserve">such as </w:t>
      </w:r>
      <w:r w:rsidR="00AF622C">
        <w:t>for use in a photo display mode)</w:t>
      </w:r>
      <w:r w:rsidR="00E3729E">
        <w:t>.</w:t>
      </w:r>
    </w:p>
    <w:p w:rsidR="00AF622C" w:rsidRDefault="005748B1" w:rsidP="00096DD9">
      <w:pPr>
        <w:pStyle w:val="BodyText"/>
      </w:pPr>
      <w:r>
        <w:t>T</w:t>
      </w:r>
      <w:r w:rsidR="00AF622C">
        <w:t xml:space="preserve">he prevalence of LCD monitors </w:t>
      </w:r>
      <w:r>
        <w:t xml:space="preserve">means that </w:t>
      </w:r>
      <w:r w:rsidR="00AF622C">
        <w:t xml:space="preserve">screensavers are no longer </w:t>
      </w:r>
      <w:r>
        <w:t xml:space="preserve">required </w:t>
      </w:r>
      <w:r w:rsidR="00AF622C">
        <w:t>to prevent burn</w:t>
      </w:r>
      <w:r>
        <w:t>-</w:t>
      </w:r>
      <w:r w:rsidR="00AF622C">
        <w:t>in and actually use more energy than simply allowing the screen to blank.</w:t>
      </w:r>
    </w:p>
    <w:p w:rsidR="00E3729E" w:rsidRPr="00D934D3" w:rsidRDefault="00AF622C" w:rsidP="00096DD9">
      <w:pPr>
        <w:pStyle w:val="BodyText"/>
        <w:rPr>
          <w:szCs w:val="22"/>
        </w:rPr>
      </w:pPr>
      <w:r>
        <w:t xml:space="preserve">Also, to conserve system power, applications </w:t>
      </w:r>
      <w:r w:rsidR="004305CC">
        <w:t xml:space="preserve">that have </w:t>
      </w:r>
      <w:r>
        <w:t xml:space="preserve">computationally intensive </w:t>
      </w:r>
      <w:r w:rsidR="004305CC">
        <w:t xml:space="preserve">display rendering </w:t>
      </w:r>
      <w:r>
        <w:t xml:space="preserve">should </w:t>
      </w:r>
      <w:r w:rsidR="004305CC" w:rsidRPr="004305CC">
        <w:t>register for power events</w:t>
      </w:r>
      <w:r w:rsidR="004305CC">
        <w:t xml:space="preserve"> </w:t>
      </w:r>
      <w:r>
        <w:t xml:space="preserve">to determine </w:t>
      </w:r>
      <w:r w:rsidR="004305CC">
        <w:t xml:space="preserve">whether </w:t>
      </w:r>
      <w:r>
        <w:t xml:space="preserve">the display is </w:t>
      </w:r>
      <w:r w:rsidR="00D934D3">
        <w:t xml:space="preserve">turned </w:t>
      </w:r>
      <w:r>
        <w:t>off</w:t>
      </w:r>
      <w:r w:rsidR="004305CC">
        <w:t>.</w:t>
      </w:r>
      <w:r>
        <w:t xml:space="preserve"> </w:t>
      </w:r>
      <w:r w:rsidR="004305CC">
        <w:t xml:space="preserve">Developers can </w:t>
      </w:r>
      <w:r>
        <w:t>consider slowing down the frame</w:t>
      </w:r>
      <w:r w:rsidR="00BD3E14">
        <w:t xml:space="preserve"> </w:t>
      </w:r>
      <w:r>
        <w:t xml:space="preserve">rate at which </w:t>
      </w:r>
      <w:r w:rsidR="005972C1">
        <w:t>applications</w:t>
      </w:r>
      <w:r>
        <w:t xml:space="preserve"> render or </w:t>
      </w:r>
      <w:r w:rsidR="004305CC">
        <w:t xml:space="preserve">totally </w:t>
      </w:r>
      <w:r>
        <w:t>disabl</w:t>
      </w:r>
      <w:r w:rsidR="005972C1">
        <w:t>e</w:t>
      </w:r>
      <w:r>
        <w:t xml:space="preserve"> rendering video until display</w:t>
      </w:r>
      <w:r w:rsidR="00906F8D">
        <w:t>s</w:t>
      </w:r>
      <w:r>
        <w:t xml:space="preserve"> </w:t>
      </w:r>
      <w:r w:rsidR="00D934D3">
        <w:t xml:space="preserve">turn </w:t>
      </w:r>
      <w:r>
        <w:t>on</w:t>
      </w:r>
      <w:r w:rsidR="00906F8D">
        <w:t xml:space="preserve"> again</w:t>
      </w:r>
      <w:r w:rsidR="00E3729E">
        <w:t xml:space="preserve">. </w:t>
      </w:r>
      <w:r>
        <w:t xml:space="preserve">This technique can also be used if the </w:t>
      </w:r>
      <w:r w:rsidRPr="004305CC">
        <w:t>application is minimized or otherwise not visible.</w:t>
      </w:r>
      <w:r w:rsidR="004305CC" w:rsidRPr="004305CC">
        <w:t xml:space="preserve"> For further information, see “</w:t>
      </w:r>
      <w:r w:rsidR="004305CC" w:rsidRPr="00D934D3">
        <w:rPr>
          <w:szCs w:val="22"/>
        </w:rPr>
        <w:t>Registering for Power Events” on the MSDN® website.</w:t>
      </w:r>
    </w:p>
    <w:p w:rsidR="00AF622C" w:rsidRDefault="00AF622C" w:rsidP="00566868">
      <w:pPr>
        <w:pStyle w:val="Heading2"/>
      </w:pPr>
      <w:bookmarkStart w:id="10" w:name="_Toc264470104"/>
      <w:r>
        <w:t>Best Practices for Long</w:t>
      </w:r>
      <w:r w:rsidR="004305CC">
        <w:t>-</w:t>
      </w:r>
      <w:r>
        <w:t>Running Processes</w:t>
      </w:r>
      <w:bookmarkEnd w:id="10"/>
    </w:p>
    <w:p w:rsidR="00E3729E" w:rsidRDefault="00BF5EEC" w:rsidP="00096DD9">
      <w:pPr>
        <w:pStyle w:val="BodyText"/>
      </w:pPr>
      <w:r>
        <w:t>Developers who create p</w:t>
      </w:r>
      <w:r w:rsidR="00AF622C">
        <w:t xml:space="preserve">rocesses that </w:t>
      </w:r>
      <w:r w:rsidR="004305CC">
        <w:t xml:space="preserve">must </w:t>
      </w:r>
      <w:r w:rsidR="00AF622C">
        <w:t>run uninterrupted for long periods of time (</w:t>
      </w:r>
      <w:r w:rsidR="004305CC">
        <w:t xml:space="preserve">such as </w:t>
      </w:r>
      <w:r w:rsidR="00AF622C">
        <w:t xml:space="preserve">greater than a few minutes) </w:t>
      </w:r>
      <w:r w:rsidR="004305CC">
        <w:t xml:space="preserve">must </w:t>
      </w:r>
      <w:r w:rsidR="00AF622C">
        <w:t>carefully consider whether they should employ system availability requests</w:t>
      </w:r>
      <w:r w:rsidR="00E3729E">
        <w:t>.</w:t>
      </w:r>
    </w:p>
    <w:p w:rsidR="00E3729E" w:rsidRDefault="00AF622C" w:rsidP="00096DD9">
      <w:pPr>
        <w:pStyle w:val="BodyText"/>
      </w:pPr>
      <w:r>
        <w:t>In particular</w:t>
      </w:r>
      <w:r w:rsidR="005A33B2">
        <w:t>,</w:t>
      </w:r>
      <w:r>
        <w:t xml:space="preserve"> if data loss could occur if the system </w:t>
      </w:r>
      <w:r w:rsidR="00D934D3">
        <w:t>enters</w:t>
      </w:r>
      <w:r w:rsidR="004305CC">
        <w:t xml:space="preserve"> </w:t>
      </w:r>
      <w:r>
        <w:t>automatic sleep (</w:t>
      </w:r>
      <w:r w:rsidR="004305CC">
        <w:t>such as r</w:t>
      </w:r>
      <w:r>
        <w:t>ecording TV or downloading</w:t>
      </w:r>
      <w:r w:rsidR="004305CC">
        <w:t xml:space="preserve"> or </w:t>
      </w:r>
      <w:r>
        <w:t xml:space="preserve">copying data) or if the user experience is seriously </w:t>
      </w:r>
      <w:r>
        <w:lastRenderedPageBreak/>
        <w:t>undermined by a data set not being available (</w:t>
      </w:r>
      <w:r w:rsidR="004305CC">
        <w:t xml:space="preserve">such as </w:t>
      </w:r>
      <w:r>
        <w:t>an initial index for an application)</w:t>
      </w:r>
      <w:r w:rsidR="004305CC">
        <w:t>,</w:t>
      </w:r>
      <w:r>
        <w:t xml:space="preserve"> applications should use an availability request to postpone automatic sleep until the job </w:t>
      </w:r>
      <w:r w:rsidR="004305CC">
        <w:t>is completed</w:t>
      </w:r>
      <w:r w:rsidR="00E3729E">
        <w:t xml:space="preserve">. </w:t>
      </w:r>
      <w:r w:rsidR="00BF5EEC">
        <w:t xml:space="preserve">Developers </w:t>
      </w:r>
      <w:r>
        <w:t xml:space="preserve">should also be careful to </w:t>
      </w:r>
      <w:r w:rsidR="005972C1">
        <w:t xml:space="preserve">clear </w:t>
      </w:r>
      <w:r>
        <w:t xml:space="preserve">the availability request as soon as the process </w:t>
      </w:r>
      <w:r w:rsidR="004305CC">
        <w:t xml:space="preserve">is completed </w:t>
      </w:r>
      <w:r>
        <w:t xml:space="preserve">and not wait for user confirmation before doing so </w:t>
      </w:r>
      <w:r w:rsidR="004305CC">
        <w:t xml:space="preserve">because </w:t>
      </w:r>
      <w:r>
        <w:t>it may be hours or even days before the user returns to the PC</w:t>
      </w:r>
      <w:r w:rsidR="00E3729E">
        <w:t>.</w:t>
      </w:r>
    </w:p>
    <w:p w:rsidR="00AF622C" w:rsidRDefault="00AF622C" w:rsidP="00566868">
      <w:pPr>
        <w:pStyle w:val="Heading2"/>
      </w:pPr>
      <w:bookmarkStart w:id="11" w:name="_Toc264470105"/>
      <w:r>
        <w:t xml:space="preserve">Using </w:t>
      </w:r>
      <w:r w:rsidR="00343E26">
        <w:t xml:space="preserve">Availability </w:t>
      </w:r>
      <w:r>
        <w:t>Requests When on Battery Power</w:t>
      </w:r>
      <w:bookmarkEnd w:id="11"/>
    </w:p>
    <w:p w:rsidR="005A33B2" w:rsidRDefault="00AF622C" w:rsidP="00096DD9">
      <w:pPr>
        <w:pStyle w:val="BodyText"/>
      </w:pPr>
      <w:r>
        <w:t xml:space="preserve">Applications </w:t>
      </w:r>
      <w:r w:rsidR="004305CC">
        <w:t xml:space="preserve">that </w:t>
      </w:r>
      <w:r>
        <w:t>perform long</w:t>
      </w:r>
      <w:r w:rsidR="004305CC">
        <w:t>-</w:t>
      </w:r>
      <w:r>
        <w:t xml:space="preserve">running tasks and raise </w:t>
      </w:r>
      <w:r w:rsidR="00A82F18">
        <w:t>a corresponding</w:t>
      </w:r>
      <w:r>
        <w:t xml:space="preserve"> availability request should </w:t>
      </w:r>
      <w:r w:rsidR="004305CC" w:rsidRPr="004305CC">
        <w:t>register for power events</w:t>
      </w:r>
      <w:r>
        <w:t xml:space="preserve"> and react accordingly</w:t>
      </w:r>
      <w:r w:rsidR="00E3729E">
        <w:t xml:space="preserve">. </w:t>
      </w:r>
      <w:r w:rsidR="004305CC">
        <w:t>For d</w:t>
      </w:r>
      <w:r w:rsidR="00343E26">
        <w:t xml:space="preserve">etails on how to </w:t>
      </w:r>
      <w:r w:rsidR="00D934D3">
        <w:t>do this</w:t>
      </w:r>
      <w:r w:rsidR="004305CC">
        <w:t xml:space="preserve">, </w:t>
      </w:r>
      <w:r w:rsidR="004305CC" w:rsidRPr="004305CC">
        <w:t>see “Registering for Power Events” on the MSDN website</w:t>
      </w:r>
      <w:r w:rsidR="00343E26">
        <w:rPr>
          <w:rStyle w:val="Hyperlink"/>
        </w:rPr>
        <w:t>.</w:t>
      </w:r>
    </w:p>
    <w:p w:rsidR="00E3729E" w:rsidRDefault="00D934D3" w:rsidP="00096DD9">
      <w:pPr>
        <w:pStyle w:val="BodyText"/>
        <w:rPr>
          <w:rFonts w:cstheme="minorHAnsi"/>
        </w:rPr>
      </w:pPr>
      <w:r>
        <w:t>Developers should design a</w:t>
      </w:r>
      <w:r w:rsidR="00AF622C">
        <w:t xml:space="preserve">pplications </w:t>
      </w:r>
      <w:r w:rsidR="00A82F18">
        <w:t xml:space="preserve">to </w:t>
      </w:r>
      <w:r w:rsidR="00AF622C">
        <w:t>postpone tasks or warn user</w:t>
      </w:r>
      <w:r w:rsidR="004305CC">
        <w:t>s</w:t>
      </w:r>
      <w:r w:rsidR="00AF622C">
        <w:t xml:space="preserve"> </w:t>
      </w:r>
      <w:r w:rsidR="00C4484C">
        <w:t xml:space="preserve">not to </w:t>
      </w:r>
      <w:r w:rsidR="00AF622C">
        <w:t xml:space="preserve">start a task if </w:t>
      </w:r>
      <w:r w:rsidR="00A82F18">
        <w:t>it</w:t>
      </w:r>
      <w:r w:rsidR="00AF622C">
        <w:t xml:space="preserve"> </w:t>
      </w:r>
      <w:r w:rsidR="005972C1">
        <w:t xml:space="preserve">is likely to </w:t>
      </w:r>
      <w:r w:rsidR="00AF622C">
        <w:t>take longer to complete</w:t>
      </w:r>
      <w:r w:rsidR="004305CC">
        <w:t xml:space="preserve"> the task</w:t>
      </w:r>
      <w:r w:rsidR="00AF622C">
        <w:t xml:space="preserve"> than the remaining charge of the battery</w:t>
      </w:r>
      <w:r w:rsidR="00E3729E">
        <w:t xml:space="preserve">. </w:t>
      </w:r>
      <w:r w:rsidR="00C4484C">
        <w:t>In particular, f</w:t>
      </w:r>
      <w:r w:rsidR="00AF622C">
        <w:t xml:space="preserve">or </w:t>
      </w:r>
      <w:r w:rsidR="00906F8D">
        <w:t xml:space="preserve">lengthy </w:t>
      </w:r>
      <w:r w:rsidR="00AF622C">
        <w:t>tasks that cannot be interrupted (</w:t>
      </w:r>
      <w:r w:rsidR="004305CC">
        <w:t>such as</w:t>
      </w:r>
      <w:r w:rsidR="00AF622C">
        <w:t xml:space="preserve"> burning a DVD), the application should </w:t>
      </w:r>
      <w:r w:rsidR="00190129">
        <w:t xml:space="preserve">advise </w:t>
      </w:r>
      <w:r w:rsidR="00AF622C">
        <w:t>user</w:t>
      </w:r>
      <w:r w:rsidR="004305CC">
        <w:t>s</w:t>
      </w:r>
      <w:r w:rsidR="00AF622C">
        <w:t xml:space="preserve"> </w:t>
      </w:r>
      <w:r w:rsidR="00190129">
        <w:t xml:space="preserve">to </w:t>
      </w:r>
      <w:r w:rsidR="00AF622C">
        <w:t>provid</w:t>
      </w:r>
      <w:r w:rsidR="00190129">
        <w:t>e</w:t>
      </w:r>
      <w:r w:rsidR="00AF622C">
        <w:t xml:space="preserve"> a constant power source</w:t>
      </w:r>
      <w:r w:rsidR="00E3729E">
        <w:t xml:space="preserve">. </w:t>
      </w:r>
      <w:r w:rsidR="00C4484C">
        <w:t xml:space="preserve">If an </w:t>
      </w:r>
      <w:r w:rsidR="00AF622C">
        <w:t>application start</w:t>
      </w:r>
      <w:r w:rsidR="00C4484C">
        <w:t>s</w:t>
      </w:r>
      <w:r w:rsidR="00AF622C">
        <w:t xml:space="preserve"> </w:t>
      </w:r>
      <w:r w:rsidR="00C4484C">
        <w:t xml:space="preserve">while the system is running </w:t>
      </w:r>
      <w:r w:rsidR="00AF622C">
        <w:t xml:space="preserve">on AC power and </w:t>
      </w:r>
      <w:r w:rsidR="00C4484C">
        <w:t xml:space="preserve">is </w:t>
      </w:r>
      <w:r w:rsidR="00AF622C">
        <w:t>then switched to battery, user</w:t>
      </w:r>
      <w:r w:rsidR="00C4484C">
        <w:t>s should be warned</w:t>
      </w:r>
      <w:r w:rsidR="00AF622C">
        <w:t xml:space="preserve"> </w:t>
      </w:r>
      <w:r w:rsidR="00C4484C">
        <w:t xml:space="preserve">that </w:t>
      </w:r>
      <w:r w:rsidR="00AF622C">
        <w:t xml:space="preserve">the application </w:t>
      </w:r>
      <w:r w:rsidR="00C4484C">
        <w:t xml:space="preserve">could require </w:t>
      </w:r>
      <w:r w:rsidR="00AF622C">
        <w:t>more energy (watt-hours) than</w:t>
      </w:r>
      <w:r w:rsidR="00C4484C">
        <w:t xml:space="preserve"> </w:t>
      </w:r>
      <w:r w:rsidR="00AF622C">
        <w:t>is available in the battery</w:t>
      </w:r>
      <w:r w:rsidR="00AF622C" w:rsidRPr="00BB1B25">
        <w:rPr>
          <w:rFonts w:cstheme="minorHAnsi"/>
        </w:rPr>
        <w:t>.</w:t>
      </w:r>
    </w:p>
    <w:p w:rsidR="00AF622C" w:rsidRDefault="00AF622C" w:rsidP="00096DD9">
      <w:pPr>
        <w:pStyle w:val="Heading2"/>
      </w:pPr>
      <w:bookmarkStart w:id="12" w:name="_Toc261960135"/>
      <w:bookmarkStart w:id="13" w:name="_Toc264470106"/>
      <w:r>
        <w:t>“Energy Smart” Application Summary</w:t>
      </w:r>
      <w:bookmarkEnd w:id="12"/>
      <w:bookmarkEnd w:id="13"/>
    </w:p>
    <w:tbl>
      <w:tblPr>
        <w:tblStyle w:val="Tablerowcell"/>
        <w:tblW w:w="7973" w:type="dxa"/>
        <w:tblLayout w:type="fixed"/>
        <w:tblLook w:val="04A0"/>
      </w:tblPr>
      <w:tblGrid>
        <w:gridCol w:w="1638"/>
        <w:gridCol w:w="1267"/>
        <w:gridCol w:w="1267"/>
        <w:gridCol w:w="1267"/>
        <w:gridCol w:w="1267"/>
        <w:gridCol w:w="1267"/>
      </w:tblGrid>
      <w:tr w:rsidR="00AF622C" w:rsidRPr="00C66A79" w:rsidTr="00C4484C">
        <w:trPr>
          <w:cnfStyle w:val="100000000000"/>
        </w:trPr>
        <w:tc>
          <w:tcPr>
            <w:tcW w:w="1638" w:type="dxa"/>
          </w:tcPr>
          <w:p w:rsidR="00AF622C" w:rsidRPr="0066112A" w:rsidRDefault="00AF622C" w:rsidP="00E3729E">
            <w:pPr>
              <w:pStyle w:val="BulletList"/>
              <w:numPr>
                <w:ilvl w:val="0"/>
                <w:numId w:val="0"/>
              </w:numPr>
              <w:spacing w:after="0"/>
              <w:jc w:val="center"/>
            </w:pPr>
            <w:r w:rsidRPr="0066112A">
              <w:t>Activity</w:t>
            </w:r>
          </w:p>
        </w:tc>
        <w:tc>
          <w:tcPr>
            <w:tcW w:w="1267" w:type="dxa"/>
          </w:tcPr>
          <w:p w:rsidR="00AF622C" w:rsidRPr="0066112A" w:rsidRDefault="00AF622C" w:rsidP="00E3729E">
            <w:pPr>
              <w:pStyle w:val="BulletList"/>
              <w:numPr>
                <w:ilvl w:val="0"/>
                <w:numId w:val="0"/>
              </w:numPr>
              <w:spacing w:after="0"/>
              <w:jc w:val="center"/>
            </w:pPr>
            <w:r w:rsidRPr="0066112A">
              <w:t xml:space="preserve">System </w:t>
            </w:r>
            <w:r w:rsidR="00E3729E" w:rsidRPr="0066112A">
              <w:t>a</w:t>
            </w:r>
            <w:r w:rsidRPr="0066112A">
              <w:t xml:space="preserve">vailability </w:t>
            </w:r>
            <w:r w:rsidR="00E3729E" w:rsidRPr="0066112A">
              <w:t>r</w:t>
            </w:r>
            <w:r w:rsidRPr="0066112A">
              <w:t>equest</w:t>
            </w:r>
          </w:p>
        </w:tc>
        <w:tc>
          <w:tcPr>
            <w:tcW w:w="1267" w:type="dxa"/>
          </w:tcPr>
          <w:p w:rsidR="00AF622C" w:rsidRPr="0066112A" w:rsidRDefault="00AF622C" w:rsidP="00E3729E">
            <w:pPr>
              <w:pStyle w:val="BulletList"/>
              <w:numPr>
                <w:ilvl w:val="0"/>
                <w:numId w:val="0"/>
              </w:numPr>
              <w:spacing w:after="0"/>
              <w:jc w:val="center"/>
            </w:pPr>
            <w:r w:rsidRPr="0066112A">
              <w:t xml:space="preserve">Display </w:t>
            </w:r>
            <w:r w:rsidR="00E3729E" w:rsidRPr="0066112A">
              <w:t>a</w:t>
            </w:r>
            <w:r w:rsidRPr="0066112A">
              <w:t xml:space="preserve">vailability </w:t>
            </w:r>
            <w:r w:rsidR="00E3729E" w:rsidRPr="0066112A">
              <w:t>r</w:t>
            </w:r>
            <w:r w:rsidRPr="0066112A">
              <w:t>equest</w:t>
            </w:r>
          </w:p>
        </w:tc>
        <w:tc>
          <w:tcPr>
            <w:tcW w:w="1267" w:type="dxa"/>
          </w:tcPr>
          <w:p w:rsidR="00AF622C" w:rsidRPr="0066112A" w:rsidRDefault="00AF622C" w:rsidP="00E3729E">
            <w:pPr>
              <w:pStyle w:val="BulletList"/>
              <w:numPr>
                <w:ilvl w:val="0"/>
                <w:numId w:val="0"/>
              </w:numPr>
              <w:spacing w:after="0"/>
              <w:jc w:val="center"/>
            </w:pPr>
            <w:r w:rsidRPr="0066112A">
              <w:t xml:space="preserve">Power </w:t>
            </w:r>
            <w:r w:rsidR="00E3729E" w:rsidRPr="0066112A">
              <w:t>s</w:t>
            </w:r>
            <w:r w:rsidRPr="0066112A">
              <w:t xml:space="preserve">ource </w:t>
            </w:r>
            <w:r w:rsidR="00E3729E" w:rsidRPr="0066112A">
              <w:t>a</w:t>
            </w:r>
            <w:r w:rsidRPr="0066112A">
              <w:t>ware</w:t>
            </w:r>
          </w:p>
        </w:tc>
        <w:tc>
          <w:tcPr>
            <w:tcW w:w="1267" w:type="dxa"/>
          </w:tcPr>
          <w:p w:rsidR="00AF622C" w:rsidRPr="0066112A" w:rsidRDefault="00AF622C" w:rsidP="00E3729E">
            <w:pPr>
              <w:pStyle w:val="BulletList"/>
              <w:numPr>
                <w:ilvl w:val="0"/>
                <w:numId w:val="0"/>
              </w:numPr>
              <w:spacing w:after="0"/>
              <w:jc w:val="center"/>
            </w:pPr>
            <w:r w:rsidRPr="0066112A">
              <w:t xml:space="preserve">Calculate </w:t>
            </w:r>
            <w:r w:rsidR="00E3729E" w:rsidRPr="0066112A">
              <w:t>b</w:t>
            </w:r>
            <w:r w:rsidRPr="0066112A">
              <w:t xml:space="preserve">attery </w:t>
            </w:r>
            <w:r w:rsidR="00E3729E" w:rsidRPr="0066112A">
              <w:t>c</w:t>
            </w:r>
            <w:r w:rsidRPr="0066112A">
              <w:t xml:space="preserve">harge </w:t>
            </w:r>
            <w:r w:rsidR="00E3729E" w:rsidRPr="0066112A">
              <w:t>r</w:t>
            </w:r>
            <w:r w:rsidRPr="0066112A">
              <w:t>emaining</w:t>
            </w:r>
          </w:p>
        </w:tc>
        <w:tc>
          <w:tcPr>
            <w:tcW w:w="1267" w:type="dxa"/>
          </w:tcPr>
          <w:p w:rsidR="00AF622C" w:rsidRPr="0066112A" w:rsidRDefault="00E3729E" w:rsidP="00E3729E">
            <w:pPr>
              <w:pStyle w:val="BulletList"/>
              <w:numPr>
                <w:ilvl w:val="0"/>
                <w:numId w:val="0"/>
              </w:numPr>
              <w:spacing w:after="0"/>
              <w:jc w:val="center"/>
            </w:pPr>
            <w:r w:rsidRPr="0066112A">
              <w:t>Disable/</w:t>
            </w:r>
            <w:r w:rsidR="00C4484C" w:rsidRPr="0066112A">
              <w:t xml:space="preserve"> </w:t>
            </w:r>
            <w:r w:rsidRPr="0066112A">
              <w:t>s</w:t>
            </w:r>
            <w:r w:rsidR="00AF622C" w:rsidRPr="0066112A">
              <w:t xml:space="preserve">low </w:t>
            </w:r>
            <w:r w:rsidRPr="0066112A">
              <w:t>d</w:t>
            </w:r>
            <w:r w:rsidR="00AF622C" w:rsidRPr="0066112A">
              <w:t xml:space="preserve">own </w:t>
            </w:r>
            <w:r w:rsidRPr="0066112A">
              <w:t>r</w:t>
            </w:r>
            <w:r w:rsidR="00AF622C" w:rsidRPr="0066112A">
              <w:t xml:space="preserve">endering if </w:t>
            </w:r>
            <w:r w:rsidRPr="0066112A">
              <w:t>m</w:t>
            </w:r>
            <w:r w:rsidR="00AF622C" w:rsidRPr="0066112A">
              <w:t>onitor off or window hidden</w:t>
            </w:r>
          </w:p>
        </w:tc>
      </w:tr>
      <w:tr w:rsidR="00AF622C" w:rsidTr="00C4484C">
        <w:tc>
          <w:tcPr>
            <w:tcW w:w="1638" w:type="dxa"/>
          </w:tcPr>
          <w:p w:rsidR="00AF622C" w:rsidRPr="0066112A" w:rsidRDefault="00AF622C" w:rsidP="00C4484C">
            <w:pPr>
              <w:pStyle w:val="BulletList"/>
              <w:numPr>
                <w:ilvl w:val="0"/>
                <w:numId w:val="0"/>
              </w:numPr>
              <w:spacing w:after="0"/>
            </w:pPr>
            <w:r w:rsidRPr="0066112A">
              <w:t xml:space="preserve">Render </w:t>
            </w:r>
            <w:r w:rsidR="00C4484C" w:rsidRPr="0066112A">
              <w:t>v</w:t>
            </w:r>
            <w:r w:rsidRPr="0066112A">
              <w:t xml:space="preserve">ideo </w:t>
            </w:r>
            <w:r w:rsidR="00C4484C" w:rsidRPr="0066112A">
              <w:t>c</w:t>
            </w:r>
            <w:r w:rsidRPr="0066112A">
              <w:t>ontent</w:t>
            </w:r>
          </w:p>
        </w:tc>
        <w:tc>
          <w:tcPr>
            <w:tcW w:w="1267" w:type="dxa"/>
          </w:tcPr>
          <w:p w:rsidR="00AF622C" w:rsidRPr="0066112A" w:rsidRDefault="00AF622C" w:rsidP="00E3729E">
            <w:pPr>
              <w:pStyle w:val="BulletList"/>
              <w:numPr>
                <w:ilvl w:val="0"/>
                <w:numId w:val="0"/>
              </w:numPr>
              <w:spacing w:after="0"/>
              <w:jc w:val="center"/>
            </w:pPr>
            <w:r w:rsidRPr="0066112A">
              <w:t>No</w:t>
            </w:r>
          </w:p>
        </w:tc>
        <w:tc>
          <w:tcPr>
            <w:tcW w:w="1267" w:type="dxa"/>
          </w:tcPr>
          <w:p w:rsidR="00AF622C" w:rsidRPr="0066112A" w:rsidRDefault="005972C1" w:rsidP="00E3729E">
            <w:pPr>
              <w:pStyle w:val="BulletList"/>
              <w:numPr>
                <w:ilvl w:val="0"/>
                <w:numId w:val="0"/>
              </w:numPr>
              <w:spacing w:after="0"/>
              <w:jc w:val="center"/>
            </w:pPr>
            <w:r>
              <w:t>Create</w:t>
            </w:r>
          </w:p>
        </w:tc>
        <w:tc>
          <w:tcPr>
            <w:tcW w:w="1267" w:type="dxa"/>
          </w:tcPr>
          <w:p w:rsidR="00D24212" w:rsidRDefault="00C4484C">
            <w:pPr>
              <w:pStyle w:val="BulletList"/>
              <w:numPr>
                <w:ilvl w:val="0"/>
                <w:numId w:val="0"/>
              </w:numPr>
              <w:spacing w:after="0"/>
              <w:jc w:val="center"/>
              <w:rPr>
                <w:sz w:val="22"/>
              </w:rPr>
            </w:pPr>
            <w:r w:rsidRPr="0066112A">
              <w:t xml:space="preserve">Not </w:t>
            </w:r>
            <w:r w:rsidR="005972C1">
              <w:t>applicable</w:t>
            </w:r>
          </w:p>
        </w:tc>
        <w:tc>
          <w:tcPr>
            <w:tcW w:w="1267" w:type="dxa"/>
          </w:tcPr>
          <w:p w:rsidR="00AF622C" w:rsidRPr="0066112A" w:rsidRDefault="00C4484C" w:rsidP="00E3729E">
            <w:pPr>
              <w:pStyle w:val="BulletList"/>
              <w:numPr>
                <w:ilvl w:val="0"/>
                <w:numId w:val="0"/>
              </w:numPr>
              <w:spacing w:after="0"/>
              <w:jc w:val="center"/>
            </w:pPr>
            <w:r w:rsidRPr="0066112A">
              <w:t xml:space="preserve">Not </w:t>
            </w:r>
            <w:r w:rsidR="005972C1">
              <w:t>applicable</w:t>
            </w:r>
          </w:p>
        </w:tc>
        <w:tc>
          <w:tcPr>
            <w:tcW w:w="1267" w:type="dxa"/>
          </w:tcPr>
          <w:p w:rsidR="00AF622C" w:rsidRPr="0066112A" w:rsidRDefault="00AF622C" w:rsidP="00E3729E">
            <w:pPr>
              <w:pStyle w:val="BulletList"/>
              <w:numPr>
                <w:ilvl w:val="0"/>
                <w:numId w:val="0"/>
              </w:numPr>
              <w:spacing w:after="0"/>
              <w:jc w:val="center"/>
            </w:pPr>
            <w:r w:rsidRPr="0066112A">
              <w:t>Yes</w:t>
            </w:r>
          </w:p>
        </w:tc>
      </w:tr>
      <w:tr w:rsidR="00AF622C" w:rsidTr="00C4484C">
        <w:tc>
          <w:tcPr>
            <w:tcW w:w="1638" w:type="dxa"/>
          </w:tcPr>
          <w:p w:rsidR="00AF622C" w:rsidRPr="0066112A" w:rsidRDefault="00AF622C" w:rsidP="00C4484C">
            <w:pPr>
              <w:pStyle w:val="BulletList"/>
              <w:numPr>
                <w:ilvl w:val="0"/>
                <w:numId w:val="0"/>
              </w:numPr>
              <w:spacing w:after="0"/>
            </w:pPr>
            <w:r w:rsidRPr="0066112A">
              <w:t>Pause</w:t>
            </w:r>
            <w:r w:rsidR="00C4484C" w:rsidRPr="0066112A">
              <w:t>-s</w:t>
            </w:r>
            <w:r w:rsidRPr="0066112A">
              <w:t xml:space="preserve">top </w:t>
            </w:r>
            <w:r w:rsidR="00C4484C" w:rsidRPr="0066112A">
              <w:t>v</w:t>
            </w:r>
            <w:r w:rsidRPr="0066112A">
              <w:t xml:space="preserve">ideo </w:t>
            </w:r>
            <w:r w:rsidR="00C4484C" w:rsidRPr="0066112A">
              <w:t>c</w:t>
            </w:r>
            <w:r w:rsidRPr="0066112A">
              <w:t>ontent</w:t>
            </w:r>
          </w:p>
        </w:tc>
        <w:tc>
          <w:tcPr>
            <w:tcW w:w="1267" w:type="dxa"/>
          </w:tcPr>
          <w:p w:rsidR="00AF622C" w:rsidRPr="0066112A" w:rsidRDefault="00AF622C" w:rsidP="00E3729E">
            <w:pPr>
              <w:pStyle w:val="BulletList"/>
              <w:numPr>
                <w:ilvl w:val="0"/>
                <w:numId w:val="0"/>
              </w:numPr>
              <w:spacing w:after="0"/>
              <w:jc w:val="center"/>
            </w:pPr>
            <w:r w:rsidRPr="0066112A">
              <w:t>No</w:t>
            </w:r>
          </w:p>
        </w:tc>
        <w:tc>
          <w:tcPr>
            <w:tcW w:w="1267" w:type="dxa"/>
          </w:tcPr>
          <w:p w:rsidR="00AF622C" w:rsidRPr="0066112A" w:rsidRDefault="005972C1" w:rsidP="00E3729E">
            <w:pPr>
              <w:pStyle w:val="BulletList"/>
              <w:numPr>
                <w:ilvl w:val="0"/>
                <w:numId w:val="0"/>
              </w:numPr>
              <w:spacing w:after="0"/>
              <w:jc w:val="center"/>
            </w:pPr>
            <w:r>
              <w:t>Clear</w:t>
            </w:r>
          </w:p>
        </w:tc>
        <w:tc>
          <w:tcPr>
            <w:tcW w:w="1267" w:type="dxa"/>
          </w:tcPr>
          <w:p w:rsidR="00AF622C" w:rsidRPr="0066112A" w:rsidRDefault="00C4484C" w:rsidP="00E3729E">
            <w:pPr>
              <w:pStyle w:val="BulletList"/>
              <w:numPr>
                <w:ilvl w:val="0"/>
                <w:numId w:val="0"/>
              </w:numPr>
              <w:spacing w:after="0"/>
              <w:jc w:val="center"/>
            </w:pPr>
            <w:r w:rsidRPr="0066112A">
              <w:t xml:space="preserve">Not </w:t>
            </w:r>
            <w:r w:rsidR="005972C1">
              <w:t>applicable</w:t>
            </w:r>
          </w:p>
        </w:tc>
        <w:tc>
          <w:tcPr>
            <w:tcW w:w="1267" w:type="dxa"/>
          </w:tcPr>
          <w:p w:rsidR="00AF622C" w:rsidRPr="0066112A" w:rsidRDefault="00C4484C" w:rsidP="00E3729E">
            <w:pPr>
              <w:pStyle w:val="BulletList"/>
              <w:numPr>
                <w:ilvl w:val="0"/>
                <w:numId w:val="0"/>
              </w:numPr>
              <w:spacing w:after="0"/>
              <w:jc w:val="center"/>
            </w:pPr>
            <w:r w:rsidRPr="0066112A">
              <w:t xml:space="preserve">Not </w:t>
            </w:r>
            <w:r w:rsidR="005972C1">
              <w:t>applicable</w:t>
            </w:r>
          </w:p>
        </w:tc>
        <w:tc>
          <w:tcPr>
            <w:tcW w:w="1267" w:type="dxa"/>
          </w:tcPr>
          <w:p w:rsidR="00AF622C" w:rsidRPr="0066112A" w:rsidRDefault="00C4484C" w:rsidP="00E3729E">
            <w:pPr>
              <w:pStyle w:val="BulletList"/>
              <w:numPr>
                <w:ilvl w:val="0"/>
                <w:numId w:val="0"/>
              </w:numPr>
              <w:spacing w:after="0"/>
              <w:jc w:val="center"/>
            </w:pPr>
            <w:r w:rsidRPr="0066112A">
              <w:t xml:space="preserve">Not </w:t>
            </w:r>
            <w:r w:rsidR="005972C1">
              <w:t>applicable</w:t>
            </w:r>
          </w:p>
        </w:tc>
      </w:tr>
      <w:tr w:rsidR="00AF622C" w:rsidTr="00C4484C">
        <w:tc>
          <w:tcPr>
            <w:tcW w:w="1638" w:type="dxa"/>
          </w:tcPr>
          <w:p w:rsidR="00AF622C" w:rsidRPr="0066112A" w:rsidRDefault="00AF622C" w:rsidP="00C4484C">
            <w:pPr>
              <w:pStyle w:val="BulletList"/>
              <w:numPr>
                <w:ilvl w:val="0"/>
                <w:numId w:val="0"/>
              </w:numPr>
              <w:spacing w:after="0"/>
            </w:pPr>
            <w:r w:rsidRPr="0066112A">
              <w:t>Long</w:t>
            </w:r>
            <w:r w:rsidR="00C4484C" w:rsidRPr="0066112A">
              <w:t>-r</w:t>
            </w:r>
            <w:r w:rsidRPr="0066112A">
              <w:t xml:space="preserve">unning </w:t>
            </w:r>
            <w:r w:rsidR="00C4484C" w:rsidRPr="0066112A">
              <w:t>b</w:t>
            </w:r>
            <w:r w:rsidRPr="0066112A">
              <w:t xml:space="preserve">atch </w:t>
            </w:r>
            <w:r w:rsidR="00C4484C" w:rsidRPr="0066112A">
              <w:t>p</w:t>
            </w:r>
            <w:r w:rsidRPr="0066112A">
              <w:t>rocess</w:t>
            </w:r>
          </w:p>
        </w:tc>
        <w:tc>
          <w:tcPr>
            <w:tcW w:w="1267" w:type="dxa"/>
          </w:tcPr>
          <w:p w:rsidR="00AF622C" w:rsidRPr="0066112A" w:rsidRDefault="005972C1" w:rsidP="00E3729E">
            <w:pPr>
              <w:pStyle w:val="BulletList"/>
              <w:numPr>
                <w:ilvl w:val="0"/>
                <w:numId w:val="0"/>
              </w:numPr>
              <w:spacing w:after="0"/>
              <w:jc w:val="center"/>
            </w:pPr>
            <w:r>
              <w:t>Create</w:t>
            </w:r>
            <w:bookmarkStart w:id="14" w:name="_GoBack"/>
            <w:bookmarkEnd w:id="14"/>
          </w:p>
        </w:tc>
        <w:tc>
          <w:tcPr>
            <w:tcW w:w="1267" w:type="dxa"/>
          </w:tcPr>
          <w:p w:rsidR="00AF622C" w:rsidRPr="0066112A" w:rsidRDefault="00AF622C" w:rsidP="00E3729E">
            <w:pPr>
              <w:pStyle w:val="BulletList"/>
              <w:numPr>
                <w:ilvl w:val="0"/>
                <w:numId w:val="0"/>
              </w:numPr>
              <w:spacing w:after="0"/>
              <w:jc w:val="center"/>
            </w:pPr>
            <w:r w:rsidRPr="0066112A">
              <w:t>No</w:t>
            </w:r>
          </w:p>
        </w:tc>
        <w:tc>
          <w:tcPr>
            <w:tcW w:w="1267" w:type="dxa"/>
          </w:tcPr>
          <w:p w:rsidR="00AF622C" w:rsidRPr="0066112A" w:rsidRDefault="00AF622C" w:rsidP="00E3729E">
            <w:pPr>
              <w:pStyle w:val="BulletList"/>
              <w:numPr>
                <w:ilvl w:val="0"/>
                <w:numId w:val="0"/>
              </w:numPr>
              <w:spacing w:after="0"/>
              <w:jc w:val="center"/>
            </w:pPr>
            <w:r w:rsidRPr="0066112A">
              <w:t>Yes</w:t>
            </w:r>
          </w:p>
        </w:tc>
        <w:tc>
          <w:tcPr>
            <w:tcW w:w="1267" w:type="dxa"/>
          </w:tcPr>
          <w:p w:rsidR="00AF622C" w:rsidRPr="0066112A" w:rsidRDefault="00AF622C" w:rsidP="00E3729E">
            <w:pPr>
              <w:pStyle w:val="BulletList"/>
              <w:numPr>
                <w:ilvl w:val="0"/>
                <w:numId w:val="0"/>
              </w:numPr>
              <w:spacing w:after="0"/>
              <w:jc w:val="center"/>
            </w:pPr>
            <w:r w:rsidRPr="0066112A">
              <w:t>Yes</w:t>
            </w:r>
          </w:p>
        </w:tc>
        <w:tc>
          <w:tcPr>
            <w:tcW w:w="1267" w:type="dxa"/>
          </w:tcPr>
          <w:p w:rsidR="00AF622C" w:rsidRPr="0066112A" w:rsidRDefault="00C4484C" w:rsidP="00E3729E">
            <w:pPr>
              <w:pStyle w:val="BulletList"/>
              <w:numPr>
                <w:ilvl w:val="0"/>
                <w:numId w:val="0"/>
              </w:numPr>
              <w:spacing w:after="0"/>
              <w:jc w:val="center"/>
            </w:pPr>
            <w:r w:rsidRPr="0066112A">
              <w:t xml:space="preserve">Not </w:t>
            </w:r>
            <w:r w:rsidR="005972C1">
              <w:t>applicable</w:t>
            </w:r>
          </w:p>
        </w:tc>
      </w:tr>
    </w:tbl>
    <w:p w:rsidR="00AF622C" w:rsidRDefault="00AF622C" w:rsidP="00096DD9">
      <w:pPr>
        <w:pStyle w:val="Heading2"/>
      </w:pPr>
      <w:bookmarkStart w:id="15" w:name="_Toc261960136"/>
      <w:bookmarkStart w:id="16" w:name="_Toc264470107"/>
      <w:r>
        <w:t xml:space="preserve">Availability </w:t>
      </w:r>
      <w:r w:rsidR="00343E26">
        <w:t>R</w:t>
      </w:r>
      <w:r>
        <w:t>equests Diagnostic Tools</w:t>
      </w:r>
      <w:bookmarkEnd w:id="15"/>
      <w:bookmarkEnd w:id="16"/>
    </w:p>
    <w:p w:rsidR="00AF622C" w:rsidRDefault="00C4484C" w:rsidP="00C66A79">
      <w:pPr>
        <w:pStyle w:val="BodyTextLink"/>
      </w:pPr>
      <w:r>
        <w:t>PC a</w:t>
      </w:r>
      <w:r w:rsidR="00AF622C">
        <w:t>dministrators, developers</w:t>
      </w:r>
      <w:r>
        <w:t>,</w:t>
      </w:r>
      <w:r w:rsidR="00AF622C">
        <w:t xml:space="preserve"> and testers can use the new options in the </w:t>
      </w:r>
      <w:r w:rsidR="00212F0D" w:rsidRPr="00212F0D">
        <w:t>PowerCfg</w:t>
      </w:r>
      <w:r w:rsidR="00AF622C" w:rsidRPr="00C4484C">
        <w:t xml:space="preserve"> </w:t>
      </w:r>
      <w:r w:rsidR="00AF622C">
        <w:t>utility in Windows 7 and Windows Server</w:t>
      </w:r>
      <w:r w:rsidR="00D934D3">
        <w:t>®</w:t>
      </w:r>
      <w:r w:rsidR="00AF622C">
        <w:t> 2008 R2 to identify problems with power management</w:t>
      </w:r>
      <w:r>
        <w:t>,</w:t>
      </w:r>
      <w:r w:rsidR="00AF622C">
        <w:t xml:space="preserve"> including display power management and automatic sleep. The following best practices apply for administrative management of availability requests:</w:t>
      </w:r>
    </w:p>
    <w:p w:rsidR="00D24212" w:rsidRDefault="00AF622C">
      <w:pPr>
        <w:pStyle w:val="Checklist"/>
      </w:pPr>
      <w:r>
        <w:t xml:space="preserve">Use PowerCfg with the </w:t>
      </w:r>
      <w:r w:rsidRPr="002D0C4B">
        <w:rPr>
          <w:b/>
        </w:rPr>
        <w:t>/requests</w:t>
      </w:r>
      <w:r>
        <w:t xml:space="preserve"> option to identify outstanding availability requests that prevent display power management or automatic sleep. Run PowerCfg from an elevated command prompt.</w:t>
      </w:r>
    </w:p>
    <w:p w:rsidR="00D24212" w:rsidRDefault="00AF622C">
      <w:pPr>
        <w:pStyle w:val="Checklist"/>
      </w:pPr>
      <w:r>
        <w:t xml:space="preserve">Use PowerCfg with the </w:t>
      </w:r>
      <w:r w:rsidRPr="002D0C4B">
        <w:rPr>
          <w:b/>
        </w:rPr>
        <w:t>/requestsoverride</w:t>
      </w:r>
      <w:r>
        <w:t xml:space="preserve"> option to override availability requests. Override only the minimally required set of requests to achieve the desired system behavior. Run PowerCfg from an elevated command prompt.</w:t>
      </w:r>
    </w:p>
    <w:p w:rsidR="00D24212" w:rsidRDefault="00AF622C">
      <w:pPr>
        <w:pStyle w:val="Checklist"/>
      </w:pPr>
      <w:r>
        <w:t>Distribute PowerCfg commands to each system in the enterprise by using a Group Policy script.</w:t>
      </w:r>
    </w:p>
    <w:p w:rsidR="00AF622C" w:rsidRDefault="00AF622C" w:rsidP="00096DD9">
      <w:pPr>
        <w:pStyle w:val="Heading1"/>
      </w:pPr>
      <w:bookmarkStart w:id="17" w:name="_Toc261960137"/>
      <w:bookmarkStart w:id="18" w:name="_Toc264470108"/>
      <w:r>
        <w:lastRenderedPageBreak/>
        <w:t>Supporting Sleep Transitions</w:t>
      </w:r>
      <w:bookmarkEnd w:id="17"/>
      <w:bookmarkEnd w:id="18"/>
    </w:p>
    <w:p w:rsidR="00E3729E" w:rsidRDefault="00AF622C" w:rsidP="00096DD9">
      <w:pPr>
        <w:pStyle w:val="BodyText"/>
      </w:pPr>
      <w:r w:rsidRPr="00BD3E14">
        <w:t xml:space="preserve">If a sleep or hibernate transition takes too long or is unreliable, users and organizations might </w:t>
      </w:r>
      <w:r w:rsidR="00C4484C">
        <w:t xml:space="preserve">be required </w:t>
      </w:r>
      <w:r w:rsidRPr="00BD3E14">
        <w:t xml:space="preserve">to </w:t>
      </w:r>
      <w:r w:rsidR="00C4484C">
        <w:t xml:space="preserve">entirely </w:t>
      </w:r>
      <w:r w:rsidRPr="00BD3E14">
        <w:t xml:space="preserve">disable sleep </w:t>
      </w:r>
      <w:r>
        <w:t xml:space="preserve">(automatic and manual) </w:t>
      </w:r>
      <w:r w:rsidR="00C4484C">
        <w:t xml:space="preserve">so that they do not lose </w:t>
      </w:r>
      <w:r w:rsidRPr="00B52168">
        <w:t>productivity</w:t>
      </w:r>
      <w:r w:rsidR="00E3729E">
        <w:t xml:space="preserve">. </w:t>
      </w:r>
      <w:r w:rsidRPr="00B52168">
        <w:t xml:space="preserve">This </w:t>
      </w:r>
      <w:r w:rsidR="007708CB">
        <w:t xml:space="preserve">means they will not benefit from </w:t>
      </w:r>
      <w:r w:rsidRPr="00B52168">
        <w:t xml:space="preserve">the potential power </w:t>
      </w:r>
      <w:r w:rsidR="002B7D72">
        <w:t xml:space="preserve">and economic </w:t>
      </w:r>
      <w:r w:rsidRPr="00B52168">
        <w:t>savings tha</w:t>
      </w:r>
      <w:r w:rsidRPr="00BD3E14">
        <w:t>t sleep mode provides</w:t>
      </w:r>
      <w:r w:rsidR="00C7513C">
        <w:t>.</w:t>
      </w:r>
      <w:r w:rsidRPr="00BD3E14">
        <w:t xml:space="preserve"> </w:t>
      </w:r>
      <w:r w:rsidR="00C7513C">
        <w:t>A</w:t>
      </w:r>
      <w:r w:rsidRPr="00BD3E14">
        <w:t>s a result</w:t>
      </w:r>
      <w:r w:rsidR="00C7513C">
        <w:t>,</w:t>
      </w:r>
      <w:r w:rsidRPr="00BD3E14">
        <w:t xml:space="preserve"> customers may consider not using applications that interfere with sleep mode</w:t>
      </w:r>
      <w:r w:rsidR="00E3729E">
        <w:t>.</w:t>
      </w:r>
    </w:p>
    <w:p w:rsidR="00AF622C" w:rsidRPr="00BD3E14" w:rsidRDefault="00AF622C" w:rsidP="00096DD9">
      <w:pPr>
        <w:pStyle w:val="BodyText"/>
      </w:pPr>
      <w:r w:rsidRPr="00BD3E14">
        <w:t>The sleep transition involves two phases: suspend and resume. The following sections provide more detail about these two phases.</w:t>
      </w:r>
    </w:p>
    <w:p w:rsidR="00D24212" w:rsidRDefault="00AF622C">
      <w:pPr>
        <w:pStyle w:val="Heading3"/>
      </w:pPr>
      <w:bookmarkStart w:id="19" w:name="_Toc261960138"/>
      <w:bookmarkStart w:id="20" w:name="_Toc264470109"/>
      <w:r w:rsidRPr="00BD3E14">
        <w:t>Suspend Phase</w:t>
      </w:r>
      <w:bookmarkEnd w:id="19"/>
      <w:bookmarkEnd w:id="20"/>
    </w:p>
    <w:p w:rsidR="00AF622C" w:rsidRDefault="00AF622C" w:rsidP="00096DD9">
      <w:pPr>
        <w:pStyle w:val="BodyText"/>
      </w:pPr>
      <w:r w:rsidRPr="00BD3E14">
        <w:t xml:space="preserve">During the suspend phase, Windows saves system context and </w:t>
      </w:r>
      <w:r w:rsidR="005D3110">
        <w:t>turns</w:t>
      </w:r>
      <w:r w:rsidR="005D3110" w:rsidRPr="00BD3E14">
        <w:t xml:space="preserve"> </w:t>
      </w:r>
      <w:r w:rsidRPr="00BD3E14">
        <w:t xml:space="preserve">off the devices that are required to enter the target state—either sleep or hibernate. Figure </w:t>
      </w:r>
      <w:r w:rsidR="00E3729E">
        <w:t>1</w:t>
      </w:r>
      <w:r w:rsidRPr="00BD3E14">
        <w:t xml:space="preserve"> shows the subphases of the suspend phase during sleep and hibernate transitions.</w:t>
      </w:r>
    </w:p>
    <w:p w:rsidR="00AF622C" w:rsidRPr="00BD3E14" w:rsidRDefault="00AF622C" w:rsidP="00E3729E">
      <w:pPr>
        <w:pStyle w:val="FigCap"/>
      </w:pPr>
      <w:r w:rsidRPr="00BD3E14">
        <w:rPr>
          <w:noProof/>
          <w:lang w:eastAsia="zh-TW"/>
        </w:rPr>
        <w:drawing>
          <wp:inline distT="0" distB="0" distL="0" distR="0">
            <wp:extent cx="4876800" cy="91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876800" cy="910510"/>
                    </a:xfrm>
                    <a:prstGeom prst="rect">
                      <a:avLst/>
                    </a:prstGeom>
                    <a:noFill/>
                    <a:ln w="9525">
                      <a:noFill/>
                      <a:miter lim="800000"/>
                      <a:headEnd/>
                      <a:tailEnd/>
                    </a:ln>
                  </pic:spPr>
                </pic:pic>
              </a:graphicData>
            </a:graphic>
          </wp:inline>
        </w:drawing>
      </w:r>
      <w:r w:rsidRPr="00BD3E14">
        <w:t xml:space="preserve">Figure </w:t>
      </w:r>
      <w:r w:rsidR="00E3729E">
        <w:t>1</w:t>
      </w:r>
      <w:r w:rsidRPr="00BD3E14">
        <w:t>. Subphases of the suspend phase for sleep and hibernate transitions</w:t>
      </w:r>
    </w:p>
    <w:p w:rsidR="00AF622C" w:rsidRPr="00BD3E14" w:rsidRDefault="00AF622C" w:rsidP="00C66A79">
      <w:pPr>
        <w:pStyle w:val="BodyTextLink"/>
      </w:pPr>
      <w:r w:rsidRPr="00BD3E14">
        <w:t>During a sleep transition, suspend involves the following subphases:</w:t>
      </w:r>
    </w:p>
    <w:p w:rsidR="00AF622C" w:rsidRPr="00BD3E14" w:rsidRDefault="00AF622C" w:rsidP="00C66A79">
      <w:pPr>
        <w:pStyle w:val="BulletList"/>
      </w:pPr>
      <w:r w:rsidRPr="00BD3E14">
        <w:rPr>
          <w:b/>
          <w:bCs/>
        </w:rPr>
        <w:t xml:space="preserve">SuspendApps. </w:t>
      </w:r>
      <w:r w:rsidRPr="00BD3E14">
        <w:t>Suspend notifications (WM_POWERBROADCAST messages that have an event type of PBT_APMSUSPEND) are serially sent to all applications. For each application, the system sends the WM_POWERBROADCAST message, waits up to 2 seconds for the application to return from processing the message, and then sends the message to the next application. After Windows notifies all applications, it continues to the SuspendServices subphase. Any application that fail</w:t>
      </w:r>
      <w:r w:rsidR="00C7513C">
        <w:t>s</w:t>
      </w:r>
      <w:r w:rsidRPr="00BD3E14">
        <w:t xml:space="preserve"> to complete </w:t>
      </w:r>
      <w:r w:rsidR="00C7513C">
        <w:t xml:space="preserve">its </w:t>
      </w:r>
      <w:r w:rsidRPr="00BD3E14">
        <w:t>work before the 2-second time-out can continue any remaining processing after the system resumes from sleep.</w:t>
      </w:r>
    </w:p>
    <w:p w:rsidR="00AF622C" w:rsidRPr="00BD3E14" w:rsidRDefault="00AF622C" w:rsidP="00C66A79">
      <w:pPr>
        <w:pStyle w:val="BulletList"/>
        <w:rPr>
          <w:rFonts w:cstheme="minorHAnsi"/>
        </w:rPr>
      </w:pPr>
      <w:r w:rsidRPr="00BD3E14">
        <w:rPr>
          <w:rFonts w:cstheme="minorHAnsi"/>
          <w:b/>
        </w:rPr>
        <w:t xml:space="preserve">SuspendServices. </w:t>
      </w:r>
      <w:r w:rsidRPr="00BD3E14">
        <w:rPr>
          <w:rFonts w:cstheme="minorHAnsi"/>
        </w:rPr>
        <w:t>All services that registered to receive power management events receive suspend notifications.</w:t>
      </w:r>
    </w:p>
    <w:p w:rsidR="00AF622C" w:rsidRPr="00BD3E14" w:rsidRDefault="00AF622C" w:rsidP="00C66A79">
      <w:pPr>
        <w:pStyle w:val="BulletList"/>
      </w:pPr>
      <w:r w:rsidRPr="00BD3E14">
        <w:rPr>
          <w:b/>
        </w:rPr>
        <w:t xml:space="preserve">QueryDevices. </w:t>
      </w:r>
      <w:r w:rsidRPr="00BD3E14">
        <w:t>All device drivers receive a power I/O request packet (IRP) that has the IRP_MN_QUERY_POWER minor IRP code and requests a system power state. This request notifies the driver that the system power state is about to change and gives the driver the opportunity to prepare for the change. Most drivers do very minimal work to process this IRP because the typical duration of this subphase is less than 20 milliseconds.</w:t>
      </w:r>
    </w:p>
    <w:p w:rsidR="00AF622C" w:rsidRPr="00BD3E14" w:rsidRDefault="00AF622C" w:rsidP="00C66A79">
      <w:pPr>
        <w:pStyle w:val="BulletList"/>
      </w:pPr>
      <w:r w:rsidRPr="00BD3E14">
        <w:rPr>
          <w:b/>
        </w:rPr>
        <w:t xml:space="preserve">SuspendDevices. </w:t>
      </w:r>
      <w:r w:rsidRPr="00BD3E14">
        <w:t xml:space="preserve">All device drivers receive a system power IRP </w:t>
      </w:r>
      <w:r w:rsidR="002A0BC5">
        <w:t xml:space="preserve">that has </w:t>
      </w:r>
      <w:r w:rsidRPr="00BD3E14">
        <w:t>the IRP_MN_SET_POWER minor IRP code and request a lower power state. Device drivers must then save appropriate device context and put the device in the appropriate state for sleep or hibernate.</w:t>
      </w:r>
    </w:p>
    <w:p w:rsidR="00AF622C" w:rsidRPr="00BD3E14" w:rsidRDefault="00AF622C" w:rsidP="00AF622C">
      <w:pPr>
        <w:pStyle w:val="Le"/>
      </w:pPr>
    </w:p>
    <w:p w:rsidR="00AF622C" w:rsidRPr="00BD3E14" w:rsidRDefault="00AF622C" w:rsidP="00C66A79">
      <w:pPr>
        <w:pStyle w:val="BodyTextLink"/>
      </w:pPr>
      <w:r w:rsidRPr="00BD3E14">
        <w:lastRenderedPageBreak/>
        <w:t>A hibernate transition involves the following additional subphase:</w:t>
      </w:r>
    </w:p>
    <w:p w:rsidR="00AF622C" w:rsidRPr="00BD3E14" w:rsidRDefault="00AF622C" w:rsidP="00D24212">
      <w:pPr>
        <w:pStyle w:val="BulletList"/>
        <w:keepLines/>
      </w:pPr>
      <w:r w:rsidRPr="00BD3E14">
        <w:rPr>
          <w:b/>
        </w:rPr>
        <w:t xml:space="preserve">HiberfileWrite. </w:t>
      </w:r>
      <w:r w:rsidRPr="00BD3E14">
        <w:t>This subphase applies only to hibernate and hybrid sleep transitions. Hybrid sleep, which was introduced in Windows Vista</w:t>
      </w:r>
      <w:r w:rsidR="002A0BC5">
        <w:t>®</w:t>
      </w:r>
      <w:r w:rsidRPr="00BD3E14">
        <w:t>, combines sleep and hibernate. The system enters sleep after it saves a minimal system context to disk. This allows the system to be restored even if an unexpected power failure occurs. The Hiberfile is written to disk before the system enters sleep.</w:t>
      </w:r>
    </w:p>
    <w:p w:rsidR="00D24212" w:rsidRDefault="00AF622C">
      <w:pPr>
        <w:pStyle w:val="Heading3"/>
      </w:pPr>
      <w:bookmarkStart w:id="21" w:name="_Toc261960139"/>
      <w:bookmarkStart w:id="22" w:name="_Toc264470110"/>
      <w:r w:rsidRPr="00BD3E14">
        <w:t>Resume Phase</w:t>
      </w:r>
      <w:bookmarkEnd w:id="21"/>
      <w:bookmarkEnd w:id="22"/>
    </w:p>
    <w:p w:rsidR="00AF622C" w:rsidRDefault="00AF622C" w:rsidP="00096DD9">
      <w:pPr>
        <w:pStyle w:val="BodyText"/>
      </w:pPr>
      <w:r w:rsidRPr="00BD3E14">
        <w:t xml:space="preserve">During the resume phase, the system returns to power state S0, the working state. System context is restored to memory, and devices are restarted. The subphases of the resume phase differ, depending on whether the system is resuming from sleep or from hibernate. Figure </w:t>
      </w:r>
      <w:r w:rsidR="00E3729E">
        <w:t>2</w:t>
      </w:r>
      <w:r w:rsidRPr="00BD3E14">
        <w:t xml:space="preserve"> shows the subphases of the resume phase for the sleep transition.</w:t>
      </w:r>
    </w:p>
    <w:p w:rsidR="00AF622C" w:rsidRPr="00BD3E14" w:rsidRDefault="00AF622C" w:rsidP="00AF622C">
      <w:pPr>
        <w:pStyle w:val="BodyText"/>
      </w:pPr>
      <w:r w:rsidRPr="00BD3E14">
        <w:rPr>
          <w:noProof/>
          <w:lang w:eastAsia="zh-TW"/>
        </w:rPr>
        <w:drawing>
          <wp:inline distT="0" distB="0" distL="0" distR="0">
            <wp:extent cx="4876800" cy="897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4876800" cy="897489"/>
                    </a:xfrm>
                    <a:prstGeom prst="rect">
                      <a:avLst/>
                    </a:prstGeom>
                    <a:noFill/>
                    <a:ln w="9525">
                      <a:noFill/>
                      <a:miter lim="800000"/>
                      <a:headEnd/>
                      <a:tailEnd/>
                    </a:ln>
                  </pic:spPr>
                </pic:pic>
              </a:graphicData>
            </a:graphic>
          </wp:inline>
        </w:drawing>
      </w:r>
    </w:p>
    <w:p w:rsidR="00AF622C" w:rsidRPr="00BD3E14" w:rsidRDefault="00AF622C" w:rsidP="00C66A79">
      <w:pPr>
        <w:pStyle w:val="FigCap"/>
      </w:pPr>
      <w:r w:rsidRPr="00BD3E14">
        <w:t xml:space="preserve">Figure </w:t>
      </w:r>
      <w:r w:rsidR="00E3729E">
        <w:t>2</w:t>
      </w:r>
      <w:r w:rsidRPr="00BD3E14">
        <w:t>. Subphases of the resume phase for sleep transition</w:t>
      </w:r>
    </w:p>
    <w:p w:rsidR="00AF622C" w:rsidRPr="00BD3E14" w:rsidRDefault="00AF622C" w:rsidP="00C66A79">
      <w:pPr>
        <w:pStyle w:val="BodyTextLink"/>
      </w:pPr>
      <w:r w:rsidRPr="00BD3E14">
        <w:t>Re</w:t>
      </w:r>
      <w:r w:rsidRPr="00096DD9">
        <w:t>s</w:t>
      </w:r>
      <w:r w:rsidRPr="00BD3E14">
        <w:t>ume from sleep involves the following subphases:</w:t>
      </w:r>
    </w:p>
    <w:p w:rsidR="00AF622C" w:rsidRPr="00BD3E14" w:rsidRDefault="00AF622C" w:rsidP="00C66A79">
      <w:pPr>
        <w:pStyle w:val="BulletList"/>
      </w:pPr>
      <w:r w:rsidRPr="00BD3E14">
        <w:rPr>
          <w:b/>
        </w:rPr>
        <w:t xml:space="preserve">BIOSInitialization. </w:t>
      </w:r>
      <w:r w:rsidRPr="00BD3E14">
        <w:t>When a system resumes from sleep (S3 state), the first subphase is BIOS initialization. In this subphase, the platform firmware restores the processor and chipset state.</w:t>
      </w:r>
    </w:p>
    <w:p w:rsidR="00AF622C" w:rsidRPr="00BD3E14" w:rsidRDefault="00AF622C" w:rsidP="00C66A79">
      <w:pPr>
        <w:pStyle w:val="BulletList"/>
      </w:pPr>
      <w:r w:rsidRPr="00BD3E14">
        <w:rPr>
          <w:b/>
        </w:rPr>
        <w:t xml:space="preserve">ResumeDevices. </w:t>
      </w:r>
      <w:r w:rsidRPr="00BD3E14">
        <w:t>The Windows power manager notifies drivers that the system is resuming by sending system set-power IRPs to all device stacks. This subphase is considered complete when all drivers complete the system set-power IRPs.</w:t>
      </w:r>
    </w:p>
    <w:p w:rsidR="00AF622C" w:rsidRPr="00BD3E14" w:rsidRDefault="00AF622C" w:rsidP="00E3729E">
      <w:pPr>
        <w:pStyle w:val="BulletList"/>
        <w:keepLines/>
      </w:pPr>
      <w:r w:rsidRPr="00BD3E14">
        <w:rPr>
          <w:b/>
        </w:rPr>
        <w:t xml:space="preserve">ResumeApps. </w:t>
      </w:r>
      <w:r w:rsidRPr="00BD3E14">
        <w:t xml:space="preserve">The system sends to each application a WM_POWERBROADCAST message with the </w:t>
      </w:r>
      <w:r w:rsidRPr="00BD3E14">
        <w:rPr>
          <w:i/>
        </w:rPr>
        <w:t>wParam</w:t>
      </w:r>
      <w:r w:rsidRPr="00BD3E14">
        <w:t xml:space="preserve"> event value of PBT_APMRESUMEAUTOMATIC. User-mode applications might also receive this message with the PBT_APMRESUMESUSPEND value if a user-initiated action, such as pressing a power button, triggered wake.</w:t>
      </w:r>
    </w:p>
    <w:p w:rsidR="00AF622C" w:rsidRPr="00BD3E14" w:rsidRDefault="00AF622C" w:rsidP="00C66A79">
      <w:pPr>
        <w:pStyle w:val="BulletList"/>
      </w:pPr>
      <w:r w:rsidRPr="00BD3E14">
        <w:rPr>
          <w:b/>
        </w:rPr>
        <w:t xml:space="preserve">ResumeServices. </w:t>
      </w:r>
      <w:r w:rsidRPr="00BD3E14">
        <w:t>The power manager</w:t>
      </w:r>
      <w:r w:rsidRPr="00BD3E14">
        <w:rPr>
          <w:b/>
        </w:rPr>
        <w:t xml:space="preserve"> </w:t>
      </w:r>
      <w:r w:rsidRPr="00BD3E14">
        <w:t>calls an interface in the user-mode PnP manager, which then calls each service’s power management event handler.</w:t>
      </w:r>
    </w:p>
    <w:p w:rsidR="00AF622C" w:rsidRPr="00BD3E14" w:rsidRDefault="00AF622C" w:rsidP="00C66A79">
      <w:pPr>
        <w:pStyle w:val="BulletList"/>
      </w:pPr>
      <w:r w:rsidRPr="00BD3E14">
        <w:rPr>
          <w:b/>
        </w:rPr>
        <w:t xml:space="preserve">PostResume. </w:t>
      </w:r>
      <w:r w:rsidRPr="00BD3E14">
        <w:t>The PostResume</w:t>
      </w:r>
      <w:r w:rsidRPr="00BD3E14">
        <w:rPr>
          <w:b/>
        </w:rPr>
        <w:t xml:space="preserve"> </w:t>
      </w:r>
      <w:r w:rsidRPr="00BD3E14">
        <w:t>subphase is a conceptual subphase that encompasses the time that follows the resume transition until the system returns to a fairly idle state.</w:t>
      </w:r>
    </w:p>
    <w:p w:rsidR="00AF622C" w:rsidRPr="00BD3E14" w:rsidRDefault="00AF622C" w:rsidP="00C66A79">
      <w:pPr>
        <w:pStyle w:val="Le"/>
      </w:pPr>
    </w:p>
    <w:p w:rsidR="00AF622C" w:rsidRDefault="00AF622C" w:rsidP="00C66A79">
      <w:pPr>
        <w:pStyle w:val="BodyTextLink"/>
      </w:pPr>
      <w:r w:rsidRPr="00BD3E14">
        <w:lastRenderedPageBreak/>
        <w:t xml:space="preserve">As Figure </w:t>
      </w:r>
      <w:r w:rsidR="00E3729E">
        <w:t>3</w:t>
      </w:r>
      <w:r w:rsidRPr="00BD3E14">
        <w:t xml:space="preserve"> shows, resume from the hibernate transition includes the POST subphase instead of BIOSInitialization and adds the HiberfileRead subphase. All other phases are the same as in resume from sleep.</w:t>
      </w:r>
    </w:p>
    <w:p w:rsidR="00AF622C" w:rsidRPr="00BD3E14" w:rsidRDefault="00AF622C" w:rsidP="00C66A79">
      <w:pPr>
        <w:pStyle w:val="FigCap"/>
      </w:pPr>
      <w:r w:rsidRPr="00BD3E14">
        <w:rPr>
          <w:noProof/>
          <w:lang w:eastAsia="zh-TW"/>
        </w:rPr>
        <w:drawing>
          <wp:inline distT="0" distB="0" distL="0" distR="0">
            <wp:extent cx="4876800" cy="89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4876800" cy="893360"/>
                    </a:xfrm>
                    <a:prstGeom prst="rect">
                      <a:avLst/>
                    </a:prstGeom>
                    <a:noFill/>
                    <a:ln w="9525">
                      <a:noFill/>
                      <a:miter lim="800000"/>
                      <a:headEnd/>
                      <a:tailEnd/>
                    </a:ln>
                  </pic:spPr>
                </pic:pic>
              </a:graphicData>
            </a:graphic>
          </wp:inline>
        </w:drawing>
      </w:r>
      <w:r w:rsidRPr="00BD3E14">
        <w:t xml:space="preserve">Figure </w:t>
      </w:r>
      <w:r w:rsidR="00E3729E">
        <w:t>3</w:t>
      </w:r>
      <w:r w:rsidRPr="00BD3E14">
        <w:t>. Subphases of the resume phase for hibernate transition</w:t>
      </w:r>
    </w:p>
    <w:p w:rsidR="00AF622C" w:rsidRPr="00BD3E14" w:rsidRDefault="00AF622C" w:rsidP="00C66A79">
      <w:pPr>
        <w:pStyle w:val="BodyTextLink"/>
      </w:pPr>
      <w:r w:rsidRPr="00BD3E14">
        <w:t>The POST and HiberfileRead subphases are as follows:</w:t>
      </w:r>
    </w:p>
    <w:p w:rsidR="00AF622C" w:rsidRPr="00BD3E14" w:rsidRDefault="00AF622C" w:rsidP="00E3729E">
      <w:pPr>
        <w:pStyle w:val="BulletList"/>
      </w:pPr>
      <w:r w:rsidRPr="00BD3E14">
        <w:rPr>
          <w:b/>
        </w:rPr>
        <w:t xml:space="preserve">POST. </w:t>
      </w:r>
      <w:r w:rsidRPr="00BD3E14">
        <w:t>When a system resumes from hibernate (ACPI S4 state), the first subphase is POST (</w:t>
      </w:r>
      <w:r w:rsidR="002A0BC5">
        <w:t>p</w:t>
      </w:r>
      <w:r w:rsidRPr="00BD3E14">
        <w:t>ower</w:t>
      </w:r>
      <w:r w:rsidR="002A0BC5">
        <w:t>-o</w:t>
      </w:r>
      <w:r w:rsidRPr="00BD3E14">
        <w:t xml:space="preserve">n </w:t>
      </w:r>
      <w:r w:rsidR="002A0BC5">
        <w:t>s</w:t>
      </w:r>
      <w:r w:rsidRPr="00BD3E14">
        <w:t xml:space="preserve">elf </w:t>
      </w:r>
      <w:r w:rsidR="002A0BC5">
        <w:t>t</w:t>
      </w:r>
      <w:r w:rsidRPr="00BD3E14">
        <w:t>est).</w:t>
      </w:r>
    </w:p>
    <w:p w:rsidR="00AF622C" w:rsidRPr="00BD3E14" w:rsidRDefault="00AF622C" w:rsidP="00E3729E">
      <w:pPr>
        <w:pStyle w:val="BulletList"/>
      </w:pPr>
      <w:r w:rsidRPr="00BD3E14">
        <w:rPr>
          <w:b/>
        </w:rPr>
        <w:t xml:space="preserve">HiberfileRead. </w:t>
      </w:r>
      <w:r w:rsidRPr="00BD3E14">
        <w:t>During HiberfileRead, drivers in a special driver stack read the Hiberfile into memory because the normal disk device stack has not yet been loaded. This subphase applies only to hibernate and hybrid sleep transitions.</w:t>
      </w:r>
    </w:p>
    <w:p w:rsidR="00AF622C" w:rsidRPr="00BD3E14" w:rsidRDefault="00AF622C" w:rsidP="00566868">
      <w:pPr>
        <w:pStyle w:val="Heading2"/>
      </w:pPr>
      <w:bookmarkStart w:id="23" w:name="_Toc261960140"/>
      <w:bookmarkStart w:id="24" w:name="_Toc264470111"/>
      <w:r w:rsidRPr="00BD3E14">
        <w:t>Sleep</w:t>
      </w:r>
      <w:r w:rsidR="00074067">
        <w:t>/</w:t>
      </w:r>
      <w:r w:rsidRPr="00BD3E14">
        <w:t>Hibernate Transition Recommendations for Application Developers</w:t>
      </w:r>
      <w:bookmarkEnd w:id="23"/>
      <w:bookmarkEnd w:id="24"/>
    </w:p>
    <w:p w:rsidR="00D24212" w:rsidRDefault="00AF622C">
      <w:pPr>
        <w:pStyle w:val="Checklist"/>
      </w:pPr>
      <w:r w:rsidRPr="00BD3E14">
        <w:t>Avoid WM_POWERBROADCAST processing delays.</w:t>
      </w:r>
    </w:p>
    <w:p w:rsidR="00AF622C" w:rsidRPr="00BD3E14" w:rsidRDefault="00AF622C" w:rsidP="00AF622C">
      <w:pPr>
        <w:pStyle w:val="BodyTextIndent"/>
      </w:pPr>
      <w:r w:rsidRPr="00BD3E14">
        <w:t>During the SuspendApps subphase, Windows serially sends to all applications a WM_POWERBROADCAST message with an event type of PBT_APMSUSPEND. After the system sends the WM_POWERBROADCAST message, it waits up to 2 seconds for the application to return from processing the message before it sends the message to the next application. The system then continues the suspend process. Any applications that do not complete all their work before the time-out must continue any remaining processing after the system resumes from sleep.</w:t>
      </w:r>
    </w:p>
    <w:p w:rsidR="00AF622C" w:rsidRPr="00BD3E14" w:rsidRDefault="00AF622C" w:rsidP="00AF622C">
      <w:pPr>
        <w:pStyle w:val="BodyTextIndent"/>
      </w:pPr>
      <w:r w:rsidRPr="00BD3E14">
        <w:t>Because of the serial notification, every application that does not respond quickly to the WM_POWERBROADCAST message blocks the suspend path and directly adds to the overall suspend time on the system. Applications do not always have sufficient CPU time to complete their work before the 2-second time-out elapses. Because of this, several other processes might run concurrently on the system and consume CPU resources.</w:t>
      </w:r>
    </w:p>
    <w:p w:rsidR="00D24212" w:rsidRDefault="00AF622C">
      <w:pPr>
        <w:pStyle w:val="Checklist"/>
      </w:pPr>
      <w:r w:rsidRPr="002A0BC5">
        <w:t>Minimize post-resume activity.</w:t>
      </w:r>
    </w:p>
    <w:p w:rsidR="00AF622C" w:rsidRPr="00E77BEA" w:rsidRDefault="00AF622C" w:rsidP="00AF622C">
      <w:pPr>
        <w:pStyle w:val="BodyTextIndent"/>
        <w:keepLines/>
        <w:rPr>
          <w:szCs w:val="22"/>
        </w:rPr>
      </w:pPr>
      <w:r w:rsidRPr="00BD3E14">
        <w:t xml:space="preserve">During the ResumeApps subphase, Windows sends to all applications a WM_POWERBROADCAST message with the </w:t>
      </w:r>
      <w:r w:rsidRPr="00BD3E14">
        <w:rPr>
          <w:i/>
        </w:rPr>
        <w:t>wParam</w:t>
      </w:r>
      <w:r w:rsidRPr="00BD3E14">
        <w:t xml:space="preserve"> event value of PBT_APMRESUMEAUTOMATIC. User-mode applications might receive this message with the PBT_APMRESUMESUSPEND value if a user-initiated action, such as pressing a power button, triggered wake. These notifications are asynchronous, </w:t>
      </w:r>
      <w:r w:rsidRPr="00E77BEA">
        <w:rPr>
          <w:szCs w:val="22"/>
        </w:rPr>
        <w:t>and the kernel power manager considers this subphase complete after it notifies the USER subsystem.</w:t>
      </w:r>
    </w:p>
    <w:p w:rsidR="00D24212" w:rsidRDefault="00AF622C">
      <w:pPr>
        <w:pStyle w:val="BodyTextIndent"/>
        <w:keepNext/>
        <w:rPr>
          <w:szCs w:val="22"/>
        </w:rPr>
      </w:pPr>
      <w:r w:rsidRPr="00E77BEA">
        <w:rPr>
          <w:szCs w:val="22"/>
        </w:rPr>
        <w:lastRenderedPageBreak/>
        <w:t>Follow these general guidelines when handling these events in an application:</w:t>
      </w:r>
    </w:p>
    <w:p w:rsidR="00AF622C" w:rsidRPr="00E77BEA" w:rsidRDefault="00AF622C" w:rsidP="00AF622C">
      <w:pPr>
        <w:pStyle w:val="BulletList2"/>
        <w:numPr>
          <w:ilvl w:val="0"/>
          <w:numId w:val="8"/>
        </w:numPr>
        <w:ind w:left="720"/>
        <w:rPr>
          <w:szCs w:val="22"/>
        </w:rPr>
      </w:pPr>
      <w:r w:rsidRPr="00E77BEA">
        <w:rPr>
          <w:szCs w:val="22"/>
        </w:rPr>
        <w:t>Maintain awareness of connectivity status and respond reasonably and transparently to transitions in network connectivity. Automatically reconnect to network resources in the background without interrupting user</w:t>
      </w:r>
      <w:r w:rsidR="00853053">
        <w:rPr>
          <w:szCs w:val="22"/>
        </w:rPr>
        <w:t>s</w:t>
      </w:r>
      <w:r w:rsidRPr="00E77BEA">
        <w:rPr>
          <w:szCs w:val="22"/>
        </w:rPr>
        <w:t>.</w:t>
      </w:r>
    </w:p>
    <w:p w:rsidR="00AF622C" w:rsidRPr="00E77BEA" w:rsidRDefault="00AF622C" w:rsidP="00AF622C">
      <w:pPr>
        <w:pStyle w:val="BulletList2"/>
        <w:numPr>
          <w:ilvl w:val="0"/>
          <w:numId w:val="8"/>
        </w:numPr>
        <w:ind w:left="720"/>
        <w:rPr>
          <w:szCs w:val="22"/>
        </w:rPr>
      </w:pPr>
      <w:r w:rsidRPr="00E77BEA">
        <w:rPr>
          <w:szCs w:val="22"/>
        </w:rPr>
        <w:t>Manage resource usage immediately after a resume-from-sleep transition. Several applications can respond to resume events at the same time, and user</w:t>
      </w:r>
      <w:r w:rsidR="002A0BC5">
        <w:rPr>
          <w:szCs w:val="22"/>
        </w:rPr>
        <w:t>s</w:t>
      </w:r>
      <w:r w:rsidRPr="00E77BEA">
        <w:rPr>
          <w:szCs w:val="22"/>
        </w:rPr>
        <w:t xml:space="preserve"> might attempt to quickly access the calendar or other data. Applications that perform resource-intensive system scans should wait until the system is idle before they start such scans.</w:t>
      </w:r>
    </w:p>
    <w:p w:rsidR="00AF622C" w:rsidRPr="00E77BEA" w:rsidRDefault="00AF622C" w:rsidP="00AF622C">
      <w:pPr>
        <w:pStyle w:val="BulletList2"/>
        <w:numPr>
          <w:ilvl w:val="0"/>
          <w:numId w:val="8"/>
        </w:numPr>
        <w:ind w:left="720"/>
        <w:rPr>
          <w:szCs w:val="22"/>
        </w:rPr>
      </w:pPr>
      <w:r w:rsidRPr="00E77BEA">
        <w:rPr>
          <w:szCs w:val="22"/>
        </w:rPr>
        <w:t>If tracking user presence is critical to the application, update this user information immediately upon resume. Use the PBT_APMRESUMESUSPEND event to determine whether the user is present at the system.</w:t>
      </w:r>
    </w:p>
    <w:p w:rsidR="00AF622C" w:rsidRPr="00BD3E14" w:rsidRDefault="00AF622C" w:rsidP="00AF622C">
      <w:pPr>
        <w:pStyle w:val="BodyTextIndent"/>
      </w:pPr>
      <w:r w:rsidRPr="00E77BEA">
        <w:rPr>
          <w:szCs w:val="22"/>
        </w:rPr>
        <w:t>To improve system responsiveness, applications should minimize CPU and disk utilization during the post-resume</w:t>
      </w:r>
      <w:r w:rsidRPr="00BD3E14">
        <w:t xml:space="preserve"> subphase. By analyzing the CPU and Disk Utilization graphs and comparing them against valid baseline measurements, </w:t>
      </w:r>
      <w:r w:rsidR="002B1736">
        <w:t>developers</w:t>
      </w:r>
      <w:r w:rsidR="002B1736" w:rsidRPr="00BD3E14">
        <w:t xml:space="preserve"> </w:t>
      </w:r>
      <w:r w:rsidRPr="00BD3E14">
        <w:t>can identify anomalous CPU and disk activity during this subphase.</w:t>
      </w:r>
    </w:p>
    <w:p w:rsidR="00AF622C" w:rsidRPr="002A0BC5" w:rsidRDefault="00AF622C" w:rsidP="002A0BC5">
      <w:pPr>
        <w:pStyle w:val="BodyText"/>
        <w:rPr>
          <w:szCs w:val="22"/>
        </w:rPr>
      </w:pPr>
      <w:r w:rsidRPr="002A0BC5">
        <w:rPr>
          <w:szCs w:val="22"/>
        </w:rPr>
        <w:t>For more details on power management events and measuring system resume performance, see “Application Power Management Best Practices for Windows Vista”</w:t>
      </w:r>
      <w:r w:rsidR="002A0BC5">
        <w:rPr>
          <w:szCs w:val="22"/>
        </w:rPr>
        <w:t xml:space="preserve"> on the WHDC website</w:t>
      </w:r>
      <w:r w:rsidRPr="002A0BC5">
        <w:rPr>
          <w:szCs w:val="22"/>
        </w:rPr>
        <w:t>.</w:t>
      </w:r>
    </w:p>
    <w:p w:rsidR="00AF622C" w:rsidRPr="00BD3E14" w:rsidRDefault="00AF622C" w:rsidP="00566868">
      <w:pPr>
        <w:pStyle w:val="Heading2"/>
      </w:pPr>
      <w:bookmarkStart w:id="25" w:name="_Toc261960141"/>
      <w:bookmarkStart w:id="26" w:name="_Toc264470112"/>
      <w:r w:rsidRPr="00BD3E14">
        <w:t>Sleep</w:t>
      </w:r>
      <w:r w:rsidR="00074067">
        <w:t>/</w:t>
      </w:r>
      <w:r w:rsidRPr="00BD3E14">
        <w:t>Hibernate Transition Recommendations for Service Developers</w:t>
      </w:r>
      <w:bookmarkEnd w:id="25"/>
      <w:bookmarkEnd w:id="26"/>
    </w:p>
    <w:p w:rsidR="00D24212" w:rsidRDefault="00AF622C">
      <w:pPr>
        <w:pStyle w:val="Checklist"/>
      </w:pPr>
      <w:r w:rsidRPr="00BD3E14">
        <w:t>Avoid registering to receive suspend notifications.</w:t>
      </w:r>
    </w:p>
    <w:p w:rsidR="00AF622C" w:rsidRPr="00BD3E14" w:rsidRDefault="00AF622C" w:rsidP="00AF622C">
      <w:pPr>
        <w:pStyle w:val="BodyTextIndent"/>
      </w:pPr>
      <w:r w:rsidRPr="00BD3E14">
        <w:t>If a service is not required to complete any significant work during the suspend phase, it should not opt in to receive suspend notifications. Windows serially sends these notifications to services, and each such notification adds to the overall suspend time of the system.</w:t>
      </w:r>
    </w:p>
    <w:p w:rsidR="00AF622C" w:rsidRPr="00BD3E14" w:rsidRDefault="00AF622C" w:rsidP="00AF622C">
      <w:pPr>
        <w:pStyle w:val="BodyTextIndent"/>
      </w:pPr>
      <w:r w:rsidRPr="00BD3E14">
        <w:t>A driver that defers any required work until the resume notification and then performs it in the background without interrupting user</w:t>
      </w:r>
      <w:r w:rsidR="00853053">
        <w:t>s</w:t>
      </w:r>
      <w:r w:rsidRPr="00BD3E14">
        <w:t xml:space="preserve"> helps to minimize suspend times.</w:t>
      </w:r>
    </w:p>
    <w:p w:rsidR="00D24212" w:rsidRDefault="00AF622C">
      <w:pPr>
        <w:pStyle w:val="Checklist"/>
      </w:pPr>
      <w:r w:rsidRPr="00BD3E14">
        <w:t>Minimize post-resume activity.</w:t>
      </w:r>
    </w:p>
    <w:p w:rsidR="005A33B2" w:rsidRPr="00E77BEA" w:rsidRDefault="00AF622C" w:rsidP="005A33B2">
      <w:pPr>
        <w:pStyle w:val="BodyTextIndent"/>
        <w:rPr>
          <w:szCs w:val="22"/>
        </w:rPr>
      </w:pPr>
      <w:r w:rsidRPr="00BD3E14">
        <w:t xml:space="preserve">During the ResumeServices subphase, the kernel power manager calls an interface in the user-mode PnP manager, which then calls each service’s power management event handler to notify the service that the system has resumed to the working state. These notifications are asynchronous, and the kernel power manager considers this subphase complete as soon as it finishes its call to the user-mode PnP manager. As a result, services should follow these guidelines to ensure a </w:t>
      </w:r>
      <w:r w:rsidRPr="00E77BEA">
        <w:rPr>
          <w:szCs w:val="22"/>
        </w:rPr>
        <w:t>satisfying post-resume user experience:</w:t>
      </w:r>
    </w:p>
    <w:p w:rsidR="00AF622C" w:rsidRPr="00E77BEA" w:rsidRDefault="00AF622C" w:rsidP="007276CB">
      <w:pPr>
        <w:pStyle w:val="BulletList2"/>
        <w:numPr>
          <w:ilvl w:val="0"/>
          <w:numId w:val="8"/>
        </w:numPr>
        <w:ind w:left="720"/>
        <w:rPr>
          <w:szCs w:val="22"/>
        </w:rPr>
      </w:pPr>
      <w:r w:rsidRPr="00E77BEA">
        <w:rPr>
          <w:szCs w:val="22"/>
        </w:rPr>
        <w:t>Optimize CPU and disk usage immediately after the system resumes. During the post-resume phase, user</w:t>
      </w:r>
      <w:r w:rsidR="00853053">
        <w:rPr>
          <w:szCs w:val="22"/>
        </w:rPr>
        <w:t>s</w:t>
      </w:r>
      <w:r w:rsidRPr="00E77BEA">
        <w:rPr>
          <w:szCs w:val="22"/>
        </w:rPr>
        <w:t xml:space="preserve"> can interact with the system and might try to quickly access the calendar or other data at the same time that several services and applications respond to resume events. By analyzing the CPU and Disk Utilization graphs, as well as comparing the graphs against valid baseline measurements, </w:t>
      </w:r>
      <w:r w:rsidR="002B1736">
        <w:rPr>
          <w:szCs w:val="22"/>
        </w:rPr>
        <w:t>developers</w:t>
      </w:r>
      <w:r w:rsidR="002B1736" w:rsidRPr="00E77BEA">
        <w:rPr>
          <w:szCs w:val="22"/>
        </w:rPr>
        <w:t xml:space="preserve"> </w:t>
      </w:r>
      <w:r w:rsidRPr="00E77BEA">
        <w:rPr>
          <w:szCs w:val="22"/>
        </w:rPr>
        <w:t>can identify anomalous CPU and disk activity during the ResumeServices subphase.</w:t>
      </w:r>
    </w:p>
    <w:p w:rsidR="00AF622C" w:rsidRPr="00E77BEA" w:rsidRDefault="00AF622C" w:rsidP="007276CB">
      <w:pPr>
        <w:pStyle w:val="BulletList2"/>
        <w:numPr>
          <w:ilvl w:val="0"/>
          <w:numId w:val="8"/>
        </w:numPr>
        <w:ind w:left="720"/>
        <w:rPr>
          <w:szCs w:val="22"/>
        </w:rPr>
      </w:pPr>
      <w:r w:rsidRPr="00E77BEA">
        <w:rPr>
          <w:szCs w:val="22"/>
        </w:rPr>
        <w:lastRenderedPageBreak/>
        <w:t>Consider using the task scheduler or trigger start mechanism for periodic service work such as software updates so that these tasks do not start immediately after resume.</w:t>
      </w:r>
    </w:p>
    <w:p w:rsidR="00AF622C" w:rsidRPr="00E77BEA" w:rsidRDefault="00AF622C" w:rsidP="007276CB">
      <w:pPr>
        <w:pStyle w:val="BulletList2"/>
        <w:numPr>
          <w:ilvl w:val="0"/>
          <w:numId w:val="8"/>
        </w:numPr>
        <w:ind w:left="720"/>
        <w:rPr>
          <w:szCs w:val="22"/>
        </w:rPr>
      </w:pPr>
      <w:r w:rsidRPr="00E77BEA">
        <w:rPr>
          <w:szCs w:val="22"/>
        </w:rPr>
        <w:t xml:space="preserve">If </w:t>
      </w:r>
      <w:r w:rsidR="002B1736">
        <w:rPr>
          <w:szCs w:val="22"/>
        </w:rPr>
        <w:t xml:space="preserve">the </w:t>
      </w:r>
      <w:r w:rsidRPr="00E77BEA">
        <w:rPr>
          <w:szCs w:val="22"/>
        </w:rPr>
        <w:t>service depends on a network, maintain awareness of connectivity status and respond reasonably and transparently to transitions in network connectivity.</w:t>
      </w:r>
    </w:p>
    <w:p w:rsidR="00AF622C" w:rsidRDefault="00AF622C" w:rsidP="00566868">
      <w:pPr>
        <w:pStyle w:val="Heading2"/>
        <w:rPr>
          <w:szCs w:val="28"/>
        </w:rPr>
      </w:pPr>
      <w:bookmarkStart w:id="27" w:name="_Toc261960142"/>
      <w:bookmarkStart w:id="28" w:name="_Toc264470113"/>
      <w:r w:rsidRPr="00BD3E14">
        <w:t xml:space="preserve">Sleep/Hibernate Transition </w:t>
      </w:r>
      <w:r w:rsidRPr="00BD3E14">
        <w:rPr>
          <w:szCs w:val="28"/>
        </w:rPr>
        <w:t>Recommendations for</w:t>
      </w:r>
      <w:r w:rsidRPr="00BD3E14">
        <w:t xml:space="preserve"> Driver </w:t>
      </w:r>
      <w:r w:rsidRPr="00BD3E14">
        <w:rPr>
          <w:szCs w:val="28"/>
        </w:rPr>
        <w:t>Developers</w:t>
      </w:r>
      <w:bookmarkEnd w:id="27"/>
      <w:bookmarkEnd w:id="28"/>
    </w:p>
    <w:p w:rsidR="00D24212" w:rsidRDefault="00AF622C">
      <w:pPr>
        <w:pStyle w:val="Checklist"/>
      </w:pPr>
      <w:r w:rsidRPr="00BD3E14">
        <w:t>Implement fast resume.</w:t>
      </w:r>
    </w:p>
    <w:p w:rsidR="00AF622C" w:rsidRDefault="0037334A" w:rsidP="00C66A79">
      <w:pPr>
        <w:pStyle w:val="BodyTextIndent"/>
      </w:pPr>
      <w:r>
        <w:t>Windows Development Foundation (</w:t>
      </w:r>
      <w:r w:rsidR="00AF622C" w:rsidRPr="00BD3E14">
        <w:t>WDF</w:t>
      </w:r>
      <w:r>
        <w:t>)</w:t>
      </w:r>
      <w:r w:rsidR="00AF622C" w:rsidRPr="00BD3E14">
        <w:t xml:space="preserve"> automatically handles fast resume for </w:t>
      </w:r>
      <w:r>
        <w:t>kernel-model driver framework (</w:t>
      </w:r>
      <w:r w:rsidR="00AF622C" w:rsidRPr="00BD3E14">
        <w:t>KMDF</w:t>
      </w:r>
      <w:r>
        <w:t>)</w:t>
      </w:r>
      <w:r w:rsidR="00AF622C" w:rsidRPr="00BD3E14">
        <w:t xml:space="preserve"> and user-mode driver framework (UMDF) drivers.</w:t>
      </w:r>
    </w:p>
    <w:p w:rsidR="00AF622C" w:rsidRDefault="00AF622C" w:rsidP="00C66A79">
      <w:pPr>
        <w:pStyle w:val="BodyTextIndent"/>
      </w:pPr>
      <w:r w:rsidRPr="00BD3E14">
        <w:t xml:space="preserve">To achieve fast resume performance in a </w:t>
      </w:r>
      <w:r w:rsidR="0037334A">
        <w:t>Windows Driver Model (</w:t>
      </w:r>
      <w:r w:rsidRPr="00BD3E14">
        <w:t>WDM</w:t>
      </w:r>
      <w:r w:rsidR="0037334A">
        <w:t>)</w:t>
      </w:r>
      <w:r w:rsidRPr="00BD3E14">
        <w:t xml:space="preserve"> driver, follow these guidelines. The guidelines apply only to drivers for leaf node devices—that is, devices that have no child devices in the device hierarchy:</w:t>
      </w:r>
    </w:p>
    <w:p w:rsidR="00AF622C" w:rsidRPr="00BD3E14" w:rsidRDefault="00E71EE1" w:rsidP="00E71EE1">
      <w:pPr>
        <w:pStyle w:val="List2"/>
      </w:pPr>
      <w:r>
        <w:t>1.</w:t>
      </w:r>
      <w:r>
        <w:tab/>
      </w:r>
      <w:r w:rsidR="00AF622C" w:rsidRPr="00BD3E14">
        <w:t>Set an I/O completion routine for the IRP_MN_SET_POWER request for the S0 system power state.</w:t>
      </w:r>
    </w:p>
    <w:p w:rsidR="00AF622C" w:rsidRPr="00BD3E14" w:rsidRDefault="00E71EE1" w:rsidP="00E71EE1">
      <w:pPr>
        <w:pStyle w:val="List2"/>
      </w:pPr>
      <w:r>
        <w:t>2.</w:t>
      </w:r>
      <w:r>
        <w:tab/>
      </w:r>
      <w:r w:rsidR="00AF622C" w:rsidRPr="00BD3E14">
        <w:t>Send the IRP_MN_SET_POWER IRP for the S0 system power state down the stack.</w:t>
      </w:r>
    </w:p>
    <w:p w:rsidR="00AF622C" w:rsidRPr="00BD3E14" w:rsidRDefault="00E71EE1" w:rsidP="00E71EE1">
      <w:pPr>
        <w:pStyle w:val="List2"/>
      </w:pPr>
      <w:r>
        <w:t>3.</w:t>
      </w:r>
      <w:r>
        <w:tab/>
      </w:r>
      <w:r w:rsidR="00AF622C" w:rsidRPr="00BD3E14">
        <w:t>In the I/O completion routine for the S0 system power state IRP_MN_SET_POWER IRP:</w:t>
      </w:r>
    </w:p>
    <w:p w:rsidR="00AF622C" w:rsidRPr="0037334A" w:rsidRDefault="00AF622C" w:rsidP="0037334A">
      <w:pPr>
        <w:pStyle w:val="BulletList3"/>
      </w:pPr>
      <w:r w:rsidRPr="0037334A">
        <w:t>Send an IRP_MN_SET_POWER request for the device D0 power state.</w:t>
      </w:r>
    </w:p>
    <w:p w:rsidR="00AF622C" w:rsidRPr="0037334A" w:rsidRDefault="00AF622C" w:rsidP="0037334A">
      <w:pPr>
        <w:pStyle w:val="BulletList3"/>
      </w:pPr>
      <w:r w:rsidRPr="0037334A">
        <w:t>Return STATUS_SUCCESS from the I/O completion routine for the S0 system power state IRP_MN_SET_POWER request.</w:t>
      </w:r>
    </w:p>
    <w:p w:rsidR="00AF622C" w:rsidRPr="0037334A" w:rsidRDefault="00AF622C" w:rsidP="0037334A">
      <w:pPr>
        <w:pStyle w:val="BulletList3"/>
      </w:pPr>
      <w:r w:rsidRPr="0037334A">
        <w:t>Complete any device initialization that is required to bring the device online in the I/O completion routine for the D0 set-power IRP.</w:t>
      </w:r>
    </w:p>
    <w:p w:rsidR="00AF622C" w:rsidRPr="00BD3E14" w:rsidRDefault="00E71EE1" w:rsidP="00E71EE1">
      <w:pPr>
        <w:pStyle w:val="List2"/>
      </w:pPr>
      <w:r>
        <w:t>4.</w:t>
      </w:r>
      <w:r>
        <w:tab/>
      </w:r>
      <w:r w:rsidR="00AF622C" w:rsidRPr="00BD3E14">
        <w:t>Begin handling any queued I/O requests after the device has returned to the D0 state.</w:t>
      </w:r>
    </w:p>
    <w:p w:rsidR="00AF622C" w:rsidRPr="00BD3E14" w:rsidRDefault="00AF622C" w:rsidP="00AF622C">
      <w:pPr>
        <w:pStyle w:val="Le"/>
      </w:pPr>
    </w:p>
    <w:p w:rsidR="00AF622C" w:rsidRPr="00BD3E14" w:rsidRDefault="00AF622C" w:rsidP="00C66A79">
      <w:pPr>
        <w:pStyle w:val="BodyTextIndent"/>
        <w:rPr>
          <w:rFonts w:cstheme="minorHAnsi"/>
        </w:rPr>
      </w:pPr>
      <w:r w:rsidRPr="00BD3E14">
        <w:t>In addition, remember the following guidelines when you optimize a driver for fast resume:</w:t>
      </w:r>
    </w:p>
    <w:p w:rsidR="00AF622C" w:rsidRPr="00BD3E14" w:rsidRDefault="00AF622C" w:rsidP="00C66A79">
      <w:pPr>
        <w:pStyle w:val="BulletList2"/>
      </w:pPr>
      <w:r w:rsidRPr="00BD3E14">
        <w:t>Windows records “resume complete” after all devices have completed the S0 set-power IRPs. Devices are not required to complete their D0 set-power IRPs or to be fully functioning at this point.</w:t>
      </w:r>
    </w:p>
    <w:p w:rsidR="00AF622C" w:rsidRPr="00BD3E14" w:rsidRDefault="00AF622C" w:rsidP="00C66A79">
      <w:pPr>
        <w:pStyle w:val="BulletList2"/>
      </w:pPr>
      <w:r w:rsidRPr="00BD3E14">
        <w:t>For better resume performance, drivers can complete the S0 set-power IRP before the D0 set-power IRP is completed. The power manager can then send the S0 set-power IRP to other devices sooner, which reduces serialization delays and enhances overall system resume performance.</w:t>
      </w:r>
    </w:p>
    <w:p w:rsidR="00AF622C" w:rsidRDefault="00AF622C" w:rsidP="00C66A79">
      <w:pPr>
        <w:pStyle w:val="BulletList2"/>
      </w:pPr>
      <w:r w:rsidRPr="00BD3E14">
        <w:t xml:space="preserve">To ensure the best user experience, drivers should queue any I/O requests </w:t>
      </w:r>
      <w:r w:rsidR="0037334A">
        <w:t xml:space="preserve">that they </w:t>
      </w:r>
      <w:r w:rsidRPr="00BD3E14">
        <w:t>receive while they process the D0 set-power IRP. Failing I/O requests during this time might cause applications to hang or produce time-out error messages.</w:t>
      </w:r>
    </w:p>
    <w:p w:rsidR="00D24212" w:rsidRDefault="00AF622C">
      <w:pPr>
        <w:pStyle w:val="Checklist"/>
        <w:keepNext/>
      </w:pPr>
      <w:r w:rsidRPr="00BD3E14">
        <w:lastRenderedPageBreak/>
        <w:t>Optimize CPU resource usage on resume.</w:t>
      </w:r>
    </w:p>
    <w:p w:rsidR="00D24212" w:rsidRDefault="00AF622C">
      <w:pPr>
        <w:pStyle w:val="BodyTextIndent"/>
        <w:keepLines/>
      </w:pPr>
      <w:r w:rsidRPr="00BD3E14">
        <w:t>To enhance the post-resume user experience, drivers can optimize use of CPU resources when the system resumes from sleep or hibernate. The performance of deferred procedure call (DPC) routines and other code that runs at IRQL &gt;= DISPATCH_LEVEL is an important consideration.</w:t>
      </w:r>
    </w:p>
    <w:p w:rsidR="00AF622C" w:rsidRPr="00D269C7" w:rsidRDefault="00AF622C" w:rsidP="00C66A79">
      <w:pPr>
        <w:pStyle w:val="BodyTextIndent"/>
      </w:pPr>
      <w:r w:rsidRPr="00BD3E14">
        <w:t>Excessively long DPC routines can block other threads from executing and can block other DPC routines that are queued and ready to execute. When threads or DPCs are blocked, the duration of the device initialization phase increases and extends the overall system resume time. The best resume times are achieved when individual DPC routines do not execute for more than 100 µs. If a task must run at DISPATCH_LEVEL for longer than 100 µs, the DPC routine should terminate after 100 µs and schedule one or more DPC timer routines to complete the task later.</w:t>
      </w:r>
    </w:p>
    <w:p w:rsidR="00AF622C" w:rsidRDefault="00AF622C" w:rsidP="00566868">
      <w:pPr>
        <w:pStyle w:val="Heading2"/>
      </w:pPr>
      <w:bookmarkStart w:id="29" w:name="_Toc261960143"/>
      <w:bookmarkStart w:id="30" w:name="_Toc264470114"/>
      <w:r w:rsidRPr="00BD3E14">
        <w:t>Sleep</w:t>
      </w:r>
      <w:r w:rsidR="00074067">
        <w:t>/</w:t>
      </w:r>
      <w:r w:rsidRPr="00BD3E14">
        <w:t>Hibernate Transition Recommendation for PC System Manufacturers</w:t>
      </w:r>
      <w:bookmarkEnd w:id="29"/>
      <w:bookmarkEnd w:id="30"/>
    </w:p>
    <w:p w:rsidR="00D24212" w:rsidRDefault="00AF622C">
      <w:pPr>
        <w:pStyle w:val="Checklist"/>
      </w:pPr>
      <w:r w:rsidRPr="00BD3E14">
        <w:t>Optimize S4 resume by enhancing BIOS INT13 performance.</w:t>
      </w:r>
    </w:p>
    <w:p w:rsidR="00D24212" w:rsidRDefault="002B1736">
      <w:pPr>
        <w:pStyle w:val="BodyTextIndent"/>
      </w:pPr>
      <w:r>
        <w:t>Manufacturers</w:t>
      </w:r>
      <w:r w:rsidRPr="00BD3E14">
        <w:t xml:space="preserve"> </w:t>
      </w:r>
      <w:r w:rsidR="00AF622C" w:rsidRPr="00BD3E14">
        <w:t>can optimize performance in the HiberfileRead subphase by carefully analyzing and enhancing BIOS INT13 performance. Windows uses these routines for disk I/O to read the hibernate image file from the disk during S4 resume. Consider the following optimizations:</w:t>
      </w:r>
    </w:p>
    <w:p w:rsidR="00D24212" w:rsidRDefault="00AF622C">
      <w:pPr>
        <w:pStyle w:val="BulletList2"/>
      </w:pPr>
      <w:r w:rsidRPr="00BD3E14">
        <w:t>Tune INT13 performance for maximum read performance.</w:t>
      </w:r>
    </w:p>
    <w:p w:rsidR="00D24212" w:rsidRDefault="00AF622C">
      <w:pPr>
        <w:pStyle w:val="BulletList2"/>
      </w:pPr>
      <w:r w:rsidRPr="00BD3E14">
        <w:t xml:space="preserve">Enable </w:t>
      </w:r>
      <w:r w:rsidR="002B1736">
        <w:t>the</w:t>
      </w:r>
      <w:r w:rsidR="002B1736" w:rsidRPr="00BD3E14">
        <w:t xml:space="preserve"> </w:t>
      </w:r>
      <w:r w:rsidRPr="00BD3E14">
        <w:t>disk controller for the highest available direct memory access (DMA) mode in the INT13 calls.</w:t>
      </w:r>
    </w:p>
    <w:p w:rsidR="00D24212" w:rsidRDefault="00AF622C">
      <w:pPr>
        <w:pStyle w:val="BulletList2"/>
      </w:pPr>
      <w:r w:rsidRPr="00BD3E14">
        <w:t>Optimize the INT13 calls for large read requests (64 KB).</w:t>
      </w:r>
    </w:p>
    <w:p w:rsidR="00D24212" w:rsidRDefault="00AF622C">
      <w:pPr>
        <w:pStyle w:val="BulletList2"/>
      </w:pPr>
      <w:r w:rsidRPr="00BD3E14">
        <w:t>Optimize for sequential sector reads, that is, multiple 64</w:t>
      </w:r>
      <w:r w:rsidRPr="00BD3E14">
        <w:noBreakHyphen/>
        <w:t>KB reads that are issued in a row, if requests are physically adjacent.</w:t>
      </w:r>
    </w:p>
    <w:p w:rsidR="00D24212" w:rsidRDefault="00AF622C">
      <w:pPr>
        <w:pStyle w:val="Heading1"/>
      </w:pPr>
      <w:bookmarkStart w:id="31" w:name="_Toc261960144"/>
      <w:bookmarkStart w:id="32" w:name="_Toc264470115"/>
      <w:r>
        <w:t>Summary</w:t>
      </w:r>
      <w:bookmarkEnd w:id="31"/>
      <w:bookmarkEnd w:id="32"/>
    </w:p>
    <w:p w:rsidR="00E3729E" w:rsidRDefault="00AF622C" w:rsidP="00096DD9">
      <w:pPr>
        <w:pStyle w:val="BodyText"/>
      </w:pPr>
      <w:r>
        <w:t>With increasing numbers of individuals and organizations enabling automatic sleep and display power management, it is important for application, services</w:t>
      </w:r>
      <w:r w:rsidR="0037334A">
        <w:t>,</w:t>
      </w:r>
      <w:r>
        <w:t xml:space="preserve"> and driver developers to ensure that their products work well and correctly in an environment where systems and displays are </w:t>
      </w:r>
      <w:r w:rsidR="00566868">
        <w:t xml:space="preserve">entering </w:t>
      </w:r>
      <w:r>
        <w:t>sleep automatically</w:t>
      </w:r>
      <w:r w:rsidR="00E3729E">
        <w:t>.</w:t>
      </w:r>
    </w:p>
    <w:p w:rsidR="00AF622C" w:rsidRDefault="00A82F18" w:rsidP="00096DD9">
      <w:pPr>
        <w:pStyle w:val="BodyText"/>
      </w:pPr>
      <w:r>
        <w:t xml:space="preserve">Developers </w:t>
      </w:r>
      <w:r w:rsidR="00566868">
        <w:t xml:space="preserve">must </w:t>
      </w:r>
      <w:r>
        <w:t xml:space="preserve">ensure </w:t>
      </w:r>
      <w:r w:rsidR="00566868">
        <w:t xml:space="preserve">that </w:t>
      </w:r>
      <w:r>
        <w:t>their s</w:t>
      </w:r>
      <w:r w:rsidR="00AF622C">
        <w:t xml:space="preserve">oftware </w:t>
      </w:r>
      <w:r>
        <w:t xml:space="preserve">is </w:t>
      </w:r>
      <w:r w:rsidR="00AF622C">
        <w:t xml:space="preserve">resilient to sleep/resume transitions and must not unnecessarily prevent </w:t>
      </w:r>
      <w:r w:rsidR="00566868">
        <w:t>a</w:t>
      </w:r>
      <w:r w:rsidR="00AF622C">
        <w:t xml:space="preserve">utomatic </w:t>
      </w:r>
      <w:r w:rsidR="00566868">
        <w:t>s</w:t>
      </w:r>
      <w:r w:rsidR="00AF622C">
        <w:t xml:space="preserve">leep and </w:t>
      </w:r>
      <w:r w:rsidR="00566868">
        <w:t>d</w:t>
      </w:r>
      <w:r w:rsidR="00AF622C">
        <w:t xml:space="preserve">isplay </w:t>
      </w:r>
      <w:r w:rsidR="00566868">
        <w:t>p</w:t>
      </w:r>
      <w:r w:rsidR="00AF622C">
        <w:t xml:space="preserve">ower </w:t>
      </w:r>
      <w:r w:rsidR="00566868">
        <w:t>m</w:t>
      </w:r>
      <w:r w:rsidR="00AF622C">
        <w:t>anagement from working correctly</w:t>
      </w:r>
      <w:r w:rsidR="00E3729E">
        <w:t xml:space="preserve">. </w:t>
      </w:r>
      <w:r w:rsidR="00AF622C">
        <w:t xml:space="preserve">Additionally, products that consider the energy source or limitations that the system </w:t>
      </w:r>
      <w:r w:rsidR="00566868">
        <w:t xml:space="preserve">must </w:t>
      </w:r>
      <w:r w:rsidR="00AF622C">
        <w:t xml:space="preserve">contend with </w:t>
      </w:r>
      <w:r w:rsidR="00566868">
        <w:t xml:space="preserve">are </w:t>
      </w:r>
      <w:r w:rsidR="00AF622C">
        <w:t xml:space="preserve">valuable to </w:t>
      </w:r>
      <w:r w:rsidR="00566868">
        <w:t xml:space="preserve">both </w:t>
      </w:r>
      <w:r w:rsidR="00AF622C">
        <w:t>end user</w:t>
      </w:r>
      <w:r w:rsidR="00566868">
        <w:t>s</w:t>
      </w:r>
      <w:r w:rsidR="00AF622C">
        <w:t xml:space="preserve"> and IT administrator</w:t>
      </w:r>
      <w:r w:rsidR="00E3729E">
        <w:t xml:space="preserve">. </w:t>
      </w:r>
      <w:r w:rsidR="00AF622C">
        <w:t>Over the longer term, software products that are not “</w:t>
      </w:r>
      <w:r w:rsidR="00566868">
        <w:t>e</w:t>
      </w:r>
      <w:r w:rsidR="00AF622C">
        <w:t xml:space="preserve">nergy </w:t>
      </w:r>
      <w:r w:rsidR="00566868">
        <w:t>s</w:t>
      </w:r>
      <w:r w:rsidR="00AF622C">
        <w:t xml:space="preserve">mart” are at risk of being excluded from installation on corporate </w:t>
      </w:r>
      <w:r>
        <w:t xml:space="preserve">PCs </w:t>
      </w:r>
      <w:r w:rsidR="00AF622C">
        <w:t xml:space="preserve">and even </w:t>
      </w:r>
      <w:r>
        <w:t xml:space="preserve">PCs </w:t>
      </w:r>
      <w:r w:rsidR="00566868">
        <w:t xml:space="preserve">that </w:t>
      </w:r>
      <w:r w:rsidR="00AF622C">
        <w:t>individual</w:t>
      </w:r>
      <w:r>
        <w:t>s</w:t>
      </w:r>
      <w:r w:rsidR="00566868">
        <w:t xml:space="preserve"> own</w:t>
      </w:r>
      <w:r w:rsidR="00E3729E">
        <w:t>.</w:t>
      </w:r>
    </w:p>
    <w:p w:rsidR="00D24212" w:rsidRDefault="005748B1">
      <w:pPr>
        <w:pStyle w:val="Heading1"/>
        <w:pageBreakBefore/>
      </w:pPr>
      <w:bookmarkStart w:id="33" w:name="_Toc264470116"/>
      <w:r>
        <w:lastRenderedPageBreak/>
        <w:t>Resources</w:t>
      </w:r>
      <w:bookmarkEnd w:id="33"/>
    </w:p>
    <w:p w:rsidR="009B7FB3" w:rsidRDefault="009B7FB3" w:rsidP="009B7FB3">
      <w:pPr>
        <w:pStyle w:val="TableHead"/>
      </w:pPr>
      <w:r>
        <w:t>WHDC website:</w:t>
      </w:r>
    </w:p>
    <w:p w:rsidR="009B7FB3" w:rsidRDefault="009B7FB3" w:rsidP="009B7FB3">
      <w:pPr>
        <w:pStyle w:val="DT"/>
      </w:pPr>
      <w:r w:rsidRPr="002A0BC5">
        <w:t>Application Power Management Best Practices for Windows Vista</w:t>
      </w:r>
    </w:p>
    <w:p w:rsidR="009B7FB3" w:rsidRDefault="00C1004F" w:rsidP="009B7FB3">
      <w:pPr>
        <w:pStyle w:val="DL"/>
      </w:pPr>
      <w:hyperlink r:id="rId11" w:history="1">
        <w:r w:rsidR="009B7FB3" w:rsidRPr="005D3110">
          <w:rPr>
            <w:rStyle w:val="Hyperlink"/>
          </w:rPr>
          <w:t>http://www.microsoft.com/whdc/system/pnppwr/powermgmt/PM_apps.mspx</w:t>
        </w:r>
      </w:hyperlink>
    </w:p>
    <w:p w:rsidR="009B7FB3" w:rsidRPr="00F97445" w:rsidRDefault="009B7FB3" w:rsidP="009B7FB3">
      <w:pPr>
        <w:pStyle w:val="DT"/>
        <w:rPr>
          <w:rFonts w:cstheme="minorHAnsi"/>
          <w:szCs w:val="22"/>
        </w:rPr>
      </w:pPr>
      <w:r w:rsidRPr="00F97445">
        <w:rPr>
          <w:rFonts w:cstheme="minorHAnsi"/>
          <w:szCs w:val="22"/>
        </w:rPr>
        <w:t>Energy Smart Software</w:t>
      </w:r>
    </w:p>
    <w:p w:rsidR="009B7FB3" w:rsidRDefault="00C1004F" w:rsidP="009B7FB3">
      <w:pPr>
        <w:pStyle w:val="DL"/>
      </w:pPr>
      <w:hyperlink r:id="rId12" w:history="1">
        <w:r w:rsidR="009B7FB3" w:rsidRPr="00F97445">
          <w:rPr>
            <w:rStyle w:val="Hyperlink"/>
            <w:rFonts w:eastAsia="Times New Roman" w:cstheme="minorHAnsi"/>
            <w:szCs w:val="22"/>
          </w:rPr>
          <w:t>http://www.</w:t>
        </w:r>
        <w:r w:rsidR="009B7FB3" w:rsidRPr="00F97445">
          <w:rPr>
            <w:rStyle w:val="Hyperlink"/>
            <w:rFonts w:cstheme="minorHAnsi"/>
            <w:szCs w:val="22"/>
          </w:rPr>
          <w:t>microsoft</w:t>
        </w:r>
        <w:r w:rsidR="009B7FB3" w:rsidRPr="00F97445">
          <w:rPr>
            <w:rStyle w:val="Hyperlink"/>
            <w:rFonts w:eastAsia="Times New Roman" w:cstheme="minorHAnsi"/>
            <w:szCs w:val="22"/>
          </w:rPr>
          <w:t>.com/whdc/system/pnppwr/powermgmt/Energy-Smart_SW.mspx</w:t>
        </w:r>
      </w:hyperlink>
    </w:p>
    <w:p w:rsidR="009B7FB3" w:rsidRDefault="009B7FB3" w:rsidP="009B7FB3">
      <w:pPr>
        <w:pStyle w:val="DT"/>
      </w:pPr>
      <w:r>
        <w:t>Power Availability Requests</w:t>
      </w:r>
    </w:p>
    <w:p w:rsidR="009B7FB3" w:rsidRDefault="00C1004F" w:rsidP="009B7FB3">
      <w:pPr>
        <w:pStyle w:val="DL"/>
      </w:pPr>
      <w:hyperlink r:id="rId13" w:history="1">
        <w:r w:rsidR="009B7FB3" w:rsidRPr="002E4F99">
          <w:rPr>
            <w:rStyle w:val="Hyperlink"/>
          </w:rPr>
          <w:t>http://www.microsoft.com/whdc/system/pnppwr/powermgmt/AvailabilityRequests.mspx</w:t>
        </w:r>
      </w:hyperlink>
    </w:p>
    <w:p w:rsidR="009B7FB3" w:rsidRPr="00577E38" w:rsidRDefault="009B7FB3" w:rsidP="009B7FB3">
      <w:pPr>
        <w:pStyle w:val="DT"/>
        <w:rPr>
          <w:rFonts w:eastAsia="Times New Roman" w:cstheme="minorHAnsi"/>
          <w:color w:val="000000"/>
          <w:szCs w:val="22"/>
        </w:rPr>
      </w:pPr>
      <w:r w:rsidRPr="00577E38">
        <w:rPr>
          <w:rFonts w:eastAsia="Times New Roman" w:cstheme="minorHAnsi"/>
          <w:color w:val="000000"/>
          <w:szCs w:val="22"/>
        </w:rPr>
        <w:t>Timers, Timer Resolution, and Development of Efficient Code</w:t>
      </w:r>
    </w:p>
    <w:p w:rsidR="009B7FB3" w:rsidRPr="00577E38" w:rsidRDefault="00C1004F" w:rsidP="009B7FB3">
      <w:pPr>
        <w:pStyle w:val="DL"/>
        <w:rPr>
          <w:rFonts w:cstheme="minorHAnsi"/>
          <w:szCs w:val="22"/>
        </w:rPr>
      </w:pPr>
      <w:hyperlink r:id="rId14" w:history="1">
        <w:r w:rsidR="009B7FB3" w:rsidRPr="00577E38">
          <w:rPr>
            <w:rStyle w:val="Hyperlink"/>
            <w:rFonts w:eastAsia="Times New Roman" w:cstheme="minorHAnsi"/>
            <w:szCs w:val="22"/>
          </w:rPr>
          <w:t>http://www.microsoft.com/whdc/system/pnppwr/powermgmt/Timer-Resolution.mspx</w:t>
        </w:r>
      </w:hyperlink>
    </w:p>
    <w:p w:rsidR="009B7FB3" w:rsidRDefault="009B7FB3" w:rsidP="009B7FB3">
      <w:pPr>
        <w:pStyle w:val="TableHead"/>
      </w:pPr>
      <w:r>
        <w:t>MSDN website:</w:t>
      </w:r>
    </w:p>
    <w:p w:rsidR="009B7FB3" w:rsidRDefault="009B7FB3" w:rsidP="009B7FB3">
      <w:pPr>
        <w:pStyle w:val="DT"/>
      </w:pPr>
      <w:r>
        <w:t>Registering for Power Events</w:t>
      </w:r>
    </w:p>
    <w:p w:rsidR="00D24212" w:rsidRDefault="00C1004F" w:rsidP="009B7FB3">
      <w:pPr>
        <w:pStyle w:val="DL"/>
      </w:pPr>
      <w:hyperlink r:id="rId15" w:history="1">
        <w:r w:rsidR="009B7FB3" w:rsidRPr="005D3110">
          <w:rPr>
            <w:rStyle w:val="Hyperlink"/>
          </w:rPr>
          <w:t>http://msdn.microsoft.com/en-us/library/aa373195(VS.85).aspx</w:t>
        </w:r>
      </w:hyperlink>
    </w:p>
    <w:sectPr w:rsidR="00D24212" w:rsidSect="00876B66">
      <w:headerReference w:type="default" r:id="rId16"/>
      <w:footerReference w:type="default" r:id="rId17"/>
      <w:headerReference w:type="first" r:id="rId18"/>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93" w:rsidRDefault="00082093" w:rsidP="00DE77A4">
      <w:r>
        <w:separator/>
      </w:r>
    </w:p>
  </w:endnote>
  <w:endnote w:type="continuationSeparator" w:id="0">
    <w:p w:rsidR="00082093" w:rsidRDefault="00082093"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12" w:rsidRDefault="00C1004F">
    <w:pPr>
      <w:pStyle w:val="Footer"/>
    </w:pPr>
    <w:fldSimple w:instr=" STYLEREF  Version  \* MERGEFORMAT ">
      <w:r w:rsidR="00DC71E7">
        <w:rPr>
          <w:noProof/>
        </w:rPr>
        <w:t>June 16, 2010</w:t>
      </w:r>
    </w:fldSimple>
    <w:r w:rsidR="00D24212">
      <w:br/>
      <w:t>© 2010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93" w:rsidRDefault="00082093" w:rsidP="00DE77A4">
      <w:r>
        <w:separator/>
      </w:r>
    </w:p>
  </w:footnote>
  <w:footnote w:type="continuationSeparator" w:id="0">
    <w:p w:rsidR="00082093" w:rsidRDefault="00082093"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12" w:rsidRDefault="00D24212" w:rsidP="00DE77A4">
    <w:pPr>
      <w:pStyle w:val="Header"/>
    </w:pPr>
    <w:r>
      <w:rPr>
        <w:noProof/>
      </w:rPr>
      <w:t>The Science of Sleep</w:t>
    </w:r>
    <w:r>
      <w:t xml:space="preserve"> - </w:t>
    </w:r>
    <w:fldSimple w:instr=" PAGE ">
      <w:r w:rsidR="00DC71E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12" w:rsidRDefault="00D24212"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65F"/>
    <w:multiLevelType w:val="hybridMultilevel"/>
    <w:tmpl w:val="3E4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236C4"/>
    <w:multiLevelType w:val="hybridMultilevel"/>
    <w:tmpl w:val="2FA08C6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692" w:hanging="360"/>
      </w:pPr>
      <w:rPr>
        <w:rFonts w:ascii="Symbol" w:hAnsi="Symbol"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nsid w:val="15F478A0"/>
    <w:multiLevelType w:val="hybridMultilevel"/>
    <w:tmpl w:val="1FE2875E"/>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477AD"/>
    <w:multiLevelType w:val="hybridMultilevel"/>
    <w:tmpl w:val="E558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90EB1"/>
    <w:multiLevelType w:val="hybridMultilevel"/>
    <w:tmpl w:val="8AEE3542"/>
    <w:lvl w:ilvl="0" w:tplc="4F1A2BDE">
      <w:start w:val="1"/>
      <w:numFmt w:val="bullet"/>
      <w:pStyle w:val="BulletLis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4A0B21"/>
    <w:multiLevelType w:val="hybridMultilevel"/>
    <w:tmpl w:val="3D8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900FA"/>
    <w:multiLevelType w:val="hybridMultilevel"/>
    <w:tmpl w:val="38E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76FE6"/>
    <w:multiLevelType w:val="hybridMultilevel"/>
    <w:tmpl w:val="559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408E3"/>
    <w:multiLevelType w:val="hybridMultilevel"/>
    <w:tmpl w:val="41B88628"/>
    <w:lvl w:ilvl="0" w:tplc="04184E8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C45AAE"/>
    <w:multiLevelType w:val="hybridMultilevel"/>
    <w:tmpl w:val="4124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A5134"/>
    <w:multiLevelType w:val="hybridMultilevel"/>
    <w:tmpl w:val="AD6E0A16"/>
    <w:lvl w:ilvl="0" w:tplc="412E17C2">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55F850F5"/>
    <w:multiLevelType w:val="hybridMultilevel"/>
    <w:tmpl w:val="064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31458"/>
    <w:multiLevelType w:val="hybridMultilevel"/>
    <w:tmpl w:val="4DD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458E9"/>
    <w:multiLevelType w:val="hybridMultilevel"/>
    <w:tmpl w:val="FE4895BC"/>
    <w:lvl w:ilvl="0" w:tplc="F50EAB88">
      <w:start w:val="1"/>
      <w:numFmt w:val="decimal"/>
      <w:lvlText w:val="%1."/>
      <w:lvlJc w:val="left"/>
      <w:pPr>
        <w:ind w:left="1080" w:hanging="720"/>
      </w:pPr>
      <w:rPr>
        <w:rFonts w:eastAsia="MS Minch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B2955"/>
    <w:multiLevelType w:val="hybridMultilevel"/>
    <w:tmpl w:val="D1065C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426484"/>
    <w:multiLevelType w:val="hybridMultilevel"/>
    <w:tmpl w:val="AB8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3"/>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16"/>
  </w:num>
  <w:num w:numId="12">
    <w:abstractNumId w:val="17"/>
  </w:num>
  <w:num w:numId="13">
    <w:abstractNumId w:val="18"/>
  </w:num>
  <w:num w:numId="14">
    <w:abstractNumId w:val="11"/>
  </w:num>
  <w:num w:numId="15">
    <w:abstractNumId w:val="14"/>
  </w:num>
  <w:num w:numId="16">
    <w:abstractNumId w:val="6"/>
  </w:num>
  <w:num w:numId="17">
    <w:abstractNumId w:val="8"/>
  </w:num>
  <w:num w:numId="18">
    <w:abstractNumId w:val="0"/>
  </w:num>
  <w:num w:numId="19">
    <w:abstractNumId w:val="7"/>
  </w:num>
  <w:num w:numId="20">
    <w:abstractNumId w:val="10"/>
  </w:num>
  <w:num w:numId="21">
    <w:abstractNumId w:val="12"/>
  </w:num>
  <w:num w:numId="22">
    <w:abstractNumId w:val="11"/>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35842"/>
  </w:hdrShapeDefaults>
  <w:footnotePr>
    <w:footnote w:id="-1"/>
    <w:footnote w:id="0"/>
  </w:footnotePr>
  <w:endnotePr>
    <w:endnote w:id="-1"/>
    <w:endnote w:id="0"/>
  </w:endnotePr>
  <w:compat/>
  <w:rsids>
    <w:rsidRoot w:val="00BC0085"/>
    <w:rsid w:val="00004056"/>
    <w:rsid w:val="00010AC1"/>
    <w:rsid w:val="000200CB"/>
    <w:rsid w:val="00020218"/>
    <w:rsid w:val="000206B3"/>
    <w:rsid w:val="00031869"/>
    <w:rsid w:val="0003317C"/>
    <w:rsid w:val="00040974"/>
    <w:rsid w:val="00061D19"/>
    <w:rsid w:val="000634F3"/>
    <w:rsid w:val="00073C93"/>
    <w:rsid w:val="00074067"/>
    <w:rsid w:val="00077E76"/>
    <w:rsid w:val="00082093"/>
    <w:rsid w:val="00083DB1"/>
    <w:rsid w:val="00092DC8"/>
    <w:rsid w:val="00096DD9"/>
    <w:rsid w:val="000C6760"/>
    <w:rsid w:val="000C6B53"/>
    <w:rsid w:val="000C7BDC"/>
    <w:rsid w:val="000E1156"/>
    <w:rsid w:val="000E1944"/>
    <w:rsid w:val="00105AC0"/>
    <w:rsid w:val="001163E8"/>
    <w:rsid w:val="00135D98"/>
    <w:rsid w:val="0015598F"/>
    <w:rsid w:val="001565C3"/>
    <w:rsid w:val="00183ACA"/>
    <w:rsid w:val="00187863"/>
    <w:rsid w:val="001878BD"/>
    <w:rsid w:val="00190129"/>
    <w:rsid w:val="001A4DEE"/>
    <w:rsid w:val="001C0D4A"/>
    <w:rsid w:val="001C6FFE"/>
    <w:rsid w:val="001E2D86"/>
    <w:rsid w:val="001E4AC2"/>
    <w:rsid w:val="001E60A4"/>
    <w:rsid w:val="001F40E4"/>
    <w:rsid w:val="00212F0D"/>
    <w:rsid w:val="0021320C"/>
    <w:rsid w:val="00220D6E"/>
    <w:rsid w:val="00223ABC"/>
    <w:rsid w:val="0022613B"/>
    <w:rsid w:val="00231936"/>
    <w:rsid w:val="00244C01"/>
    <w:rsid w:val="00255606"/>
    <w:rsid w:val="0025563C"/>
    <w:rsid w:val="00260B3E"/>
    <w:rsid w:val="00263751"/>
    <w:rsid w:val="002733AE"/>
    <w:rsid w:val="002A00E9"/>
    <w:rsid w:val="002A0BC5"/>
    <w:rsid w:val="002A5925"/>
    <w:rsid w:val="002B1736"/>
    <w:rsid w:val="002B7D72"/>
    <w:rsid w:val="002C1BE1"/>
    <w:rsid w:val="002D0C4B"/>
    <w:rsid w:val="002D310B"/>
    <w:rsid w:val="002E209F"/>
    <w:rsid w:val="002E39D5"/>
    <w:rsid w:val="002F14CD"/>
    <w:rsid w:val="00303084"/>
    <w:rsid w:val="00311351"/>
    <w:rsid w:val="003254CD"/>
    <w:rsid w:val="00327F2F"/>
    <w:rsid w:val="003309C2"/>
    <w:rsid w:val="00343E26"/>
    <w:rsid w:val="0034707B"/>
    <w:rsid w:val="00350C5C"/>
    <w:rsid w:val="0035260F"/>
    <w:rsid w:val="003666F1"/>
    <w:rsid w:val="0037334A"/>
    <w:rsid w:val="003744CC"/>
    <w:rsid w:val="003A71C7"/>
    <w:rsid w:val="003C000C"/>
    <w:rsid w:val="003C475A"/>
    <w:rsid w:val="003D0CF9"/>
    <w:rsid w:val="003E036B"/>
    <w:rsid w:val="003E7BD4"/>
    <w:rsid w:val="004016A7"/>
    <w:rsid w:val="00401F7D"/>
    <w:rsid w:val="00404E8F"/>
    <w:rsid w:val="00406A65"/>
    <w:rsid w:val="0041021C"/>
    <w:rsid w:val="004160DC"/>
    <w:rsid w:val="004305CC"/>
    <w:rsid w:val="00442A1F"/>
    <w:rsid w:val="0044532B"/>
    <w:rsid w:val="00446428"/>
    <w:rsid w:val="00450F2A"/>
    <w:rsid w:val="004512C7"/>
    <w:rsid w:val="00452972"/>
    <w:rsid w:val="004711DC"/>
    <w:rsid w:val="0047291A"/>
    <w:rsid w:val="00482331"/>
    <w:rsid w:val="00486727"/>
    <w:rsid w:val="00492DDB"/>
    <w:rsid w:val="004A6389"/>
    <w:rsid w:val="004B023D"/>
    <w:rsid w:val="004C2ECA"/>
    <w:rsid w:val="004D2E11"/>
    <w:rsid w:val="004F1EE7"/>
    <w:rsid w:val="004F6F12"/>
    <w:rsid w:val="00505D55"/>
    <w:rsid w:val="00512667"/>
    <w:rsid w:val="00513E27"/>
    <w:rsid w:val="00521726"/>
    <w:rsid w:val="00521BE1"/>
    <w:rsid w:val="00522E21"/>
    <w:rsid w:val="00524885"/>
    <w:rsid w:val="005262B5"/>
    <w:rsid w:val="00531ACC"/>
    <w:rsid w:val="00555AF3"/>
    <w:rsid w:val="00566868"/>
    <w:rsid w:val="005748B1"/>
    <w:rsid w:val="005845E9"/>
    <w:rsid w:val="00587497"/>
    <w:rsid w:val="005972C1"/>
    <w:rsid w:val="005A33B2"/>
    <w:rsid w:val="005A66AD"/>
    <w:rsid w:val="005B7B51"/>
    <w:rsid w:val="005D3110"/>
    <w:rsid w:val="005D5F10"/>
    <w:rsid w:val="005D6E9F"/>
    <w:rsid w:val="005E6667"/>
    <w:rsid w:val="005F3761"/>
    <w:rsid w:val="005F3E6A"/>
    <w:rsid w:val="0061611B"/>
    <w:rsid w:val="00625C2C"/>
    <w:rsid w:val="00626ADB"/>
    <w:rsid w:val="00630C77"/>
    <w:rsid w:val="00635073"/>
    <w:rsid w:val="00647625"/>
    <w:rsid w:val="0066112A"/>
    <w:rsid w:val="00661600"/>
    <w:rsid w:val="00663989"/>
    <w:rsid w:val="00685340"/>
    <w:rsid w:val="00687ED3"/>
    <w:rsid w:val="006A443A"/>
    <w:rsid w:val="006B1F25"/>
    <w:rsid w:val="006B4CAB"/>
    <w:rsid w:val="006D2B33"/>
    <w:rsid w:val="006E78A1"/>
    <w:rsid w:val="006F426D"/>
    <w:rsid w:val="00702DAC"/>
    <w:rsid w:val="007054F0"/>
    <w:rsid w:val="007276CB"/>
    <w:rsid w:val="00734B67"/>
    <w:rsid w:val="00734CAF"/>
    <w:rsid w:val="0073662A"/>
    <w:rsid w:val="007538FC"/>
    <w:rsid w:val="007552FC"/>
    <w:rsid w:val="007708CB"/>
    <w:rsid w:val="00777F15"/>
    <w:rsid w:val="007A4674"/>
    <w:rsid w:val="007C6152"/>
    <w:rsid w:val="007F1501"/>
    <w:rsid w:val="007F35DE"/>
    <w:rsid w:val="00806FCB"/>
    <w:rsid w:val="00822186"/>
    <w:rsid w:val="00845A1A"/>
    <w:rsid w:val="00850FB4"/>
    <w:rsid w:val="00853053"/>
    <w:rsid w:val="00854509"/>
    <w:rsid w:val="00856982"/>
    <w:rsid w:val="00870EFF"/>
    <w:rsid w:val="00875312"/>
    <w:rsid w:val="00876B66"/>
    <w:rsid w:val="00880897"/>
    <w:rsid w:val="008A5632"/>
    <w:rsid w:val="008A6A85"/>
    <w:rsid w:val="008B5F29"/>
    <w:rsid w:val="008B620A"/>
    <w:rsid w:val="008D2800"/>
    <w:rsid w:val="00900535"/>
    <w:rsid w:val="00903CA4"/>
    <w:rsid w:val="00906F8D"/>
    <w:rsid w:val="00910DE5"/>
    <w:rsid w:val="009111B8"/>
    <w:rsid w:val="00911833"/>
    <w:rsid w:val="00916D96"/>
    <w:rsid w:val="00917555"/>
    <w:rsid w:val="00951DC1"/>
    <w:rsid w:val="00951E5E"/>
    <w:rsid w:val="00953E62"/>
    <w:rsid w:val="00975023"/>
    <w:rsid w:val="00983B9A"/>
    <w:rsid w:val="009953E2"/>
    <w:rsid w:val="009975D3"/>
    <w:rsid w:val="009A3B29"/>
    <w:rsid w:val="009A5AE1"/>
    <w:rsid w:val="009B51CB"/>
    <w:rsid w:val="009B7FB3"/>
    <w:rsid w:val="009C0C24"/>
    <w:rsid w:val="009D5221"/>
    <w:rsid w:val="009F26E6"/>
    <w:rsid w:val="00A049AC"/>
    <w:rsid w:val="00A167DB"/>
    <w:rsid w:val="00A273F3"/>
    <w:rsid w:val="00A36A60"/>
    <w:rsid w:val="00A57752"/>
    <w:rsid w:val="00A60A20"/>
    <w:rsid w:val="00A63DAB"/>
    <w:rsid w:val="00A65D94"/>
    <w:rsid w:val="00A6731E"/>
    <w:rsid w:val="00A70A5C"/>
    <w:rsid w:val="00A74EF8"/>
    <w:rsid w:val="00A82F18"/>
    <w:rsid w:val="00A83FB5"/>
    <w:rsid w:val="00A84221"/>
    <w:rsid w:val="00A872C9"/>
    <w:rsid w:val="00AA1ECE"/>
    <w:rsid w:val="00AA59E1"/>
    <w:rsid w:val="00AB0A0B"/>
    <w:rsid w:val="00AD0E57"/>
    <w:rsid w:val="00AD5EA8"/>
    <w:rsid w:val="00AD7912"/>
    <w:rsid w:val="00AE4752"/>
    <w:rsid w:val="00AE52AF"/>
    <w:rsid w:val="00AF622C"/>
    <w:rsid w:val="00B06936"/>
    <w:rsid w:val="00B23FEB"/>
    <w:rsid w:val="00B32C46"/>
    <w:rsid w:val="00B54807"/>
    <w:rsid w:val="00B552B9"/>
    <w:rsid w:val="00B74B4A"/>
    <w:rsid w:val="00B768C5"/>
    <w:rsid w:val="00B840D4"/>
    <w:rsid w:val="00BA32CA"/>
    <w:rsid w:val="00BA460C"/>
    <w:rsid w:val="00BA4A80"/>
    <w:rsid w:val="00BA5747"/>
    <w:rsid w:val="00BB0B0C"/>
    <w:rsid w:val="00BB1588"/>
    <w:rsid w:val="00BB62A8"/>
    <w:rsid w:val="00BB7099"/>
    <w:rsid w:val="00BC0085"/>
    <w:rsid w:val="00BD3E14"/>
    <w:rsid w:val="00BD60C0"/>
    <w:rsid w:val="00BF3B52"/>
    <w:rsid w:val="00BF5EEC"/>
    <w:rsid w:val="00BF77C7"/>
    <w:rsid w:val="00C01C73"/>
    <w:rsid w:val="00C05E05"/>
    <w:rsid w:val="00C1004F"/>
    <w:rsid w:val="00C146EB"/>
    <w:rsid w:val="00C16667"/>
    <w:rsid w:val="00C25D37"/>
    <w:rsid w:val="00C346D0"/>
    <w:rsid w:val="00C4036E"/>
    <w:rsid w:val="00C40F4B"/>
    <w:rsid w:val="00C41317"/>
    <w:rsid w:val="00C4484C"/>
    <w:rsid w:val="00C54E02"/>
    <w:rsid w:val="00C60FB8"/>
    <w:rsid w:val="00C62059"/>
    <w:rsid w:val="00C63499"/>
    <w:rsid w:val="00C64C85"/>
    <w:rsid w:val="00C66A79"/>
    <w:rsid w:val="00C7513C"/>
    <w:rsid w:val="00C86513"/>
    <w:rsid w:val="00C94DFF"/>
    <w:rsid w:val="00CA4A32"/>
    <w:rsid w:val="00CA7C31"/>
    <w:rsid w:val="00CB40F2"/>
    <w:rsid w:val="00CB5D4D"/>
    <w:rsid w:val="00CB64D5"/>
    <w:rsid w:val="00CD5882"/>
    <w:rsid w:val="00CD77C0"/>
    <w:rsid w:val="00D019B5"/>
    <w:rsid w:val="00D01A16"/>
    <w:rsid w:val="00D0368B"/>
    <w:rsid w:val="00D12599"/>
    <w:rsid w:val="00D13BBC"/>
    <w:rsid w:val="00D24212"/>
    <w:rsid w:val="00D50DDE"/>
    <w:rsid w:val="00D57C39"/>
    <w:rsid w:val="00D66C3E"/>
    <w:rsid w:val="00D70150"/>
    <w:rsid w:val="00D70233"/>
    <w:rsid w:val="00D81934"/>
    <w:rsid w:val="00D86D9B"/>
    <w:rsid w:val="00D934D3"/>
    <w:rsid w:val="00D93557"/>
    <w:rsid w:val="00D97921"/>
    <w:rsid w:val="00DA6907"/>
    <w:rsid w:val="00DC71E7"/>
    <w:rsid w:val="00DD0131"/>
    <w:rsid w:val="00DE0CC5"/>
    <w:rsid w:val="00DE77A4"/>
    <w:rsid w:val="00E015E4"/>
    <w:rsid w:val="00E142BC"/>
    <w:rsid w:val="00E3729E"/>
    <w:rsid w:val="00E419C2"/>
    <w:rsid w:val="00E5702A"/>
    <w:rsid w:val="00E63B82"/>
    <w:rsid w:val="00E65302"/>
    <w:rsid w:val="00E664DB"/>
    <w:rsid w:val="00E71EE1"/>
    <w:rsid w:val="00E728D1"/>
    <w:rsid w:val="00E77BEA"/>
    <w:rsid w:val="00E92745"/>
    <w:rsid w:val="00EA28AE"/>
    <w:rsid w:val="00EA6DE9"/>
    <w:rsid w:val="00EB67EE"/>
    <w:rsid w:val="00EB776A"/>
    <w:rsid w:val="00EC372D"/>
    <w:rsid w:val="00ED6894"/>
    <w:rsid w:val="00EE5AC7"/>
    <w:rsid w:val="00EF0823"/>
    <w:rsid w:val="00EF6CA0"/>
    <w:rsid w:val="00EF7B39"/>
    <w:rsid w:val="00F035E9"/>
    <w:rsid w:val="00F14FFF"/>
    <w:rsid w:val="00F208F5"/>
    <w:rsid w:val="00F221ED"/>
    <w:rsid w:val="00F26542"/>
    <w:rsid w:val="00F369B9"/>
    <w:rsid w:val="00F37650"/>
    <w:rsid w:val="00F402FB"/>
    <w:rsid w:val="00F6259E"/>
    <w:rsid w:val="00F64E37"/>
    <w:rsid w:val="00FA1F91"/>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66112A"/>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66112A"/>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link w:val="BulletListChar"/>
    <w:rsid w:val="002A0BC5"/>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37334A"/>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lletListChar">
    <w:name w:val="Bullet List Char"/>
    <w:basedOn w:val="DefaultParagraphFont"/>
    <w:link w:val="BulletList"/>
    <w:rsid w:val="002A0BC5"/>
    <w:rPr>
      <w:rFonts w:asciiTheme="minorHAnsi" w:eastAsia="MS Mincho" w:hAnsiTheme="minorHAnsi" w:cs="Arial"/>
      <w:szCs w:val="20"/>
    </w:rPr>
  </w:style>
  <w:style w:type="character" w:customStyle="1" w:styleId="BodyTextLinkChar">
    <w:name w:val="Body Text Link Char"/>
    <w:basedOn w:val="BodyTextChar"/>
    <w:link w:val="BodyTextLink"/>
    <w:rsid w:val="00AF622C"/>
    <w:rPr>
      <w:rFonts w:asciiTheme="minorHAnsi" w:eastAsia="MS Mincho" w:hAnsiTheme="minorHAnsi" w:cs="Arial"/>
      <w:sz w:val="20"/>
      <w:szCs w:val="20"/>
    </w:rPr>
  </w:style>
  <w:style w:type="paragraph" w:customStyle="1" w:styleId="ArrowList">
    <w:name w:val="Arrow List"/>
    <w:basedOn w:val="Normal"/>
    <w:link w:val="ArrowListChar1"/>
    <w:qFormat/>
    <w:rsid w:val="00AF622C"/>
    <w:pPr>
      <w:keepNext/>
      <w:spacing w:after="80"/>
      <w:ind w:left="360" w:hanging="360"/>
    </w:pPr>
    <w:rPr>
      <w:rFonts w:cstheme="minorHAnsi"/>
    </w:rPr>
  </w:style>
  <w:style w:type="character" w:customStyle="1" w:styleId="ArrowListChar1">
    <w:name w:val="Arrow List Char1"/>
    <w:basedOn w:val="DefaultParagraphFont"/>
    <w:link w:val="ArrowList"/>
    <w:rsid w:val="00AF622C"/>
    <w:rPr>
      <w:rFonts w:asciiTheme="minorHAnsi" w:hAnsiTheme="minorHAnsi" w:cstheme="minorHAnsi"/>
    </w:rPr>
  </w:style>
  <w:style w:type="paragraph" w:customStyle="1" w:styleId="ListIndent2">
    <w:name w:val="List Indent2"/>
    <w:basedOn w:val="BodyTextIndent"/>
    <w:qFormat/>
    <w:rsid w:val="00AF622C"/>
    <w:pPr>
      <w:ind w:left="720" w:hanging="360"/>
    </w:pPr>
  </w:style>
  <w:style w:type="character" w:styleId="CommentReference">
    <w:name w:val="annotation reference"/>
    <w:basedOn w:val="DefaultParagraphFont"/>
    <w:uiPriority w:val="99"/>
    <w:semiHidden/>
    <w:unhideWhenUsed/>
    <w:rsid w:val="00AF622C"/>
    <w:rPr>
      <w:sz w:val="16"/>
      <w:szCs w:val="16"/>
    </w:rPr>
  </w:style>
  <w:style w:type="table" w:customStyle="1" w:styleId="LightList-Accent11">
    <w:name w:val="Light List - Accent 11"/>
    <w:basedOn w:val="TableNormal"/>
    <w:uiPriority w:val="61"/>
    <w:locked/>
    <w:rsid w:val="00AF622C"/>
    <w:rPr>
      <w:rFonts w:asciiTheme="minorHAnsi" w:hAnsi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AF622C"/>
    <w:rPr>
      <w:sz w:val="20"/>
      <w:szCs w:val="20"/>
    </w:rPr>
  </w:style>
  <w:style w:type="character" w:customStyle="1" w:styleId="FootnoteTextChar">
    <w:name w:val="Footnote Text Char"/>
    <w:basedOn w:val="DefaultParagraphFont"/>
    <w:link w:val="FootnoteText"/>
    <w:uiPriority w:val="99"/>
    <w:semiHidden/>
    <w:rsid w:val="00AF622C"/>
    <w:rPr>
      <w:rFonts w:asciiTheme="minorHAnsi" w:hAnsiTheme="minorHAnsi"/>
      <w:sz w:val="20"/>
      <w:szCs w:val="20"/>
    </w:rPr>
  </w:style>
  <w:style w:type="character" w:styleId="FootnoteReference">
    <w:name w:val="footnote reference"/>
    <w:basedOn w:val="DefaultParagraphFont"/>
    <w:uiPriority w:val="99"/>
    <w:semiHidden/>
    <w:unhideWhenUsed/>
    <w:rsid w:val="00AF622C"/>
    <w:rPr>
      <w:vertAlign w:val="superscript"/>
    </w:rPr>
  </w:style>
  <w:style w:type="paragraph" w:styleId="TOCHeading">
    <w:name w:val="TOC Heading"/>
    <w:basedOn w:val="Heading1"/>
    <w:next w:val="Normal"/>
    <w:uiPriority w:val="39"/>
    <w:unhideWhenUsed/>
    <w:qFormat/>
    <w:rsid w:val="00AF622C"/>
    <w:pPr>
      <w:pBdr>
        <w:bottom w:val="none" w:sz="0" w:space="0" w:color="auto"/>
      </w:pBdr>
      <w:spacing w:before="480" w:after="0" w:line="276" w:lineRule="auto"/>
      <w:ind w:left="0"/>
      <w:outlineLvl w:val="9"/>
    </w:pPr>
    <w:rPr>
      <w:rFonts w:asciiTheme="majorHAnsi" w:hAnsiTheme="majorHAnsi"/>
      <w:b/>
      <w:color w:val="365F91" w:themeColor="accent1" w:themeShade="BF"/>
      <w:lang w:eastAsia="ja-JP"/>
    </w:rPr>
  </w:style>
  <w:style w:type="paragraph" w:styleId="Caption">
    <w:name w:val="caption"/>
    <w:basedOn w:val="Normal"/>
    <w:next w:val="Normal"/>
    <w:uiPriority w:val="35"/>
    <w:unhideWhenUsed/>
    <w:qFormat/>
    <w:rsid w:val="00AF622C"/>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2D0C4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2D0C4B"/>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2D0C4B"/>
    <w:rPr>
      <w:rFonts w:asciiTheme="minorHAnsi" w:hAnsiTheme="minorHAnsi"/>
    </w:rPr>
  </w:style>
  <w:style w:type="paragraph" w:styleId="List2">
    <w:name w:val="List 2"/>
    <w:basedOn w:val="Normal"/>
    <w:uiPriority w:val="99"/>
    <w:unhideWhenUsed/>
    <w:rsid w:val="00E71EE1"/>
    <w:pPr>
      <w:ind w:left="720" w:hanging="360"/>
      <w:contextualSpacing/>
    </w:pPr>
  </w:style>
  <w:style w:type="paragraph" w:customStyle="1" w:styleId="BulletList3">
    <w:name w:val="Bullet List 3"/>
    <w:basedOn w:val="BulletList2"/>
    <w:qFormat/>
    <w:rsid w:val="0037334A"/>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66112A"/>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66112A"/>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link w:val="BulletListChar"/>
    <w:rsid w:val="002A0BC5"/>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37334A"/>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lletListChar">
    <w:name w:val="Bullet List Char"/>
    <w:basedOn w:val="DefaultParagraphFont"/>
    <w:link w:val="BulletList"/>
    <w:rsid w:val="002A0BC5"/>
    <w:rPr>
      <w:rFonts w:asciiTheme="minorHAnsi" w:eastAsia="MS Mincho" w:hAnsiTheme="minorHAnsi" w:cs="Arial"/>
      <w:szCs w:val="20"/>
    </w:rPr>
  </w:style>
  <w:style w:type="character" w:customStyle="1" w:styleId="BodyTextLinkChar">
    <w:name w:val="Body Text Link Char"/>
    <w:basedOn w:val="BodyTextChar"/>
    <w:link w:val="BodyTextLink"/>
    <w:rsid w:val="00AF622C"/>
    <w:rPr>
      <w:rFonts w:asciiTheme="minorHAnsi" w:eastAsia="MS Mincho" w:hAnsiTheme="minorHAnsi" w:cs="Arial"/>
      <w:sz w:val="20"/>
      <w:szCs w:val="20"/>
    </w:rPr>
  </w:style>
  <w:style w:type="paragraph" w:customStyle="1" w:styleId="ArrowList">
    <w:name w:val="Arrow List"/>
    <w:basedOn w:val="Normal"/>
    <w:link w:val="ArrowListChar1"/>
    <w:qFormat/>
    <w:rsid w:val="00AF622C"/>
    <w:pPr>
      <w:keepNext/>
      <w:spacing w:after="80"/>
      <w:ind w:left="360" w:hanging="360"/>
    </w:pPr>
    <w:rPr>
      <w:rFonts w:cstheme="minorHAnsi"/>
    </w:rPr>
  </w:style>
  <w:style w:type="character" w:customStyle="1" w:styleId="ArrowListChar1">
    <w:name w:val="Arrow List Char1"/>
    <w:basedOn w:val="DefaultParagraphFont"/>
    <w:link w:val="ArrowList"/>
    <w:rsid w:val="00AF622C"/>
    <w:rPr>
      <w:rFonts w:asciiTheme="minorHAnsi" w:hAnsiTheme="minorHAnsi" w:cstheme="minorHAnsi"/>
    </w:rPr>
  </w:style>
  <w:style w:type="paragraph" w:customStyle="1" w:styleId="ListIndent2">
    <w:name w:val="List Indent2"/>
    <w:basedOn w:val="BodyTextIndent"/>
    <w:qFormat/>
    <w:rsid w:val="00AF622C"/>
    <w:pPr>
      <w:ind w:left="720" w:hanging="360"/>
    </w:pPr>
  </w:style>
  <w:style w:type="character" w:styleId="CommentReference">
    <w:name w:val="annotation reference"/>
    <w:basedOn w:val="DefaultParagraphFont"/>
    <w:uiPriority w:val="99"/>
    <w:semiHidden/>
    <w:unhideWhenUsed/>
    <w:rsid w:val="00AF622C"/>
    <w:rPr>
      <w:sz w:val="16"/>
      <w:szCs w:val="16"/>
    </w:rPr>
  </w:style>
  <w:style w:type="table" w:customStyle="1" w:styleId="LightList-Accent11">
    <w:name w:val="Light List - Accent 11"/>
    <w:basedOn w:val="TableNormal"/>
    <w:uiPriority w:val="61"/>
    <w:locked/>
    <w:rsid w:val="00AF622C"/>
    <w:rPr>
      <w:rFonts w:asciiTheme="minorHAnsi" w:hAnsi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AF622C"/>
    <w:rPr>
      <w:sz w:val="20"/>
      <w:szCs w:val="20"/>
    </w:rPr>
  </w:style>
  <w:style w:type="character" w:customStyle="1" w:styleId="FootnoteTextChar">
    <w:name w:val="Footnote Text Char"/>
    <w:basedOn w:val="DefaultParagraphFont"/>
    <w:link w:val="FootnoteText"/>
    <w:uiPriority w:val="99"/>
    <w:semiHidden/>
    <w:rsid w:val="00AF622C"/>
    <w:rPr>
      <w:rFonts w:asciiTheme="minorHAnsi" w:hAnsiTheme="minorHAnsi"/>
      <w:sz w:val="20"/>
      <w:szCs w:val="20"/>
    </w:rPr>
  </w:style>
  <w:style w:type="character" w:styleId="FootnoteReference">
    <w:name w:val="footnote reference"/>
    <w:basedOn w:val="DefaultParagraphFont"/>
    <w:uiPriority w:val="99"/>
    <w:semiHidden/>
    <w:unhideWhenUsed/>
    <w:rsid w:val="00AF622C"/>
    <w:rPr>
      <w:vertAlign w:val="superscript"/>
    </w:rPr>
  </w:style>
  <w:style w:type="paragraph" w:styleId="TOCHeading">
    <w:name w:val="TOC Heading"/>
    <w:basedOn w:val="Heading1"/>
    <w:next w:val="Normal"/>
    <w:uiPriority w:val="39"/>
    <w:unhideWhenUsed/>
    <w:qFormat/>
    <w:rsid w:val="00AF622C"/>
    <w:pPr>
      <w:pBdr>
        <w:bottom w:val="none" w:sz="0" w:space="0" w:color="auto"/>
      </w:pBdr>
      <w:spacing w:before="480" w:after="0" w:line="276" w:lineRule="auto"/>
      <w:ind w:left="0"/>
      <w:outlineLvl w:val="9"/>
    </w:pPr>
    <w:rPr>
      <w:rFonts w:asciiTheme="majorHAnsi" w:hAnsiTheme="majorHAnsi"/>
      <w:b/>
      <w:color w:val="365F91" w:themeColor="accent1" w:themeShade="BF"/>
      <w:lang w:eastAsia="ja-JP"/>
    </w:rPr>
  </w:style>
  <w:style w:type="paragraph" w:styleId="Caption">
    <w:name w:val="caption"/>
    <w:basedOn w:val="Normal"/>
    <w:next w:val="Normal"/>
    <w:uiPriority w:val="35"/>
    <w:unhideWhenUsed/>
    <w:qFormat/>
    <w:rsid w:val="00AF622C"/>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2D0C4B"/>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2D0C4B"/>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2D0C4B"/>
    <w:rPr>
      <w:rFonts w:asciiTheme="minorHAnsi" w:hAnsiTheme="minorHAnsi"/>
    </w:rPr>
  </w:style>
  <w:style w:type="paragraph" w:styleId="List2">
    <w:name w:val="List 2"/>
    <w:basedOn w:val="Normal"/>
    <w:uiPriority w:val="99"/>
    <w:unhideWhenUsed/>
    <w:rsid w:val="00E71EE1"/>
    <w:pPr>
      <w:ind w:left="720" w:hanging="360"/>
      <w:contextualSpacing/>
    </w:pPr>
  </w:style>
  <w:style w:type="paragraph" w:customStyle="1" w:styleId="BulletList3">
    <w:name w:val="Bullet List 3"/>
    <w:basedOn w:val="BulletList2"/>
    <w:qFormat/>
    <w:rsid w:val="0037334A"/>
    <w:pPr>
      <w:numPr>
        <w:numId w:val="24"/>
      </w:numPr>
    </w:pPr>
  </w:style>
</w:styles>
</file>

<file path=word/webSettings.xml><?xml version="1.0" encoding="utf-8"?>
<w:webSettings xmlns:r="http://schemas.openxmlformats.org/officeDocument/2006/relationships" xmlns:w="http://schemas.openxmlformats.org/wordprocessingml/2006/main">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crosoft.com/whdc/system/pnppwr/powermgmt/AvailabilityRequests.msp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crosoft.com/whdc/system/pnppwr/powermgmt/Science-Sleep.mspx" TargetMode="External"/><Relationship Id="rId12" Type="http://schemas.openxmlformats.org/officeDocument/2006/relationships/hyperlink" Target="http://www.microsoft.com/whdc/system/pnppwr/powermgmt/Energy-Smart_SW.m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system/pnppwr/powermgmt/PM_apps.mspx" TargetMode="External"/><Relationship Id="rId5" Type="http://schemas.openxmlformats.org/officeDocument/2006/relationships/footnotes" Target="footnotes.xml"/><Relationship Id="rId15" Type="http://schemas.openxmlformats.org/officeDocument/2006/relationships/hyperlink" Target="http://msdn.microsoft.com/en-us/library/aa373195(VS.85).aspx" TargetMode="External"/><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icrosoft.com/whdc/system/pnppwr/powermgmt/Timer-Resolution.m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4569</Words>
  <Characters>26047</Characters>
  <Application>Microsoft Office Word</Application>
  <DocSecurity>0</DocSecurity>
  <Lines>217</Lines>
  <Paragraphs>61</Paragraphs>
  <ScaleCrop>false</ScaleCrop>
  <Company/>
  <LinksUpToDate>false</LinksUpToDate>
  <CharactersWithSpaces>30555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2010-06-17T22:44:00Z</dcterms:created>
  <dcterms:modified xsi:type="dcterms:W3CDTF">2010-06-17T22:44:00Z</dcterms:modified>
  <cp:category/>
</cp:coreProperties>
</file>