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5AC" w:rsidRPr="00F50A4D" w:rsidRDefault="007505AC" w:rsidP="009772E5">
      <w:pPr>
        <w:jc w:val="center"/>
        <w:outlineLvl w:val="3"/>
        <w:rPr>
          <w:rFonts w:ascii="Times New Roman Bold" w:hAnsi="Times New Roman Bold"/>
          <w:b/>
          <w:bCs/>
          <w:caps/>
          <w:color w:val="000000"/>
          <w:sz w:val="20"/>
          <w:szCs w:val="20"/>
        </w:rPr>
      </w:pPr>
      <w:r>
        <w:rPr>
          <w:rFonts w:ascii="Times New Roman Bold" w:hAnsi="Times New Roman Bold"/>
          <w:b/>
          <w:bCs/>
          <w:caps/>
          <w:color w:val="000000"/>
          <w:sz w:val="20"/>
          <w:szCs w:val="20"/>
        </w:rPr>
        <w:t>MICROSOFT WINDOWS RALLY</w:t>
      </w:r>
      <w:r w:rsidRPr="00F50A4D">
        <w:rPr>
          <w:rFonts w:ascii="Times New Roman Bold" w:hAnsi="Times New Roman Bold"/>
          <w:b/>
          <w:bCs/>
          <w:caps/>
          <w:color w:val="000000"/>
          <w:sz w:val="20"/>
          <w:szCs w:val="20"/>
        </w:rPr>
        <w:t xml:space="preserve"> </w:t>
      </w:r>
      <w:r w:rsidR="004227B0">
        <w:rPr>
          <w:rFonts w:ascii="Times New Roman Bold" w:hAnsi="Times New Roman Bold"/>
          <w:b/>
          <w:bCs/>
          <w:caps/>
          <w:color w:val="000000"/>
          <w:sz w:val="20"/>
          <w:szCs w:val="20"/>
        </w:rPr>
        <w:t>Component</w:t>
      </w:r>
      <w:r w:rsidR="0051265F">
        <w:rPr>
          <w:rFonts w:ascii="Times New Roman Bold" w:hAnsi="Times New Roman Bold"/>
          <w:b/>
          <w:bCs/>
          <w:caps/>
          <w:color w:val="000000"/>
          <w:sz w:val="20"/>
          <w:szCs w:val="20"/>
        </w:rPr>
        <w:t xml:space="preserve"> </w:t>
      </w:r>
      <w:r w:rsidRPr="00F50A4D">
        <w:rPr>
          <w:rFonts w:ascii="Times New Roman Bold" w:hAnsi="Times New Roman Bold"/>
          <w:b/>
          <w:bCs/>
          <w:caps/>
          <w:color w:val="000000"/>
          <w:sz w:val="20"/>
          <w:szCs w:val="20"/>
        </w:rPr>
        <w:t>License Agreement</w:t>
      </w:r>
    </w:p>
    <w:p w:rsidR="007505AC" w:rsidRDefault="007505AC" w:rsidP="007505AC">
      <w:pPr>
        <w:rPr>
          <w:rFonts w:eastAsia="MS Mincho"/>
          <w:sz w:val="22"/>
          <w:lang w:eastAsia="ja-JP"/>
        </w:rPr>
      </w:pPr>
    </w:p>
    <w:p w:rsidR="007505AC" w:rsidRDefault="007505AC" w:rsidP="007505AC">
      <w:pPr>
        <w:autoSpaceDE w:val="0"/>
        <w:autoSpaceDN w:val="0"/>
        <w:adjustRightInd w:val="0"/>
        <w:spacing w:after="120"/>
        <w:jc w:val="both"/>
        <w:rPr>
          <w:color w:val="000000"/>
          <w:sz w:val="20"/>
          <w:szCs w:val="20"/>
        </w:rPr>
      </w:pPr>
      <w:r w:rsidRPr="00C23450">
        <w:rPr>
          <w:rFonts w:eastAsia="MS Mincho"/>
          <w:sz w:val="20"/>
          <w:szCs w:val="20"/>
          <w:lang w:eastAsia="ja-JP"/>
        </w:rPr>
        <w:t xml:space="preserve">This </w:t>
      </w:r>
      <w:r>
        <w:rPr>
          <w:rFonts w:eastAsia="MS Mincho"/>
          <w:sz w:val="20"/>
          <w:szCs w:val="20"/>
          <w:lang w:eastAsia="ja-JP"/>
        </w:rPr>
        <w:t xml:space="preserve">Microsoft </w:t>
      </w:r>
      <w:r w:rsidRPr="00C23450">
        <w:rPr>
          <w:rFonts w:eastAsia="MS Mincho"/>
          <w:sz w:val="20"/>
          <w:szCs w:val="20"/>
          <w:lang w:eastAsia="ja-JP"/>
        </w:rPr>
        <w:t xml:space="preserve">Windows Rally </w:t>
      </w:r>
      <w:r w:rsidR="00B82B3A">
        <w:rPr>
          <w:rFonts w:eastAsia="MS Mincho"/>
          <w:sz w:val="20"/>
          <w:szCs w:val="20"/>
          <w:lang w:eastAsia="ja-JP"/>
        </w:rPr>
        <w:t>Component</w:t>
      </w:r>
      <w:r w:rsidRPr="00C23450">
        <w:rPr>
          <w:rFonts w:eastAsia="MS Mincho"/>
          <w:sz w:val="20"/>
          <w:szCs w:val="20"/>
          <w:lang w:eastAsia="ja-JP"/>
        </w:rPr>
        <w:t xml:space="preserve"> License Agreement (the “</w:t>
      </w:r>
      <w:r w:rsidRPr="00C23450">
        <w:rPr>
          <w:rFonts w:eastAsia="MS Mincho"/>
          <w:b/>
          <w:sz w:val="20"/>
          <w:szCs w:val="20"/>
          <w:lang w:eastAsia="ja-JP"/>
        </w:rPr>
        <w:t>Agreement</w:t>
      </w:r>
      <w:r w:rsidRPr="00C23450">
        <w:rPr>
          <w:rFonts w:eastAsia="MS Mincho"/>
          <w:sz w:val="20"/>
          <w:szCs w:val="20"/>
          <w:lang w:eastAsia="ja-JP"/>
        </w:rPr>
        <w:t xml:space="preserve">”) is by and between </w:t>
      </w:r>
      <w:r w:rsidRPr="00C23450">
        <w:rPr>
          <w:rFonts w:eastAsia="MS Mincho"/>
          <w:b/>
          <w:caps/>
          <w:sz w:val="20"/>
          <w:szCs w:val="20"/>
          <w:lang w:eastAsia="ja-JP"/>
        </w:rPr>
        <w:t>Microsoft Corporation</w:t>
      </w:r>
      <w:r w:rsidRPr="00C23450">
        <w:rPr>
          <w:rFonts w:eastAsia="MS Mincho"/>
          <w:sz w:val="20"/>
          <w:szCs w:val="20"/>
          <w:lang w:eastAsia="ja-JP"/>
        </w:rPr>
        <w:t>, a corporation organized under the laws of Washington (“</w:t>
      </w:r>
      <w:r w:rsidRPr="00C23450">
        <w:rPr>
          <w:rFonts w:eastAsia="MS Mincho"/>
          <w:b/>
          <w:sz w:val="20"/>
          <w:szCs w:val="20"/>
          <w:lang w:eastAsia="ja-JP"/>
        </w:rPr>
        <w:t>Microsoft</w:t>
      </w:r>
      <w:r w:rsidRPr="00C23450">
        <w:rPr>
          <w:rFonts w:eastAsia="MS Mincho"/>
          <w:sz w:val="20"/>
          <w:szCs w:val="20"/>
          <w:lang w:eastAsia="ja-JP"/>
        </w:rPr>
        <w:t>”), and</w:t>
      </w:r>
      <w:r>
        <w:rPr>
          <w:rFonts w:eastAsia="MS Mincho"/>
          <w:sz w:val="20"/>
          <w:szCs w:val="20"/>
          <w:lang w:eastAsia="ja-JP"/>
        </w:rPr>
        <w:t xml:space="preserve"> you or the organization on whose behalf you are entering into this Agreement (</w:t>
      </w:r>
      <w:r w:rsidR="00123CB8">
        <w:rPr>
          <w:rFonts w:eastAsia="MS Mincho"/>
          <w:sz w:val="20"/>
          <w:szCs w:val="20"/>
          <w:lang w:eastAsia="ja-JP"/>
        </w:rPr>
        <w:t>collectively</w:t>
      </w:r>
      <w:r w:rsidR="00445DF2">
        <w:rPr>
          <w:rFonts w:eastAsia="MS Mincho"/>
          <w:sz w:val="20"/>
          <w:szCs w:val="20"/>
          <w:lang w:eastAsia="ja-JP"/>
        </w:rPr>
        <w:t xml:space="preserve"> and interchangeably</w:t>
      </w:r>
      <w:r w:rsidR="00123CB8">
        <w:rPr>
          <w:rFonts w:eastAsia="MS Mincho"/>
          <w:sz w:val="20"/>
          <w:szCs w:val="20"/>
          <w:lang w:eastAsia="ja-JP"/>
        </w:rPr>
        <w:t xml:space="preserve">, </w:t>
      </w:r>
      <w:r>
        <w:rPr>
          <w:rFonts w:eastAsia="MS Mincho"/>
          <w:sz w:val="20"/>
          <w:szCs w:val="20"/>
          <w:lang w:eastAsia="ja-JP"/>
        </w:rPr>
        <w:t>“</w:t>
      </w:r>
      <w:r w:rsidRPr="00C23450">
        <w:rPr>
          <w:rFonts w:eastAsia="MS Mincho"/>
          <w:b/>
          <w:sz w:val="20"/>
          <w:szCs w:val="20"/>
          <w:lang w:eastAsia="ja-JP"/>
        </w:rPr>
        <w:t>You</w:t>
      </w:r>
      <w:r>
        <w:rPr>
          <w:rFonts w:eastAsia="MS Mincho"/>
          <w:sz w:val="20"/>
          <w:szCs w:val="20"/>
          <w:lang w:eastAsia="ja-JP"/>
        </w:rPr>
        <w:t>” or “</w:t>
      </w:r>
      <w:r w:rsidRPr="00C23450">
        <w:rPr>
          <w:rFonts w:eastAsia="MS Mincho"/>
          <w:b/>
          <w:sz w:val="20"/>
          <w:szCs w:val="20"/>
          <w:lang w:eastAsia="ja-JP"/>
        </w:rPr>
        <w:t>Licensee</w:t>
      </w:r>
      <w:r>
        <w:rPr>
          <w:rFonts w:eastAsia="MS Mincho"/>
          <w:sz w:val="20"/>
          <w:szCs w:val="20"/>
          <w:lang w:eastAsia="ja-JP"/>
        </w:rPr>
        <w:t>”).</w:t>
      </w:r>
      <w:r w:rsidRPr="00C23450">
        <w:rPr>
          <w:rFonts w:eastAsia="MS Mincho"/>
          <w:sz w:val="20"/>
          <w:szCs w:val="20"/>
          <w:lang w:eastAsia="ja-JP"/>
        </w:rPr>
        <w:t xml:space="preserve">   </w:t>
      </w:r>
      <w:r w:rsidRPr="00F50A4D">
        <w:rPr>
          <w:b/>
          <w:i/>
          <w:color w:val="000000"/>
          <w:sz w:val="20"/>
          <w:szCs w:val="20"/>
        </w:rPr>
        <w:t>If You want a license from Microsoft to</w:t>
      </w:r>
      <w:r>
        <w:rPr>
          <w:b/>
          <w:i/>
          <w:color w:val="000000"/>
          <w:sz w:val="20"/>
          <w:szCs w:val="20"/>
        </w:rPr>
        <w:t xml:space="preserve"> access, view or </w:t>
      </w:r>
      <w:r w:rsidRPr="00F50A4D">
        <w:rPr>
          <w:b/>
          <w:i/>
          <w:color w:val="000000"/>
          <w:sz w:val="20"/>
          <w:szCs w:val="20"/>
        </w:rPr>
        <w:t xml:space="preserve">implement </w:t>
      </w:r>
      <w:r>
        <w:rPr>
          <w:b/>
          <w:i/>
          <w:color w:val="000000"/>
          <w:sz w:val="20"/>
          <w:szCs w:val="20"/>
        </w:rPr>
        <w:t>one or more</w:t>
      </w:r>
      <w:r w:rsidRPr="00F50A4D">
        <w:rPr>
          <w:b/>
          <w:i/>
          <w:color w:val="000000"/>
          <w:sz w:val="20"/>
          <w:szCs w:val="20"/>
        </w:rPr>
        <w:t xml:space="preserve"> </w:t>
      </w:r>
      <w:r>
        <w:rPr>
          <w:b/>
          <w:i/>
          <w:color w:val="000000"/>
          <w:sz w:val="20"/>
          <w:szCs w:val="20"/>
        </w:rPr>
        <w:t xml:space="preserve">Licensed </w:t>
      </w:r>
      <w:r w:rsidR="0041691F">
        <w:rPr>
          <w:b/>
          <w:i/>
          <w:color w:val="000000"/>
          <w:sz w:val="20"/>
          <w:szCs w:val="20"/>
        </w:rPr>
        <w:t>Specifications</w:t>
      </w:r>
      <w:r w:rsidR="0041691F" w:rsidRPr="00F50A4D">
        <w:rPr>
          <w:b/>
          <w:i/>
          <w:color w:val="000000"/>
          <w:sz w:val="20"/>
          <w:szCs w:val="20"/>
        </w:rPr>
        <w:t xml:space="preserve"> </w:t>
      </w:r>
      <w:r w:rsidRPr="00F50A4D">
        <w:rPr>
          <w:b/>
          <w:i/>
          <w:color w:val="000000"/>
          <w:sz w:val="20"/>
          <w:szCs w:val="20"/>
        </w:rPr>
        <w:t>(as defined below), You must</w:t>
      </w:r>
      <w:r>
        <w:rPr>
          <w:b/>
          <w:i/>
          <w:color w:val="000000"/>
          <w:sz w:val="20"/>
          <w:szCs w:val="20"/>
        </w:rPr>
        <w:t xml:space="preserve"> indicate your agreement to the terms of this Agreement by checking the “I Agree” box below.  If you do not check the “I Agree” box, you have no right to access, view or implement the Licensed </w:t>
      </w:r>
      <w:r w:rsidR="0041691F">
        <w:rPr>
          <w:b/>
          <w:i/>
          <w:color w:val="000000"/>
          <w:sz w:val="20"/>
          <w:szCs w:val="20"/>
        </w:rPr>
        <w:t>Specifications</w:t>
      </w:r>
      <w:r w:rsidRPr="00974B8F">
        <w:rPr>
          <w:color w:val="000000"/>
          <w:sz w:val="20"/>
          <w:szCs w:val="20"/>
        </w:rPr>
        <w:t xml:space="preserve">.  </w:t>
      </w:r>
      <w:r w:rsidR="00EE6128">
        <w:rPr>
          <w:color w:val="000000"/>
          <w:sz w:val="20"/>
          <w:szCs w:val="20"/>
        </w:rPr>
        <w:t>This Agreement</w:t>
      </w:r>
      <w:r w:rsidR="00EE6128" w:rsidRPr="00974B8F">
        <w:rPr>
          <w:color w:val="000000"/>
          <w:sz w:val="20"/>
          <w:szCs w:val="20"/>
        </w:rPr>
        <w:t xml:space="preserve"> </w:t>
      </w:r>
      <w:r w:rsidR="00EE6128">
        <w:rPr>
          <w:color w:val="000000"/>
          <w:sz w:val="20"/>
          <w:szCs w:val="20"/>
        </w:rPr>
        <w:t>is effective on the date you check the “I Agree” box</w:t>
      </w:r>
      <w:r w:rsidR="00EE6128" w:rsidRPr="00974B8F">
        <w:rPr>
          <w:color w:val="000000"/>
          <w:sz w:val="20"/>
          <w:szCs w:val="20"/>
        </w:rPr>
        <w:t xml:space="preserve"> (the</w:t>
      </w:r>
      <w:r w:rsidR="00EE6128">
        <w:rPr>
          <w:color w:val="000000"/>
          <w:sz w:val="20"/>
          <w:szCs w:val="20"/>
        </w:rPr>
        <w:t xml:space="preserve"> “</w:t>
      </w:r>
      <w:r w:rsidR="00EE6128" w:rsidRPr="00C23450">
        <w:rPr>
          <w:b/>
          <w:color w:val="000000"/>
          <w:sz w:val="20"/>
          <w:szCs w:val="20"/>
        </w:rPr>
        <w:t>Effective Date</w:t>
      </w:r>
      <w:r w:rsidR="00EE6128">
        <w:rPr>
          <w:color w:val="000000"/>
          <w:sz w:val="20"/>
          <w:szCs w:val="20"/>
        </w:rPr>
        <w:t>”).</w:t>
      </w:r>
    </w:p>
    <w:p w:rsidR="007505AC" w:rsidRPr="00F50A4D" w:rsidRDefault="007505AC" w:rsidP="007505AC">
      <w:pPr>
        <w:spacing w:after="120"/>
        <w:jc w:val="center"/>
        <w:rPr>
          <w:b/>
          <w:color w:val="000000"/>
          <w:sz w:val="20"/>
          <w:szCs w:val="20"/>
        </w:rPr>
      </w:pPr>
      <w:r w:rsidRPr="00F50A4D">
        <w:rPr>
          <w:b/>
          <w:color w:val="000000"/>
          <w:sz w:val="20"/>
          <w:szCs w:val="20"/>
        </w:rPr>
        <w:t>R</w:t>
      </w:r>
      <w:r>
        <w:rPr>
          <w:b/>
          <w:color w:val="000000"/>
          <w:sz w:val="20"/>
          <w:szCs w:val="20"/>
        </w:rPr>
        <w:t>ecitals</w:t>
      </w:r>
    </w:p>
    <w:p w:rsidR="007505AC" w:rsidRPr="00701A0E" w:rsidRDefault="007505AC" w:rsidP="007505AC">
      <w:pPr>
        <w:spacing w:after="120"/>
        <w:jc w:val="both"/>
        <w:rPr>
          <w:color w:val="000000"/>
          <w:sz w:val="20"/>
          <w:szCs w:val="20"/>
        </w:rPr>
      </w:pPr>
      <w:r>
        <w:rPr>
          <w:color w:val="000000"/>
          <w:sz w:val="20"/>
          <w:szCs w:val="20"/>
        </w:rPr>
        <w:t>Microsoft has developed certain “Windows Rally” technologies</w:t>
      </w:r>
      <w:r w:rsidRPr="007505AC">
        <w:rPr>
          <w:color w:val="000000"/>
          <w:sz w:val="20"/>
          <w:szCs w:val="20"/>
        </w:rPr>
        <w:t xml:space="preserve"> </w:t>
      </w:r>
      <w:r>
        <w:rPr>
          <w:color w:val="000000"/>
          <w:sz w:val="20"/>
          <w:szCs w:val="20"/>
        </w:rPr>
        <w:t xml:space="preserve">that are intended to facilitate certain tasks </w:t>
      </w:r>
      <w:r w:rsidRPr="000B7F82">
        <w:rPr>
          <w:color w:val="000000"/>
          <w:sz w:val="20"/>
          <w:szCs w:val="20"/>
        </w:rPr>
        <w:t>performed by or in conjunction with network</w:t>
      </w:r>
      <w:r>
        <w:rPr>
          <w:color w:val="000000"/>
          <w:sz w:val="20"/>
          <w:szCs w:val="20"/>
        </w:rPr>
        <w:t xml:space="preserve"> connected devices, including communications protocols.  Licensee desires</w:t>
      </w:r>
      <w:r w:rsidRPr="00701A0E">
        <w:rPr>
          <w:color w:val="000000"/>
          <w:sz w:val="20"/>
          <w:szCs w:val="20"/>
        </w:rPr>
        <w:t xml:space="preserve"> a license from Microsoft</w:t>
      </w:r>
      <w:r>
        <w:rPr>
          <w:color w:val="000000"/>
          <w:sz w:val="20"/>
          <w:szCs w:val="20"/>
        </w:rPr>
        <w:t xml:space="preserve"> </w:t>
      </w:r>
      <w:r w:rsidRPr="00701A0E">
        <w:rPr>
          <w:color w:val="000000"/>
          <w:sz w:val="20"/>
          <w:szCs w:val="20"/>
        </w:rPr>
        <w:t xml:space="preserve">to </w:t>
      </w:r>
      <w:r>
        <w:rPr>
          <w:color w:val="000000"/>
          <w:sz w:val="20"/>
          <w:szCs w:val="20"/>
        </w:rPr>
        <w:t xml:space="preserve">access, view or </w:t>
      </w:r>
      <w:r w:rsidRPr="00701A0E">
        <w:rPr>
          <w:color w:val="000000"/>
          <w:sz w:val="20"/>
          <w:szCs w:val="20"/>
        </w:rPr>
        <w:t xml:space="preserve">implement </w:t>
      </w:r>
      <w:r>
        <w:rPr>
          <w:color w:val="000000"/>
          <w:sz w:val="20"/>
          <w:szCs w:val="20"/>
        </w:rPr>
        <w:t>the</w:t>
      </w:r>
      <w:r w:rsidRPr="00701A0E">
        <w:rPr>
          <w:color w:val="000000"/>
          <w:sz w:val="20"/>
          <w:szCs w:val="20"/>
        </w:rPr>
        <w:t xml:space="preserve"> </w:t>
      </w:r>
      <w:r>
        <w:rPr>
          <w:color w:val="000000"/>
          <w:sz w:val="20"/>
          <w:szCs w:val="20"/>
        </w:rPr>
        <w:t xml:space="preserve">Licensed </w:t>
      </w:r>
      <w:r w:rsidR="00B82B3A">
        <w:rPr>
          <w:color w:val="000000"/>
          <w:sz w:val="20"/>
          <w:szCs w:val="20"/>
        </w:rPr>
        <w:t>Specification(s)</w:t>
      </w:r>
      <w:r>
        <w:rPr>
          <w:color w:val="000000"/>
          <w:sz w:val="20"/>
          <w:szCs w:val="20"/>
        </w:rPr>
        <w:t xml:space="preserve">, and to use the corresponding Technical Documentation (as defined below) for the purpose of such implementation(s).  </w:t>
      </w:r>
    </w:p>
    <w:p w:rsidR="007505AC" w:rsidRPr="00F50A4D" w:rsidRDefault="007505AC" w:rsidP="00AC2039">
      <w:pPr>
        <w:spacing w:after="120"/>
        <w:jc w:val="both"/>
        <w:rPr>
          <w:b/>
          <w:color w:val="000000"/>
          <w:sz w:val="20"/>
          <w:szCs w:val="20"/>
        </w:rPr>
      </w:pPr>
      <w:r w:rsidRPr="00F50A4D">
        <w:rPr>
          <w:b/>
          <w:color w:val="000000"/>
          <w:sz w:val="20"/>
          <w:szCs w:val="20"/>
        </w:rPr>
        <w:t xml:space="preserve">1. </w:t>
      </w:r>
      <w:r>
        <w:rPr>
          <w:b/>
          <w:color w:val="000000"/>
          <w:sz w:val="20"/>
          <w:szCs w:val="20"/>
        </w:rPr>
        <w:t xml:space="preserve"> </w:t>
      </w:r>
      <w:r w:rsidRPr="00F50A4D">
        <w:rPr>
          <w:b/>
          <w:color w:val="000000"/>
          <w:sz w:val="20"/>
          <w:szCs w:val="20"/>
        </w:rPr>
        <w:t>Definitions</w:t>
      </w:r>
    </w:p>
    <w:p w:rsidR="007505AC" w:rsidRDefault="007505AC" w:rsidP="00EE6128">
      <w:pPr>
        <w:pStyle w:val="ClauseLevel2"/>
        <w:numPr>
          <w:ilvl w:val="0"/>
          <w:numId w:val="0"/>
        </w:numPr>
        <w:spacing w:after="120"/>
      </w:pPr>
      <w:r>
        <w:rPr>
          <w:b/>
          <w:color w:val="000000"/>
        </w:rPr>
        <w:t>1.1</w:t>
      </w:r>
      <w:r>
        <w:rPr>
          <w:b/>
          <w:color w:val="000000"/>
        </w:rPr>
        <w:tab/>
      </w:r>
      <w:r w:rsidRPr="001A7A0F">
        <w:rPr>
          <w:b/>
        </w:rPr>
        <w:t>“Affiliate</w:t>
      </w:r>
      <w:r w:rsidRPr="007505AC">
        <w:rPr>
          <w:b/>
        </w:rPr>
        <w:t>”</w:t>
      </w:r>
      <w:r w:rsidRPr="00763A9B">
        <w:t xml:space="preserve"> means, with respect to any legal entity, any other such entity directly or indirectly Controlling, Controlled by, or under common Control with such ent</w:t>
      </w:r>
      <w:r w:rsidR="00EE6128">
        <w:t xml:space="preserve">ity.  “Control” means </w:t>
      </w:r>
      <w:r w:rsidRPr="00763A9B">
        <w:t xml:space="preserve">the power to direct </w:t>
      </w:r>
      <w:r w:rsidR="00EE6128">
        <w:t xml:space="preserve">the </w:t>
      </w:r>
      <w:r w:rsidRPr="00763A9B">
        <w:t xml:space="preserve">management of a legally recognizable entity. </w:t>
      </w:r>
    </w:p>
    <w:p w:rsidR="00AC2039" w:rsidRPr="00AC2039" w:rsidRDefault="00AC2039" w:rsidP="00EE6128">
      <w:pPr>
        <w:spacing w:after="120"/>
        <w:jc w:val="both"/>
        <w:rPr>
          <w:color w:val="000000"/>
          <w:sz w:val="20"/>
          <w:szCs w:val="20"/>
        </w:rPr>
      </w:pPr>
      <w:r w:rsidRPr="00AC2039">
        <w:rPr>
          <w:b/>
          <w:color w:val="000000"/>
          <w:sz w:val="20"/>
          <w:szCs w:val="20"/>
        </w:rPr>
        <w:t>1.2</w:t>
      </w:r>
      <w:r>
        <w:rPr>
          <w:color w:val="000000"/>
          <w:sz w:val="20"/>
          <w:szCs w:val="20"/>
        </w:rPr>
        <w:tab/>
        <w:t>“</w:t>
      </w:r>
      <w:r>
        <w:rPr>
          <w:b/>
          <w:color w:val="000000"/>
          <w:sz w:val="20"/>
          <w:szCs w:val="20"/>
        </w:rPr>
        <w:t>Game Console</w:t>
      </w:r>
      <w:r>
        <w:rPr>
          <w:color w:val="000000"/>
          <w:sz w:val="20"/>
          <w:szCs w:val="20"/>
        </w:rPr>
        <w:t xml:space="preserve">” means </w:t>
      </w:r>
      <w:r>
        <w:rPr>
          <w:color w:val="000000"/>
          <w:sz w:val="20"/>
          <w:szCs w:val="20"/>
          <w:lang w:eastAsia="ja-JP"/>
        </w:rPr>
        <w:t xml:space="preserve">any computing system </w:t>
      </w:r>
      <w:r w:rsidR="00123CB8">
        <w:rPr>
          <w:color w:val="000000"/>
          <w:sz w:val="20"/>
          <w:szCs w:val="20"/>
          <w:lang w:eastAsia="ja-JP"/>
        </w:rPr>
        <w:t>that has</w:t>
      </w:r>
      <w:r>
        <w:rPr>
          <w:color w:val="000000"/>
          <w:sz w:val="20"/>
          <w:szCs w:val="20"/>
          <w:lang w:eastAsia="ja-JP"/>
        </w:rPr>
        <w:t xml:space="preserve"> </w:t>
      </w:r>
      <w:r>
        <w:rPr>
          <w:color w:val="000000"/>
          <w:sz w:val="20"/>
          <w:szCs w:val="20"/>
        </w:rPr>
        <w:t>interactive gaming</w:t>
      </w:r>
      <w:r w:rsidR="00AD51FB">
        <w:rPr>
          <w:color w:val="000000"/>
          <w:sz w:val="20"/>
          <w:szCs w:val="20"/>
        </w:rPr>
        <w:t xml:space="preserve"> as its primary functionality and </w:t>
      </w:r>
      <w:r w:rsidR="00AD51FB" w:rsidRPr="00AD51FB">
        <w:rPr>
          <w:color w:val="000000"/>
          <w:sz w:val="20"/>
          <w:szCs w:val="20"/>
        </w:rPr>
        <w:t xml:space="preserve">is not designed, marketed or capable of performing the functions of </w:t>
      </w:r>
      <w:r w:rsidR="00CE1D46">
        <w:rPr>
          <w:color w:val="000000"/>
          <w:sz w:val="20"/>
          <w:szCs w:val="20"/>
        </w:rPr>
        <w:t xml:space="preserve">(or replacing) </w:t>
      </w:r>
      <w:r w:rsidR="00AD51FB" w:rsidRPr="00AD51FB">
        <w:rPr>
          <w:color w:val="000000"/>
          <w:sz w:val="20"/>
          <w:szCs w:val="20"/>
        </w:rPr>
        <w:t>a</w:t>
      </w:r>
      <w:r w:rsidR="00CE1D46">
        <w:rPr>
          <w:color w:val="000000"/>
          <w:sz w:val="20"/>
          <w:szCs w:val="20"/>
        </w:rPr>
        <w:t xml:space="preserve"> </w:t>
      </w:r>
      <w:r w:rsidR="00AD51FB" w:rsidRPr="00AD51FB">
        <w:rPr>
          <w:color w:val="000000"/>
          <w:sz w:val="20"/>
          <w:szCs w:val="20"/>
        </w:rPr>
        <w:t xml:space="preserve">server, </w:t>
      </w:r>
      <w:r w:rsidR="00CE1D46">
        <w:rPr>
          <w:color w:val="000000"/>
          <w:sz w:val="20"/>
          <w:szCs w:val="20"/>
        </w:rPr>
        <w:t xml:space="preserve">personal computer, </w:t>
      </w:r>
      <w:r w:rsidR="00AD51FB" w:rsidRPr="00AD51FB">
        <w:rPr>
          <w:color w:val="000000"/>
          <w:sz w:val="20"/>
          <w:szCs w:val="20"/>
        </w:rPr>
        <w:t>laptop, netbook</w:t>
      </w:r>
      <w:r w:rsidR="00A73693">
        <w:rPr>
          <w:color w:val="000000"/>
          <w:sz w:val="20"/>
          <w:szCs w:val="20"/>
        </w:rPr>
        <w:t>, tablet, slate</w:t>
      </w:r>
      <w:r w:rsidR="00CE1D46">
        <w:rPr>
          <w:color w:val="000000"/>
          <w:sz w:val="20"/>
          <w:szCs w:val="20"/>
        </w:rPr>
        <w:t xml:space="preserve"> or</w:t>
      </w:r>
      <w:r w:rsidR="00AD51FB" w:rsidRPr="00AD51FB">
        <w:rPr>
          <w:color w:val="000000"/>
          <w:sz w:val="20"/>
          <w:szCs w:val="20"/>
        </w:rPr>
        <w:t xml:space="preserve"> </w:t>
      </w:r>
      <w:proofErr w:type="spellStart"/>
      <w:r w:rsidR="00AD51FB" w:rsidRPr="00AD51FB">
        <w:rPr>
          <w:color w:val="000000"/>
          <w:sz w:val="20"/>
          <w:szCs w:val="20"/>
        </w:rPr>
        <w:t>smartbook</w:t>
      </w:r>
      <w:proofErr w:type="spellEnd"/>
      <w:r>
        <w:rPr>
          <w:color w:val="000000"/>
          <w:sz w:val="20"/>
          <w:szCs w:val="20"/>
        </w:rPr>
        <w:t>.</w:t>
      </w:r>
    </w:p>
    <w:p w:rsidR="007505AC" w:rsidRDefault="007505AC" w:rsidP="00EE6128">
      <w:pPr>
        <w:pStyle w:val="ClauseLevel2"/>
        <w:numPr>
          <w:ilvl w:val="0"/>
          <w:numId w:val="0"/>
        </w:numPr>
        <w:spacing w:after="120"/>
      </w:pPr>
      <w:r w:rsidRPr="001A7A0F">
        <w:rPr>
          <w:b/>
          <w:color w:val="000000"/>
        </w:rPr>
        <w:t>1.</w:t>
      </w:r>
      <w:r w:rsidR="00AC2039">
        <w:rPr>
          <w:b/>
          <w:color w:val="000000"/>
        </w:rPr>
        <w:t>3</w:t>
      </w:r>
      <w:r>
        <w:rPr>
          <w:b/>
          <w:color w:val="000000"/>
        </w:rPr>
        <w:tab/>
      </w:r>
      <w:r w:rsidRPr="007505AC">
        <w:rPr>
          <w:b/>
          <w:lang w:eastAsia="zh-CN"/>
        </w:rPr>
        <w:t>“</w:t>
      </w:r>
      <w:r>
        <w:rPr>
          <w:b/>
          <w:lang w:eastAsia="zh-CN"/>
        </w:rPr>
        <w:t>General Purpose Computing Device</w:t>
      </w:r>
      <w:r w:rsidRPr="007505AC">
        <w:rPr>
          <w:b/>
          <w:lang w:eastAsia="zh-CN"/>
        </w:rPr>
        <w:t>”</w:t>
      </w:r>
      <w:r>
        <w:rPr>
          <w:lang w:eastAsia="zh-CN"/>
        </w:rPr>
        <w:t xml:space="preserve"> means any </w:t>
      </w:r>
      <w:r w:rsidR="00850BA1">
        <w:rPr>
          <w:lang w:eastAsia="zh-CN"/>
        </w:rPr>
        <w:t xml:space="preserve">server, </w:t>
      </w:r>
      <w:r>
        <w:rPr>
          <w:lang w:eastAsia="zh-CN"/>
        </w:rPr>
        <w:t>p</w:t>
      </w:r>
      <w:r>
        <w:t xml:space="preserve">ersonal computer, laptop, </w:t>
      </w:r>
      <w:proofErr w:type="spellStart"/>
      <w:r>
        <w:t>netbook</w:t>
      </w:r>
      <w:proofErr w:type="spellEnd"/>
      <w:r>
        <w:t xml:space="preserve">, </w:t>
      </w:r>
      <w:r w:rsidR="00A73693">
        <w:t xml:space="preserve">tablet, slate, </w:t>
      </w:r>
      <w:proofErr w:type="spellStart"/>
      <w:r>
        <w:t>smartbook</w:t>
      </w:r>
      <w:proofErr w:type="spellEnd"/>
      <w:r>
        <w:t xml:space="preserve"> or other </w:t>
      </w:r>
      <w:r>
        <w:rPr>
          <w:lang w:eastAsia="ja-JP"/>
        </w:rPr>
        <w:t>d</w:t>
      </w:r>
      <w:r>
        <w:t>evice that: (i) contains processor(s), permanent and temporary memory storage device(s), and an operating system; (ii) is capable as shipped or enabled by the manufacturer or its designee of executing personal productivity applications (such as word processing, spreadsheet, database, personal information management, image editing, or financial management); (i</w:t>
      </w:r>
      <w:r w:rsidR="00123CB8">
        <w:t>ii</w:t>
      </w:r>
      <w:r>
        <w:t xml:space="preserve">) is not a </w:t>
      </w:r>
      <w:r>
        <w:rPr>
          <w:lang w:eastAsia="ja-JP"/>
        </w:rPr>
        <w:t>Game Console</w:t>
      </w:r>
      <w:r w:rsidR="00A73693">
        <w:rPr>
          <w:lang w:eastAsia="ja-JP"/>
        </w:rPr>
        <w:t xml:space="preserve"> or</w:t>
      </w:r>
      <w:r>
        <w:rPr>
          <w:lang w:eastAsia="ja-JP"/>
        </w:rPr>
        <w:t xml:space="preserve"> </w:t>
      </w:r>
      <w:r>
        <w:t>Mobile Phone; and (</w:t>
      </w:r>
      <w:r w:rsidR="00123CB8">
        <w:t>i</w:t>
      </w:r>
      <w:r>
        <w:t>v) is shipped without a Microsoft operating system</w:t>
      </w:r>
      <w:r w:rsidR="008F4411">
        <w:t>.</w:t>
      </w:r>
      <w:r>
        <w:t xml:space="preserve"> </w:t>
      </w:r>
    </w:p>
    <w:p w:rsidR="007505AC" w:rsidRDefault="00AC2039" w:rsidP="00AC2039">
      <w:pPr>
        <w:spacing w:after="120"/>
        <w:jc w:val="both"/>
        <w:rPr>
          <w:color w:val="000000"/>
          <w:sz w:val="20"/>
          <w:szCs w:val="20"/>
        </w:rPr>
      </w:pPr>
      <w:r>
        <w:rPr>
          <w:b/>
          <w:color w:val="000000"/>
          <w:sz w:val="20"/>
          <w:szCs w:val="20"/>
        </w:rPr>
        <w:t>1.4</w:t>
      </w:r>
      <w:r w:rsidR="007505AC">
        <w:rPr>
          <w:b/>
          <w:color w:val="000000"/>
          <w:sz w:val="20"/>
          <w:szCs w:val="20"/>
        </w:rPr>
        <w:tab/>
      </w:r>
      <w:r w:rsidR="007505AC" w:rsidRPr="001A7A0F">
        <w:rPr>
          <w:b/>
          <w:color w:val="000000"/>
          <w:sz w:val="20"/>
          <w:szCs w:val="20"/>
        </w:rPr>
        <w:t>“</w:t>
      </w:r>
      <w:r w:rsidR="00445DF2">
        <w:rPr>
          <w:b/>
          <w:color w:val="000000"/>
          <w:sz w:val="20"/>
          <w:szCs w:val="20"/>
        </w:rPr>
        <w:t>Consumer</w:t>
      </w:r>
      <w:r w:rsidR="007505AC" w:rsidRPr="001A7A0F">
        <w:rPr>
          <w:b/>
          <w:color w:val="000000"/>
          <w:sz w:val="20"/>
          <w:szCs w:val="20"/>
        </w:rPr>
        <w:t xml:space="preserve"> Product</w:t>
      </w:r>
      <w:r w:rsidR="007505AC" w:rsidRPr="007505AC">
        <w:rPr>
          <w:b/>
          <w:color w:val="000000"/>
          <w:sz w:val="20"/>
          <w:szCs w:val="20"/>
        </w:rPr>
        <w:t>”</w:t>
      </w:r>
      <w:r w:rsidR="007505AC" w:rsidRPr="00261646">
        <w:rPr>
          <w:color w:val="000000"/>
          <w:sz w:val="20"/>
          <w:szCs w:val="20"/>
        </w:rPr>
        <w:t xml:space="preserve"> means a </w:t>
      </w:r>
      <w:r w:rsidR="007505AC">
        <w:rPr>
          <w:color w:val="000000"/>
          <w:sz w:val="20"/>
          <w:szCs w:val="20"/>
        </w:rPr>
        <w:t xml:space="preserve">consumer ready device </w:t>
      </w:r>
      <w:r w:rsidR="00A6252B">
        <w:rPr>
          <w:color w:val="000000"/>
          <w:sz w:val="20"/>
          <w:szCs w:val="20"/>
        </w:rPr>
        <w:t>(</w:t>
      </w:r>
      <w:r w:rsidR="007505AC">
        <w:rPr>
          <w:color w:val="000000"/>
          <w:sz w:val="20"/>
          <w:szCs w:val="20"/>
        </w:rPr>
        <w:t>other than a Gen</w:t>
      </w:r>
      <w:r w:rsidR="00A6252B">
        <w:rPr>
          <w:color w:val="000000"/>
          <w:sz w:val="20"/>
          <w:szCs w:val="20"/>
        </w:rPr>
        <w:t>eral Purpose Computing Device)</w:t>
      </w:r>
      <w:r w:rsidR="007505AC">
        <w:rPr>
          <w:color w:val="000000"/>
          <w:sz w:val="20"/>
          <w:szCs w:val="20"/>
        </w:rPr>
        <w:t xml:space="preserve"> that </w:t>
      </w:r>
      <w:r w:rsidR="007505AC">
        <w:rPr>
          <w:sz w:val="20"/>
          <w:szCs w:val="20"/>
        </w:rPr>
        <w:t>is capable of implementing the Licensed Specification</w:t>
      </w:r>
      <w:r w:rsidR="007505AC">
        <w:rPr>
          <w:color w:val="000000"/>
          <w:sz w:val="20"/>
          <w:szCs w:val="20"/>
        </w:rPr>
        <w:t xml:space="preserve"> and that is built by Licensee and</w:t>
      </w:r>
      <w:r w:rsidR="007505AC" w:rsidRPr="00261646">
        <w:rPr>
          <w:color w:val="000000"/>
          <w:sz w:val="20"/>
          <w:szCs w:val="20"/>
        </w:rPr>
        <w:t xml:space="preserve"> branded with a trademark</w:t>
      </w:r>
      <w:r w:rsidR="007505AC">
        <w:rPr>
          <w:color w:val="000000"/>
          <w:sz w:val="20"/>
          <w:szCs w:val="20"/>
        </w:rPr>
        <w:t xml:space="preserve"> owned, </w:t>
      </w:r>
      <w:r w:rsidR="007505AC" w:rsidRPr="00701A0E">
        <w:rPr>
          <w:color w:val="000000"/>
          <w:sz w:val="20"/>
          <w:szCs w:val="20"/>
        </w:rPr>
        <w:t>controlled</w:t>
      </w:r>
      <w:r w:rsidR="007505AC">
        <w:rPr>
          <w:color w:val="000000"/>
          <w:sz w:val="20"/>
          <w:szCs w:val="20"/>
        </w:rPr>
        <w:t xml:space="preserve"> or licensed</w:t>
      </w:r>
      <w:r w:rsidR="007505AC" w:rsidRPr="00701A0E">
        <w:rPr>
          <w:color w:val="000000"/>
          <w:sz w:val="20"/>
          <w:szCs w:val="20"/>
        </w:rPr>
        <w:t xml:space="preserve"> by </w:t>
      </w:r>
      <w:r w:rsidR="007505AC">
        <w:rPr>
          <w:color w:val="000000"/>
          <w:sz w:val="20"/>
          <w:szCs w:val="20"/>
        </w:rPr>
        <w:t>Licensee</w:t>
      </w:r>
      <w:r w:rsidR="007505AC" w:rsidRPr="00701A0E">
        <w:rPr>
          <w:color w:val="000000"/>
          <w:sz w:val="20"/>
          <w:szCs w:val="20"/>
        </w:rPr>
        <w:t>.</w:t>
      </w:r>
      <w:r w:rsidR="007505AC">
        <w:rPr>
          <w:color w:val="000000"/>
          <w:sz w:val="20"/>
          <w:szCs w:val="20"/>
        </w:rPr>
        <w:t xml:space="preserve">  For purposes of this Agreement, a “consumer ready device” is a </w:t>
      </w:r>
      <w:r w:rsidR="0041691F">
        <w:rPr>
          <w:color w:val="000000"/>
          <w:sz w:val="20"/>
          <w:szCs w:val="20"/>
        </w:rPr>
        <w:t xml:space="preserve">hardware </w:t>
      </w:r>
      <w:r w:rsidR="007505AC">
        <w:rPr>
          <w:color w:val="000000"/>
          <w:sz w:val="20"/>
          <w:szCs w:val="20"/>
        </w:rPr>
        <w:t xml:space="preserve">device </w:t>
      </w:r>
      <w:r w:rsidR="00EE6128">
        <w:rPr>
          <w:color w:val="000000"/>
          <w:sz w:val="20"/>
          <w:szCs w:val="20"/>
        </w:rPr>
        <w:t>marketed primarily to consumers as a cohesive unit and not</w:t>
      </w:r>
      <w:r w:rsidR="007505AC">
        <w:rPr>
          <w:color w:val="000000"/>
          <w:sz w:val="20"/>
          <w:szCs w:val="20"/>
        </w:rPr>
        <w:t xml:space="preserve"> as a component of another single unit device. </w:t>
      </w:r>
    </w:p>
    <w:p w:rsidR="007505AC" w:rsidRDefault="00AC2039" w:rsidP="00AC2039">
      <w:pPr>
        <w:spacing w:after="120"/>
        <w:rPr>
          <w:sz w:val="20"/>
          <w:szCs w:val="20"/>
        </w:rPr>
      </w:pPr>
      <w:r>
        <w:rPr>
          <w:b/>
          <w:sz w:val="20"/>
          <w:szCs w:val="20"/>
        </w:rPr>
        <w:t>1.5</w:t>
      </w:r>
      <w:r w:rsidR="007505AC" w:rsidRPr="007505AC">
        <w:rPr>
          <w:b/>
          <w:sz w:val="20"/>
          <w:szCs w:val="20"/>
        </w:rPr>
        <w:tab/>
        <w:t>“Licensed Specification”</w:t>
      </w:r>
      <w:r w:rsidR="007505AC">
        <w:rPr>
          <w:sz w:val="20"/>
          <w:szCs w:val="20"/>
        </w:rPr>
        <w:t xml:space="preserve"> means </w:t>
      </w:r>
      <w:r w:rsidR="00B2047E">
        <w:rPr>
          <w:sz w:val="20"/>
          <w:szCs w:val="20"/>
        </w:rPr>
        <w:t xml:space="preserve">only </w:t>
      </w:r>
      <w:r w:rsidR="00A038CF">
        <w:rPr>
          <w:sz w:val="20"/>
          <w:szCs w:val="20"/>
        </w:rPr>
        <w:t>the LLT</w:t>
      </w:r>
      <w:r w:rsidR="00514B82">
        <w:rPr>
          <w:sz w:val="20"/>
          <w:szCs w:val="20"/>
        </w:rPr>
        <w:t>D</w:t>
      </w:r>
      <w:r w:rsidR="007505AC">
        <w:rPr>
          <w:sz w:val="20"/>
          <w:szCs w:val="20"/>
        </w:rPr>
        <w:t xml:space="preserve"> and PNP-X Specification</w:t>
      </w:r>
      <w:r w:rsidR="009772E5">
        <w:rPr>
          <w:sz w:val="20"/>
          <w:szCs w:val="20"/>
        </w:rPr>
        <w:t>s</w:t>
      </w:r>
      <w:r w:rsidR="00A73693">
        <w:rPr>
          <w:sz w:val="20"/>
          <w:szCs w:val="20"/>
        </w:rPr>
        <w:t xml:space="preserve"> as described in the Technical Documentation</w:t>
      </w:r>
      <w:r w:rsidR="007505AC">
        <w:rPr>
          <w:sz w:val="20"/>
          <w:szCs w:val="20"/>
        </w:rPr>
        <w:t xml:space="preserve">.  </w:t>
      </w:r>
    </w:p>
    <w:p w:rsidR="00AC2039" w:rsidRDefault="00AC2039" w:rsidP="00AC2039">
      <w:pPr>
        <w:spacing w:after="120"/>
        <w:rPr>
          <w:sz w:val="20"/>
          <w:szCs w:val="20"/>
        </w:rPr>
      </w:pPr>
      <w:r w:rsidRPr="00AC2039">
        <w:rPr>
          <w:b/>
          <w:sz w:val="20"/>
          <w:szCs w:val="20"/>
        </w:rPr>
        <w:t>1.6</w:t>
      </w:r>
      <w:r>
        <w:rPr>
          <w:sz w:val="20"/>
          <w:szCs w:val="20"/>
        </w:rPr>
        <w:tab/>
        <w:t>"</w:t>
      </w:r>
      <w:r>
        <w:rPr>
          <w:b/>
          <w:sz w:val="20"/>
          <w:szCs w:val="20"/>
        </w:rPr>
        <w:t>Mobile Phone</w:t>
      </w:r>
      <w:r>
        <w:rPr>
          <w:sz w:val="20"/>
          <w:szCs w:val="20"/>
        </w:rPr>
        <w:t>" means any mobile telephone or other mobile device</w:t>
      </w:r>
      <w:r w:rsidR="00EE6128">
        <w:rPr>
          <w:sz w:val="20"/>
          <w:szCs w:val="20"/>
          <w:lang w:eastAsia="ja-JP"/>
        </w:rPr>
        <w:t xml:space="preserve"> that</w:t>
      </w:r>
      <w:r>
        <w:rPr>
          <w:sz w:val="20"/>
          <w:szCs w:val="20"/>
          <w:lang w:eastAsia="ja-JP"/>
        </w:rPr>
        <w:t xml:space="preserve"> </w:t>
      </w:r>
      <w:r w:rsidR="00AD51FB">
        <w:rPr>
          <w:sz w:val="20"/>
          <w:szCs w:val="20"/>
          <w:lang w:eastAsia="ja-JP"/>
        </w:rPr>
        <w:t xml:space="preserve">(i) </w:t>
      </w:r>
      <w:r>
        <w:rPr>
          <w:sz w:val="20"/>
          <w:szCs w:val="20"/>
          <w:lang w:eastAsia="ja-JP"/>
        </w:rPr>
        <w:t xml:space="preserve">has voice telecommunication functionality as </w:t>
      </w:r>
      <w:r w:rsidR="00445DF2">
        <w:rPr>
          <w:sz w:val="20"/>
          <w:szCs w:val="20"/>
          <w:lang w:eastAsia="ja-JP"/>
        </w:rPr>
        <w:t>a</w:t>
      </w:r>
      <w:r>
        <w:rPr>
          <w:sz w:val="20"/>
          <w:szCs w:val="20"/>
          <w:lang w:eastAsia="ja-JP"/>
        </w:rPr>
        <w:t xml:space="preserve"> primary functionality</w:t>
      </w:r>
      <w:r w:rsidR="00AD51FB">
        <w:rPr>
          <w:sz w:val="20"/>
          <w:szCs w:val="20"/>
          <w:lang w:eastAsia="ja-JP"/>
        </w:rPr>
        <w:t>, (ii)</w:t>
      </w:r>
      <w:r>
        <w:rPr>
          <w:sz w:val="20"/>
          <w:szCs w:val="20"/>
          <w:lang w:eastAsia="ja-JP"/>
        </w:rPr>
        <w:t xml:space="preserve"> </w:t>
      </w:r>
      <w:r>
        <w:rPr>
          <w:sz w:val="20"/>
          <w:szCs w:val="20"/>
        </w:rPr>
        <w:t>operates through a wireless network</w:t>
      </w:r>
      <w:r w:rsidR="00AD51FB">
        <w:rPr>
          <w:sz w:val="20"/>
          <w:szCs w:val="20"/>
        </w:rPr>
        <w:t xml:space="preserve">, (iii) </w:t>
      </w:r>
      <w:r w:rsidR="00AD51FB" w:rsidRPr="00AD51FB">
        <w:rPr>
          <w:sz w:val="20"/>
          <w:szCs w:val="20"/>
        </w:rPr>
        <w:t>has a display screen (whether a single display or multiple integrated displays) no larger than 5 inches across its diagonal,</w:t>
      </w:r>
      <w:r w:rsidR="00AD51FB">
        <w:rPr>
          <w:sz w:val="20"/>
          <w:szCs w:val="20"/>
        </w:rPr>
        <w:t xml:space="preserve"> and (iv)</w:t>
      </w:r>
      <w:r w:rsidR="00AD51FB" w:rsidRPr="00AD51FB">
        <w:rPr>
          <w:sz w:val="20"/>
          <w:szCs w:val="20"/>
        </w:rPr>
        <w:t xml:space="preserve"> does not include a keyboard designed for use with more than two fingers at a time</w:t>
      </w:r>
      <w:r>
        <w:rPr>
          <w:sz w:val="20"/>
          <w:szCs w:val="20"/>
        </w:rPr>
        <w:t>.</w:t>
      </w:r>
    </w:p>
    <w:p w:rsidR="007505AC" w:rsidRDefault="007505AC" w:rsidP="00AC2039">
      <w:pPr>
        <w:autoSpaceDE w:val="0"/>
        <w:autoSpaceDN w:val="0"/>
        <w:spacing w:after="120" w:line="240" w:lineRule="atLeast"/>
        <w:jc w:val="both"/>
        <w:rPr>
          <w:sz w:val="20"/>
          <w:szCs w:val="20"/>
          <w:lang w:eastAsia="zh-CN"/>
        </w:rPr>
      </w:pPr>
      <w:r w:rsidRPr="001A7A0F">
        <w:rPr>
          <w:b/>
          <w:color w:val="000000"/>
          <w:sz w:val="20"/>
          <w:szCs w:val="20"/>
        </w:rPr>
        <w:t>1.</w:t>
      </w:r>
      <w:r w:rsidR="00AC2039">
        <w:rPr>
          <w:b/>
          <w:color w:val="000000"/>
          <w:sz w:val="20"/>
          <w:szCs w:val="20"/>
        </w:rPr>
        <w:t>7</w:t>
      </w:r>
      <w:r w:rsidR="00B2047E">
        <w:rPr>
          <w:b/>
          <w:color w:val="000000"/>
          <w:sz w:val="20"/>
          <w:szCs w:val="20"/>
        </w:rPr>
        <w:tab/>
      </w:r>
      <w:r w:rsidRPr="001A7A0F">
        <w:rPr>
          <w:b/>
          <w:color w:val="000000"/>
          <w:sz w:val="20"/>
          <w:szCs w:val="20"/>
        </w:rPr>
        <w:t>“Necessary Claims</w:t>
      </w:r>
      <w:r>
        <w:rPr>
          <w:color w:val="000000"/>
          <w:sz w:val="20"/>
          <w:szCs w:val="20"/>
        </w:rPr>
        <w:t xml:space="preserve">” means </w:t>
      </w:r>
      <w:r>
        <w:rPr>
          <w:sz w:val="20"/>
          <w:szCs w:val="20"/>
          <w:lang w:eastAsia="zh-CN"/>
        </w:rPr>
        <w:t xml:space="preserve">those claims of Microsoft-owned or Microsoft-controlled patents that </w:t>
      </w:r>
      <w:r w:rsidR="00B2047E">
        <w:rPr>
          <w:sz w:val="20"/>
          <w:szCs w:val="20"/>
          <w:lang w:eastAsia="zh-CN"/>
        </w:rPr>
        <w:t>are necessary to implement the Required P</w:t>
      </w:r>
      <w:r>
        <w:rPr>
          <w:sz w:val="20"/>
          <w:szCs w:val="20"/>
          <w:lang w:eastAsia="zh-CN"/>
        </w:rPr>
        <w:t>ortions</w:t>
      </w:r>
      <w:r w:rsidR="008F4411">
        <w:rPr>
          <w:sz w:val="20"/>
          <w:szCs w:val="20"/>
          <w:lang w:eastAsia="zh-CN"/>
        </w:rPr>
        <w:t xml:space="preserve"> i</w:t>
      </w:r>
      <w:r w:rsidR="00850BA1">
        <w:rPr>
          <w:sz w:val="20"/>
          <w:szCs w:val="20"/>
          <w:lang w:eastAsia="zh-CN"/>
        </w:rPr>
        <w:t xml:space="preserve">n </w:t>
      </w:r>
      <w:r w:rsidR="00445DF2">
        <w:rPr>
          <w:sz w:val="20"/>
          <w:szCs w:val="20"/>
          <w:lang w:eastAsia="zh-CN"/>
        </w:rPr>
        <w:t>Consumer Product</w:t>
      </w:r>
      <w:r w:rsidR="00850BA1">
        <w:rPr>
          <w:sz w:val="20"/>
          <w:szCs w:val="20"/>
          <w:lang w:eastAsia="zh-CN"/>
        </w:rPr>
        <w:t>s</w:t>
      </w:r>
      <w:r>
        <w:rPr>
          <w:sz w:val="20"/>
          <w:szCs w:val="20"/>
          <w:lang w:eastAsia="zh-CN"/>
        </w:rPr>
        <w:t>.</w:t>
      </w:r>
      <w:r w:rsidR="008F4411">
        <w:rPr>
          <w:sz w:val="20"/>
          <w:szCs w:val="20"/>
          <w:lang w:eastAsia="zh-CN"/>
        </w:rPr>
        <w:t xml:space="preserve">  </w:t>
      </w:r>
      <w:r w:rsidR="008F4411" w:rsidRPr="008F4411">
        <w:rPr>
          <w:sz w:val="20"/>
          <w:szCs w:val="20"/>
          <w:lang w:eastAsia="zh-CN"/>
        </w:rPr>
        <w:t xml:space="preserve">Necessary Claims do not include any claims </w:t>
      </w:r>
      <w:r w:rsidR="00A73693">
        <w:rPr>
          <w:sz w:val="20"/>
          <w:szCs w:val="20"/>
          <w:lang w:eastAsia="zh-CN"/>
        </w:rPr>
        <w:t>covering</w:t>
      </w:r>
      <w:r w:rsidR="008F4411" w:rsidRPr="008F4411">
        <w:rPr>
          <w:sz w:val="20"/>
          <w:szCs w:val="20"/>
          <w:lang w:eastAsia="zh-CN"/>
        </w:rPr>
        <w:t xml:space="preserve"> any underlying or enabling technology that may be necessary to make or use any product (or a portion thereof</w:t>
      </w:r>
      <w:r w:rsidR="008F4411">
        <w:rPr>
          <w:sz w:val="20"/>
          <w:szCs w:val="20"/>
          <w:lang w:eastAsia="zh-CN"/>
        </w:rPr>
        <w:t xml:space="preserve">, including </w:t>
      </w:r>
      <w:r w:rsidR="00A73693">
        <w:rPr>
          <w:sz w:val="20"/>
          <w:szCs w:val="20"/>
          <w:lang w:eastAsia="zh-CN"/>
        </w:rPr>
        <w:t>Consumer</w:t>
      </w:r>
      <w:r w:rsidR="008F4411">
        <w:rPr>
          <w:sz w:val="20"/>
          <w:szCs w:val="20"/>
          <w:lang w:eastAsia="zh-CN"/>
        </w:rPr>
        <w:t xml:space="preserve"> Products</w:t>
      </w:r>
      <w:r w:rsidR="00B6110F">
        <w:rPr>
          <w:sz w:val="20"/>
          <w:szCs w:val="20"/>
          <w:lang w:eastAsia="zh-CN"/>
        </w:rPr>
        <w:t xml:space="preserve"> or</w:t>
      </w:r>
      <w:r w:rsidR="008F4411">
        <w:rPr>
          <w:sz w:val="20"/>
          <w:szCs w:val="20"/>
          <w:lang w:eastAsia="zh-CN"/>
        </w:rPr>
        <w:t xml:space="preserve"> </w:t>
      </w:r>
      <w:r w:rsidR="008F4411" w:rsidRPr="008F4411">
        <w:rPr>
          <w:sz w:val="20"/>
          <w:szCs w:val="20"/>
          <w:lang w:eastAsia="zh-CN"/>
        </w:rPr>
        <w:t xml:space="preserve">combination </w:t>
      </w:r>
      <w:r w:rsidR="008F4411">
        <w:rPr>
          <w:sz w:val="20"/>
          <w:szCs w:val="20"/>
          <w:lang w:eastAsia="zh-CN"/>
        </w:rPr>
        <w:t xml:space="preserve">therewith) </w:t>
      </w:r>
      <w:r w:rsidR="008F4411" w:rsidRPr="008F4411">
        <w:rPr>
          <w:sz w:val="20"/>
          <w:szCs w:val="20"/>
          <w:lang w:eastAsia="zh-CN"/>
        </w:rPr>
        <w:t xml:space="preserve">that implements the </w:t>
      </w:r>
      <w:r w:rsidR="008F4411">
        <w:rPr>
          <w:sz w:val="20"/>
          <w:szCs w:val="20"/>
          <w:lang w:eastAsia="zh-CN"/>
        </w:rPr>
        <w:t>Required Portions</w:t>
      </w:r>
      <w:r w:rsidR="008F4411" w:rsidRPr="008F4411">
        <w:rPr>
          <w:sz w:val="20"/>
          <w:szCs w:val="20"/>
          <w:lang w:eastAsia="zh-CN"/>
        </w:rPr>
        <w:t>, or to any implementation of technical documentation, specifications or technologies that are merely referred to in the body of the Technical Documentation.</w:t>
      </w:r>
    </w:p>
    <w:p w:rsidR="007505AC" w:rsidRPr="007505AC" w:rsidRDefault="007505AC" w:rsidP="00AC2039">
      <w:pPr>
        <w:autoSpaceDE w:val="0"/>
        <w:autoSpaceDN w:val="0"/>
        <w:spacing w:after="120" w:line="240" w:lineRule="atLeast"/>
        <w:jc w:val="both"/>
        <w:rPr>
          <w:sz w:val="20"/>
          <w:szCs w:val="20"/>
          <w:lang w:eastAsia="zh-CN"/>
        </w:rPr>
      </w:pPr>
      <w:r w:rsidRPr="001A7A0F">
        <w:rPr>
          <w:b/>
          <w:bCs/>
          <w:sz w:val="20"/>
        </w:rPr>
        <w:t>1.</w:t>
      </w:r>
      <w:r w:rsidR="00AC2039">
        <w:rPr>
          <w:b/>
          <w:bCs/>
          <w:sz w:val="20"/>
        </w:rPr>
        <w:t>9</w:t>
      </w:r>
      <w:r w:rsidR="00B2047E">
        <w:rPr>
          <w:b/>
          <w:bCs/>
          <w:sz w:val="20"/>
        </w:rPr>
        <w:tab/>
      </w:r>
      <w:r w:rsidRPr="001A7A0F">
        <w:rPr>
          <w:b/>
          <w:bCs/>
          <w:sz w:val="20"/>
        </w:rPr>
        <w:t>“Required Portions</w:t>
      </w:r>
      <w:r w:rsidRPr="001A7A0F">
        <w:rPr>
          <w:bCs/>
          <w:sz w:val="20"/>
        </w:rPr>
        <w:t>”</w:t>
      </w:r>
      <w:r>
        <w:rPr>
          <w:bCs/>
          <w:sz w:val="20"/>
        </w:rPr>
        <w:t xml:space="preserve"> means all portions of </w:t>
      </w:r>
      <w:r w:rsidR="0041691F">
        <w:rPr>
          <w:bCs/>
          <w:sz w:val="20"/>
        </w:rPr>
        <w:t xml:space="preserve">the Licensed Specification </w:t>
      </w:r>
      <w:r>
        <w:rPr>
          <w:bCs/>
          <w:sz w:val="20"/>
        </w:rPr>
        <w:t>with the exception of any portions that are expressly</w:t>
      </w:r>
      <w:r w:rsidRPr="00261646">
        <w:rPr>
          <w:bCs/>
          <w:sz w:val="20"/>
        </w:rPr>
        <w:t xml:space="preserve"> </w:t>
      </w:r>
      <w:r>
        <w:rPr>
          <w:bCs/>
          <w:sz w:val="20"/>
        </w:rPr>
        <w:t>identified</w:t>
      </w:r>
      <w:r w:rsidRPr="00261646">
        <w:rPr>
          <w:bCs/>
          <w:sz w:val="20"/>
        </w:rPr>
        <w:t xml:space="preserve"> by Microsoft as being “</w:t>
      </w:r>
      <w:r>
        <w:rPr>
          <w:bCs/>
          <w:sz w:val="20"/>
        </w:rPr>
        <w:t>optional</w:t>
      </w:r>
      <w:r w:rsidRPr="00261646">
        <w:rPr>
          <w:bCs/>
          <w:sz w:val="20"/>
        </w:rPr>
        <w:t>.”</w:t>
      </w:r>
    </w:p>
    <w:p w:rsidR="007505AC" w:rsidRPr="0083541A" w:rsidRDefault="007505AC" w:rsidP="00AC2039">
      <w:pPr>
        <w:spacing w:after="120"/>
        <w:jc w:val="both"/>
        <w:rPr>
          <w:bCs/>
          <w:sz w:val="20"/>
          <w:szCs w:val="20"/>
        </w:rPr>
      </w:pPr>
      <w:r w:rsidRPr="0091299D">
        <w:rPr>
          <w:b/>
          <w:sz w:val="20"/>
          <w:szCs w:val="20"/>
        </w:rPr>
        <w:t>1.</w:t>
      </w:r>
      <w:r w:rsidR="00AC2039">
        <w:rPr>
          <w:b/>
          <w:sz w:val="20"/>
          <w:szCs w:val="20"/>
        </w:rPr>
        <w:t>10</w:t>
      </w:r>
      <w:r w:rsidR="00B2047E">
        <w:rPr>
          <w:b/>
          <w:sz w:val="20"/>
          <w:szCs w:val="20"/>
        </w:rPr>
        <w:tab/>
      </w:r>
      <w:r w:rsidRPr="0091299D">
        <w:rPr>
          <w:b/>
          <w:sz w:val="20"/>
          <w:szCs w:val="20"/>
        </w:rPr>
        <w:t>“Technical Documentation</w:t>
      </w:r>
      <w:r w:rsidRPr="0091299D">
        <w:rPr>
          <w:sz w:val="20"/>
          <w:szCs w:val="20"/>
        </w:rPr>
        <w:t>” means Microsoft’s</w:t>
      </w:r>
      <w:r>
        <w:rPr>
          <w:sz w:val="20"/>
          <w:szCs w:val="20"/>
        </w:rPr>
        <w:t xml:space="preserve"> proprietary</w:t>
      </w:r>
      <w:r w:rsidRPr="0091299D">
        <w:rPr>
          <w:sz w:val="20"/>
          <w:szCs w:val="20"/>
        </w:rPr>
        <w:t xml:space="preserve"> technical documentation for the Licensed </w:t>
      </w:r>
      <w:r w:rsidR="009105BA">
        <w:rPr>
          <w:sz w:val="20"/>
          <w:szCs w:val="20"/>
        </w:rPr>
        <w:t>Specification</w:t>
      </w:r>
      <w:r w:rsidRPr="0091299D">
        <w:rPr>
          <w:sz w:val="20"/>
          <w:szCs w:val="20"/>
        </w:rPr>
        <w:t>(s)</w:t>
      </w:r>
      <w:r w:rsidR="00EE6128">
        <w:rPr>
          <w:sz w:val="20"/>
          <w:szCs w:val="20"/>
        </w:rPr>
        <w:t xml:space="preserve"> as available </w:t>
      </w:r>
      <w:r w:rsidR="00B2047E">
        <w:rPr>
          <w:color w:val="000000"/>
          <w:sz w:val="20"/>
          <w:szCs w:val="20"/>
        </w:rPr>
        <w:t xml:space="preserve">at </w:t>
      </w:r>
      <w:hyperlink r:id="rId5" w:history="1">
        <w:r w:rsidR="0083541A" w:rsidRPr="00B82B3A">
          <w:rPr>
            <w:rStyle w:val="Hyperlink"/>
            <w:sz w:val="20"/>
            <w:szCs w:val="20"/>
          </w:rPr>
          <w:t>http://www.microsoft.com/whdc/connect/rally/default.mspx</w:t>
        </w:r>
      </w:hyperlink>
      <w:r w:rsidR="0083541A" w:rsidRPr="00B82B3A">
        <w:rPr>
          <w:sz w:val="20"/>
          <w:szCs w:val="20"/>
        </w:rPr>
        <w:t xml:space="preserve"> or</w:t>
      </w:r>
      <w:r w:rsidR="0083541A">
        <w:rPr>
          <w:sz w:val="20"/>
          <w:szCs w:val="20"/>
        </w:rPr>
        <w:t xml:space="preserve"> successor websites.</w:t>
      </w:r>
      <w:r w:rsidR="0083541A" w:rsidRPr="00B82B3A">
        <w:rPr>
          <w:sz w:val="20"/>
          <w:szCs w:val="20"/>
        </w:rPr>
        <w:t xml:space="preserve"> </w:t>
      </w:r>
    </w:p>
    <w:p w:rsidR="007505AC" w:rsidRPr="00F50A4D" w:rsidRDefault="00B2047E" w:rsidP="007505AC">
      <w:pPr>
        <w:spacing w:after="120"/>
        <w:jc w:val="both"/>
        <w:rPr>
          <w:b/>
          <w:color w:val="000000"/>
          <w:sz w:val="20"/>
          <w:szCs w:val="20"/>
        </w:rPr>
      </w:pPr>
      <w:r>
        <w:rPr>
          <w:b/>
          <w:color w:val="000000"/>
          <w:sz w:val="20"/>
          <w:szCs w:val="20"/>
        </w:rPr>
        <w:lastRenderedPageBreak/>
        <w:t>2.</w:t>
      </w:r>
      <w:r>
        <w:rPr>
          <w:b/>
          <w:color w:val="000000"/>
          <w:sz w:val="20"/>
          <w:szCs w:val="20"/>
        </w:rPr>
        <w:tab/>
      </w:r>
      <w:r w:rsidR="007505AC" w:rsidRPr="00F50A4D">
        <w:rPr>
          <w:b/>
          <w:color w:val="000000"/>
          <w:sz w:val="20"/>
          <w:szCs w:val="20"/>
        </w:rPr>
        <w:t>Licenses</w:t>
      </w:r>
    </w:p>
    <w:p w:rsidR="007505AC" w:rsidRDefault="00B2047E" w:rsidP="00B2047E">
      <w:pPr>
        <w:tabs>
          <w:tab w:val="left" w:pos="720"/>
        </w:tabs>
        <w:spacing w:after="120"/>
        <w:jc w:val="both"/>
        <w:rPr>
          <w:color w:val="000000"/>
          <w:sz w:val="20"/>
          <w:szCs w:val="20"/>
        </w:rPr>
      </w:pPr>
      <w:r>
        <w:rPr>
          <w:b/>
          <w:color w:val="000000"/>
          <w:sz w:val="20"/>
          <w:szCs w:val="20"/>
        </w:rPr>
        <w:t>2.1</w:t>
      </w:r>
      <w:r>
        <w:rPr>
          <w:b/>
          <w:color w:val="000000"/>
          <w:sz w:val="20"/>
          <w:szCs w:val="20"/>
        </w:rPr>
        <w:tab/>
      </w:r>
      <w:r w:rsidR="007505AC" w:rsidRPr="001A7A0F">
        <w:rPr>
          <w:b/>
          <w:bCs/>
          <w:sz w:val="20"/>
          <w:szCs w:val="20"/>
        </w:rPr>
        <w:t>Copyright License</w:t>
      </w:r>
      <w:r w:rsidR="007505AC" w:rsidRPr="001A7A0F">
        <w:rPr>
          <w:b/>
          <w:sz w:val="20"/>
          <w:szCs w:val="20"/>
        </w:rPr>
        <w:t>.</w:t>
      </w:r>
      <w:r w:rsidR="007505AC" w:rsidRPr="001B0822">
        <w:rPr>
          <w:sz w:val="20"/>
          <w:szCs w:val="20"/>
        </w:rPr>
        <w:t xml:space="preserve"> </w:t>
      </w:r>
      <w:r w:rsidR="007505AC">
        <w:rPr>
          <w:sz w:val="20"/>
          <w:szCs w:val="20"/>
        </w:rPr>
        <w:t xml:space="preserve"> </w:t>
      </w:r>
      <w:r>
        <w:rPr>
          <w:sz w:val="20"/>
          <w:szCs w:val="20"/>
        </w:rPr>
        <w:t xml:space="preserve">Microsoft </w:t>
      </w:r>
      <w:r w:rsidR="007505AC" w:rsidRPr="001B0822">
        <w:rPr>
          <w:sz w:val="20"/>
          <w:szCs w:val="20"/>
        </w:rPr>
        <w:t>grant</w:t>
      </w:r>
      <w:r w:rsidR="007505AC">
        <w:rPr>
          <w:sz w:val="20"/>
          <w:szCs w:val="20"/>
        </w:rPr>
        <w:t>s</w:t>
      </w:r>
      <w:r>
        <w:rPr>
          <w:sz w:val="20"/>
          <w:szCs w:val="20"/>
        </w:rPr>
        <w:t xml:space="preserve"> to</w:t>
      </w:r>
      <w:r w:rsidR="007505AC" w:rsidRPr="001B0822">
        <w:rPr>
          <w:sz w:val="20"/>
          <w:szCs w:val="20"/>
        </w:rPr>
        <w:t xml:space="preserve"> </w:t>
      </w:r>
      <w:r w:rsidR="007505AC">
        <w:rPr>
          <w:sz w:val="20"/>
          <w:szCs w:val="20"/>
        </w:rPr>
        <w:t>Licensee</w:t>
      </w:r>
      <w:r w:rsidR="007505AC" w:rsidRPr="001B0822">
        <w:rPr>
          <w:sz w:val="20"/>
          <w:szCs w:val="20"/>
        </w:rPr>
        <w:t xml:space="preserve"> a </w:t>
      </w:r>
      <w:r w:rsidR="007505AC">
        <w:rPr>
          <w:sz w:val="20"/>
          <w:szCs w:val="20"/>
        </w:rPr>
        <w:t>non-exclusive</w:t>
      </w:r>
      <w:r w:rsidR="007505AC" w:rsidRPr="001B0822">
        <w:rPr>
          <w:sz w:val="20"/>
          <w:szCs w:val="20"/>
        </w:rPr>
        <w:t>, royalty-free, non-</w:t>
      </w:r>
      <w:proofErr w:type="spellStart"/>
      <w:r w:rsidR="007505AC" w:rsidRPr="001B0822">
        <w:rPr>
          <w:sz w:val="20"/>
          <w:szCs w:val="20"/>
        </w:rPr>
        <w:t>sublicensable</w:t>
      </w:r>
      <w:proofErr w:type="spellEnd"/>
      <w:r w:rsidR="007505AC">
        <w:rPr>
          <w:sz w:val="20"/>
          <w:szCs w:val="20"/>
        </w:rPr>
        <w:t>,</w:t>
      </w:r>
      <w:r w:rsidR="007505AC" w:rsidRPr="00682F85">
        <w:rPr>
          <w:sz w:val="20"/>
          <w:szCs w:val="20"/>
        </w:rPr>
        <w:t xml:space="preserve"> </w:t>
      </w:r>
      <w:r w:rsidR="007505AC">
        <w:rPr>
          <w:sz w:val="20"/>
          <w:szCs w:val="20"/>
        </w:rPr>
        <w:t xml:space="preserve">nontransferable, </w:t>
      </w:r>
      <w:r w:rsidR="007505AC" w:rsidRPr="001B0822">
        <w:rPr>
          <w:sz w:val="20"/>
          <w:szCs w:val="20"/>
        </w:rPr>
        <w:t xml:space="preserve">personal, </w:t>
      </w:r>
      <w:r w:rsidR="007505AC">
        <w:rPr>
          <w:sz w:val="20"/>
          <w:szCs w:val="20"/>
        </w:rPr>
        <w:t>worldwide</w:t>
      </w:r>
      <w:r w:rsidR="007505AC" w:rsidRPr="001B0822">
        <w:rPr>
          <w:sz w:val="20"/>
          <w:szCs w:val="20"/>
        </w:rPr>
        <w:t xml:space="preserve"> license </w:t>
      </w:r>
      <w:r w:rsidR="005F34C9">
        <w:rPr>
          <w:sz w:val="20"/>
          <w:szCs w:val="20"/>
        </w:rPr>
        <w:t xml:space="preserve">under Microsoft copyrights in the Technical Documentation </w:t>
      </w:r>
      <w:r w:rsidR="007505AC" w:rsidRPr="001B0822">
        <w:rPr>
          <w:sz w:val="20"/>
          <w:szCs w:val="20"/>
        </w:rPr>
        <w:t xml:space="preserve">to </w:t>
      </w:r>
      <w:r>
        <w:rPr>
          <w:sz w:val="20"/>
          <w:szCs w:val="20"/>
        </w:rPr>
        <w:t xml:space="preserve">copy </w:t>
      </w:r>
      <w:r w:rsidR="007505AC" w:rsidRPr="001B0822">
        <w:rPr>
          <w:sz w:val="20"/>
          <w:szCs w:val="20"/>
        </w:rPr>
        <w:t>th</w:t>
      </w:r>
      <w:r w:rsidR="007505AC">
        <w:rPr>
          <w:sz w:val="20"/>
          <w:szCs w:val="20"/>
        </w:rPr>
        <w:t>e Technical Documentation</w:t>
      </w:r>
      <w:r w:rsidR="007505AC" w:rsidRPr="001B0822">
        <w:rPr>
          <w:sz w:val="20"/>
          <w:szCs w:val="20"/>
        </w:rPr>
        <w:t xml:space="preserve"> for use</w:t>
      </w:r>
      <w:r w:rsidR="007505AC">
        <w:rPr>
          <w:sz w:val="20"/>
          <w:szCs w:val="20"/>
        </w:rPr>
        <w:t xml:space="preserve"> solely</w:t>
      </w:r>
      <w:r>
        <w:rPr>
          <w:sz w:val="20"/>
          <w:szCs w:val="20"/>
        </w:rPr>
        <w:t xml:space="preserve"> in exercising its rights under Section 2.2</w:t>
      </w:r>
      <w:r w:rsidR="007505AC" w:rsidRPr="001B0822">
        <w:rPr>
          <w:sz w:val="20"/>
          <w:szCs w:val="20"/>
        </w:rPr>
        <w:t>.</w:t>
      </w:r>
      <w:r w:rsidR="007505AC">
        <w:rPr>
          <w:sz w:val="20"/>
          <w:szCs w:val="20"/>
        </w:rPr>
        <w:t xml:space="preserve">  </w:t>
      </w:r>
    </w:p>
    <w:p w:rsidR="006F5B7E" w:rsidRPr="00A6252B" w:rsidRDefault="00B2047E" w:rsidP="00A6252B">
      <w:pPr>
        <w:spacing w:after="120"/>
        <w:jc w:val="both"/>
        <w:rPr>
          <w:sz w:val="20"/>
          <w:szCs w:val="20"/>
        </w:rPr>
      </w:pPr>
      <w:r>
        <w:rPr>
          <w:b/>
          <w:color w:val="000000"/>
          <w:sz w:val="20"/>
          <w:szCs w:val="20"/>
        </w:rPr>
        <w:t>2.2</w:t>
      </w:r>
      <w:r>
        <w:rPr>
          <w:b/>
          <w:color w:val="000000"/>
          <w:sz w:val="20"/>
          <w:szCs w:val="20"/>
        </w:rPr>
        <w:tab/>
      </w:r>
      <w:bookmarkStart w:id="0" w:name="OLE_LINK1"/>
      <w:bookmarkStart w:id="1" w:name="OLE_LINK2"/>
      <w:r w:rsidR="007505AC" w:rsidRPr="001A7A0F">
        <w:rPr>
          <w:b/>
          <w:color w:val="000000"/>
          <w:sz w:val="20"/>
          <w:szCs w:val="20"/>
        </w:rPr>
        <w:t>Patent License</w:t>
      </w:r>
      <w:r w:rsidR="007505AC">
        <w:rPr>
          <w:color w:val="000000"/>
          <w:sz w:val="20"/>
          <w:szCs w:val="20"/>
        </w:rPr>
        <w:t>.</w:t>
      </w:r>
      <w:r w:rsidR="007505AC" w:rsidRPr="00701A0E">
        <w:rPr>
          <w:color w:val="000000"/>
          <w:sz w:val="20"/>
          <w:szCs w:val="20"/>
        </w:rPr>
        <w:t xml:space="preserve"> </w:t>
      </w:r>
      <w:r w:rsidR="007505AC">
        <w:rPr>
          <w:color w:val="000000"/>
          <w:sz w:val="20"/>
          <w:szCs w:val="20"/>
        </w:rPr>
        <w:t xml:space="preserve"> </w:t>
      </w:r>
      <w:r w:rsidR="0041691F">
        <w:rPr>
          <w:color w:val="000000"/>
          <w:sz w:val="20"/>
          <w:szCs w:val="20"/>
        </w:rPr>
        <w:t xml:space="preserve">Subject to the terms and conditions of this Agreement, </w:t>
      </w:r>
      <w:r w:rsidR="00CE1D46">
        <w:rPr>
          <w:color w:val="000000"/>
          <w:sz w:val="20"/>
          <w:szCs w:val="20"/>
        </w:rPr>
        <w:t>including Section</w:t>
      </w:r>
      <w:r w:rsidR="00445DF2">
        <w:rPr>
          <w:color w:val="000000"/>
          <w:sz w:val="20"/>
          <w:szCs w:val="20"/>
        </w:rPr>
        <w:t>s 2.4 and</w:t>
      </w:r>
      <w:r w:rsidR="00CE1D46">
        <w:rPr>
          <w:color w:val="000000"/>
          <w:sz w:val="20"/>
          <w:szCs w:val="20"/>
        </w:rPr>
        <w:t xml:space="preserve"> 2.5</w:t>
      </w:r>
      <w:r w:rsidR="005F34C9">
        <w:rPr>
          <w:color w:val="000000"/>
          <w:sz w:val="20"/>
          <w:szCs w:val="20"/>
        </w:rPr>
        <w:t>,</w:t>
      </w:r>
      <w:r w:rsidR="00CE1D46">
        <w:rPr>
          <w:color w:val="000000"/>
          <w:sz w:val="20"/>
          <w:szCs w:val="20"/>
        </w:rPr>
        <w:t xml:space="preserve"> and</w:t>
      </w:r>
      <w:r w:rsidR="00445DF2">
        <w:rPr>
          <w:color w:val="000000"/>
          <w:sz w:val="20"/>
          <w:szCs w:val="20"/>
        </w:rPr>
        <w:t xml:space="preserve"> to</w:t>
      </w:r>
      <w:r w:rsidR="00CE1D46">
        <w:rPr>
          <w:color w:val="000000"/>
          <w:sz w:val="20"/>
          <w:szCs w:val="20"/>
        </w:rPr>
        <w:t xml:space="preserve"> Licensee’s compliance with all notices in the Technical Documentation, </w:t>
      </w:r>
      <w:r w:rsidR="006F5B7E">
        <w:rPr>
          <w:sz w:val="20"/>
          <w:szCs w:val="20"/>
        </w:rPr>
        <w:t>Microsoft grants Licensee</w:t>
      </w:r>
      <w:r w:rsidR="006F5B7E" w:rsidRPr="006F5B7E">
        <w:rPr>
          <w:sz w:val="20"/>
          <w:szCs w:val="20"/>
        </w:rPr>
        <w:t xml:space="preserve"> a personal, non-exclusive, non-transferable, non-</w:t>
      </w:r>
      <w:proofErr w:type="spellStart"/>
      <w:r w:rsidR="006F5B7E" w:rsidRPr="006F5B7E">
        <w:rPr>
          <w:sz w:val="20"/>
          <w:szCs w:val="20"/>
        </w:rPr>
        <w:t>sublicensable</w:t>
      </w:r>
      <w:proofErr w:type="spellEnd"/>
      <w:r w:rsidR="006F5B7E" w:rsidRPr="006F5B7E">
        <w:rPr>
          <w:sz w:val="20"/>
          <w:szCs w:val="20"/>
        </w:rPr>
        <w:t>, worldwide, royalty-free license under its Necessary Claims to make, have made</w:t>
      </w:r>
      <w:r w:rsidR="00A73693">
        <w:rPr>
          <w:sz w:val="20"/>
          <w:szCs w:val="20"/>
        </w:rPr>
        <w:t xml:space="preserve"> (exclusively for Licensee for distribution under a Licensee Brand)</w:t>
      </w:r>
      <w:r w:rsidR="006F5B7E" w:rsidRPr="006F5B7E">
        <w:rPr>
          <w:sz w:val="20"/>
          <w:szCs w:val="20"/>
        </w:rPr>
        <w:t xml:space="preserve">, use, </w:t>
      </w:r>
      <w:r w:rsidR="006F5B7E">
        <w:rPr>
          <w:sz w:val="20"/>
          <w:szCs w:val="20"/>
        </w:rPr>
        <w:t>sell, offer for sale and import</w:t>
      </w:r>
      <w:r w:rsidR="006F5B7E" w:rsidRPr="006F5B7E">
        <w:rPr>
          <w:sz w:val="20"/>
          <w:szCs w:val="20"/>
        </w:rPr>
        <w:t xml:space="preserve"> </w:t>
      </w:r>
      <w:r w:rsidR="0041691F">
        <w:rPr>
          <w:sz w:val="20"/>
          <w:szCs w:val="20"/>
        </w:rPr>
        <w:t xml:space="preserve">implementations of </w:t>
      </w:r>
      <w:r w:rsidR="006F5B7E" w:rsidRPr="006F5B7E">
        <w:rPr>
          <w:sz w:val="20"/>
          <w:szCs w:val="20"/>
        </w:rPr>
        <w:t>the</w:t>
      </w:r>
      <w:r w:rsidR="006F5B7E">
        <w:rPr>
          <w:sz w:val="20"/>
          <w:szCs w:val="20"/>
        </w:rPr>
        <w:t xml:space="preserve"> Licensed Specifications </w:t>
      </w:r>
      <w:r w:rsidR="0041691F">
        <w:rPr>
          <w:sz w:val="20"/>
          <w:szCs w:val="20"/>
        </w:rPr>
        <w:t xml:space="preserve">as </w:t>
      </w:r>
      <w:r w:rsidR="006F5B7E">
        <w:rPr>
          <w:sz w:val="20"/>
          <w:szCs w:val="20"/>
        </w:rPr>
        <w:t>in</w:t>
      </w:r>
      <w:r w:rsidR="0041691F">
        <w:rPr>
          <w:sz w:val="20"/>
          <w:szCs w:val="20"/>
        </w:rPr>
        <w:t xml:space="preserve">corporated </w:t>
      </w:r>
      <w:r w:rsidR="005F34C9">
        <w:rPr>
          <w:sz w:val="20"/>
          <w:szCs w:val="20"/>
        </w:rPr>
        <w:t xml:space="preserve">only </w:t>
      </w:r>
      <w:r w:rsidR="0041691F">
        <w:rPr>
          <w:sz w:val="20"/>
          <w:szCs w:val="20"/>
        </w:rPr>
        <w:t>into</w:t>
      </w:r>
      <w:r w:rsidR="006F5B7E" w:rsidRPr="006F5B7E">
        <w:rPr>
          <w:sz w:val="20"/>
          <w:szCs w:val="20"/>
        </w:rPr>
        <w:t xml:space="preserve"> </w:t>
      </w:r>
      <w:r w:rsidR="00445DF2">
        <w:rPr>
          <w:sz w:val="20"/>
          <w:szCs w:val="20"/>
        </w:rPr>
        <w:t>Consumer Product</w:t>
      </w:r>
      <w:r w:rsidR="006F5B7E" w:rsidRPr="006F5B7E">
        <w:rPr>
          <w:sz w:val="20"/>
          <w:szCs w:val="20"/>
        </w:rPr>
        <w:t>s</w:t>
      </w:r>
      <w:r w:rsidR="005F34C9">
        <w:rPr>
          <w:sz w:val="20"/>
          <w:szCs w:val="20"/>
        </w:rPr>
        <w:t xml:space="preserve"> and</w:t>
      </w:r>
      <w:r w:rsidR="006F5B7E">
        <w:rPr>
          <w:sz w:val="20"/>
          <w:szCs w:val="20"/>
        </w:rPr>
        <w:t xml:space="preserve"> (a) solely in compliance with the Required Portions; and (b) if the </w:t>
      </w:r>
      <w:r w:rsidR="00445DF2">
        <w:rPr>
          <w:sz w:val="20"/>
          <w:szCs w:val="20"/>
        </w:rPr>
        <w:t>Consumer Product</w:t>
      </w:r>
      <w:r w:rsidR="006F5B7E">
        <w:rPr>
          <w:sz w:val="20"/>
          <w:szCs w:val="20"/>
        </w:rPr>
        <w:t xml:space="preserve"> into which the Licensed Specifications are implemented are distributed in source code form, solely together under a license agreement that includes the following term </w:t>
      </w:r>
      <w:r w:rsidR="002825C4">
        <w:rPr>
          <w:sz w:val="20"/>
          <w:szCs w:val="20"/>
        </w:rPr>
        <w:t xml:space="preserve">as a condition </w:t>
      </w:r>
      <w:r w:rsidR="006F5B7E">
        <w:rPr>
          <w:sz w:val="20"/>
          <w:szCs w:val="20"/>
        </w:rPr>
        <w:t xml:space="preserve">of such license </w:t>
      </w:r>
      <w:r w:rsidR="006F5B7E">
        <w:rPr>
          <w:color w:val="000000"/>
          <w:sz w:val="20"/>
          <w:szCs w:val="20"/>
        </w:rPr>
        <w:t xml:space="preserve">agreement </w:t>
      </w:r>
      <w:r w:rsidR="00EE6128">
        <w:rPr>
          <w:color w:val="000000"/>
          <w:sz w:val="20"/>
          <w:szCs w:val="20"/>
        </w:rPr>
        <w:t>(and no</w:t>
      </w:r>
      <w:r w:rsidR="007505AC" w:rsidRPr="00AC0F3F">
        <w:rPr>
          <w:color w:val="000000"/>
          <w:sz w:val="20"/>
          <w:szCs w:val="20"/>
        </w:rPr>
        <w:t xml:space="preserve"> other terms that are inconsistent with, or would prohibit, the following</w:t>
      </w:r>
      <w:r w:rsidR="00EE6128">
        <w:rPr>
          <w:color w:val="000000"/>
          <w:sz w:val="20"/>
          <w:szCs w:val="20"/>
        </w:rPr>
        <w:t>)</w:t>
      </w:r>
      <w:r w:rsidR="007505AC" w:rsidRPr="00AC0F3F">
        <w:rPr>
          <w:color w:val="000000"/>
          <w:sz w:val="20"/>
          <w:szCs w:val="20"/>
        </w:rPr>
        <w:t>:</w:t>
      </w:r>
    </w:p>
    <w:p w:rsidR="007505AC" w:rsidRPr="00AC0F3F" w:rsidRDefault="007505AC" w:rsidP="00A6252B">
      <w:pPr>
        <w:spacing w:after="120"/>
        <w:jc w:val="both"/>
        <w:rPr>
          <w:i/>
          <w:color w:val="000000"/>
          <w:sz w:val="20"/>
          <w:szCs w:val="20"/>
        </w:rPr>
      </w:pPr>
      <w:r w:rsidRPr="00AC0F3F">
        <w:rPr>
          <w:i/>
          <w:color w:val="000000"/>
          <w:sz w:val="20"/>
          <w:szCs w:val="20"/>
        </w:rPr>
        <w:t>“This source code incorporates intellectual property owned by Microsoft Corporation</w:t>
      </w:r>
      <w:r w:rsidRPr="00AC0F3F">
        <w:rPr>
          <w:i/>
          <w:sz w:val="20"/>
          <w:szCs w:val="20"/>
        </w:rPr>
        <w:t xml:space="preserve"> and cannot be made, used, sold, offered for sale, imported or </w:t>
      </w:r>
      <w:r>
        <w:rPr>
          <w:i/>
          <w:sz w:val="20"/>
          <w:szCs w:val="20"/>
        </w:rPr>
        <w:t>re</w:t>
      </w:r>
      <w:r w:rsidRPr="00AC0F3F">
        <w:rPr>
          <w:i/>
          <w:sz w:val="20"/>
          <w:szCs w:val="20"/>
        </w:rPr>
        <w:t>distributed without a license from Microsoft Corporation.</w:t>
      </w:r>
      <w:r w:rsidRPr="006461EF">
        <w:rPr>
          <w:i/>
          <w:sz w:val="22"/>
          <w:szCs w:val="22"/>
        </w:rPr>
        <w:t xml:space="preserve"> </w:t>
      </w:r>
      <w:r w:rsidRPr="00AC0F3F">
        <w:rPr>
          <w:i/>
          <w:color w:val="000000"/>
          <w:sz w:val="20"/>
          <w:szCs w:val="20"/>
        </w:rPr>
        <w:t xml:space="preserve">If you would like a license from Microsoft, you need to contact Microsoft directly (send mail to rally@microsoft.com).” </w:t>
      </w:r>
    </w:p>
    <w:bookmarkEnd w:id="0"/>
    <w:bookmarkEnd w:id="1"/>
    <w:p w:rsidR="007505AC" w:rsidRDefault="00FA56E0" w:rsidP="007505AC">
      <w:pPr>
        <w:widowControl w:val="0"/>
        <w:spacing w:after="120"/>
        <w:jc w:val="both"/>
        <w:rPr>
          <w:sz w:val="20"/>
          <w:szCs w:val="20"/>
        </w:rPr>
      </w:pPr>
      <w:r>
        <w:rPr>
          <w:b/>
          <w:sz w:val="20"/>
          <w:szCs w:val="20"/>
        </w:rPr>
        <w:t>2</w:t>
      </w:r>
      <w:r w:rsidR="007505AC" w:rsidRPr="00BF5823">
        <w:rPr>
          <w:b/>
          <w:sz w:val="20"/>
          <w:szCs w:val="20"/>
        </w:rPr>
        <w:t>.</w:t>
      </w:r>
      <w:r w:rsidR="00B82B3A">
        <w:rPr>
          <w:b/>
          <w:sz w:val="20"/>
          <w:szCs w:val="20"/>
        </w:rPr>
        <w:t>3</w:t>
      </w:r>
      <w:r>
        <w:rPr>
          <w:b/>
          <w:sz w:val="20"/>
          <w:szCs w:val="20"/>
        </w:rPr>
        <w:tab/>
      </w:r>
      <w:r w:rsidR="007505AC" w:rsidRPr="00BF5823">
        <w:rPr>
          <w:b/>
          <w:sz w:val="20"/>
          <w:szCs w:val="20"/>
        </w:rPr>
        <w:t>No Warranties</w:t>
      </w:r>
      <w:r w:rsidR="007505AC">
        <w:rPr>
          <w:sz w:val="20"/>
          <w:szCs w:val="20"/>
        </w:rPr>
        <w:t>.  Licensee</w:t>
      </w:r>
      <w:r w:rsidR="007505AC" w:rsidRPr="00AC0F3F">
        <w:rPr>
          <w:sz w:val="20"/>
          <w:szCs w:val="20"/>
        </w:rPr>
        <w:t xml:space="preserve"> </w:t>
      </w:r>
      <w:r>
        <w:rPr>
          <w:sz w:val="20"/>
          <w:szCs w:val="20"/>
        </w:rPr>
        <w:t xml:space="preserve">will </w:t>
      </w:r>
      <w:r w:rsidR="007505AC" w:rsidRPr="00AC0F3F">
        <w:rPr>
          <w:sz w:val="20"/>
          <w:szCs w:val="20"/>
        </w:rPr>
        <w:t>make no represent</w:t>
      </w:r>
      <w:r>
        <w:rPr>
          <w:sz w:val="20"/>
          <w:szCs w:val="20"/>
        </w:rPr>
        <w:t>ation or</w:t>
      </w:r>
      <w:r w:rsidR="007505AC" w:rsidRPr="00AC0F3F">
        <w:rPr>
          <w:sz w:val="20"/>
          <w:szCs w:val="20"/>
        </w:rPr>
        <w:t xml:space="preserve"> warranty to third parties on behalf of Microsoft.</w:t>
      </w:r>
    </w:p>
    <w:p w:rsidR="007505AC" w:rsidRPr="00221183" w:rsidRDefault="00FA56E0" w:rsidP="00221183">
      <w:pPr>
        <w:widowControl w:val="0"/>
        <w:spacing w:after="120"/>
        <w:jc w:val="both"/>
        <w:rPr>
          <w:sz w:val="20"/>
          <w:szCs w:val="20"/>
        </w:rPr>
      </w:pPr>
      <w:r w:rsidRPr="00221183">
        <w:rPr>
          <w:b/>
          <w:color w:val="000000"/>
          <w:sz w:val="20"/>
          <w:szCs w:val="20"/>
        </w:rPr>
        <w:t>2</w:t>
      </w:r>
      <w:r w:rsidR="007505AC" w:rsidRPr="00221183">
        <w:rPr>
          <w:b/>
          <w:color w:val="000000"/>
          <w:sz w:val="20"/>
          <w:szCs w:val="20"/>
        </w:rPr>
        <w:t>.</w:t>
      </w:r>
      <w:r w:rsidR="00B82B3A">
        <w:rPr>
          <w:b/>
          <w:color w:val="000000"/>
          <w:sz w:val="20"/>
          <w:szCs w:val="20"/>
        </w:rPr>
        <w:t>4</w:t>
      </w:r>
      <w:r w:rsidRPr="00221183">
        <w:rPr>
          <w:b/>
          <w:color w:val="000000"/>
          <w:sz w:val="20"/>
          <w:szCs w:val="20"/>
        </w:rPr>
        <w:tab/>
      </w:r>
      <w:r w:rsidR="007505AC" w:rsidRPr="00221183">
        <w:rPr>
          <w:b/>
          <w:color w:val="000000"/>
          <w:sz w:val="20"/>
          <w:szCs w:val="20"/>
        </w:rPr>
        <w:t>Excluded Licenses</w:t>
      </w:r>
      <w:r w:rsidR="007505AC" w:rsidRPr="00221183">
        <w:rPr>
          <w:color w:val="000000"/>
          <w:sz w:val="20"/>
          <w:szCs w:val="20"/>
        </w:rPr>
        <w:t xml:space="preserve">.  </w:t>
      </w:r>
      <w:bookmarkStart w:id="2" w:name="_DV_M87"/>
      <w:bookmarkEnd w:id="2"/>
      <w:r w:rsidR="0060246F">
        <w:rPr>
          <w:color w:val="000000"/>
          <w:sz w:val="20"/>
          <w:szCs w:val="20"/>
        </w:rPr>
        <w:t xml:space="preserve">Notwithstanding anything else in this Agreement, </w:t>
      </w:r>
      <w:r w:rsidR="007505AC" w:rsidRPr="00221183">
        <w:rPr>
          <w:sz w:val="20"/>
          <w:szCs w:val="20"/>
        </w:rPr>
        <w:t xml:space="preserve">Licensee </w:t>
      </w:r>
      <w:r w:rsidR="0060246F">
        <w:rPr>
          <w:sz w:val="20"/>
          <w:szCs w:val="20"/>
        </w:rPr>
        <w:t>is</w:t>
      </w:r>
      <w:r w:rsidR="0060246F" w:rsidRPr="00221183">
        <w:rPr>
          <w:sz w:val="20"/>
          <w:szCs w:val="20"/>
        </w:rPr>
        <w:t xml:space="preserve"> </w:t>
      </w:r>
      <w:r w:rsidR="00A6252B" w:rsidRPr="00221183">
        <w:rPr>
          <w:sz w:val="20"/>
          <w:szCs w:val="20"/>
        </w:rPr>
        <w:t>not</w:t>
      </w:r>
      <w:r w:rsidR="0060246F">
        <w:rPr>
          <w:sz w:val="20"/>
          <w:szCs w:val="20"/>
        </w:rPr>
        <w:t xml:space="preserve"> licensed to and may not</w:t>
      </w:r>
      <w:r w:rsidR="007505AC" w:rsidRPr="00221183">
        <w:rPr>
          <w:sz w:val="20"/>
          <w:szCs w:val="20"/>
        </w:rPr>
        <w:t xml:space="preserve"> subject the </w:t>
      </w:r>
      <w:r w:rsidR="007505AC" w:rsidRPr="00221183">
        <w:rPr>
          <w:color w:val="000000"/>
          <w:sz w:val="20"/>
          <w:szCs w:val="20"/>
        </w:rPr>
        <w:t xml:space="preserve">Licensed </w:t>
      </w:r>
      <w:r w:rsidR="002825C4">
        <w:rPr>
          <w:color w:val="000000"/>
          <w:sz w:val="20"/>
          <w:szCs w:val="20"/>
        </w:rPr>
        <w:t>Specifications</w:t>
      </w:r>
      <w:r w:rsidR="007505AC" w:rsidRPr="00221183">
        <w:rPr>
          <w:sz w:val="20"/>
          <w:szCs w:val="20"/>
        </w:rPr>
        <w:t xml:space="preserve">, Technical Documentation or any Microsoft intellectual property right to the terms of </w:t>
      </w:r>
      <w:r w:rsidR="005F34C9">
        <w:rPr>
          <w:sz w:val="20"/>
          <w:szCs w:val="20"/>
        </w:rPr>
        <w:t xml:space="preserve">the </w:t>
      </w:r>
      <w:r w:rsidR="005F34C9" w:rsidRPr="005F34C9">
        <w:rPr>
          <w:sz w:val="20"/>
          <w:szCs w:val="20"/>
        </w:rPr>
        <w:t>GNU General Public License (GPL)</w:t>
      </w:r>
      <w:r w:rsidR="004643EC">
        <w:rPr>
          <w:sz w:val="20"/>
          <w:szCs w:val="20"/>
        </w:rPr>
        <w:t>, Lessor/Library GPL, Mozilla Public License</w:t>
      </w:r>
      <w:r w:rsidR="005F34C9">
        <w:rPr>
          <w:sz w:val="20"/>
          <w:szCs w:val="20"/>
        </w:rPr>
        <w:t xml:space="preserve"> or </w:t>
      </w:r>
      <w:r w:rsidR="007505AC" w:rsidRPr="00221183">
        <w:rPr>
          <w:sz w:val="20"/>
          <w:szCs w:val="20"/>
        </w:rPr>
        <w:t>any license that requires, as a condition of use, modification or distribution of technology subject to such license, that such technology or other technology combined or distributed with such technology (a) be disclosed or distributed in source code form; (b) be licensed for the purpose of making derivative works; or (c) be re-distributable at no charge.</w:t>
      </w:r>
    </w:p>
    <w:p w:rsidR="007505AC" w:rsidRPr="003510F3" w:rsidRDefault="00A6252B" w:rsidP="003510F3">
      <w:pPr>
        <w:spacing w:after="120"/>
        <w:jc w:val="both"/>
        <w:rPr>
          <w:rFonts w:eastAsia="MS Mincho"/>
          <w:sz w:val="20"/>
          <w:szCs w:val="20"/>
        </w:rPr>
      </w:pPr>
      <w:r w:rsidRPr="003510F3">
        <w:rPr>
          <w:b/>
          <w:color w:val="000000"/>
          <w:sz w:val="20"/>
          <w:szCs w:val="20"/>
        </w:rPr>
        <w:t>2</w:t>
      </w:r>
      <w:r w:rsidR="007505AC" w:rsidRPr="003510F3">
        <w:rPr>
          <w:b/>
          <w:color w:val="000000"/>
          <w:sz w:val="20"/>
          <w:szCs w:val="20"/>
        </w:rPr>
        <w:t>.</w:t>
      </w:r>
      <w:r w:rsidR="00B82B3A">
        <w:rPr>
          <w:b/>
          <w:color w:val="000000"/>
          <w:sz w:val="20"/>
          <w:szCs w:val="20"/>
        </w:rPr>
        <w:t>5</w:t>
      </w:r>
      <w:r w:rsidRPr="003510F3">
        <w:rPr>
          <w:b/>
          <w:color w:val="000000"/>
          <w:sz w:val="20"/>
          <w:szCs w:val="20"/>
        </w:rPr>
        <w:tab/>
      </w:r>
      <w:r w:rsidR="007505AC" w:rsidRPr="003510F3">
        <w:rPr>
          <w:b/>
          <w:color w:val="000000"/>
          <w:sz w:val="20"/>
          <w:szCs w:val="20"/>
        </w:rPr>
        <w:t>Reservation of Rights</w:t>
      </w:r>
      <w:r w:rsidR="007505AC" w:rsidRPr="003510F3">
        <w:rPr>
          <w:color w:val="000000"/>
          <w:sz w:val="20"/>
          <w:szCs w:val="20"/>
        </w:rPr>
        <w:t xml:space="preserve">.  </w:t>
      </w:r>
      <w:r w:rsidR="007505AC" w:rsidRPr="003510F3">
        <w:rPr>
          <w:rFonts w:eastAsia="MS Mincho"/>
          <w:sz w:val="20"/>
          <w:szCs w:val="20"/>
        </w:rPr>
        <w:t xml:space="preserve">All rights not expressly granted in this Agreement are reserved.  </w:t>
      </w:r>
      <w:r w:rsidR="00CE1D46" w:rsidRPr="00CE1D46">
        <w:rPr>
          <w:rFonts w:ascii="Arial" w:eastAsia="Arial Unicode MS" w:hAnsi="Arial" w:cs="Arial"/>
          <w:sz w:val="20"/>
          <w:szCs w:val="20"/>
        </w:rPr>
        <w:t xml:space="preserve"> </w:t>
      </w:r>
      <w:r w:rsidR="00CE1D46" w:rsidRPr="00CE1D46">
        <w:rPr>
          <w:rFonts w:eastAsia="MS Mincho"/>
          <w:sz w:val="20"/>
          <w:szCs w:val="20"/>
        </w:rPr>
        <w:t>No additional licenses or rights are granted by implication, exhaustion, estoppel or otherwise</w:t>
      </w:r>
      <w:r w:rsidR="00CE1D46">
        <w:rPr>
          <w:rFonts w:eastAsia="MS Mincho"/>
          <w:sz w:val="20"/>
          <w:szCs w:val="20"/>
        </w:rPr>
        <w:t xml:space="preserve">, including without limitation </w:t>
      </w:r>
      <w:r w:rsidR="002825C4">
        <w:rPr>
          <w:rFonts w:eastAsia="MS Mincho"/>
          <w:sz w:val="20"/>
          <w:szCs w:val="20"/>
        </w:rPr>
        <w:t xml:space="preserve">(i) any license or other right with respect to any portions of </w:t>
      </w:r>
      <w:r w:rsidR="00445DF2">
        <w:rPr>
          <w:rFonts w:eastAsia="MS Mincho"/>
          <w:sz w:val="20"/>
          <w:szCs w:val="20"/>
        </w:rPr>
        <w:t>Consumer Product</w:t>
      </w:r>
      <w:r w:rsidR="002825C4">
        <w:rPr>
          <w:rFonts w:eastAsia="MS Mincho"/>
          <w:sz w:val="20"/>
          <w:szCs w:val="20"/>
        </w:rPr>
        <w:t xml:space="preserve">s other than the implementation of Required Portions, and (ii) </w:t>
      </w:r>
      <w:r w:rsidR="00CE1D46">
        <w:rPr>
          <w:rFonts w:eastAsia="MS Mincho"/>
          <w:sz w:val="20"/>
          <w:szCs w:val="20"/>
        </w:rPr>
        <w:t xml:space="preserve">any </w:t>
      </w:r>
      <w:r w:rsidR="002825C4">
        <w:rPr>
          <w:rFonts w:eastAsia="MS Mincho"/>
          <w:sz w:val="20"/>
          <w:szCs w:val="20"/>
        </w:rPr>
        <w:t xml:space="preserve">license or other </w:t>
      </w:r>
      <w:r w:rsidR="00CE1D46">
        <w:rPr>
          <w:rFonts w:eastAsia="MS Mincho"/>
          <w:sz w:val="20"/>
          <w:szCs w:val="20"/>
        </w:rPr>
        <w:t xml:space="preserve">rights under any patent claims other than Necessary Claims.  The grants of the licenses in Sections 2.1 and 2.2 are conditioned upon neither You nor any third parties receiving any licenses or rights (by implication, exhaustion, estoppel or otherwise) to implement the Licensed Specification </w:t>
      </w:r>
      <w:r w:rsidR="005F34C9">
        <w:rPr>
          <w:rFonts w:eastAsia="MS Mincho"/>
          <w:sz w:val="20"/>
          <w:szCs w:val="20"/>
        </w:rPr>
        <w:t>except as incorporated into</w:t>
      </w:r>
      <w:r w:rsidR="00C3206C">
        <w:rPr>
          <w:rFonts w:eastAsia="MS Mincho"/>
          <w:sz w:val="20"/>
          <w:szCs w:val="20"/>
        </w:rPr>
        <w:t xml:space="preserve"> Your</w:t>
      </w:r>
      <w:r w:rsidR="000D226D">
        <w:rPr>
          <w:rFonts w:eastAsia="MS Mincho"/>
          <w:sz w:val="20"/>
          <w:szCs w:val="20"/>
        </w:rPr>
        <w:t xml:space="preserve"> </w:t>
      </w:r>
      <w:r w:rsidR="00445DF2">
        <w:rPr>
          <w:rFonts w:eastAsia="MS Mincho"/>
          <w:sz w:val="20"/>
          <w:szCs w:val="20"/>
        </w:rPr>
        <w:t>Consumer Product</w:t>
      </w:r>
      <w:r w:rsidR="00CE1D46">
        <w:rPr>
          <w:rFonts w:eastAsia="MS Mincho"/>
          <w:sz w:val="20"/>
          <w:szCs w:val="20"/>
        </w:rPr>
        <w:t>s</w:t>
      </w:r>
      <w:r w:rsidR="003A30EC">
        <w:rPr>
          <w:rFonts w:eastAsia="MS Mincho"/>
          <w:sz w:val="20"/>
          <w:szCs w:val="20"/>
        </w:rPr>
        <w:t xml:space="preserve"> </w:t>
      </w:r>
      <w:r w:rsidR="00C3206C">
        <w:rPr>
          <w:rFonts w:eastAsia="MS Mincho"/>
          <w:sz w:val="20"/>
          <w:szCs w:val="20"/>
        </w:rPr>
        <w:t xml:space="preserve">as licensed herein </w:t>
      </w:r>
      <w:bookmarkStart w:id="3" w:name="_GoBack"/>
      <w:r w:rsidR="003A30EC" w:rsidRPr="00514B82">
        <w:rPr>
          <w:rFonts w:eastAsia="MS Mincho"/>
          <w:sz w:val="20"/>
          <w:szCs w:val="20"/>
        </w:rPr>
        <w:t xml:space="preserve">and </w:t>
      </w:r>
      <w:r w:rsidR="007004D7" w:rsidRPr="00514B82">
        <w:rPr>
          <w:rFonts w:eastAsia="MS Mincho"/>
          <w:sz w:val="20"/>
          <w:szCs w:val="20"/>
        </w:rPr>
        <w:t xml:space="preserve">You </w:t>
      </w:r>
      <w:r w:rsidR="003A30EC" w:rsidRPr="00514B82">
        <w:rPr>
          <w:rFonts w:eastAsia="MS Mincho"/>
          <w:sz w:val="20"/>
          <w:szCs w:val="20"/>
        </w:rPr>
        <w:t xml:space="preserve">ensuring that all direct and indirect recipients of </w:t>
      </w:r>
      <w:r w:rsidR="007004D7" w:rsidRPr="00514B82">
        <w:rPr>
          <w:rFonts w:eastAsia="MS Mincho"/>
          <w:sz w:val="20"/>
          <w:szCs w:val="20"/>
        </w:rPr>
        <w:t>Your implementation</w:t>
      </w:r>
      <w:r w:rsidR="006B132E" w:rsidRPr="00514B82">
        <w:rPr>
          <w:rFonts w:eastAsia="MS Mincho"/>
          <w:sz w:val="20"/>
          <w:szCs w:val="20"/>
        </w:rPr>
        <w:t>s</w:t>
      </w:r>
      <w:r w:rsidR="007004D7" w:rsidRPr="00514B82">
        <w:rPr>
          <w:rFonts w:eastAsia="MS Mincho"/>
          <w:sz w:val="20"/>
          <w:szCs w:val="20"/>
        </w:rPr>
        <w:t xml:space="preserve"> </w:t>
      </w:r>
      <w:r w:rsidR="003A30EC" w:rsidRPr="00514B82">
        <w:rPr>
          <w:rFonts w:eastAsia="MS Mincho"/>
          <w:sz w:val="20"/>
          <w:szCs w:val="20"/>
        </w:rPr>
        <w:t xml:space="preserve">agree </w:t>
      </w:r>
      <w:r w:rsidR="009617CC" w:rsidRPr="00514B82">
        <w:rPr>
          <w:rFonts w:eastAsia="MS Mincho"/>
          <w:sz w:val="20"/>
          <w:szCs w:val="20"/>
        </w:rPr>
        <w:t>to the foregoing condition</w:t>
      </w:r>
      <w:bookmarkEnd w:id="3"/>
      <w:r w:rsidR="00CE1D46" w:rsidRPr="006E5DB7">
        <w:rPr>
          <w:rFonts w:eastAsia="MS Mincho"/>
          <w:sz w:val="20"/>
          <w:szCs w:val="20"/>
        </w:rPr>
        <w:t>.</w:t>
      </w:r>
      <w:r w:rsidR="002825C4" w:rsidRPr="006E5DB7">
        <w:rPr>
          <w:rFonts w:eastAsia="MS Mincho"/>
          <w:sz w:val="20"/>
          <w:szCs w:val="20"/>
        </w:rPr>
        <w:t xml:space="preserve"> </w:t>
      </w:r>
    </w:p>
    <w:p w:rsidR="007F1187" w:rsidRPr="00B82B3A" w:rsidRDefault="007F1187" w:rsidP="003510F3">
      <w:pPr>
        <w:spacing w:after="120"/>
        <w:jc w:val="both"/>
        <w:rPr>
          <w:sz w:val="20"/>
          <w:szCs w:val="20"/>
        </w:rPr>
      </w:pPr>
      <w:r w:rsidRPr="003510F3">
        <w:rPr>
          <w:rFonts w:eastAsia="MS Mincho"/>
          <w:b/>
          <w:sz w:val="20"/>
          <w:szCs w:val="20"/>
        </w:rPr>
        <w:t>2.</w:t>
      </w:r>
      <w:r w:rsidR="00B82B3A">
        <w:rPr>
          <w:rFonts w:eastAsia="MS Mincho"/>
          <w:b/>
          <w:sz w:val="20"/>
          <w:szCs w:val="20"/>
        </w:rPr>
        <w:t>6</w:t>
      </w:r>
      <w:r w:rsidRPr="003510F3">
        <w:rPr>
          <w:rFonts w:eastAsia="MS Mincho"/>
          <w:sz w:val="20"/>
          <w:szCs w:val="20"/>
        </w:rPr>
        <w:tab/>
      </w:r>
      <w:r w:rsidR="003510F3" w:rsidRPr="003510F3">
        <w:rPr>
          <w:rFonts w:eastAsia="MS Mincho"/>
          <w:b/>
          <w:sz w:val="20"/>
          <w:szCs w:val="20"/>
        </w:rPr>
        <w:t xml:space="preserve">License </w:t>
      </w:r>
      <w:r w:rsidR="00A15A96">
        <w:rPr>
          <w:rFonts w:eastAsia="MS Mincho"/>
          <w:b/>
          <w:sz w:val="20"/>
          <w:szCs w:val="20"/>
        </w:rPr>
        <w:t>Termination</w:t>
      </w:r>
      <w:r w:rsidR="003510F3" w:rsidRPr="00B82B3A">
        <w:rPr>
          <w:rFonts w:eastAsia="MS Mincho"/>
          <w:b/>
          <w:sz w:val="20"/>
          <w:szCs w:val="20"/>
        </w:rPr>
        <w:t>.</w:t>
      </w:r>
      <w:r w:rsidR="003510F3" w:rsidRPr="00B82B3A">
        <w:rPr>
          <w:rFonts w:eastAsia="MS Mincho"/>
          <w:sz w:val="20"/>
          <w:szCs w:val="20"/>
        </w:rPr>
        <w:t xml:space="preserve">  </w:t>
      </w:r>
      <w:r w:rsidR="00B82B3A" w:rsidRPr="00B82B3A">
        <w:rPr>
          <w:sz w:val="20"/>
          <w:szCs w:val="20"/>
        </w:rPr>
        <w:t xml:space="preserve">If </w:t>
      </w:r>
      <w:proofErr w:type="gramStart"/>
      <w:r w:rsidR="00B82B3A">
        <w:rPr>
          <w:sz w:val="20"/>
          <w:szCs w:val="20"/>
        </w:rPr>
        <w:t>Y</w:t>
      </w:r>
      <w:r w:rsidR="003472D3" w:rsidRPr="003472D3">
        <w:rPr>
          <w:sz w:val="20"/>
          <w:szCs w:val="20"/>
        </w:rPr>
        <w:t>ou</w:t>
      </w:r>
      <w:proofErr w:type="gramEnd"/>
      <w:r w:rsidR="003472D3" w:rsidRPr="003472D3">
        <w:rPr>
          <w:sz w:val="20"/>
          <w:szCs w:val="20"/>
        </w:rPr>
        <w:t xml:space="preserve"> </w:t>
      </w:r>
      <w:r w:rsidR="000D226D">
        <w:rPr>
          <w:sz w:val="20"/>
          <w:szCs w:val="20"/>
        </w:rPr>
        <w:t xml:space="preserve">or Your Affiliate </w:t>
      </w:r>
      <w:r w:rsidR="003472D3" w:rsidRPr="003472D3">
        <w:rPr>
          <w:sz w:val="20"/>
          <w:szCs w:val="20"/>
        </w:rPr>
        <w:t xml:space="preserve">file, maintain, or voluntarily participate in a patent infringement lawsuit against a Microsoft implementation of any </w:t>
      </w:r>
      <w:r w:rsidR="00B82B3A">
        <w:rPr>
          <w:sz w:val="20"/>
          <w:szCs w:val="20"/>
        </w:rPr>
        <w:t>Licensed</w:t>
      </w:r>
      <w:r w:rsidR="003472D3" w:rsidRPr="003472D3">
        <w:rPr>
          <w:sz w:val="20"/>
          <w:szCs w:val="20"/>
        </w:rPr>
        <w:t xml:space="preserve"> Specification, then this </w:t>
      </w:r>
      <w:r w:rsidR="009105BA">
        <w:rPr>
          <w:sz w:val="20"/>
          <w:szCs w:val="20"/>
        </w:rPr>
        <w:t>Agreement, and all rights granted to You under this Agreement, will terminate without any additional notice from Microsoft</w:t>
      </w:r>
      <w:r w:rsidR="003472D3" w:rsidRPr="003472D3">
        <w:rPr>
          <w:sz w:val="20"/>
          <w:szCs w:val="20"/>
        </w:rPr>
        <w:t>.</w:t>
      </w:r>
    </w:p>
    <w:p w:rsidR="00AC2039" w:rsidRPr="00221183" w:rsidRDefault="00A6252B" w:rsidP="003510F3">
      <w:pPr>
        <w:spacing w:after="120"/>
        <w:jc w:val="both"/>
        <w:rPr>
          <w:sz w:val="20"/>
          <w:szCs w:val="20"/>
        </w:rPr>
      </w:pPr>
      <w:r w:rsidRPr="00B82B3A">
        <w:rPr>
          <w:b/>
          <w:color w:val="000000"/>
          <w:sz w:val="20"/>
          <w:szCs w:val="20"/>
        </w:rPr>
        <w:t>3.</w:t>
      </w:r>
      <w:r w:rsidRPr="00B82B3A">
        <w:rPr>
          <w:b/>
          <w:color w:val="000000"/>
          <w:sz w:val="20"/>
          <w:szCs w:val="20"/>
        </w:rPr>
        <w:tab/>
      </w:r>
      <w:r w:rsidR="00AC2039" w:rsidRPr="00B82B3A">
        <w:rPr>
          <w:b/>
          <w:color w:val="000000"/>
          <w:sz w:val="20"/>
          <w:szCs w:val="20"/>
        </w:rPr>
        <w:t xml:space="preserve">Confidentiality.  </w:t>
      </w:r>
      <w:r w:rsidR="00221183" w:rsidRPr="00B82B3A">
        <w:rPr>
          <w:sz w:val="20"/>
          <w:szCs w:val="20"/>
        </w:rPr>
        <w:t>The Licensed Specification</w:t>
      </w:r>
      <w:r w:rsidR="000D226D">
        <w:rPr>
          <w:sz w:val="20"/>
          <w:szCs w:val="20"/>
        </w:rPr>
        <w:t>s</w:t>
      </w:r>
      <w:r w:rsidR="00221183" w:rsidRPr="00B82B3A">
        <w:rPr>
          <w:sz w:val="20"/>
          <w:szCs w:val="20"/>
        </w:rPr>
        <w:t>, Technical Documentation, and all intellectual property licensed to Licensee under this Agreement are the Confidential Information of Microsoft.  Licensee will take</w:t>
      </w:r>
      <w:r w:rsidR="00221183" w:rsidRPr="003510F3">
        <w:rPr>
          <w:sz w:val="20"/>
          <w:szCs w:val="20"/>
        </w:rPr>
        <w:t xml:space="preserve"> reasonable security precautions, at least as great as precautions taken to protect Licensee’s own confidential information but no less than reasonable care, to keep the Confidential Information confidential.  Licensee will not</w:t>
      </w:r>
      <w:r w:rsidR="00221183" w:rsidRPr="00221183">
        <w:rPr>
          <w:sz w:val="20"/>
          <w:szCs w:val="20"/>
        </w:rPr>
        <w:t xml:space="preserve"> disclose the confidential information except to Licensee</w:t>
      </w:r>
      <w:r w:rsidR="00EE6128">
        <w:rPr>
          <w:sz w:val="20"/>
          <w:szCs w:val="20"/>
        </w:rPr>
        <w:t>’s employees with</w:t>
      </w:r>
      <w:r w:rsidR="00221183" w:rsidRPr="00221183">
        <w:rPr>
          <w:sz w:val="20"/>
          <w:szCs w:val="20"/>
        </w:rPr>
        <w:t xml:space="preserve"> a need-to-know the confidential information and only under a written agreement </w:t>
      </w:r>
      <w:r w:rsidR="00EE6128">
        <w:rPr>
          <w:sz w:val="20"/>
          <w:szCs w:val="20"/>
        </w:rPr>
        <w:t>equally protective of Microsoft as this Section</w:t>
      </w:r>
      <w:r w:rsidR="00221183" w:rsidRPr="00221183">
        <w:rPr>
          <w:sz w:val="20"/>
          <w:szCs w:val="20"/>
        </w:rPr>
        <w:t xml:space="preserve">.  Licensee may disclose the confidential information in accordance with a judicial or other governmental order as long as Licensee gives Microsoft enough notice </w:t>
      </w:r>
      <w:r w:rsidR="00EE6128">
        <w:rPr>
          <w:sz w:val="20"/>
          <w:szCs w:val="20"/>
        </w:rPr>
        <w:t>to allow Microsoft</w:t>
      </w:r>
      <w:r w:rsidR="00221183" w:rsidRPr="00221183">
        <w:rPr>
          <w:sz w:val="20"/>
          <w:szCs w:val="20"/>
        </w:rPr>
        <w:t xml:space="preserve"> to</w:t>
      </w:r>
      <w:r w:rsidR="00EE6128">
        <w:rPr>
          <w:sz w:val="20"/>
          <w:szCs w:val="20"/>
        </w:rPr>
        <w:t xml:space="preserve"> reasonably</w:t>
      </w:r>
      <w:r w:rsidR="00221183" w:rsidRPr="00221183">
        <w:rPr>
          <w:sz w:val="20"/>
          <w:szCs w:val="20"/>
        </w:rPr>
        <w:t xml:space="preserve"> seek a protective order or equivalent.  Licensee will notify Microsoft immediately upon discovery of any unauthorized use or disclosure of confidential information, and will cooperate with Microsoft </w:t>
      </w:r>
      <w:r w:rsidR="00EE6128">
        <w:rPr>
          <w:sz w:val="20"/>
          <w:szCs w:val="20"/>
        </w:rPr>
        <w:t>to help</w:t>
      </w:r>
      <w:r w:rsidR="00221183" w:rsidRPr="00221183">
        <w:rPr>
          <w:sz w:val="20"/>
          <w:szCs w:val="20"/>
        </w:rPr>
        <w:t xml:space="preserve"> regain possession of the confidential information and prevent its further unauthorized use or disclosure.  Monetary damages may not be a sufficient remedy for unauthorized disclosure of confidential information, and Microsoft will be entitled, without waiving any other rights or remedies, to such injunctive or equitable relief as may be deemed proper by a co</w:t>
      </w:r>
      <w:r w:rsidR="00221183">
        <w:rPr>
          <w:sz w:val="20"/>
          <w:szCs w:val="20"/>
        </w:rPr>
        <w:t>urt of competent jurisdiction.</w:t>
      </w:r>
    </w:p>
    <w:p w:rsidR="007505AC" w:rsidRPr="00F50A4D" w:rsidRDefault="00AC2039" w:rsidP="00221183">
      <w:pPr>
        <w:spacing w:after="120"/>
        <w:jc w:val="both"/>
        <w:rPr>
          <w:b/>
          <w:color w:val="000000"/>
          <w:sz w:val="20"/>
          <w:szCs w:val="20"/>
        </w:rPr>
      </w:pPr>
      <w:r>
        <w:rPr>
          <w:b/>
          <w:color w:val="000000"/>
          <w:sz w:val="20"/>
          <w:szCs w:val="20"/>
        </w:rPr>
        <w:t>4</w:t>
      </w:r>
      <w:r>
        <w:rPr>
          <w:b/>
          <w:color w:val="000000"/>
          <w:sz w:val="20"/>
          <w:szCs w:val="20"/>
        </w:rPr>
        <w:tab/>
      </w:r>
      <w:r w:rsidR="007505AC" w:rsidRPr="00F50A4D">
        <w:rPr>
          <w:b/>
          <w:color w:val="000000"/>
          <w:sz w:val="20"/>
          <w:szCs w:val="20"/>
        </w:rPr>
        <w:t>Term</w:t>
      </w:r>
      <w:r w:rsidR="007505AC">
        <w:rPr>
          <w:b/>
          <w:color w:val="000000"/>
          <w:sz w:val="20"/>
          <w:szCs w:val="20"/>
        </w:rPr>
        <w:t xml:space="preserve"> and Termination</w:t>
      </w:r>
    </w:p>
    <w:p w:rsidR="007505AC" w:rsidRDefault="00AC2039" w:rsidP="007505AC">
      <w:pPr>
        <w:spacing w:after="120"/>
        <w:jc w:val="both"/>
        <w:rPr>
          <w:color w:val="000000"/>
          <w:sz w:val="20"/>
          <w:szCs w:val="20"/>
        </w:rPr>
      </w:pPr>
      <w:r>
        <w:rPr>
          <w:b/>
          <w:sz w:val="20"/>
          <w:szCs w:val="20"/>
        </w:rPr>
        <w:t>4</w:t>
      </w:r>
      <w:r w:rsidR="00A6252B">
        <w:rPr>
          <w:b/>
          <w:sz w:val="20"/>
          <w:szCs w:val="20"/>
        </w:rPr>
        <w:t>.1</w:t>
      </w:r>
      <w:r w:rsidR="00A6252B">
        <w:rPr>
          <w:b/>
          <w:sz w:val="20"/>
          <w:szCs w:val="20"/>
        </w:rPr>
        <w:tab/>
      </w:r>
      <w:r w:rsidR="007505AC" w:rsidRPr="001A7A0F">
        <w:rPr>
          <w:b/>
          <w:sz w:val="20"/>
          <w:szCs w:val="20"/>
        </w:rPr>
        <w:t>Term</w:t>
      </w:r>
      <w:r w:rsidR="007505AC" w:rsidRPr="001A7A0F">
        <w:rPr>
          <w:sz w:val="20"/>
          <w:szCs w:val="20"/>
        </w:rPr>
        <w:t>.</w:t>
      </w:r>
      <w:r w:rsidR="007505AC">
        <w:rPr>
          <w:sz w:val="20"/>
          <w:szCs w:val="20"/>
        </w:rPr>
        <w:t xml:space="preserve">  T</w:t>
      </w:r>
      <w:r w:rsidR="007505AC" w:rsidRPr="00701A0E">
        <w:rPr>
          <w:color w:val="000000"/>
          <w:sz w:val="20"/>
          <w:szCs w:val="20"/>
        </w:rPr>
        <w:t>his Agreement</w:t>
      </w:r>
      <w:r w:rsidR="00A6252B">
        <w:rPr>
          <w:color w:val="000000"/>
          <w:sz w:val="20"/>
          <w:szCs w:val="20"/>
        </w:rPr>
        <w:t xml:space="preserve"> is effective </w:t>
      </w:r>
      <w:r w:rsidR="007505AC" w:rsidRPr="00701A0E">
        <w:rPr>
          <w:color w:val="000000"/>
          <w:sz w:val="20"/>
          <w:szCs w:val="20"/>
        </w:rPr>
        <w:t>as of the Effective Date</w:t>
      </w:r>
      <w:r w:rsidR="00A6252B">
        <w:rPr>
          <w:color w:val="000000"/>
          <w:sz w:val="20"/>
          <w:szCs w:val="20"/>
        </w:rPr>
        <w:t>,</w:t>
      </w:r>
      <w:r w:rsidR="007505AC">
        <w:rPr>
          <w:color w:val="000000"/>
          <w:sz w:val="20"/>
          <w:szCs w:val="20"/>
        </w:rPr>
        <w:t xml:space="preserve"> </w:t>
      </w:r>
      <w:r w:rsidR="007505AC">
        <w:rPr>
          <w:sz w:val="20"/>
          <w:szCs w:val="20"/>
        </w:rPr>
        <w:t>u</w:t>
      </w:r>
      <w:r w:rsidR="007505AC">
        <w:rPr>
          <w:color w:val="000000"/>
          <w:sz w:val="20"/>
          <w:szCs w:val="20"/>
        </w:rPr>
        <w:t>nless and unti</w:t>
      </w:r>
      <w:r w:rsidR="00A6252B">
        <w:rPr>
          <w:color w:val="000000"/>
          <w:sz w:val="20"/>
          <w:szCs w:val="20"/>
        </w:rPr>
        <w:t>l terminated</w:t>
      </w:r>
      <w:r w:rsidR="007505AC" w:rsidRPr="00701A0E">
        <w:rPr>
          <w:color w:val="000000"/>
          <w:sz w:val="20"/>
          <w:szCs w:val="20"/>
        </w:rPr>
        <w:t xml:space="preserve">. </w:t>
      </w:r>
      <w:r w:rsidR="007505AC">
        <w:rPr>
          <w:color w:val="000000"/>
          <w:sz w:val="20"/>
          <w:szCs w:val="20"/>
        </w:rPr>
        <w:t xml:space="preserve"> </w:t>
      </w:r>
    </w:p>
    <w:p w:rsidR="007505AC" w:rsidRDefault="00AC2039" w:rsidP="007505AC">
      <w:pPr>
        <w:spacing w:after="120"/>
        <w:jc w:val="both"/>
        <w:rPr>
          <w:color w:val="000000"/>
          <w:sz w:val="20"/>
          <w:szCs w:val="20"/>
        </w:rPr>
      </w:pPr>
      <w:r>
        <w:rPr>
          <w:b/>
          <w:color w:val="000000"/>
          <w:sz w:val="20"/>
          <w:szCs w:val="20"/>
        </w:rPr>
        <w:lastRenderedPageBreak/>
        <w:t>4</w:t>
      </w:r>
      <w:r w:rsidR="00A6252B">
        <w:rPr>
          <w:b/>
          <w:color w:val="000000"/>
          <w:sz w:val="20"/>
          <w:szCs w:val="20"/>
        </w:rPr>
        <w:t>.2</w:t>
      </w:r>
      <w:r w:rsidR="00A6252B">
        <w:rPr>
          <w:b/>
          <w:color w:val="000000"/>
          <w:sz w:val="20"/>
          <w:szCs w:val="20"/>
        </w:rPr>
        <w:tab/>
      </w:r>
      <w:r w:rsidR="007505AC" w:rsidRPr="001A7A0F">
        <w:rPr>
          <w:b/>
          <w:color w:val="000000"/>
          <w:sz w:val="20"/>
          <w:szCs w:val="20"/>
        </w:rPr>
        <w:t>Termination</w:t>
      </w:r>
      <w:r w:rsidR="007505AC" w:rsidRPr="001A7A0F">
        <w:rPr>
          <w:color w:val="000000"/>
          <w:sz w:val="20"/>
          <w:szCs w:val="20"/>
        </w:rPr>
        <w:t>.</w:t>
      </w:r>
      <w:r w:rsidR="00A6252B">
        <w:rPr>
          <w:color w:val="000000"/>
          <w:sz w:val="20"/>
          <w:szCs w:val="20"/>
        </w:rPr>
        <w:t xml:space="preserve">  </w:t>
      </w:r>
      <w:r w:rsidR="007505AC">
        <w:rPr>
          <w:color w:val="000000"/>
          <w:sz w:val="20"/>
          <w:szCs w:val="20"/>
        </w:rPr>
        <w:t xml:space="preserve">Licensee may terminate this Agreement at any time upon written notice to Microsoft.  </w:t>
      </w:r>
      <w:r w:rsidR="007505AC" w:rsidRPr="00701A0E">
        <w:rPr>
          <w:color w:val="000000"/>
          <w:sz w:val="20"/>
          <w:szCs w:val="20"/>
        </w:rPr>
        <w:t xml:space="preserve">Microsoft may terminate this Agreement if </w:t>
      </w:r>
      <w:r w:rsidR="007505AC">
        <w:rPr>
          <w:color w:val="000000"/>
          <w:sz w:val="20"/>
          <w:szCs w:val="20"/>
        </w:rPr>
        <w:t xml:space="preserve">Licensee </w:t>
      </w:r>
      <w:r w:rsidR="007505AC" w:rsidRPr="00701A0E">
        <w:rPr>
          <w:color w:val="000000"/>
          <w:sz w:val="20"/>
          <w:szCs w:val="20"/>
        </w:rPr>
        <w:t>materially breach</w:t>
      </w:r>
      <w:r w:rsidR="007505AC">
        <w:rPr>
          <w:color w:val="000000"/>
          <w:sz w:val="20"/>
          <w:szCs w:val="20"/>
        </w:rPr>
        <w:t>es</w:t>
      </w:r>
      <w:r w:rsidR="007505AC" w:rsidRPr="00701A0E">
        <w:rPr>
          <w:color w:val="000000"/>
          <w:sz w:val="20"/>
          <w:szCs w:val="20"/>
        </w:rPr>
        <w:t xml:space="preserve"> this Agreement and fail</w:t>
      </w:r>
      <w:r w:rsidR="007505AC">
        <w:rPr>
          <w:color w:val="000000"/>
          <w:sz w:val="20"/>
          <w:szCs w:val="20"/>
        </w:rPr>
        <w:t>s</w:t>
      </w:r>
      <w:r w:rsidR="007505AC" w:rsidRPr="00701A0E">
        <w:rPr>
          <w:color w:val="000000"/>
          <w:sz w:val="20"/>
          <w:szCs w:val="20"/>
        </w:rPr>
        <w:t xml:space="preserve"> to cure the breach within </w:t>
      </w:r>
      <w:r w:rsidR="00B82B3A">
        <w:rPr>
          <w:color w:val="000000"/>
          <w:sz w:val="20"/>
          <w:szCs w:val="20"/>
        </w:rPr>
        <w:t>sixt</w:t>
      </w:r>
      <w:r w:rsidR="007505AC" w:rsidRPr="00701A0E">
        <w:rPr>
          <w:color w:val="000000"/>
          <w:sz w:val="20"/>
          <w:szCs w:val="20"/>
        </w:rPr>
        <w:t>y (</w:t>
      </w:r>
      <w:r w:rsidR="00B82B3A">
        <w:rPr>
          <w:color w:val="000000"/>
          <w:sz w:val="20"/>
          <w:szCs w:val="20"/>
        </w:rPr>
        <w:t>6</w:t>
      </w:r>
      <w:r w:rsidR="007505AC" w:rsidRPr="00701A0E">
        <w:rPr>
          <w:color w:val="000000"/>
          <w:sz w:val="20"/>
          <w:szCs w:val="20"/>
        </w:rPr>
        <w:t xml:space="preserve">0) days after </w:t>
      </w:r>
      <w:r w:rsidR="007505AC">
        <w:rPr>
          <w:color w:val="000000"/>
          <w:sz w:val="20"/>
          <w:szCs w:val="20"/>
        </w:rPr>
        <w:t>Licensee</w:t>
      </w:r>
      <w:r w:rsidR="007505AC" w:rsidRPr="00701A0E">
        <w:rPr>
          <w:color w:val="000000"/>
          <w:sz w:val="20"/>
          <w:szCs w:val="20"/>
        </w:rPr>
        <w:t xml:space="preserve"> receive</w:t>
      </w:r>
      <w:r w:rsidR="007505AC">
        <w:rPr>
          <w:color w:val="000000"/>
          <w:sz w:val="20"/>
          <w:szCs w:val="20"/>
        </w:rPr>
        <w:t>s</w:t>
      </w:r>
      <w:r w:rsidR="007505AC" w:rsidRPr="00701A0E">
        <w:rPr>
          <w:color w:val="000000"/>
          <w:sz w:val="20"/>
          <w:szCs w:val="20"/>
        </w:rPr>
        <w:t xml:space="preserve"> notice of the breach from Microsoft.</w:t>
      </w:r>
      <w:r w:rsidR="00A6252B">
        <w:rPr>
          <w:color w:val="000000"/>
          <w:sz w:val="20"/>
          <w:szCs w:val="20"/>
        </w:rPr>
        <w:t xml:space="preserve">  </w:t>
      </w:r>
      <w:r w:rsidR="000D226D">
        <w:rPr>
          <w:color w:val="000000"/>
          <w:sz w:val="20"/>
          <w:szCs w:val="20"/>
        </w:rPr>
        <w:t xml:space="preserve">This Agreement and all rights granted to </w:t>
      </w:r>
      <w:proofErr w:type="gramStart"/>
      <w:r w:rsidR="000D226D">
        <w:rPr>
          <w:color w:val="000000"/>
          <w:sz w:val="20"/>
          <w:szCs w:val="20"/>
        </w:rPr>
        <w:t>You</w:t>
      </w:r>
      <w:proofErr w:type="gramEnd"/>
      <w:r w:rsidR="000D226D">
        <w:rPr>
          <w:color w:val="000000"/>
          <w:sz w:val="20"/>
          <w:szCs w:val="20"/>
        </w:rPr>
        <w:t xml:space="preserve"> </w:t>
      </w:r>
      <w:r w:rsidR="006E5DB7">
        <w:rPr>
          <w:color w:val="000000"/>
          <w:sz w:val="20"/>
          <w:szCs w:val="20"/>
        </w:rPr>
        <w:t>will</w:t>
      </w:r>
      <w:r w:rsidR="000D226D">
        <w:rPr>
          <w:color w:val="000000"/>
          <w:sz w:val="20"/>
          <w:szCs w:val="20"/>
        </w:rPr>
        <w:t xml:space="preserve"> automatically terminate if the conditions of Section 2.5 are not satisfied.</w:t>
      </w:r>
    </w:p>
    <w:p w:rsidR="007505AC" w:rsidRDefault="00AC2039" w:rsidP="007505AC">
      <w:pPr>
        <w:spacing w:after="120"/>
        <w:jc w:val="both"/>
        <w:rPr>
          <w:sz w:val="20"/>
          <w:szCs w:val="20"/>
        </w:rPr>
      </w:pPr>
      <w:r>
        <w:rPr>
          <w:b/>
          <w:color w:val="000000"/>
          <w:sz w:val="20"/>
          <w:szCs w:val="20"/>
        </w:rPr>
        <w:t>4</w:t>
      </w:r>
      <w:r w:rsidR="00A6252B">
        <w:rPr>
          <w:b/>
          <w:color w:val="000000"/>
          <w:sz w:val="20"/>
          <w:szCs w:val="20"/>
        </w:rPr>
        <w:t>.3</w:t>
      </w:r>
      <w:r w:rsidR="00A6252B">
        <w:rPr>
          <w:b/>
          <w:color w:val="000000"/>
          <w:sz w:val="20"/>
          <w:szCs w:val="20"/>
        </w:rPr>
        <w:tab/>
      </w:r>
      <w:r w:rsidR="007505AC" w:rsidRPr="001A7A0F">
        <w:rPr>
          <w:b/>
          <w:color w:val="000000"/>
          <w:sz w:val="20"/>
          <w:szCs w:val="20"/>
        </w:rPr>
        <w:t>Survival</w:t>
      </w:r>
      <w:r w:rsidR="007505AC" w:rsidRPr="001A7A0F">
        <w:rPr>
          <w:color w:val="000000"/>
          <w:sz w:val="20"/>
          <w:szCs w:val="20"/>
        </w:rPr>
        <w:t>.</w:t>
      </w:r>
      <w:r w:rsidR="007505AC">
        <w:rPr>
          <w:color w:val="000000"/>
          <w:sz w:val="20"/>
          <w:szCs w:val="20"/>
        </w:rPr>
        <w:t xml:space="preserve">  </w:t>
      </w:r>
      <w:r w:rsidR="00AA0D81">
        <w:rPr>
          <w:sz w:val="20"/>
          <w:szCs w:val="20"/>
        </w:rPr>
        <w:t>Sections 1, 2.3, 2</w:t>
      </w:r>
      <w:r w:rsidR="007505AC" w:rsidRPr="00AC0F3F">
        <w:rPr>
          <w:sz w:val="20"/>
          <w:szCs w:val="20"/>
        </w:rPr>
        <w:t>.</w:t>
      </w:r>
      <w:r w:rsidR="007505AC">
        <w:rPr>
          <w:sz w:val="20"/>
          <w:szCs w:val="20"/>
        </w:rPr>
        <w:t>4</w:t>
      </w:r>
      <w:r w:rsidR="007505AC" w:rsidRPr="00AC0F3F">
        <w:rPr>
          <w:sz w:val="20"/>
          <w:szCs w:val="20"/>
        </w:rPr>
        <w:t xml:space="preserve">, </w:t>
      </w:r>
      <w:r w:rsidR="00AA0D81">
        <w:rPr>
          <w:sz w:val="20"/>
          <w:szCs w:val="20"/>
        </w:rPr>
        <w:t xml:space="preserve">2.5, </w:t>
      </w:r>
      <w:r>
        <w:rPr>
          <w:sz w:val="20"/>
          <w:szCs w:val="20"/>
        </w:rPr>
        <w:t>4</w:t>
      </w:r>
      <w:r w:rsidR="007505AC" w:rsidRPr="00AC0F3F">
        <w:rPr>
          <w:sz w:val="20"/>
          <w:szCs w:val="20"/>
        </w:rPr>
        <w:t>.</w:t>
      </w:r>
      <w:r w:rsidR="00AA0D81">
        <w:rPr>
          <w:sz w:val="20"/>
          <w:szCs w:val="20"/>
        </w:rPr>
        <w:t>3</w:t>
      </w:r>
      <w:r>
        <w:rPr>
          <w:sz w:val="20"/>
          <w:szCs w:val="20"/>
        </w:rPr>
        <w:t>, 5.2, 6 and 7</w:t>
      </w:r>
      <w:r w:rsidR="00AA0D81">
        <w:rPr>
          <w:sz w:val="20"/>
          <w:szCs w:val="20"/>
        </w:rPr>
        <w:t xml:space="preserve"> will</w:t>
      </w:r>
      <w:r w:rsidR="007505AC">
        <w:rPr>
          <w:sz w:val="20"/>
          <w:szCs w:val="20"/>
        </w:rPr>
        <w:t xml:space="preserve"> survive any termination of this Agreement.  </w:t>
      </w:r>
      <w:r w:rsidR="000D226D">
        <w:rPr>
          <w:sz w:val="20"/>
          <w:szCs w:val="20"/>
        </w:rPr>
        <w:t xml:space="preserve">Subject to Section 2.5, after termination, </w:t>
      </w:r>
      <w:r w:rsidR="00AA0D81">
        <w:rPr>
          <w:sz w:val="20"/>
          <w:szCs w:val="20"/>
        </w:rPr>
        <w:t xml:space="preserve">end users </w:t>
      </w:r>
      <w:r w:rsidR="006E5DB7">
        <w:rPr>
          <w:sz w:val="20"/>
          <w:szCs w:val="20"/>
        </w:rPr>
        <w:t>will</w:t>
      </w:r>
      <w:r w:rsidR="000D226D">
        <w:rPr>
          <w:sz w:val="20"/>
          <w:szCs w:val="20"/>
        </w:rPr>
        <w:t xml:space="preserve"> continue to have the right to use implementations of Required Portions in </w:t>
      </w:r>
      <w:r w:rsidR="00445DF2">
        <w:rPr>
          <w:sz w:val="20"/>
          <w:szCs w:val="20"/>
        </w:rPr>
        <w:t>Consumer Product</w:t>
      </w:r>
      <w:r w:rsidR="000D226D">
        <w:rPr>
          <w:sz w:val="20"/>
          <w:szCs w:val="20"/>
        </w:rPr>
        <w:t>s that were distributed under the license in Section 2.2 prior to termination</w:t>
      </w:r>
      <w:r w:rsidR="007505AC">
        <w:rPr>
          <w:sz w:val="20"/>
          <w:szCs w:val="20"/>
        </w:rPr>
        <w:t>.</w:t>
      </w:r>
    </w:p>
    <w:p w:rsidR="007505AC" w:rsidRDefault="00AC2039" w:rsidP="007505AC">
      <w:pPr>
        <w:spacing w:after="120"/>
        <w:jc w:val="both"/>
        <w:rPr>
          <w:b/>
          <w:color w:val="000000"/>
          <w:sz w:val="20"/>
          <w:szCs w:val="20"/>
        </w:rPr>
      </w:pPr>
      <w:r>
        <w:rPr>
          <w:b/>
          <w:color w:val="000000"/>
          <w:sz w:val="20"/>
          <w:szCs w:val="20"/>
        </w:rPr>
        <w:t>5</w:t>
      </w:r>
      <w:r w:rsidR="001A7B62">
        <w:rPr>
          <w:b/>
          <w:color w:val="000000"/>
          <w:sz w:val="20"/>
          <w:szCs w:val="20"/>
        </w:rPr>
        <w:t>.</w:t>
      </w:r>
      <w:r w:rsidR="001A7B62">
        <w:rPr>
          <w:b/>
          <w:color w:val="000000"/>
          <w:sz w:val="20"/>
          <w:szCs w:val="20"/>
        </w:rPr>
        <w:tab/>
      </w:r>
      <w:r w:rsidR="007505AC" w:rsidRPr="00F50A4D">
        <w:rPr>
          <w:b/>
          <w:color w:val="000000"/>
          <w:sz w:val="20"/>
          <w:szCs w:val="20"/>
        </w:rPr>
        <w:t>Representati</w:t>
      </w:r>
      <w:r w:rsidR="001A7B62">
        <w:rPr>
          <w:b/>
          <w:color w:val="000000"/>
          <w:sz w:val="20"/>
          <w:szCs w:val="20"/>
        </w:rPr>
        <w:t>ons and Disclaimers of Warranty</w:t>
      </w:r>
    </w:p>
    <w:p w:rsidR="007505AC" w:rsidRPr="00701A0E" w:rsidRDefault="00AC2039" w:rsidP="007505AC">
      <w:pPr>
        <w:spacing w:after="120"/>
        <w:jc w:val="both"/>
        <w:rPr>
          <w:color w:val="000000"/>
          <w:sz w:val="20"/>
          <w:szCs w:val="20"/>
        </w:rPr>
      </w:pPr>
      <w:r>
        <w:rPr>
          <w:b/>
          <w:color w:val="000000"/>
          <w:sz w:val="20"/>
          <w:szCs w:val="20"/>
        </w:rPr>
        <w:t>5</w:t>
      </w:r>
      <w:r w:rsidR="007505AC" w:rsidRPr="007E3286">
        <w:rPr>
          <w:b/>
          <w:color w:val="000000"/>
          <w:sz w:val="20"/>
          <w:szCs w:val="20"/>
        </w:rPr>
        <w:t>.1</w:t>
      </w:r>
      <w:r w:rsidR="001A7B62">
        <w:rPr>
          <w:color w:val="000000"/>
          <w:sz w:val="20"/>
          <w:szCs w:val="20"/>
        </w:rPr>
        <w:tab/>
      </w:r>
      <w:r w:rsidR="007505AC">
        <w:rPr>
          <w:color w:val="000000"/>
          <w:sz w:val="20"/>
          <w:szCs w:val="20"/>
        </w:rPr>
        <w:t>Licensee</w:t>
      </w:r>
      <w:r w:rsidR="007505AC" w:rsidRPr="00701A0E">
        <w:rPr>
          <w:color w:val="000000"/>
          <w:sz w:val="20"/>
          <w:szCs w:val="20"/>
        </w:rPr>
        <w:t xml:space="preserve"> represent</w:t>
      </w:r>
      <w:r w:rsidR="007505AC">
        <w:rPr>
          <w:color w:val="000000"/>
          <w:sz w:val="20"/>
          <w:szCs w:val="20"/>
        </w:rPr>
        <w:t>s</w:t>
      </w:r>
      <w:r w:rsidR="007505AC" w:rsidRPr="00701A0E">
        <w:rPr>
          <w:color w:val="000000"/>
          <w:sz w:val="20"/>
          <w:szCs w:val="20"/>
        </w:rPr>
        <w:t xml:space="preserve"> and warrant</w:t>
      </w:r>
      <w:r w:rsidR="007505AC">
        <w:rPr>
          <w:color w:val="000000"/>
          <w:sz w:val="20"/>
          <w:szCs w:val="20"/>
        </w:rPr>
        <w:t>s</w:t>
      </w:r>
      <w:r w:rsidR="007505AC" w:rsidRPr="00701A0E">
        <w:rPr>
          <w:color w:val="000000"/>
          <w:sz w:val="20"/>
          <w:szCs w:val="20"/>
        </w:rPr>
        <w:t xml:space="preserve"> that the person </w:t>
      </w:r>
      <w:r w:rsidR="007505AC">
        <w:rPr>
          <w:color w:val="000000"/>
          <w:sz w:val="20"/>
          <w:szCs w:val="20"/>
        </w:rPr>
        <w:t>signing</w:t>
      </w:r>
      <w:r w:rsidR="007505AC" w:rsidRPr="00701A0E">
        <w:rPr>
          <w:color w:val="000000"/>
          <w:sz w:val="20"/>
          <w:szCs w:val="20"/>
        </w:rPr>
        <w:t xml:space="preserve"> this Agreement on </w:t>
      </w:r>
      <w:r w:rsidR="007505AC">
        <w:rPr>
          <w:color w:val="000000"/>
          <w:sz w:val="20"/>
          <w:szCs w:val="20"/>
        </w:rPr>
        <w:t xml:space="preserve">Licensee’s </w:t>
      </w:r>
      <w:r w:rsidR="007505AC" w:rsidRPr="00701A0E">
        <w:rPr>
          <w:color w:val="000000"/>
          <w:sz w:val="20"/>
          <w:szCs w:val="20"/>
        </w:rPr>
        <w:t>behalf</w:t>
      </w:r>
      <w:r w:rsidR="00EE6128">
        <w:rPr>
          <w:color w:val="000000"/>
          <w:sz w:val="20"/>
          <w:szCs w:val="20"/>
        </w:rPr>
        <w:t xml:space="preserve"> has all necessary power and </w:t>
      </w:r>
      <w:r w:rsidR="007505AC" w:rsidRPr="00701A0E">
        <w:rPr>
          <w:color w:val="000000"/>
          <w:sz w:val="20"/>
          <w:szCs w:val="20"/>
        </w:rPr>
        <w:t>authori</w:t>
      </w:r>
      <w:r w:rsidR="007505AC">
        <w:rPr>
          <w:color w:val="000000"/>
          <w:sz w:val="20"/>
          <w:szCs w:val="20"/>
        </w:rPr>
        <w:t>ty</w:t>
      </w:r>
      <w:r w:rsidR="007505AC" w:rsidRPr="00701A0E">
        <w:rPr>
          <w:color w:val="000000"/>
          <w:sz w:val="20"/>
          <w:szCs w:val="20"/>
        </w:rPr>
        <w:t xml:space="preserve"> to do so, </w:t>
      </w:r>
      <w:r w:rsidR="007505AC">
        <w:rPr>
          <w:color w:val="000000"/>
          <w:sz w:val="20"/>
          <w:szCs w:val="20"/>
        </w:rPr>
        <w:t xml:space="preserve">and </w:t>
      </w:r>
      <w:r w:rsidR="007505AC" w:rsidRPr="00701A0E">
        <w:rPr>
          <w:color w:val="000000"/>
          <w:sz w:val="20"/>
          <w:szCs w:val="20"/>
        </w:rPr>
        <w:t xml:space="preserve">that this Agreement is a binding obligation on </w:t>
      </w:r>
      <w:r w:rsidR="007505AC">
        <w:rPr>
          <w:color w:val="000000"/>
          <w:sz w:val="20"/>
          <w:szCs w:val="20"/>
        </w:rPr>
        <w:t>Licensee</w:t>
      </w:r>
      <w:r w:rsidR="007505AC" w:rsidRPr="00701A0E">
        <w:rPr>
          <w:color w:val="000000"/>
          <w:sz w:val="20"/>
          <w:szCs w:val="20"/>
        </w:rPr>
        <w:t xml:space="preserve">. </w:t>
      </w:r>
    </w:p>
    <w:p w:rsidR="007505AC" w:rsidRDefault="00AC2039" w:rsidP="007505AC">
      <w:pPr>
        <w:spacing w:after="120"/>
        <w:jc w:val="both"/>
        <w:rPr>
          <w:color w:val="000000"/>
          <w:sz w:val="20"/>
          <w:szCs w:val="20"/>
        </w:rPr>
      </w:pPr>
      <w:r>
        <w:rPr>
          <w:b/>
          <w:color w:val="000000"/>
          <w:sz w:val="20"/>
          <w:szCs w:val="20"/>
        </w:rPr>
        <w:t>5</w:t>
      </w:r>
      <w:r w:rsidR="001A7B62">
        <w:rPr>
          <w:b/>
          <w:color w:val="000000"/>
          <w:sz w:val="20"/>
          <w:szCs w:val="20"/>
        </w:rPr>
        <w:t>.2</w:t>
      </w:r>
      <w:r w:rsidR="001A7B62">
        <w:rPr>
          <w:b/>
          <w:color w:val="000000"/>
          <w:sz w:val="20"/>
          <w:szCs w:val="20"/>
        </w:rPr>
        <w:tab/>
      </w:r>
      <w:r w:rsidR="007505AC" w:rsidRPr="007E3286">
        <w:rPr>
          <w:b/>
          <w:color w:val="000000"/>
          <w:sz w:val="20"/>
          <w:szCs w:val="20"/>
        </w:rPr>
        <w:t>DISCLAIMERS</w:t>
      </w:r>
      <w:r w:rsidR="007505AC" w:rsidRPr="001A7A0F">
        <w:rPr>
          <w:b/>
          <w:color w:val="000000"/>
          <w:sz w:val="20"/>
          <w:szCs w:val="20"/>
        </w:rPr>
        <w:t>.</w:t>
      </w:r>
      <w:r w:rsidR="007505AC" w:rsidRPr="00701A0E">
        <w:rPr>
          <w:color w:val="000000"/>
          <w:sz w:val="20"/>
          <w:szCs w:val="20"/>
        </w:rPr>
        <w:t xml:space="preserve"> </w:t>
      </w:r>
      <w:r w:rsidR="007505AC">
        <w:rPr>
          <w:color w:val="000000"/>
          <w:sz w:val="20"/>
          <w:szCs w:val="20"/>
        </w:rPr>
        <w:t xml:space="preserve"> </w:t>
      </w:r>
      <w:r w:rsidR="007505AC" w:rsidRPr="00701A0E">
        <w:rPr>
          <w:color w:val="000000"/>
          <w:sz w:val="20"/>
          <w:szCs w:val="20"/>
        </w:rPr>
        <w:t xml:space="preserve">THE </w:t>
      </w:r>
      <w:r w:rsidR="007505AC">
        <w:rPr>
          <w:color w:val="000000"/>
          <w:sz w:val="20"/>
          <w:szCs w:val="20"/>
        </w:rPr>
        <w:t xml:space="preserve">TECHNICAL DOCUMENTATION, LICENSED </w:t>
      </w:r>
      <w:r w:rsidR="009E23C0">
        <w:rPr>
          <w:color w:val="000000"/>
          <w:sz w:val="20"/>
          <w:szCs w:val="20"/>
        </w:rPr>
        <w:t>SPECIFICATION(S)</w:t>
      </w:r>
      <w:r w:rsidR="007505AC" w:rsidRPr="00701A0E">
        <w:rPr>
          <w:color w:val="000000"/>
          <w:sz w:val="20"/>
          <w:szCs w:val="20"/>
        </w:rPr>
        <w:t xml:space="preserve"> AND ALL INTELLECTUAL PROPERTY </w:t>
      </w:r>
      <w:r w:rsidR="007505AC">
        <w:rPr>
          <w:color w:val="000000"/>
          <w:sz w:val="20"/>
          <w:szCs w:val="20"/>
        </w:rPr>
        <w:t>MADE AVAILABLE</w:t>
      </w:r>
      <w:r w:rsidR="007505AC" w:rsidRPr="00701A0E">
        <w:rPr>
          <w:color w:val="000000"/>
          <w:sz w:val="20"/>
          <w:szCs w:val="20"/>
        </w:rPr>
        <w:t xml:space="preserve"> AND/OR LICENSED </w:t>
      </w:r>
      <w:r w:rsidR="007505AC">
        <w:rPr>
          <w:color w:val="000000"/>
          <w:sz w:val="20"/>
          <w:szCs w:val="20"/>
        </w:rPr>
        <w:t xml:space="preserve">UNDER </w:t>
      </w:r>
      <w:r w:rsidR="007505AC" w:rsidRPr="00701A0E">
        <w:rPr>
          <w:color w:val="000000"/>
          <w:sz w:val="20"/>
          <w:szCs w:val="20"/>
        </w:rPr>
        <w:t xml:space="preserve">THIS AGREEMENT ARE PROVIDED “AS IS” WITHOUT WARRANTY OF ANY KIND. </w:t>
      </w:r>
      <w:r w:rsidR="007505AC">
        <w:rPr>
          <w:color w:val="000000"/>
          <w:sz w:val="20"/>
          <w:szCs w:val="20"/>
        </w:rPr>
        <w:t xml:space="preserve"> MICROSOFT</w:t>
      </w:r>
      <w:r w:rsidR="007505AC" w:rsidRPr="00701A0E">
        <w:rPr>
          <w:color w:val="000000"/>
          <w:sz w:val="20"/>
          <w:szCs w:val="20"/>
        </w:rPr>
        <w:t xml:space="preserve"> DISCLAIMS ALL WARRANTIES, DUTIES AND CONDITIONS, </w:t>
      </w:r>
      <w:proofErr w:type="gramStart"/>
      <w:r w:rsidR="007505AC" w:rsidRPr="00701A0E">
        <w:rPr>
          <w:color w:val="000000"/>
          <w:sz w:val="20"/>
          <w:szCs w:val="20"/>
        </w:rPr>
        <w:t>EITHER EXPRESS</w:t>
      </w:r>
      <w:proofErr w:type="gramEnd"/>
      <w:r w:rsidR="007505AC" w:rsidRPr="00701A0E">
        <w:rPr>
          <w:color w:val="000000"/>
          <w:sz w:val="20"/>
          <w:szCs w:val="20"/>
        </w:rPr>
        <w:t>, IMPLIED OR STATUTORY</w:t>
      </w:r>
      <w:r w:rsidR="007505AC">
        <w:rPr>
          <w:color w:val="000000"/>
          <w:sz w:val="20"/>
          <w:szCs w:val="20"/>
        </w:rPr>
        <w:t xml:space="preserve"> WITH RESPECT TO SUCH </w:t>
      </w:r>
      <w:r w:rsidR="00EE6128">
        <w:rPr>
          <w:color w:val="000000"/>
          <w:sz w:val="20"/>
          <w:szCs w:val="20"/>
        </w:rPr>
        <w:t>MATERIALS</w:t>
      </w:r>
      <w:r w:rsidR="007505AC" w:rsidRPr="00701A0E">
        <w:rPr>
          <w:color w:val="000000"/>
          <w:sz w:val="20"/>
          <w:szCs w:val="20"/>
        </w:rPr>
        <w:t xml:space="preserve">, INCLUDING </w:t>
      </w:r>
      <w:r w:rsidR="007505AC">
        <w:rPr>
          <w:color w:val="000000"/>
          <w:sz w:val="20"/>
          <w:szCs w:val="20"/>
        </w:rPr>
        <w:t>ANY</w:t>
      </w:r>
      <w:r w:rsidR="007505AC" w:rsidRPr="00701A0E">
        <w:rPr>
          <w:color w:val="000000"/>
          <w:sz w:val="20"/>
          <w:szCs w:val="20"/>
        </w:rPr>
        <w:t xml:space="preserve"> WARRANTIES OF MERCHANTABILITY, FITNESS FOR A PARTICULAR PURPOSE, TITLE </w:t>
      </w:r>
      <w:r w:rsidR="007505AC">
        <w:rPr>
          <w:color w:val="000000"/>
          <w:sz w:val="20"/>
          <w:szCs w:val="20"/>
        </w:rPr>
        <w:t>OR</w:t>
      </w:r>
      <w:r w:rsidR="007505AC" w:rsidRPr="00701A0E">
        <w:rPr>
          <w:color w:val="000000"/>
          <w:sz w:val="20"/>
          <w:szCs w:val="20"/>
        </w:rPr>
        <w:t xml:space="preserve"> NON-INFRINGEMENT. </w:t>
      </w:r>
    </w:p>
    <w:p w:rsidR="007505AC" w:rsidRPr="001A7B62" w:rsidRDefault="00AC2039" w:rsidP="001A7B62">
      <w:pPr>
        <w:keepNext/>
        <w:spacing w:after="120"/>
        <w:jc w:val="both"/>
        <w:rPr>
          <w:b/>
          <w:color w:val="000000"/>
          <w:sz w:val="20"/>
          <w:szCs w:val="20"/>
        </w:rPr>
      </w:pPr>
      <w:r>
        <w:rPr>
          <w:b/>
          <w:color w:val="000000"/>
          <w:sz w:val="20"/>
          <w:szCs w:val="20"/>
        </w:rPr>
        <w:t>6</w:t>
      </w:r>
      <w:r w:rsidR="001A7B62">
        <w:rPr>
          <w:b/>
          <w:color w:val="000000"/>
          <w:sz w:val="20"/>
          <w:szCs w:val="20"/>
        </w:rPr>
        <w:t>.</w:t>
      </w:r>
      <w:r w:rsidR="001A7B62">
        <w:rPr>
          <w:b/>
          <w:color w:val="000000"/>
          <w:sz w:val="20"/>
          <w:szCs w:val="20"/>
        </w:rPr>
        <w:tab/>
      </w:r>
      <w:r w:rsidR="007505AC" w:rsidRPr="00F50A4D">
        <w:rPr>
          <w:b/>
          <w:color w:val="000000"/>
          <w:sz w:val="20"/>
          <w:szCs w:val="20"/>
        </w:rPr>
        <w:t>Limitatio</w:t>
      </w:r>
      <w:r w:rsidR="001A7B62">
        <w:rPr>
          <w:b/>
          <w:color w:val="000000"/>
          <w:sz w:val="20"/>
          <w:szCs w:val="20"/>
        </w:rPr>
        <w:t xml:space="preserve">n of Liability.  </w:t>
      </w:r>
      <w:r w:rsidR="001A7B62">
        <w:rPr>
          <w:color w:val="000000"/>
          <w:sz w:val="20"/>
          <w:szCs w:val="20"/>
        </w:rPr>
        <w:t>MICROSOFT WI</w:t>
      </w:r>
      <w:r w:rsidR="007505AC" w:rsidRPr="00701A0E">
        <w:rPr>
          <w:color w:val="000000"/>
          <w:sz w:val="20"/>
          <w:szCs w:val="20"/>
        </w:rPr>
        <w:t xml:space="preserve">LL NOT </w:t>
      </w:r>
      <w:proofErr w:type="gramStart"/>
      <w:r w:rsidR="007505AC" w:rsidRPr="00701A0E">
        <w:rPr>
          <w:color w:val="000000"/>
          <w:sz w:val="20"/>
          <w:szCs w:val="20"/>
        </w:rPr>
        <w:t>BE</w:t>
      </w:r>
      <w:proofErr w:type="gramEnd"/>
      <w:r w:rsidR="007505AC" w:rsidRPr="00701A0E">
        <w:rPr>
          <w:color w:val="000000"/>
          <w:sz w:val="20"/>
          <w:szCs w:val="20"/>
        </w:rPr>
        <w:t xml:space="preserve"> LIABLE FOR ANY DAMAGES ARISING FROM OR </w:t>
      </w:r>
      <w:r w:rsidR="007505AC">
        <w:rPr>
          <w:color w:val="000000"/>
          <w:sz w:val="20"/>
          <w:szCs w:val="20"/>
        </w:rPr>
        <w:t xml:space="preserve">OTHERWISE </w:t>
      </w:r>
      <w:r w:rsidR="007505AC" w:rsidRPr="00701A0E">
        <w:rPr>
          <w:color w:val="000000"/>
          <w:sz w:val="20"/>
          <w:szCs w:val="20"/>
        </w:rPr>
        <w:t xml:space="preserve">RELATED TO THIS AGREEMENT, </w:t>
      </w:r>
      <w:r w:rsidR="001A7B62">
        <w:rPr>
          <w:color w:val="000000"/>
          <w:sz w:val="20"/>
          <w:szCs w:val="20"/>
        </w:rPr>
        <w:t>WHETHER</w:t>
      </w:r>
      <w:r w:rsidR="007505AC" w:rsidRPr="00701A0E">
        <w:rPr>
          <w:color w:val="000000"/>
          <w:sz w:val="20"/>
          <w:szCs w:val="20"/>
        </w:rPr>
        <w:t xml:space="preserve"> INDIRECT, INCIDENTAL, CONSEQUENTIAL, PUNITIVE OR SPECIAL DAMAGES</w:t>
      </w:r>
      <w:r w:rsidR="007505AC">
        <w:rPr>
          <w:color w:val="000000"/>
          <w:sz w:val="20"/>
          <w:szCs w:val="20"/>
        </w:rPr>
        <w:t>,</w:t>
      </w:r>
      <w:r w:rsidR="007505AC" w:rsidRPr="00701A0E">
        <w:rPr>
          <w:color w:val="000000"/>
          <w:sz w:val="20"/>
          <w:szCs w:val="20"/>
        </w:rPr>
        <w:t xml:space="preserve"> EVEN IF MICROSOFT HA</w:t>
      </w:r>
      <w:r w:rsidR="007505AC">
        <w:rPr>
          <w:color w:val="000000"/>
          <w:sz w:val="20"/>
          <w:szCs w:val="20"/>
        </w:rPr>
        <w:t>S</w:t>
      </w:r>
      <w:r w:rsidR="007505AC" w:rsidRPr="00701A0E">
        <w:rPr>
          <w:color w:val="000000"/>
          <w:sz w:val="20"/>
          <w:szCs w:val="20"/>
        </w:rPr>
        <w:t xml:space="preserve"> BEEN ADVISED OF THE POSSIBILITY OF SUCH DAMAGES IN ADVANCE.</w:t>
      </w:r>
    </w:p>
    <w:p w:rsidR="007505AC" w:rsidRPr="00F50A4D" w:rsidRDefault="00AC2039" w:rsidP="007505AC">
      <w:pPr>
        <w:spacing w:after="120"/>
        <w:jc w:val="both"/>
        <w:rPr>
          <w:b/>
          <w:color w:val="000000"/>
          <w:sz w:val="20"/>
          <w:szCs w:val="20"/>
        </w:rPr>
      </w:pPr>
      <w:r>
        <w:rPr>
          <w:b/>
          <w:color w:val="000000"/>
          <w:sz w:val="20"/>
          <w:szCs w:val="20"/>
        </w:rPr>
        <w:t>7</w:t>
      </w:r>
      <w:r w:rsidR="001A7B62">
        <w:rPr>
          <w:b/>
          <w:color w:val="000000"/>
          <w:sz w:val="20"/>
          <w:szCs w:val="20"/>
        </w:rPr>
        <w:t>.</w:t>
      </w:r>
      <w:r w:rsidR="001A7B62">
        <w:rPr>
          <w:b/>
          <w:color w:val="000000"/>
          <w:sz w:val="20"/>
          <w:szCs w:val="20"/>
        </w:rPr>
        <w:tab/>
      </w:r>
      <w:r w:rsidR="007505AC" w:rsidRPr="00F50A4D">
        <w:rPr>
          <w:b/>
          <w:color w:val="000000"/>
          <w:sz w:val="20"/>
          <w:szCs w:val="20"/>
        </w:rPr>
        <w:t>Miscellaneous</w:t>
      </w:r>
    </w:p>
    <w:p w:rsidR="00B2047E" w:rsidRPr="009E23C0" w:rsidRDefault="00AC2039" w:rsidP="007505AC">
      <w:pPr>
        <w:spacing w:after="120"/>
        <w:jc w:val="both"/>
        <w:rPr>
          <w:color w:val="000000"/>
          <w:sz w:val="20"/>
          <w:szCs w:val="20"/>
        </w:rPr>
      </w:pPr>
      <w:r>
        <w:rPr>
          <w:b/>
          <w:color w:val="000000"/>
          <w:sz w:val="20"/>
          <w:szCs w:val="20"/>
        </w:rPr>
        <w:t>7</w:t>
      </w:r>
      <w:r w:rsidR="009E23C0">
        <w:rPr>
          <w:b/>
          <w:color w:val="000000"/>
          <w:sz w:val="20"/>
          <w:szCs w:val="20"/>
        </w:rPr>
        <w:t>.1</w:t>
      </w:r>
      <w:r w:rsidR="009E23C0">
        <w:rPr>
          <w:b/>
          <w:color w:val="000000"/>
          <w:sz w:val="20"/>
          <w:szCs w:val="20"/>
        </w:rPr>
        <w:tab/>
      </w:r>
      <w:r w:rsidR="007505AC" w:rsidRPr="007E3286">
        <w:rPr>
          <w:b/>
          <w:color w:val="000000"/>
          <w:sz w:val="20"/>
          <w:szCs w:val="20"/>
        </w:rPr>
        <w:t>No Partnership, Joint Venture or Franchise</w:t>
      </w:r>
      <w:r w:rsidR="007505AC">
        <w:rPr>
          <w:color w:val="000000"/>
          <w:sz w:val="20"/>
          <w:szCs w:val="20"/>
        </w:rPr>
        <w:t xml:space="preserve">. </w:t>
      </w:r>
      <w:r w:rsidR="009E23C0">
        <w:rPr>
          <w:color w:val="000000"/>
          <w:sz w:val="20"/>
          <w:szCs w:val="20"/>
        </w:rPr>
        <w:t xml:space="preserve"> T</w:t>
      </w:r>
      <w:r w:rsidR="007505AC" w:rsidRPr="00701A0E">
        <w:rPr>
          <w:color w:val="000000"/>
          <w:sz w:val="20"/>
          <w:szCs w:val="20"/>
        </w:rPr>
        <w:t>his Agreement</w:t>
      </w:r>
      <w:r w:rsidR="009E23C0">
        <w:rPr>
          <w:color w:val="000000"/>
          <w:sz w:val="20"/>
          <w:szCs w:val="20"/>
        </w:rPr>
        <w:t xml:space="preserve"> does not create</w:t>
      </w:r>
      <w:r w:rsidR="007505AC" w:rsidRPr="00701A0E">
        <w:rPr>
          <w:color w:val="000000"/>
          <w:sz w:val="20"/>
          <w:szCs w:val="20"/>
        </w:rPr>
        <w:t xml:space="preserve"> a partnership, joint venture or agency relationship </w:t>
      </w:r>
      <w:r w:rsidR="009E23C0">
        <w:rPr>
          <w:color w:val="000000"/>
          <w:sz w:val="20"/>
          <w:szCs w:val="20"/>
        </w:rPr>
        <w:t>between the parties</w:t>
      </w:r>
      <w:r w:rsidR="007505AC" w:rsidRPr="00701A0E">
        <w:rPr>
          <w:color w:val="000000"/>
          <w:sz w:val="20"/>
          <w:szCs w:val="20"/>
        </w:rPr>
        <w:t xml:space="preserve">. </w:t>
      </w:r>
    </w:p>
    <w:p w:rsidR="00B2047E" w:rsidRDefault="00AC2039" w:rsidP="00B2047E">
      <w:pPr>
        <w:widowControl w:val="0"/>
        <w:spacing w:after="120"/>
        <w:jc w:val="both"/>
        <w:rPr>
          <w:sz w:val="20"/>
          <w:szCs w:val="20"/>
        </w:rPr>
      </w:pPr>
      <w:r>
        <w:rPr>
          <w:b/>
          <w:sz w:val="20"/>
          <w:szCs w:val="20"/>
        </w:rPr>
        <w:t>7</w:t>
      </w:r>
      <w:r w:rsidR="009E23C0">
        <w:rPr>
          <w:b/>
          <w:sz w:val="20"/>
          <w:szCs w:val="20"/>
        </w:rPr>
        <w:t>.2</w:t>
      </w:r>
      <w:r w:rsidR="009E23C0">
        <w:rPr>
          <w:b/>
          <w:sz w:val="20"/>
          <w:szCs w:val="20"/>
        </w:rPr>
        <w:tab/>
      </w:r>
      <w:r w:rsidR="00B2047E" w:rsidRPr="00BF5823">
        <w:rPr>
          <w:b/>
          <w:sz w:val="20"/>
          <w:szCs w:val="20"/>
        </w:rPr>
        <w:t>No Technical Support</w:t>
      </w:r>
      <w:r w:rsidR="00B2047E">
        <w:rPr>
          <w:sz w:val="20"/>
          <w:szCs w:val="20"/>
        </w:rPr>
        <w:t xml:space="preserve">.  </w:t>
      </w:r>
      <w:r w:rsidR="00B2047E" w:rsidRPr="00BF5823">
        <w:rPr>
          <w:sz w:val="20"/>
          <w:szCs w:val="20"/>
        </w:rPr>
        <w:t>This Agreement does not include technical suppo</w:t>
      </w:r>
      <w:r w:rsidR="00B2047E">
        <w:rPr>
          <w:sz w:val="20"/>
          <w:szCs w:val="20"/>
        </w:rPr>
        <w:t>rt by Microsoft</w:t>
      </w:r>
      <w:r w:rsidR="00B2047E" w:rsidRPr="00BF5823">
        <w:rPr>
          <w:sz w:val="20"/>
          <w:szCs w:val="20"/>
        </w:rPr>
        <w:t xml:space="preserve">.  </w:t>
      </w:r>
      <w:r w:rsidR="00B2047E">
        <w:rPr>
          <w:sz w:val="20"/>
          <w:szCs w:val="20"/>
        </w:rPr>
        <w:t>Licensee</w:t>
      </w:r>
      <w:r w:rsidR="00B2047E" w:rsidRPr="00BF5823">
        <w:rPr>
          <w:sz w:val="20"/>
          <w:szCs w:val="20"/>
        </w:rPr>
        <w:t xml:space="preserve"> </w:t>
      </w:r>
      <w:r w:rsidR="00B2047E">
        <w:rPr>
          <w:sz w:val="20"/>
          <w:szCs w:val="20"/>
        </w:rPr>
        <w:t xml:space="preserve">is </w:t>
      </w:r>
      <w:r w:rsidR="00B2047E" w:rsidRPr="00BF5823">
        <w:rPr>
          <w:sz w:val="20"/>
          <w:szCs w:val="20"/>
        </w:rPr>
        <w:t xml:space="preserve">solely responsible for all </w:t>
      </w:r>
      <w:r w:rsidR="00B2047E">
        <w:rPr>
          <w:sz w:val="20"/>
          <w:szCs w:val="20"/>
        </w:rPr>
        <w:t>such support</w:t>
      </w:r>
      <w:r w:rsidR="00B2047E" w:rsidRPr="00BF5823">
        <w:rPr>
          <w:sz w:val="20"/>
          <w:szCs w:val="20"/>
        </w:rPr>
        <w:t xml:space="preserve"> and </w:t>
      </w:r>
      <w:r w:rsidR="00B2047E">
        <w:rPr>
          <w:sz w:val="20"/>
          <w:szCs w:val="20"/>
        </w:rPr>
        <w:t>will</w:t>
      </w:r>
      <w:r w:rsidR="00B2047E" w:rsidRPr="00BF5823">
        <w:rPr>
          <w:sz w:val="20"/>
          <w:szCs w:val="20"/>
        </w:rPr>
        <w:t xml:space="preserve"> advise </w:t>
      </w:r>
      <w:r w:rsidR="00B2047E">
        <w:rPr>
          <w:sz w:val="20"/>
          <w:szCs w:val="20"/>
        </w:rPr>
        <w:t>channel entities and end users accordingly.</w:t>
      </w:r>
    </w:p>
    <w:p w:rsidR="007505AC" w:rsidRPr="00B2047E" w:rsidRDefault="00AC2039" w:rsidP="00B2047E">
      <w:pPr>
        <w:widowControl w:val="0"/>
        <w:spacing w:after="120"/>
        <w:jc w:val="both"/>
        <w:rPr>
          <w:sz w:val="20"/>
          <w:szCs w:val="20"/>
        </w:rPr>
      </w:pPr>
      <w:r>
        <w:rPr>
          <w:b/>
          <w:color w:val="000000"/>
          <w:sz w:val="20"/>
          <w:szCs w:val="20"/>
        </w:rPr>
        <w:t>7</w:t>
      </w:r>
      <w:r w:rsidR="009E23C0">
        <w:rPr>
          <w:b/>
          <w:color w:val="000000"/>
          <w:sz w:val="20"/>
          <w:szCs w:val="20"/>
        </w:rPr>
        <w:t>.3</w:t>
      </w:r>
      <w:r w:rsidR="009E23C0">
        <w:rPr>
          <w:b/>
          <w:color w:val="000000"/>
          <w:sz w:val="20"/>
          <w:szCs w:val="20"/>
        </w:rPr>
        <w:tab/>
      </w:r>
      <w:r w:rsidR="007505AC" w:rsidRPr="007E3286">
        <w:rPr>
          <w:b/>
          <w:color w:val="000000"/>
          <w:sz w:val="20"/>
          <w:szCs w:val="20"/>
        </w:rPr>
        <w:t>Export Regulations</w:t>
      </w:r>
      <w:r w:rsidR="007505AC">
        <w:rPr>
          <w:color w:val="000000"/>
          <w:sz w:val="20"/>
          <w:szCs w:val="20"/>
        </w:rPr>
        <w:t xml:space="preserve">. </w:t>
      </w:r>
      <w:r w:rsidR="007505AC" w:rsidRPr="00701A0E">
        <w:rPr>
          <w:color w:val="000000"/>
          <w:sz w:val="20"/>
          <w:szCs w:val="20"/>
        </w:rPr>
        <w:t xml:space="preserve"> </w:t>
      </w:r>
      <w:r w:rsidR="009E23C0">
        <w:rPr>
          <w:color w:val="000000"/>
          <w:sz w:val="20"/>
          <w:szCs w:val="20"/>
        </w:rPr>
        <w:t>T</w:t>
      </w:r>
      <w:r w:rsidR="007505AC">
        <w:rPr>
          <w:color w:val="000000"/>
          <w:sz w:val="20"/>
          <w:szCs w:val="20"/>
        </w:rPr>
        <w:t xml:space="preserve">he Technical Documentation and Licensed </w:t>
      </w:r>
      <w:r w:rsidR="009E23C0">
        <w:rPr>
          <w:color w:val="000000"/>
          <w:sz w:val="20"/>
          <w:szCs w:val="20"/>
        </w:rPr>
        <w:t xml:space="preserve">Specifications </w:t>
      </w:r>
      <w:r w:rsidR="007505AC" w:rsidRPr="00701A0E">
        <w:rPr>
          <w:color w:val="000000"/>
          <w:sz w:val="20"/>
          <w:szCs w:val="20"/>
        </w:rPr>
        <w:t xml:space="preserve">may be subject to U.S. export jurisdiction and other applicable national or international laws. </w:t>
      </w:r>
      <w:r w:rsidR="009E23C0">
        <w:rPr>
          <w:color w:val="000000"/>
          <w:sz w:val="20"/>
          <w:szCs w:val="20"/>
        </w:rPr>
        <w:t xml:space="preserve"> </w:t>
      </w:r>
      <w:r w:rsidR="007505AC">
        <w:rPr>
          <w:color w:val="000000"/>
          <w:sz w:val="20"/>
          <w:szCs w:val="20"/>
        </w:rPr>
        <w:t>Licensee</w:t>
      </w:r>
      <w:r w:rsidR="007505AC" w:rsidRPr="00701A0E">
        <w:rPr>
          <w:color w:val="000000"/>
          <w:sz w:val="20"/>
          <w:szCs w:val="20"/>
        </w:rPr>
        <w:t xml:space="preserve"> agree</w:t>
      </w:r>
      <w:r w:rsidR="007505AC">
        <w:rPr>
          <w:color w:val="000000"/>
          <w:sz w:val="20"/>
          <w:szCs w:val="20"/>
        </w:rPr>
        <w:t>s</w:t>
      </w:r>
      <w:r w:rsidR="007505AC" w:rsidRPr="00701A0E">
        <w:rPr>
          <w:color w:val="000000"/>
          <w:sz w:val="20"/>
          <w:szCs w:val="20"/>
        </w:rPr>
        <w:t xml:space="preserve"> to comply with all </w:t>
      </w:r>
      <w:r w:rsidR="009E23C0">
        <w:rPr>
          <w:color w:val="000000"/>
          <w:sz w:val="20"/>
          <w:szCs w:val="20"/>
        </w:rPr>
        <w:t xml:space="preserve">such </w:t>
      </w:r>
      <w:r w:rsidR="007505AC" w:rsidRPr="00701A0E">
        <w:rPr>
          <w:color w:val="000000"/>
          <w:sz w:val="20"/>
          <w:szCs w:val="20"/>
        </w:rPr>
        <w:t xml:space="preserve">laws. See </w:t>
      </w:r>
      <w:hyperlink r:id="rId6" w:history="1">
        <w:r w:rsidR="007505AC" w:rsidRPr="00701A0E">
          <w:rPr>
            <w:color w:val="003399"/>
            <w:sz w:val="20"/>
            <w:szCs w:val="20"/>
            <w:u w:val="single"/>
          </w:rPr>
          <w:t>http://www.microsoft.com/exporting/</w:t>
        </w:r>
      </w:hyperlink>
      <w:r w:rsidR="007505AC" w:rsidRPr="00701A0E">
        <w:rPr>
          <w:color w:val="000000"/>
          <w:sz w:val="20"/>
          <w:szCs w:val="20"/>
        </w:rPr>
        <w:t>.</w:t>
      </w:r>
    </w:p>
    <w:p w:rsidR="007505AC" w:rsidRDefault="00AC2039" w:rsidP="007505AC">
      <w:pPr>
        <w:spacing w:after="120"/>
        <w:jc w:val="both"/>
        <w:rPr>
          <w:sz w:val="20"/>
          <w:szCs w:val="20"/>
        </w:rPr>
      </w:pPr>
      <w:r>
        <w:rPr>
          <w:b/>
          <w:color w:val="000000"/>
          <w:sz w:val="20"/>
          <w:szCs w:val="20"/>
        </w:rPr>
        <w:t>7</w:t>
      </w:r>
      <w:r w:rsidR="009E23C0">
        <w:rPr>
          <w:b/>
          <w:color w:val="000000"/>
          <w:sz w:val="20"/>
          <w:szCs w:val="20"/>
        </w:rPr>
        <w:t>.4</w:t>
      </w:r>
      <w:r w:rsidR="009E23C0">
        <w:rPr>
          <w:b/>
          <w:color w:val="000000"/>
          <w:sz w:val="20"/>
          <w:szCs w:val="20"/>
        </w:rPr>
        <w:tab/>
      </w:r>
      <w:r w:rsidR="007505AC" w:rsidRPr="007E3286">
        <w:rPr>
          <w:b/>
          <w:color w:val="000000"/>
          <w:sz w:val="20"/>
          <w:szCs w:val="20"/>
        </w:rPr>
        <w:t>Notice</w:t>
      </w:r>
      <w:r w:rsidR="007505AC" w:rsidRPr="0059676C">
        <w:rPr>
          <w:b/>
          <w:color w:val="000000"/>
          <w:sz w:val="20"/>
          <w:szCs w:val="20"/>
        </w:rPr>
        <w:t>s</w:t>
      </w:r>
      <w:r w:rsidR="007505AC">
        <w:rPr>
          <w:color w:val="000000"/>
          <w:sz w:val="20"/>
          <w:szCs w:val="20"/>
        </w:rPr>
        <w:t>.</w:t>
      </w:r>
      <w:r w:rsidR="007505AC" w:rsidRPr="00701A0E">
        <w:rPr>
          <w:color w:val="000000"/>
          <w:sz w:val="20"/>
          <w:szCs w:val="20"/>
        </w:rPr>
        <w:t xml:space="preserve"> </w:t>
      </w:r>
      <w:r w:rsidR="007505AC">
        <w:rPr>
          <w:color w:val="000000"/>
          <w:sz w:val="20"/>
          <w:szCs w:val="20"/>
        </w:rPr>
        <w:t xml:space="preserve"> </w:t>
      </w:r>
      <w:r w:rsidR="009E23C0">
        <w:rPr>
          <w:sz w:val="20"/>
          <w:szCs w:val="20"/>
        </w:rPr>
        <w:t>A</w:t>
      </w:r>
      <w:r w:rsidR="007505AC" w:rsidRPr="001B0822">
        <w:rPr>
          <w:sz w:val="20"/>
          <w:szCs w:val="20"/>
        </w:rPr>
        <w:t xml:space="preserve">ll notices in connection with this Agreement </w:t>
      </w:r>
      <w:r w:rsidR="009E23C0">
        <w:rPr>
          <w:sz w:val="20"/>
          <w:szCs w:val="20"/>
        </w:rPr>
        <w:t>will</w:t>
      </w:r>
      <w:r w:rsidR="007505AC" w:rsidRPr="001B0822">
        <w:rPr>
          <w:sz w:val="20"/>
          <w:szCs w:val="20"/>
        </w:rPr>
        <w:t xml:space="preserve"> be deemed given as of the day they are received either by messenger, delivery service, or in the United States of America mails, postage prepaid, certified or registered, return receipt requested</w:t>
      </w:r>
      <w:r w:rsidR="009E23C0">
        <w:rPr>
          <w:sz w:val="20"/>
          <w:szCs w:val="20"/>
        </w:rPr>
        <w:t>.</w:t>
      </w:r>
    </w:p>
    <w:p w:rsidR="007505AC" w:rsidRPr="00701A0E" w:rsidRDefault="00AC2039" w:rsidP="007505AC">
      <w:pPr>
        <w:spacing w:after="120"/>
        <w:jc w:val="both"/>
        <w:rPr>
          <w:color w:val="000000"/>
          <w:sz w:val="20"/>
          <w:szCs w:val="20"/>
        </w:rPr>
      </w:pPr>
      <w:r>
        <w:rPr>
          <w:b/>
          <w:color w:val="000000"/>
          <w:sz w:val="20"/>
          <w:szCs w:val="20"/>
        </w:rPr>
        <w:t>7</w:t>
      </w:r>
      <w:r w:rsidR="009E23C0">
        <w:rPr>
          <w:b/>
          <w:color w:val="000000"/>
          <w:sz w:val="20"/>
          <w:szCs w:val="20"/>
        </w:rPr>
        <w:t>.5</w:t>
      </w:r>
      <w:r w:rsidR="009E23C0">
        <w:rPr>
          <w:b/>
          <w:color w:val="000000"/>
          <w:sz w:val="20"/>
          <w:szCs w:val="20"/>
        </w:rPr>
        <w:tab/>
      </w:r>
      <w:r w:rsidR="007505AC" w:rsidRPr="00F07D16">
        <w:rPr>
          <w:b/>
          <w:color w:val="000000"/>
          <w:sz w:val="20"/>
          <w:szCs w:val="20"/>
        </w:rPr>
        <w:t>Governing Law; Jurisdiction; Attorneys' Fees</w:t>
      </w:r>
      <w:r w:rsidR="007505AC">
        <w:rPr>
          <w:color w:val="000000"/>
          <w:sz w:val="20"/>
          <w:szCs w:val="20"/>
        </w:rPr>
        <w:t xml:space="preserve">. </w:t>
      </w:r>
      <w:r w:rsidR="007505AC" w:rsidRPr="00701A0E">
        <w:rPr>
          <w:color w:val="000000"/>
          <w:sz w:val="20"/>
          <w:szCs w:val="20"/>
        </w:rPr>
        <w:t xml:space="preserve"> This Agreement </w:t>
      </w:r>
      <w:r w:rsidR="009E23C0">
        <w:rPr>
          <w:color w:val="000000"/>
          <w:sz w:val="20"/>
          <w:szCs w:val="20"/>
        </w:rPr>
        <w:t>is</w:t>
      </w:r>
      <w:r w:rsidR="007505AC" w:rsidRPr="00701A0E">
        <w:rPr>
          <w:color w:val="000000"/>
          <w:sz w:val="20"/>
          <w:szCs w:val="20"/>
        </w:rPr>
        <w:t xml:space="preserve"> controlled by the laws of the State of </w:t>
      </w:r>
      <w:r w:rsidR="00855C39">
        <w:rPr>
          <w:color w:val="000000"/>
          <w:sz w:val="20"/>
          <w:szCs w:val="20"/>
        </w:rPr>
        <w:t xml:space="preserve">New York </w:t>
      </w:r>
      <w:r w:rsidR="007B22CB">
        <w:rPr>
          <w:color w:val="000000"/>
          <w:sz w:val="20"/>
          <w:szCs w:val="20"/>
        </w:rPr>
        <w:t xml:space="preserve">as such laws apply to contracts entered into by </w:t>
      </w:r>
      <w:r w:rsidR="00855C39">
        <w:rPr>
          <w:color w:val="000000"/>
          <w:sz w:val="20"/>
          <w:szCs w:val="20"/>
        </w:rPr>
        <w:t xml:space="preserve">New York </w:t>
      </w:r>
      <w:r w:rsidR="007B22CB">
        <w:rPr>
          <w:color w:val="000000"/>
          <w:sz w:val="20"/>
          <w:szCs w:val="20"/>
        </w:rPr>
        <w:t xml:space="preserve">residents to be performed entirely within </w:t>
      </w:r>
      <w:r w:rsidR="00855C39">
        <w:rPr>
          <w:color w:val="000000"/>
          <w:sz w:val="20"/>
          <w:szCs w:val="20"/>
        </w:rPr>
        <w:t>New York</w:t>
      </w:r>
      <w:r w:rsidR="007B22CB">
        <w:rPr>
          <w:color w:val="000000"/>
          <w:sz w:val="20"/>
          <w:szCs w:val="20"/>
        </w:rPr>
        <w:t xml:space="preserve">. </w:t>
      </w:r>
      <w:r w:rsidR="007505AC" w:rsidRPr="00701A0E">
        <w:rPr>
          <w:color w:val="000000"/>
          <w:sz w:val="20"/>
          <w:szCs w:val="20"/>
        </w:rPr>
        <w:t xml:space="preserve"> </w:t>
      </w:r>
      <w:r w:rsidR="007505AC">
        <w:rPr>
          <w:color w:val="000000"/>
          <w:sz w:val="20"/>
          <w:szCs w:val="20"/>
        </w:rPr>
        <w:t>Licensee</w:t>
      </w:r>
      <w:r w:rsidR="007505AC" w:rsidRPr="00701A0E">
        <w:rPr>
          <w:color w:val="000000"/>
          <w:sz w:val="20"/>
          <w:szCs w:val="20"/>
        </w:rPr>
        <w:t xml:space="preserve"> consent</w:t>
      </w:r>
      <w:r w:rsidR="007505AC">
        <w:rPr>
          <w:color w:val="000000"/>
          <w:sz w:val="20"/>
          <w:szCs w:val="20"/>
        </w:rPr>
        <w:t>s</w:t>
      </w:r>
      <w:r w:rsidR="007505AC" w:rsidRPr="00701A0E">
        <w:rPr>
          <w:color w:val="000000"/>
          <w:sz w:val="20"/>
          <w:szCs w:val="20"/>
        </w:rPr>
        <w:t xml:space="preserve"> to exclusive jurisd</w:t>
      </w:r>
      <w:r w:rsidR="009E23C0">
        <w:rPr>
          <w:color w:val="000000"/>
          <w:sz w:val="20"/>
          <w:szCs w:val="20"/>
        </w:rPr>
        <w:t xml:space="preserve">iction and venue </w:t>
      </w:r>
      <w:r w:rsidR="00855C39">
        <w:rPr>
          <w:color w:val="000000"/>
          <w:sz w:val="20"/>
          <w:szCs w:val="20"/>
        </w:rPr>
        <w:t>in the United States District Court for the Southern or Easter</w:t>
      </w:r>
      <w:r w:rsidR="00386C38">
        <w:rPr>
          <w:color w:val="000000"/>
          <w:sz w:val="20"/>
          <w:szCs w:val="20"/>
        </w:rPr>
        <w:t>n</w:t>
      </w:r>
      <w:r w:rsidR="00855C39">
        <w:rPr>
          <w:color w:val="000000"/>
          <w:sz w:val="20"/>
          <w:szCs w:val="20"/>
        </w:rPr>
        <w:t xml:space="preserve"> Districts of New York</w:t>
      </w:r>
      <w:r w:rsidR="007505AC" w:rsidRPr="00701A0E">
        <w:rPr>
          <w:color w:val="000000"/>
          <w:sz w:val="20"/>
          <w:szCs w:val="20"/>
        </w:rPr>
        <w:t>.</w:t>
      </w:r>
      <w:r w:rsidR="007505AC">
        <w:rPr>
          <w:color w:val="000000"/>
          <w:sz w:val="20"/>
          <w:szCs w:val="20"/>
        </w:rPr>
        <w:t xml:space="preserve"> </w:t>
      </w:r>
      <w:r w:rsidR="007505AC" w:rsidRPr="00701A0E">
        <w:rPr>
          <w:color w:val="000000"/>
          <w:sz w:val="20"/>
          <w:szCs w:val="20"/>
        </w:rPr>
        <w:t xml:space="preserve"> </w:t>
      </w:r>
      <w:r w:rsidR="007505AC">
        <w:rPr>
          <w:color w:val="000000"/>
          <w:sz w:val="20"/>
          <w:szCs w:val="20"/>
        </w:rPr>
        <w:t>Licensee</w:t>
      </w:r>
      <w:r w:rsidR="007505AC" w:rsidRPr="00701A0E">
        <w:rPr>
          <w:color w:val="000000"/>
          <w:sz w:val="20"/>
          <w:szCs w:val="20"/>
        </w:rPr>
        <w:t xml:space="preserve"> waive</w:t>
      </w:r>
      <w:r w:rsidR="007505AC">
        <w:rPr>
          <w:color w:val="000000"/>
          <w:sz w:val="20"/>
          <w:szCs w:val="20"/>
        </w:rPr>
        <w:t>s</w:t>
      </w:r>
      <w:r w:rsidR="007505AC" w:rsidRPr="00701A0E">
        <w:rPr>
          <w:color w:val="000000"/>
          <w:sz w:val="20"/>
          <w:szCs w:val="20"/>
        </w:rPr>
        <w:t xml:space="preserve"> all defenses of lack of personal jurisdiction and forum non</w:t>
      </w:r>
      <w:r w:rsidR="007505AC">
        <w:rPr>
          <w:color w:val="000000"/>
          <w:sz w:val="20"/>
          <w:szCs w:val="20"/>
        </w:rPr>
        <w:t xml:space="preserve"> </w:t>
      </w:r>
      <w:proofErr w:type="spellStart"/>
      <w:r w:rsidR="007505AC" w:rsidRPr="00701A0E">
        <w:rPr>
          <w:color w:val="000000"/>
          <w:sz w:val="20"/>
          <w:szCs w:val="20"/>
        </w:rPr>
        <w:t>conveniens</w:t>
      </w:r>
      <w:proofErr w:type="spellEnd"/>
      <w:r w:rsidR="007505AC" w:rsidRPr="00701A0E">
        <w:rPr>
          <w:color w:val="000000"/>
          <w:sz w:val="20"/>
          <w:szCs w:val="20"/>
        </w:rPr>
        <w:t xml:space="preserve">. </w:t>
      </w:r>
    </w:p>
    <w:p w:rsidR="007505AC" w:rsidRDefault="00AC2039" w:rsidP="007505AC">
      <w:pPr>
        <w:spacing w:after="120"/>
        <w:jc w:val="both"/>
        <w:rPr>
          <w:color w:val="000000"/>
          <w:sz w:val="20"/>
          <w:szCs w:val="20"/>
        </w:rPr>
      </w:pPr>
      <w:r>
        <w:rPr>
          <w:b/>
          <w:color w:val="000000"/>
          <w:sz w:val="20"/>
          <w:szCs w:val="20"/>
        </w:rPr>
        <w:t>7</w:t>
      </w:r>
      <w:r w:rsidR="009E23C0">
        <w:rPr>
          <w:b/>
          <w:color w:val="000000"/>
          <w:sz w:val="20"/>
          <w:szCs w:val="20"/>
        </w:rPr>
        <w:t>.6</w:t>
      </w:r>
      <w:r w:rsidR="009E23C0">
        <w:rPr>
          <w:b/>
          <w:color w:val="000000"/>
          <w:sz w:val="20"/>
          <w:szCs w:val="20"/>
        </w:rPr>
        <w:tab/>
      </w:r>
      <w:r w:rsidR="007505AC" w:rsidRPr="00AC0F3F">
        <w:rPr>
          <w:b/>
          <w:color w:val="000000"/>
          <w:sz w:val="20"/>
          <w:szCs w:val="20"/>
        </w:rPr>
        <w:t>Assignment</w:t>
      </w:r>
      <w:r w:rsidR="007505AC" w:rsidRPr="00AC0F3F">
        <w:rPr>
          <w:color w:val="000000"/>
          <w:sz w:val="20"/>
          <w:szCs w:val="20"/>
        </w:rPr>
        <w:t>.</w:t>
      </w:r>
      <w:r w:rsidR="007505AC">
        <w:rPr>
          <w:color w:val="000000"/>
          <w:sz w:val="20"/>
          <w:szCs w:val="20"/>
        </w:rPr>
        <w:t xml:space="preserve"> </w:t>
      </w:r>
      <w:r w:rsidR="007505AC" w:rsidRPr="00701A0E">
        <w:rPr>
          <w:color w:val="000000"/>
          <w:sz w:val="20"/>
          <w:szCs w:val="20"/>
        </w:rPr>
        <w:t xml:space="preserve"> </w:t>
      </w:r>
      <w:r w:rsidR="007505AC">
        <w:rPr>
          <w:sz w:val="20"/>
          <w:szCs w:val="20"/>
        </w:rPr>
        <w:t>Licensee</w:t>
      </w:r>
      <w:r w:rsidR="007505AC" w:rsidRPr="00BF5823">
        <w:rPr>
          <w:sz w:val="20"/>
          <w:szCs w:val="20"/>
        </w:rPr>
        <w:t xml:space="preserve"> </w:t>
      </w:r>
      <w:r w:rsidR="009E23C0">
        <w:rPr>
          <w:sz w:val="20"/>
          <w:szCs w:val="20"/>
        </w:rPr>
        <w:t>may</w:t>
      </w:r>
      <w:r w:rsidR="007505AC">
        <w:rPr>
          <w:sz w:val="20"/>
          <w:szCs w:val="20"/>
        </w:rPr>
        <w:t xml:space="preserve"> not</w:t>
      </w:r>
      <w:r w:rsidR="007505AC" w:rsidRPr="00BF5823">
        <w:rPr>
          <w:sz w:val="20"/>
          <w:szCs w:val="20"/>
        </w:rPr>
        <w:t xml:space="preserve"> transfer or assign this Agreement, or any rights or obligations hereunder, whether by operation of contract, law</w:t>
      </w:r>
      <w:r w:rsidR="009E23C0">
        <w:rPr>
          <w:sz w:val="20"/>
          <w:szCs w:val="20"/>
        </w:rPr>
        <w:t>, change of Control</w:t>
      </w:r>
      <w:r w:rsidR="007505AC" w:rsidRPr="00BF5823">
        <w:rPr>
          <w:sz w:val="20"/>
          <w:szCs w:val="20"/>
        </w:rPr>
        <w:t xml:space="preserve"> or otherwise</w:t>
      </w:r>
      <w:r w:rsidR="007B22CB">
        <w:rPr>
          <w:sz w:val="20"/>
          <w:szCs w:val="20"/>
        </w:rPr>
        <w:t>.  A</w:t>
      </w:r>
      <w:r w:rsidR="007505AC" w:rsidRPr="00BF5823">
        <w:rPr>
          <w:sz w:val="20"/>
          <w:szCs w:val="20"/>
        </w:rPr>
        <w:t xml:space="preserve">ny attempted assignment by </w:t>
      </w:r>
      <w:r w:rsidR="007505AC">
        <w:rPr>
          <w:sz w:val="20"/>
          <w:szCs w:val="20"/>
        </w:rPr>
        <w:t>Licensee</w:t>
      </w:r>
      <w:r w:rsidR="007505AC" w:rsidRPr="00BF5823">
        <w:rPr>
          <w:sz w:val="20"/>
          <w:szCs w:val="20"/>
        </w:rPr>
        <w:t xml:space="preserve"> in violation of this Section is void.  </w:t>
      </w:r>
    </w:p>
    <w:p w:rsidR="007505AC" w:rsidRPr="00701A0E" w:rsidRDefault="00AC2039" w:rsidP="007505AC">
      <w:pPr>
        <w:spacing w:after="120"/>
        <w:jc w:val="both"/>
        <w:rPr>
          <w:color w:val="000000"/>
          <w:sz w:val="20"/>
          <w:szCs w:val="20"/>
        </w:rPr>
      </w:pPr>
      <w:r>
        <w:rPr>
          <w:b/>
          <w:color w:val="000000"/>
          <w:sz w:val="20"/>
          <w:szCs w:val="20"/>
        </w:rPr>
        <w:t>7</w:t>
      </w:r>
      <w:r w:rsidR="009E23C0">
        <w:rPr>
          <w:b/>
          <w:color w:val="000000"/>
          <w:sz w:val="20"/>
          <w:szCs w:val="20"/>
        </w:rPr>
        <w:t>.7</w:t>
      </w:r>
      <w:r w:rsidR="009E23C0">
        <w:rPr>
          <w:b/>
          <w:color w:val="000000"/>
          <w:sz w:val="20"/>
          <w:szCs w:val="20"/>
        </w:rPr>
        <w:tab/>
      </w:r>
      <w:r w:rsidR="007505AC" w:rsidRPr="007E3286">
        <w:rPr>
          <w:b/>
          <w:color w:val="000000"/>
          <w:sz w:val="20"/>
          <w:szCs w:val="20"/>
        </w:rPr>
        <w:t>Construction</w:t>
      </w:r>
      <w:r w:rsidR="007505AC">
        <w:rPr>
          <w:color w:val="000000"/>
          <w:sz w:val="20"/>
          <w:szCs w:val="20"/>
        </w:rPr>
        <w:t xml:space="preserve">. </w:t>
      </w:r>
      <w:r w:rsidR="007505AC" w:rsidRPr="00701A0E">
        <w:rPr>
          <w:color w:val="000000"/>
          <w:sz w:val="20"/>
          <w:szCs w:val="20"/>
        </w:rPr>
        <w:t xml:space="preserve"> If </w:t>
      </w:r>
      <w:r w:rsidR="007B22CB">
        <w:rPr>
          <w:color w:val="000000"/>
          <w:sz w:val="20"/>
          <w:szCs w:val="20"/>
        </w:rPr>
        <w:t>any</w:t>
      </w:r>
      <w:r w:rsidR="007505AC" w:rsidRPr="00701A0E">
        <w:rPr>
          <w:color w:val="000000"/>
          <w:sz w:val="20"/>
          <w:szCs w:val="20"/>
        </w:rPr>
        <w:t xml:space="preserve"> court finds any </w:t>
      </w:r>
      <w:r w:rsidR="009E23C0">
        <w:rPr>
          <w:color w:val="000000"/>
          <w:sz w:val="20"/>
          <w:szCs w:val="20"/>
        </w:rPr>
        <w:t>portion</w:t>
      </w:r>
      <w:r w:rsidR="007505AC" w:rsidRPr="00701A0E">
        <w:rPr>
          <w:color w:val="000000"/>
          <w:sz w:val="20"/>
          <w:szCs w:val="20"/>
        </w:rPr>
        <w:t xml:space="preserve"> of this </w:t>
      </w:r>
      <w:r w:rsidR="007505AC">
        <w:rPr>
          <w:color w:val="000000"/>
          <w:sz w:val="20"/>
          <w:szCs w:val="20"/>
        </w:rPr>
        <w:t>a</w:t>
      </w:r>
      <w:r w:rsidR="009E23C0">
        <w:rPr>
          <w:color w:val="000000"/>
          <w:sz w:val="20"/>
          <w:szCs w:val="20"/>
        </w:rPr>
        <w:t>greement</w:t>
      </w:r>
      <w:r w:rsidR="007505AC" w:rsidRPr="00701A0E">
        <w:rPr>
          <w:color w:val="000000"/>
          <w:sz w:val="20"/>
          <w:szCs w:val="20"/>
        </w:rPr>
        <w:t xml:space="preserve"> to be unenforceable (other than Section </w:t>
      </w:r>
      <w:r w:rsidR="009E23C0">
        <w:rPr>
          <w:color w:val="000000"/>
          <w:sz w:val="20"/>
          <w:szCs w:val="20"/>
        </w:rPr>
        <w:t>2</w:t>
      </w:r>
      <w:r w:rsidR="007505AC" w:rsidRPr="00701A0E">
        <w:rPr>
          <w:color w:val="000000"/>
          <w:sz w:val="20"/>
          <w:szCs w:val="20"/>
        </w:rPr>
        <w:t>.2</w:t>
      </w:r>
      <w:r w:rsidR="007505AC">
        <w:rPr>
          <w:color w:val="000000"/>
          <w:sz w:val="20"/>
          <w:szCs w:val="20"/>
        </w:rPr>
        <w:t>(b)</w:t>
      </w:r>
      <w:r w:rsidR="000D226D">
        <w:rPr>
          <w:color w:val="000000"/>
          <w:sz w:val="20"/>
          <w:szCs w:val="20"/>
        </w:rPr>
        <w:t xml:space="preserve"> or Section 2.5</w:t>
      </w:r>
      <w:r w:rsidR="007505AC" w:rsidRPr="00701A0E">
        <w:rPr>
          <w:color w:val="000000"/>
          <w:sz w:val="20"/>
          <w:szCs w:val="20"/>
        </w:rPr>
        <w:t xml:space="preserve">), such provision will be enforced to the maximum extent permissible so as to </w:t>
      </w:r>
      <w:proofErr w:type="gramStart"/>
      <w:r w:rsidR="007505AC" w:rsidRPr="00701A0E">
        <w:rPr>
          <w:color w:val="000000"/>
          <w:sz w:val="20"/>
          <w:szCs w:val="20"/>
        </w:rPr>
        <w:t>effect</w:t>
      </w:r>
      <w:proofErr w:type="gramEnd"/>
      <w:r w:rsidR="007505AC" w:rsidRPr="00701A0E">
        <w:rPr>
          <w:color w:val="000000"/>
          <w:sz w:val="20"/>
          <w:szCs w:val="20"/>
        </w:rPr>
        <w:t xml:space="preserve"> the intent of the </w:t>
      </w:r>
      <w:r w:rsidR="007505AC">
        <w:rPr>
          <w:color w:val="000000"/>
          <w:sz w:val="20"/>
          <w:szCs w:val="20"/>
        </w:rPr>
        <w:t>p</w:t>
      </w:r>
      <w:r w:rsidR="007505AC" w:rsidRPr="00701A0E">
        <w:rPr>
          <w:color w:val="000000"/>
          <w:sz w:val="20"/>
          <w:szCs w:val="20"/>
        </w:rPr>
        <w:t xml:space="preserve">arties, and the Agreement will continue in full force and effect. </w:t>
      </w:r>
      <w:r w:rsidR="007505AC">
        <w:rPr>
          <w:color w:val="000000"/>
          <w:sz w:val="20"/>
          <w:szCs w:val="20"/>
        </w:rPr>
        <w:t xml:space="preserve"> </w:t>
      </w:r>
      <w:r w:rsidR="007505AC" w:rsidRPr="00701A0E">
        <w:rPr>
          <w:color w:val="000000"/>
          <w:sz w:val="20"/>
          <w:szCs w:val="20"/>
        </w:rPr>
        <w:t xml:space="preserve">In the event that a court </w:t>
      </w:r>
      <w:r w:rsidR="007B22CB">
        <w:rPr>
          <w:color w:val="000000"/>
          <w:sz w:val="20"/>
          <w:szCs w:val="20"/>
        </w:rPr>
        <w:t xml:space="preserve">finds </w:t>
      </w:r>
      <w:r w:rsidR="007505AC" w:rsidRPr="00701A0E">
        <w:rPr>
          <w:color w:val="000000"/>
          <w:sz w:val="20"/>
          <w:szCs w:val="20"/>
        </w:rPr>
        <w:t xml:space="preserve">Section </w:t>
      </w:r>
      <w:r w:rsidR="009E23C0">
        <w:rPr>
          <w:color w:val="000000"/>
          <w:sz w:val="20"/>
          <w:szCs w:val="20"/>
        </w:rPr>
        <w:t>2</w:t>
      </w:r>
      <w:r w:rsidR="007505AC" w:rsidRPr="00701A0E">
        <w:rPr>
          <w:color w:val="000000"/>
          <w:sz w:val="20"/>
          <w:szCs w:val="20"/>
        </w:rPr>
        <w:t>.2</w:t>
      </w:r>
      <w:r w:rsidR="007505AC">
        <w:rPr>
          <w:color w:val="000000"/>
          <w:sz w:val="20"/>
          <w:szCs w:val="20"/>
        </w:rPr>
        <w:t>(b)</w:t>
      </w:r>
      <w:r w:rsidR="000D226D">
        <w:rPr>
          <w:color w:val="000000"/>
          <w:sz w:val="20"/>
          <w:szCs w:val="20"/>
        </w:rPr>
        <w:t xml:space="preserve"> or Section 2.5</w:t>
      </w:r>
      <w:r w:rsidR="007505AC" w:rsidRPr="00701A0E">
        <w:rPr>
          <w:color w:val="000000"/>
          <w:sz w:val="20"/>
          <w:szCs w:val="20"/>
        </w:rPr>
        <w:t xml:space="preserve"> unenforceable, this entire Agreement and any licenses granted hereunder </w:t>
      </w:r>
      <w:r w:rsidR="007B22CB">
        <w:rPr>
          <w:color w:val="000000"/>
          <w:sz w:val="20"/>
          <w:szCs w:val="20"/>
        </w:rPr>
        <w:t>will</w:t>
      </w:r>
      <w:r w:rsidR="007505AC" w:rsidRPr="00701A0E">
        <w:rPr>
          <w:color w:val="000000"/>
          <w:sz w:val="20"/>
          <w:szCs w:val="20"/>
        </w:rPr>
        <w:t xml:space="preserve"> be rendered null and void. </w:t>
      </w:r>
      <w:r w:rsidR="007505AC">
        <w:rPr>
          <w:color w:val="000000"/>
          <w:sz w:val="20"/>
          <w:szCs w:val="20"/>
        </w:rPr>
        <w:t xml:space="preserve"> </w:t>
      </w:r>
      <w:r w:rsidR="007B22CB">
        <w:rPr>
          <w:color w:val="000000"/>
          <w:sz w:val="20"/>
          <w:szCs w:val="20"/>
        </w:rPr>
        <w:t>Failure</w:t>
      </w:r>
      <w:r w:rsidR="007505AC" w:rsidRPr="00701A0E">
        <w:rPr>
          <w:color w:val="000000"/>
          <w:sz w:val="20"/>
          <w:szCs w:val="20"/>
        </w:rPr>
        <w:t xml:space="preserve"> to enforce any provision of this Agreement </w:t>
      </w:r>
      <w:r w:rsidR="007B22CB">
        <w:rPr>
          <w:color w:val="000000"/>
          <w:sz w:val="20"/>
          <w:szCs w:val="20"/>
        </w:rPr>
        <w:t>is not</w:t>
      </w:r>
      <w:r w:rsidR="007505AC" w:rsidRPr="00701A0E">
        <w:rPr>
          <w:color w:val="000000"/>
          <w:sz w:val="20"/>
          <w:szCs w:val="20"/>
        </w:rPr>
        <w:t xml:space="preserve"> a waiver of future enforcement of that or any other provision.</w:t>
      </w:r>
    </w:p>
    <w:p w:rsidR="007505AC" w:rsidRDefault="00AC2039" w:rsidP="007505AC">
      <w:pPr>
        <w:spacing w:after="120"/>
        <w:jc w:val="both"/>
        <w:rPr>
          <w:color w:val="000000"/>
          <w:sz w:val="20"/>
          <w:szCs w:val="20"/>
        </w:rPr>
      </w:pPr>
      <w:r>
        <w:rPr>
          <w:b/>
          <w:color w:val="000000"/>
          <w:sz w:val="20"/>
          <w:szCs w:val="20"/>
        </w:rPr>
        <w:t>7</w:t>
      </w:r>
      <w:r w:rsidR="009E23C0">
        <w:rPr>
          <w:b/>
          <w:color w:val="000000"/>
          <w:sz w:val="20"/>
          <w:szCs w:val="20"/>
        </w:rPr>
        <w:t>.8</w:t>
      </w:r>
      <w:r w:rsidR="009E23C0">
        <w:rPr>
          <w:b/>
          <w:color w:val="000000"/>
          <w:sz w:val="20"/>
          <w:szCs w:val="20"/>
        </w:rPr>
        <w:tab/>
      </w:r>
      <w:r w:rsidR="007505AC" w:rsidRPr="007E3286">
        <w:rPr>
          <w:b/>
          <w:color w:val="000000"/>
          <w:sz w:val="20"/>
          <w:szCs w:val="20"/>
        </w:rPr>
        <w:t>Entire Agreement</w:t>
      </w:r>
      <w:r w:rsidR="007505AC" w:rsidRPr="007E3286">
        <w:rPr>
          <w:color w:val="000000"/>
          <w:sz w:val="20"/>
          <w:szCs w:val="20"/>
        </w:rPr>
        <w:t>.</w:t>
      </w:r>
      <w:r w:rsidR="007505AC">
        <w:rPr>
          <w:color w:val="000000"/>
          <w:sz w:val="20"/>
          <w:szCs w:val="20"/>
        </w:rPr>
        <w:t xml:space="preserve"> </w:t>
      </w:r>
      <w:r w:rsidR="007505AC" w:rsidRPr="00701A0E">
        <w:rPr>
          <w:color w:val="000000"/>
          <w:sz w:val="20"/>
          <w:szCs w:val="20"/>
        </w:rPr>
        <w:t xml:space="preserve"> This Agreement constitutes the entire agreement between the </w:t>
      </w:r>
      <w:r w:rsidR="007505AC">
        <w:rPr>
          <w:color w:val="000000"/>
          <w:sz w:val="20"/>
          <w:szCs w:val="20"/>
        </w:rPr>
        <w:t>p</w:t>
      </w:r>
      <w:r w:rsidR="007505AC" w:rsidRPr="00701A0E">
        <w:rPr>
          <w:color w:val="000000"/>
          <w:sz w:val="20"/>
          <w:szCs w:val="20"/>
        </w:rPr>
        <w:t>arties with respect to its subject matter</w:t>
      </w:r>
      <w:r w:rsidR="007505AC">
        <w:rPr>
          <w:color w:val="000000"/>
          <w:sz w:val="20"/>
          <w:szCs w:val="20"/>
        </w:rPr>
        <w:t>,</w:t>
      </w:r>
      <w:r w:rsidR="007505AC" w:rsidRPr="00701A0E">
        <w:rPr>
          <w:color w:val="000000"/>
          <w:sz w:val="20"/>
          <w:szCs w:val="20"/>
        </w:rPr>
        <w:t xml:space="preserve"> and merges all prior and contemporaneous communications. </w:t>
      </w:r>
      <w:r w:rsidR="007505AC">
        <w:rPr>
          <w:color w:val="000000"/>
          <w:sz w:val="20"/>
          <w:szCs w:val="20"/>
        </w:rPr>
        <w:t xml:space="preserve"> </w:t>
      </w:r>
    </w:p>
    <w:p w:rsidR="00E87757" w:rsidRDefault="00E87757"/>
    <w:p w:rsidR="008D1E86" w:rsidRDefault="00E87757">
      <w:r>
        <w:lastRenderedPageBreak/>
        <w:t>___________</w:t>
      </w:r>
      <w:r>
        <w:tab/>
      </w:r>
      <w:r>
        <w:tab/>
        <w:t>I AGREE</w:t>
      </w:r>
    </w:p>
    <w:p w:rsidR="008D1E86" w:rsidRDefault="008D1E86"/>
    <w:p w:rsidR="00E87757" w:rsidRDefault="008D1E86">
      <w:r>
        <w:t>___________</w:t>
      </w:r>
      <w:r>
        <w:tab/>
      </w:r>
      <w:r>
        <w:tab/>
        <w:t>COMPANY NAME</w:t>
      </w:r>
    </w:p>
    <w:sectPr w:rsidR="00E87757" w:rsidSect="002375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ahoma"/>
    <w:panose1 w:val="02020803070505020304"/>
    <w:charset w:val="00"/>
    <w:family w:val="roman"/>
    <w:notTrueType/>
    <w:pitch w:val="default"/>
    <w:sig w:usb0="00000283" w:usb1="00000000" w:usb2="0062C2B4" w:usb3="301D6639" w:csb0="0241082D" w:csb1="00690574"/>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A1CA6"/>
    <w:multiLevelType w:val="hybridMultilevel"/>
    <w:tmpl w:val="A89E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644F03"/>
    <w:multiLevelType w:val="multilevel"/>
    <w:tmpl w:val="A71207B4"/>
    <w:lvl w:ilvl="0">
      <w:start w:val="1"/>
      <w:numFmt w:val="decimal"/>
      <w:pStyle w:val="ClauseLevel1"/>
      <w:isLgl/>
      <w:lvlText w:val="%1."/>
      <w:lvlJc w:val="left"/>
      <w:pPr>
        <w:tabs>
          <w:tab w:val="num" w:pos="504"/>
        </w:tabs>
        <w:ind w:left="0" w:firstLine="0"/>
      </w:pPr>
      <w:rPr>
        <w:rFonts w:hint="default"/>
      </w:rPr>
    </w:lvl>
    <w:lvl w:ilvl="1">
      <w:start w:val="1"/>
      <w:numFmt w:val="decimal"/>
      <w:pStyle w:val="ClauseLevel2"/>
      <w:isLgl/>
      <w:lvlText w:val="%1.%2."/>
      <w:lvlJc w:val="left"/>
      <w:pPr>
        <w:tabs>
          <w:tab w:val="num" w:pos="1008"/>
        </w:tabs>
        <w:ind w:left="0" w:firstLine="504"/>
      </w:pPr>
      <w:rPr>
        <w:rFonts w:hint="default"/>
      </w:rPr>
    </w:lvl>
    <w:lvl w:ilvl="2">
      <w:start w:val="1"/>
      <w:numFmt w:val="lowerLetter"/>
      <w:pStyle w:val="ClauseLevel3"/>
      <w:lvlText w:val="(%3)"/>
      <w:lvlJc w:val="left"/>
      <w:pPr>
        <w:tabs>
          <w:tab w:val="num" w:pos="1512"/>
        </w:tabs>
        <w:ind w:left="0" w:firstLine="1008"/>
      </w:pPr>
      <w:rPr>
        <w:rFonts w:hint="default"/>
        <w:b w:val="0"/>
      </w:rPr>
    </w:lvl>
    <w:lvl w:ilvl="3">
      <w:start w:val="1"/>
      <w:numFmt w:val="lowerRoman"/>
      <w:pStyle w:val="ClauseLevel4"/>
      <w:lvlText w:val="(%4)"/>
      <w:lvlJc w:val="left"/>
      <w:pPr>
        <w:tabs>
          <w:tab w:val="num" w:pos="2016"/>
        </w:tabs>
        <w:ind w:left="0" w:firstLine="1512"/>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nsid w:val="7B5E29B4"/>
    <w:multiLevelType w:val="hybridMultilevel"/>
    <w:tmpl w:val="2CF4D624"/>
    <w:lvl w:ilvl="0" w:tplc="C0FE4062">
      <w:start w:val="1"/>
      <w:numFmt w:val="bullet"/>
      <w:lvlText w:val="•"/>
      <w:lvlJc w:val="left"/>
      <w:pPr>
        <w:tabs>
          <w:tab w:val="num" w:pos="720"/>
        </w:tabs>
        <w:ind w:left="720" w:hanging="360"/>
      </w:pPr>
      <w:rPr>
        <w:rFonts w:ascii="Times New Roman" w:hAnsi="Times New Roman" w:cs="Times New Roman" w:hint="default"/>
      </w:rPr>
    </w:lvl>
    <w:lvl w:ilvl="1" w:tplc="4E8CCE36">
      <w:start w:val="1"/>
      <w:numFmt w:val="bullet"/>
      <w:lvlText w:val="•"/>
      <w:lvlJc w:val="left"/>
      <w:pPr>
        <w:tabs>
          <w:tab w:val="num" w:pos="1440"/>
        </w:tabs>
        <w:ind w:left="1440" w:hanging="360"/>
      </w:pPr>
      <w:rPr>
        <w:rFonts w:ascii="Times New Roman" w:hAnsi="Times New Roman" w:cs="Times New Roman" w:hint="default"/>
      </w:rPr>
    </w:lvl>
    <w:lvl w:ilvl="2" w:tplc="6758F884">
      <w:start w:val="1"/>
      <w:numFmt w:val="bullet"/>
      <w:lvlText w:val="•"/>
      <w:lvlJc w:val="left"/>
      <w:pPr>
        <w:tabs>
          <w:tab w:val="num" w:pos="2160"/>
        </w:tabs>
        <w:ind w:left="2160" w:hanging="360"/>
      </w:pPr>
      <w:rPr>
        <w:rFonts w:ascii="Times New Roman" w:hAnsi="Times New Roman" w:cs="Times New Roman" w:hint="default"/>
      </w:rPr>
    </w:lvl>
    <w:lvl w:ilvl="3" w:tplc="937A57CE">
      <w:start w:val="1"/>
      <w:numFmt w:val="bullet"/>
      <w:lvlText w:val="•"/>
      <w:lvlJc w:val="left"/>
      <w:pPr>
        <w:tabs>
          <w:tab w:val="num" w:pos="2880"/>
        </w:tabs>
        <w:ind w:left="2880" w:hanging="360"/>
      </w:pPr>
      <w:rPr>
        <w:rFonts w:ascii="Times New Roman" w:hAnsi="Times New Roman" w:cs="Times New Roman" w:hint="default"/>
      </w:rPr>
    </w:lvl>
    <w:lvl w:ilvl="4" w:tplc="EC3AECC0">
      <w:start w:val="1"/>
      <w:numFmt w:val="bullet"/>
      <w:lvlText w:val="•"/>
      <w:lvlJc w:val="left"/>
      <w:pPr>
        <w:tabs>
          <w:tab w:val="num" w:pos="3600"/>
        </w:tabs>
        <w:ind w:left="3600" w:hanging="360"/>
      </w:pPr>
      <w:rPr>
        <w:rFonts w:ascii="Times New Roman" w:hAnsi="Times New Roman" w:cs="Times New Roman" w:hint="default"/>
      </w:rPr>
    </w:lvl>
    <w:lvl w:ilvl="5" w:tplc="0A768D2C">
      <w:start w:val="1"/>
      <w:numFmt w:val="bullet"/>
      <w:lvlText w:val="•"/>
      <w:lvlJc w:val="left"/>
      <w:pPr>
        <w:tabs>
          <w:tab w:val="num" w:pos="4320"/>
        </w:tabs>
        <w:ind w:left="4320" w:hanging="360"/>
      </w:pPr>
      <w:rPr>
        <w:rFonts w:ascii="Times New Roman" w:hAnsi="Times New Roman" w:cs="Times New Roman" w:hint="default"/>
      </w:rPr>
    </w:lvl>
    <w:lvl w:ilvl="6" w:tplc="5790BABA">
      <w:start w:val="1"/>
      <w:numFmt w:val="bullet"/>
      <w:lvlText w:val="•"/>
      <w:lvlJc w:val="left"/>
      <w:pPr>
        <w:tabs>
          <w:tab w:val="num" w:pos="5040"/>
        </w:tabs>
        <w:ind w:left="5040" w:hanging="360"/>
      </w:pPr>
      <w:rPr>
        <w:rFonts w:ascii="Times New Roman" w:hAnsi="Times New Roman" w:cs="Times New Roman" w:hint="default"/>
      </w:rPr>
    </w:lvl>
    <w:lvl w:ilvl="7" w:tplc="21B8EC2E">
      <w:start w:val="1"/>
      <w:numFmt w:val="bullet"/>
      <w:lvlText w:val="•"/>
      <w:lvlJc w:val="left"/>
      <w:pPr>
        <w:tabs>
          <w:tab w:val="num" w:pos="5760"/>
        </w:tabs>
        <w:ind w:left="5760" w:hanging="360"/>
      </w:pPr>
      <w:rPr>
        <w:rFonts w:ascii="Times New Roman" w:hAnsi="Times New Roman" w:cs="Times New Roman" w:hint="default"/>
      </w:rPr>
    </w:lvl>
    <w:lvl w:ilvl="8" w:tplc="409860C6">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trackRevisions/>
  <w:defaultTabStop w:val="720"/>
  <w:characterSpacingControl w:val="doNotCompress"/>
  <w:compat/>
  <w:rsids>
    <w:rsidRoot w:val="007505AC"/>
    <w:rsid w:val="00071FAF"/>
    <w:rsid w:val="000B36A1"/>
    <w:rsid w:val="000D226D"/>
    <w:rsid w:val="000E13E6"/>
    <w:rsid w:val="00123CB8"/>
    <w:rsid w:val="001A7B62"/>
    <w:rsid w:val="00221183"/>
    <w:rsid w:val="0023751E"/>
    <w:rsid w:val="00237743"/>
    <w:rsid w:val="002825C4"/>
    <w:rsid w:val="00295C00"/>
    <w:rsid w:val="00296376"/>
    <w:rsid w:val="003472D3"/>
    <w:rsid w:val="003510F3"/>
    <w:rsid w:val="00386C38"/>
    <w:rsid w:val="00393F34"/>
    <w:rsid w:val="003A30EC"/>
    <w:rsid w:val="003A3515"/>
    <w:rsid w:val="003D304F"/>
    <w:rsid w:val="0041691F"/>
    <w:rsid w:val="004227B0"/>
    <w:rsid w:val="00445DF2"/>
    <w:rsid w:val="004643EC"/>
    <w:rsid w:val="0051265F"/>
    <w:rsid w:val="00514B82"/>
    <w:rsid w:val="00520A87"/>
    <w:rsid w:val="005C396A"/>
    <w:rsid w:val="005C481E"/>
    <w:rsid w:val="005F34C9"/>
    <w:rsid w:val="005F665A"/>
    <w:rsid w:val="0060246F"/>
    <w:rsid w:val="00626F72"/>
    <w:rsid w:val="006B132E"/>
    <w:rsid w:val="006E5DB7"/>
    <w:rsid w:val="006F5B7E"/>
    <w:rsid w:val="007004D7"/>
    <w:rsid w:val="007505AC"/>
    <w:rsid w:val="007A1A59"/>
    <w:rsid w:val="007A500A"/>
    <w:rsid w:val="007A7F62"/>
    <w:rsid w:val="007B22CB"/>
    <w:rsid w:val="007D2E83"/>
    <w:rsid w:val="007F1187"/>
    <w:rsid w:val="0083541A"/>
    <w:rsid w:val="00847CFA"/>
    <w:rsid w:val="00850BA1"/>
    <w:rsid w:val="00855C39"/>
    <w:rsid w:val="00865B24"/>
    <w:rsid w:val="008B10A9"/>
    <w:rsid w:val="008D1E86"/>
    <w:rsid w:val="008D3233"/>
    <w:rsid w:val="008F4411"/>
    <w:rsid w:val="0090453B"/>
    <w:rsid w:val="009105BA"/>
    <w:rsid w:val="009617CC"/>
    <w:rsid w:val="009772E5"/>
    <w:rsid w:val="009A7311"/>
    <w:rsid w:val="009E23C0"/>
    <w:rsid w:val="009F4905"/>
    <w:rsid w:val="00A038CF"/>
    <w:rsid w:val="00A12A02"/>
    <w:rsid w:val="00A15A96"/>
    <w:rsid w:val="00A6252B"/>
    <w:rsid w:val="00A73693"/>
    <w:rsid w:val="00AA0D81"/>
    <w:rsid w:val="00AC2039"/>
    <w:rsid w:val="00AD51FB"/>
    <w:rsid w:val="00AE39CD"/>
    <w:rsid w:val="00B2047E"/>
    <w:rsid w:val="00B6110F"/>
    <w:rsid w:val="00B82B3A"/>
    <w:rsid w:val="00BA514C"/>
    <w:rsid w:val="00BB2E2B"/>
    <w:rsid w:val="00BD415F"/>
    <w:rsid w:val="00C3206C"/>
    <w:rsid w:val="00C351E0"/>
    <w:rsid w:val="00C615BF"/>
    <w:rsid w:val="00C721C3"/>
    <w:rsid w:val="00C825B9"/>
    <w:rsid w:val="00CE1D46"/>
    <w:rsid w:val="00D04C8F"/>
    <w:rsid w:val="00D47F56"/>
    <w:rsid w:val="00D72046"/>
    <w:rsid w:val="00D866FD"/>
    <w:rsid w:val="00DE0F18"/>
    <w:rsid w:val="00DF45DC"/>
    <w:rsid w:val="00E27331"/>
    <w:rsid w:val="00E636F2"/>
    <w:rsid w:val="00E87757"/>
    <w:rsid w:val="00EB39A7"/>
    <w:rsid w:val="00EE6128"/>
    <w:rsid w:val="00F15725"/>
    <w:rsid w:val="00FA56E0"/>
    <w:rsid w:val="00FD4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AC"/>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7505A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505AC"/>
    <w:rPr>
      <w:rFonts w:ascii="Times New Roman" w:eastAsia="Times New Roman" w:hAnsi="Times New Roman" w:cs="Times New Roman"/>
      <w:b/>
      <w:bCs/>
      <w:sz w:val="24"/>
      <w:szCs w:val="24"/>
    </w:rPr>
  </w:style>
  <w:style w:type="paragraph" w:styleId="NormalWeb">
    <w:name w:val="Normal (Web)"/>
    <w:basedOn w:val="Normal"/>
    <w:rsid w:val="007505AC"/>
    <w:pPr>
      <w:spacing w:before="100" w:beforeAutospacing="1" w:after="100" w:afterAutospacing="1"/>
    </w:pPr>
  </w:style>
  <w:style w:type="paragraph" w:styleId="BodyTextIndent3">
    <w:name w:val="Body Text Indent 3"/>
    <w:basedOn w:val="Normal"/>
    <w:link w:val="BodyTextIndent3Char"/>
    <w:rsid w:val="007505AC"/>
    <w:pPr>
      <w:tabs>
        <w:tab w:val="left" w:pos="450"/>
        <w:tab w:val="left" w:pos="900"/>
        <w:tab w:val="left" w:pos="1350"/>
        <w:tab w:val="left" w:pos="1800"/>
      </w:tabs>
      <w:ind w:left="450" w:hanging="450"/>
      <w:jc w:val="both"/>
    </w:pPr>
    <w:rPr>
      <w:sz w:val="19"/>
      <w:szCs w:val="20"/>
    </w:rPr>
  </w:style>
  <w:style w:type="character" w:customStyle="1" w:styleId="BodyTextIndent3Char">
    <w:name w:val="Body Text Indent 3 Char"/>
    <w:basedOn w:val="DefaultParagraphFont"/>
    <w:link w:val="BodyTextIndent3"/>
    <w:rsid w:val="007505AC"/>
    <w:rPr>
      <w:rFonts w:ascii="Times New Roman" w:eastAsia="Times New Roman" w:hAnsi="Times New Roman" w:cs="Times New Roman"/>
      <w:sz w:val="19"/>
      <w:szCs w:val="20"/>
    </w:rPr>
  </w:style>
  <w:style w:type="character" w:styleId="Hyperlink">
    <w:name w:val="Hyperlink"/>
    <w:basedOn w:val="DefaultParagraphFont"/>
    <w:rsid w:val="007505AC"/>
    <w:rPr>
      <w:color w:val="0000FF"/>
      <w:u w:val="single"/>
    </w:rPr>
  </w:style>
  <w:style w:type="paragraph" w:customStyle="1" w:styleId="ClauseLevel1">
    <w:name w:val="Clause Level 1"/>
    <w:basedOn w:val="Normal"/>
    <w:next w:val="Normal"/>
    <w:rsid w:val="007505AC"/>
    <w:pPr>
      <w:widowControl w:val="0"/>
      <w:numPr>
        <w:numId w:val="1"/>
      </w:numPr>
      <w:spacing w:after="180"/>
      <w:jc w:val="both"/>
      <w:outlineLvl w:val="0"/>
    </w:pPr>
    <w:rPr>
      <w:iCs/>
      <w:sz w:val="20"/>
      <w:szCs w:val="20"/>
    </w:rPr>
  </w:style>
  <w:style w:type="paragraph" w:customStyle="1" w:styleId="ClauseLevel2">
    <w:name w:val="Clause Level 2"/>
    <w:basedOn w:val="ClauseLevel1"/>
    <w:link w:val="ClauseLevel2Char"/>
    <w:rsid w:val="007505AC"/>
    <w:pPr>
      <w:numPr>
        <w:ilvl w:val="1"/>
      </w:numPr>
      <w:outlineLvl w:val="1"/>
    </w:pPr>
  </w:style>
  <w:style w:type="paragraph" w:customStyle="1" w:styleId="ClauseLevel3">
    <w:name w:val="Clause Level 3"/>
    <w:basedOn w:val="ClauseLevel2"/>
    <w:rsid w:val="007505AC"/>
    <w:pPr>
      <w:numPr>
        <w:ilvl w:val="2"/>
      </w:numPr>
      <w:tabs>
        <w:tab w:val="clear" w:pos="1512"/>
        <w:tab w:val="num" w:pos="360"/>
      </w:tabs>
      <w:outlineLvl w:val="2"/>
    </w:pPr>
  </w:style>
  <w:style w:type="paragraph" w:customStyle="1" w:styleId="ClauseLevel4">
    <w:name w:val="Clause Level 4"/>
    <w:basedOn w:val="ClauseLevel3"/>
    <w:rsid w:val="007505AC"/>
    <w:pPr>
      <w:numPr>
        <w:ilvl w:val="3"/>
      </w:numPr>
      <w:tabs>
        <w:tab w:val="clear" w:pos="2016"/>
        <w:tab w:val="num" w:pos="360"/>
      </w:tabs>
      <w:outlineLvl w:val="3"/>
    </w:pPr>
  </w:style>
  <w:style w:type="character" w:customStyle="1" w:styleId="ClauseLevel2Char">
    <w:name w:val="Clause Level 2 Char"/>
    <w:basedOn w:val="DefaultParagraphFont"/>
    <w:link w:val="ClauseLevel2"/>
    <w:rsid w:val="007505AC"/>
    <w:rPr>
      <w:rFonts w:ascii="Times New Roman" w:eastAsia="Times New Roman" w:hAnsi="Times New Roman" w:cs="Times New Roman"/>
      <w:iCs/>
      <w:sz w:val="20"/>
      <w:szCs w:val="20"/>
    </w:rPr>
  </w:style>
  <w:style w:type="character" w:styleId="CommentReference">
    <w:name w:val="annotation reference"/>
    <w:basedOn w:val="DefaultParagraphFont"/>
    <w:uiPriority w:val="99"/>
    <w:semiHidden/>
    <w:unhideWhenUsed/>
    <w:rsid w:val="007505AC"/>
    <w:rPr>
      <w:sz w:val="16"/>
      <w:szCs w:val="16"/>
    </w:rPr>
  </w:style>
  <w:style w:type="paragraph" w:styleId="CommentText">
    <w:name w:val="annotation text"/>
    <w:basedOn w:val="Normal"/>
    <w:link w:val="CommentTextChar"/>
    <w:uiPriority w:val="99"/>
    <w:semiHidden/>
    <w:unhideWhenUsed/>
    <w:rsid w:val="007505AC"/>
    <w:rPr>
      <w:sz w:val="20"/>
      <w:szCs w:val="20"/>
    </w:rPr>
  </w:style>
  <w:style w:type="character" w:customStyle="1" w:styleId="CommentTextChar">
    <w:name w:val="Comment Text Char"/>
    <w:basedOn w:val="DefaultParagraphFont"/>
    <w:link w:val="CommentText"/>
    <w:uiPriority w:val="99"/>
    <w:semiHidden/>
    <w:rsid w:val="007505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05AC"/>
    <w:rPr>
      <w:b/>
      <w:bCs/>
    </w:rPr>
  </w:style>
  <w:style w:type="character" w:customStyle="1" w:styleId="CommentSubjectChar">
    <w:name w:val="Comment Subject Char"/>
    <w:basedOn w:val="CommentTextChar"/>
    <w:link w:val="CommentSubject"/>
    <w:uiPriority w:val="99"/>
    <w:semiHidden/>
    <w:rsid w:val="007505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05AC"/>
    <w:rPr>
      <w:rFonts w:ascii="Tahoma" w:hAnsi="Tahoma" w:cs="Tahoma"/>
      <w:sz w:val="16"/>
      <w:szCs w:val="16"/>
    </w:rPr>
  </w:style>
  <w:style w:type="character" w:customStyle="1" w:styleId="BalloonTextChar">
    <w:name w:val="Balloon Text Char"/>
    <w:basedOn w:val="DefaultParagraphFont"/>
    <w:link w:val="BalloonText"/>
    <w:uiPriority w:val="99"/>
    <w:semiHidden/>
    <w:rsid w:val="007505AC"/>
    <w:rPr>
      <w:rFonts w:ascii="Tahoma" w:eastAsia="Times New Roman" w:hAnsi="Tahoma" w:cs="Tahoma"/>
      <w:sz w:val="16"/>
      <w:szCs w:val="16"/>
    </w:rPr>
  </w:style>
  <w:style w:type="paragraph" w:styleId="ListParagraph">
    <w:name w:val="List Paragraph"/>
    <w:basedOn w:val="Normal"/>
    <w:uiPriority w:val="34"/>
    <w:qFormat/>
    <w:rsid w:val="007505AC"/>
    <w:pPr>
      <w:ind w:left="720"/>
      <w:contextualSpacing/>
    </w:pPr>
    <w:rPr>
      <w:rFonts w:eastAsia="MS Mincho"/>
    </w:rPr>
  </w:style>
  <w:style w:type="paragraph" w:styleId="Revision">
    <w:name w:val="Revision"/>
    <w:hidden/>
    <w:uiPriority w:val="99"/>
    <w:semiHidden/>
    <w:rsid w:val="002825C4"/>
    <w:pPr>
      <w:spacing w:after="0" w:line="240" w:lineRule="auto"/>
    </w:pPr>
    <w:rPr>
      <w:rFonts w:ascii="Times New Roman" w:eastAsia="Times New Roman" w:hAnsi="Times New Roman" w:cs="Times New Roman"/>
      <w:sz w:val="24"/>
      <w:szCs w:val="24"/>
    </w:rPr>
  </w:style>
  <w:style w:type="character" w:customStyle="1" w:styleId="Bold">
    <w:name w:val="Bold"/>
    <w:aliases w:val="b"/>
    <w:basedOn w:val="DefaultParagraphFont"/>
    <w:rsid w:val="008B10A9"/>
    <w:rPr>
      <w:b/>
      <w:szCs w:val="18"/>
    </w:rPr>
  </w:style>
  <w:style w:type="paragraph" w:customStyle="1" w:styleId="TextIndented">
    <w:name w:val="Text Indented"/>
    <w:aliases w:val="ti"/>
    <w:basedOn w:val="Normal"/>
    <w:rsid w:val="008B10A9"/>
    <w:pPr>
      <w:spacing w:before="180" w:after="180"/>
      <w:ind w:left="548" w:hanging="274"/>
    </w:pPr>
    <w:rPr>
      <w:rFonts w:ascii="Verdana" w:eastAsia="SimSun" w:hAnsi="Verdana"/>
      <w:kern w:val="24"/>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AC"/>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7505A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505AC"/>
    <w:rPr>
      <w:rFonts w:ascii="Times New Roman" w:eastAsia="Times New Roman" w:hAnsi="Times New Roman" w:cs="Times New Roman"/>
      <w:b/>
      <w:bCs/>
      <w:sz w:val="24"/>
      <w:szCs w:val="24"/>
    </w:rPr>
  </w:style>
  <w:style w:type="paragraph" w:styleId="NormalWeb">
    <w:name w:val="Normal (Web)"/>
    <w:basedOn w:val="Normal"/>
    <w:rsid w:val="007505AC"/>
    <w:pPr>
      <w:spacing w:before="100" w:beforeAutospacing="1" w:after="100" w:afterAutospacing="1"/>
    </w:pPr>
  </w:style>
  <w:style w:type="paragraph" w:styleId="BodyTextIndent3">
    <w:name w:val="Body Text Indent 3"/>
    <w:basedOn w:val="Normal"/>
    <w:link w:val="BodyTextIndent3Char"/>
    <w:rsid w:val="007505AC"/>
    <w:pPr>
      <w:tabs>
        <w:tab w:val="left" w:pos="450"/>
        <w:tab w:val="left" w:pos="900"/>
        <w:tab w:val="left" w:pos="1350"/>
        <w:tab w:val="left" w:pos="1800"/>
      </w:tabs>
      <w:ind w:left="450" w:hanging="450"/>
      <w:jc w:val="both"/>
    </w:pPr>
    <w:rPr>
      <w:sz w:val="19"/>
      <w:szCs w:val="20"/>
    </w:rPr>
  </w:style>
  <w:style w:type="character" w:customStyle="1" w:styleId="BodyTextIndent3Char">
    <w:name w:val="Body Text Indent 3 Char"/>
    <w:basedOn w:val="DefaultParagraphFont"/>
    <w:link w:val="BodyTextIndent3"/>
    <w:rsid w:val="007505AC"/>
    <w:rPr>
      <w:rFonts w:ascii="Times New Roman" w:eastAsia="Times New Roman" w:hAnsi="Times New Roman" w:cs="Times New Roman"/>
      <w:sz w:val="19"/>
      <w:szCs w:val="20"/>
    </w:rPr>
  </w:style>
  <w:style w:type="character" w:styleId="Hyperlink">
    <w:name w:val="Hyperlink"/>
    <w:basedOn w:val="DefaultParagraphFont"/>
    <w:rsid w:val="007505AC"/>
    <w:rPr>
      <w:color w:val="0000FF"/>
      <w:u w:val="single"/>
    </w:rPr>
  </w:style>
  <w:style w:type="paragraph" w:customStyle="1" w:styleId="ClauseLevel1">
    <w:name w:val="Clause Level 1"/>
    <w:basedOn w:val="Normal"/>
    <w:next w:val="Normal"/>
    <w:rsid w:val="007505AC"/>
    <w:pPr>
      <w:widowControl w:val="0"/>
      <w:numPr>
        <w:numId w:val="1"/>
      </w:numPr>
      <w:spacing w:after="180"/>
      <w:jc w:val="both"/>
      <w:outlineLvl w:val="0"/>
    </w:pPr>
    <w:rPr>
      <w:iCs/>
      <w:sz w:val="20"/>
      <w:szCs w:val="20"/>
    </w:rPr>
  </w:style>
  <w:style w:type="paragraph" w:customStyle="1" w:styleId="ClauseLevel2">
    <w:name w:val="Clause Level 2"/>
    <w:basedOn w:val="ClauseLevel1"/>
    <w:link w:val="ClauseLevel2Char"/>
    <w:rsid w:val="007505AC"/>
    <w:pPr>
      <w:numPr>
        <w:ilvl w:val="1"/>
      </w:numPr>
      <w:outlineLvl w:val="1"/>
    </w:pPr>
  </w:style>
  <w:style w:type="paragraph" w:customStyle="1" w:styleId="ClauseLevel3">
    <w:name w:val="Clause Level 3"/>
    <w:basedOn w:val="ClauseLevel2"/>
    <w:rsid w:val="007505AC"/>
    <w:pPr>
      <w:numPr>
        <w:ilvl w:val="2"/>
      </w:numPr>
      <w:tabs>
        <w:tab w:val="clear" w:pos="1512"/>
        <w:tab w:val="num" w:pos="360"/>
      </w:tabs>
      <w:outlineLvl w:val="2"/>
    </w:pPr>
  </w:style>
  <w:style w:type="paragraph" w:customStyle="1" w:styleId="ClauseLevel4">
    <w:name w:val="Clause Level 4"/>
    <w:basedOn w:val="ClauseLevel3"/>
    <w:rsid w:val="007505AC"/>
    <w:pPr>
      <w:numPr>
        <w:ilvl w:val="3"/>
      </w:numPr>
      <w:tabs>
        <w:tab w:val="clear" w:pos="2016"/>
        <w:tab w:val="num" w:pos="360"/>
      </w:tabs>
      <w:outlineLvl w:val="3"/>
    </w:pPr>
  </w:style>
  <w:style w:type="character" w:customStyle="1" w:styleId="ClauseLevel2Char">
    <w:name w:val="Clause Level 2 Char"/>
    <w:basedOn w:val="DefaultParagraphFont"/>
    <w:link w:val="ClauseLevel2"/>
    <w:rsid w:val="007505AC"/>
    <w:rPr>
      <w:rFonts w:ascii="Times New Roman" w:eastAsia="Times New Roman" w:hAnsi="Times New Roman" w:cs="Times New Roman"/>
      <w:iCs/>
      <w:sz w:val="20"/>
      <w:szCs w:val="20"/>
    </w:rPr>
  </w:style>
  <w:style w:type="character" w:styleId="CommentReference">
    <w:name w:val="annotation reference"/>
    <w:basedOn w:val="DefaultParagraphFont"/>
    <w:uiPriority w:val="99"/>
    <w:semiHidden/>
    <w:unhideWhenUsed/>
    <w:rsid w:val="007505AC"/>
    <w:rPr>
      <w:sz w:val="16"/>
      <w:szCs w:val="16"/>
    </w:rPr>
  </w:style>
  <w:style w:type="paragraph" w:styleId="CommentText">
    <w:name w:val="annotation text"/>
    <w:basedOn w:val="Normal"/>
    <w:link w:val="CommentTextChar"/>
    <w:uiPriority w:val="99"/>
    <w:semiHidden/>
    <w:unhideWhenUsed/>
    <w:rsid w:val="007505AC"/>
    <w:rPr>
      <w:sz w:val="20"/>
      <w:szCs w:val="20"/>
    </w:rPr>
  </w:style>
  <w:style w:type="character" w:customStyle="1" w:styleId="CommentTextChar">
    <w:name w:val="Comment Text Char"/>
    <w:basedOn w:val="DefaultParagraphFont"/>
    <w:link w:val="CommentText"/>
    <w:uiPriority w:val="99"/>
    <w:semiHidden/>
    <w:rsid w:val="007505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05AC"/>
    <w:rPr>
      <w:b/>
      <w:bCs/>
    </w:rPr>
  </w:style>
  <w:style w:type="character" w:customStyle="1" w:styleId="CommentSubjectChar">
    <w:name w:val="Comment Subject Char"/>
    <w:basedOn w:val="CommentTextChar"/>
    <w:link w:val="CommentSubject"/>
    <w:uiPriority w:val="99"/>
    <w:semiHidden/>
    <w:rsid w:val="007505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05AC"/>
    <w:rPr>
      <w:rFonts w:ascii="Tahoma" w:hAnsi="Tahoma" w:cs="Tahoma"/>
      <w:sz w:val="16"/>
      <w:szCs w:val="16"/>
    </w:rPr>
  </w:style>
  <w:style w:type="character" w:customStyle="1" w:styleId="BalloonTextChar">
    <w:name w:val="Balloon Text Char"/>
    <w:basedOn w:val="DefaultParagraphFont"/>
    <w:link w:val="BalloonText"/>
    <w:uiPriority w:val="99"/>
    <w:semiHidden/>
    <w:rsid w:val="007505AC"/>
    <w:rPr>
      <w:rFonts w:ascii="Tahoma" w:eastAsia="Times New Roman" w:hAnsi="Tahoma" w:cs="Tahoma"/>
      <w:sz w:val="16"/>
      <w:szCs w:val="16"/>
    </w:rPr>
  </w:style>
  <w:style w:type="paragraph" w:styleId="ListParagraph">
    <w:name w:val="List Paragraph"/>
    <w:basedOn w:val="Normal"/>
    <w:uiPriority w:val="34"/>
    <w:qFormat/>
    <w:rsid w:val="007505AC"/>
    <w:pPr>
      <w:ind w:left="720"/>
      <w:contextualSpacing/>
    </w:pPr>
    <w:rPr>
      <w:rFonts w:eastAsia="MS Mincho"/>
    </w:rPr>
  </w:style>
  <w:style w:type="paragraph" w:styleId="Revision">
    <w:name w:val="Revision"/>
    <w:hidden/>
    <w:uiPriority w:val="99"/>
    <w:semiHidden/>
    <w:rsid w:val="002825C4"/>
    <w:pPr>
      <w:spacing w:after="0" w:line="240" w:lineRule="auto"/>
    </w:pPr>
    <w:rPr>
      <w:rFonts w:ascii="Times New Roman" w:eastAsia="Times New Roman" w:hAnsi="Times New Roman" w:cs="Times New Roman"/>
      <w:sz w:val="24"/>
      <w:szCs w:val="24"/>
    </w:rPr>
  </w:style>
  <w:style w:type="character" w:customStyle="1" w:styleId="Bold">
    <w:name w:val="Bold"/>
    <w:aliases w:val="b"/>
    <w:basedOn w:val="DefaultParagraphFont"/>
    <w:rsid w:val="008B10A9"/>
    <w:rPr>
      <w:b/>
      <w:szCs w:val="18"/>
    </w:rPr>
  </w:style>
  <w:style w:type="paragraph" w:customStyle="1" w:styleId="TextIndented">
    <w:name w:val="Text Indented"/>
    <w:aliases w:val="ti"/>
    <w:basedOn w:val="Normal"/>
    <w:rsid w:val="008B10A9"/>
    <w:pPr>
      <w:spacing w:before="180" w:after="180"/>
      <w:ind w:left="548" w:hanging="274"/>
    </w:pPr>
    <w:rPr>
      <w:rFonts w:ascii="Verdana" w:eastAsia="SimSun" w:hAnsi="Verdana"/>
      <w:kern w:val="24"/>
      <w:sz w:val="18"/>
      <w:szCs w:val="20"/>
    </w:rPr>
  </w:style>
</w:styles>
</file>

<file path=word/webSettings.xml><?xml version="1.0" encoding="utf-8"?>
<w:webSettings xmlns:r="http://schemas.openxmlformats.org/officeDocument/2006/relationships" xmlns:w="http://schemas.openxmlformats.org/wordprocessingml/2006/main">
  <w:divs>
    <w:div w:id="40673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rosoft.com/exporting/" TargetMode="External"/><Relationship Id="rId11" Type="http://schemas.microsoft.com/office/2007/relationships/stylesWithEffects" Target="stylesWithEffects.xml"/><Relationship Id="rId5" Type="http://schemas.openxmlformats.org/officeDocument/2006/relationships/hyperlink" Target="http://www.microsoft.com/whdc/connect/rally/default.m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2049</Words>
  <Characters>11682</Characters>
  <Application>Microsoft Office Word</Application>
  <DocSecurity>0</DocSecurity>
  <Lines>97</Lines>
  <Paragraphs>27</Paragraphs>
  <ScaleCrop>false</ScaleCrop>
  <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2010-08-27T18:36:00Z</dcterms:created>
  <dcterms:modified xsi:type="dcterms:W3CDTF">2010-08-27T18:36:00Z</dcterms:modified>
</cp:coreProperties>
</file>