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CD626" w14:textId="77777777" w:rsidR="00013CE3" w:rsidRDefault="0051255B">
      <w:bookmarkStart w:id="0" w:name="_GoBack"/>
      <w:bookmarkEnd w:id="0"/>
      <w:r>
        <w:rPr>
          <w:rFonts w:ascii="Segoe UI" w:eastAsia="Times New Roman" w:hAnsi="Segoe UI" w:cs="Segoe UI"/>
          <w:noProof/>
        </w:rPr>
        <w:drawing>
          <wp:inline distT="0" distB="0" distL="0" distR="0" wp14:anchorId="79FCD632" wp14:editId="79FCD633">
            <wp:extent cx="5943600" cy="1188720"/>
            <wp:effectExtent l="0" t="0" r="0" b="0"/>
            <wp:docPr id="1" name="Picture 1" descr="IT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p w14:paraId="79FCD627" w14:textId="77777777" w:rsidR="0051255B" w:rsidRDefault="0051255B" w:rsidP="0051255B">
      <w:pPr>
        <w:jc w:val="center"/>
        <w:rPr>
          <w:rFonts w:ascii="Segoe UI" w:hAnsi="Segoe UI" w:cs="Segoe UI"/>
          <w:b/>
          <w:color w:val="365F91" w:themeColor="accent1" w:themeShade="BF"/>
          <w:sz w:val="44"/>
          <w:szCs w:val="44"/>
        </w:rPr>
      </w:pPr>
      <w:r w:rsidRPr="00C73B34">
        <w:rPr>
          <w:rFonts w:ascii="Segoe UI" w:hAnsi="Segoe UI" w:cs="Segoe UI"/>
          <w:b/>
          <w:color w:val="365F91" w:themeColor="accent1" w:themeShade="BF"/>
          <w:sz w:val="44"/>
          <w:szCs w:val="44"/>
        </w:rPr>
        <w:t xml:space="preserve">Virtual Training </w:t>
      </w:r>
      <w:r w:rsidR="00530508">
        <w:rPr>
          <w:rFonts w:ascii="Segoe UI" w:hAnsi="Segoe UI" w:cs="Segoe UI"/>
          <w:b/>
          <w:color w:val="365F91" w:themeColor="accent1" w:themeShade="BF"/>
          <w:sz w:val="44"/>
          <w:szCs w:val="44"/>
        </w:rPr>
        <w:t>Sessions</w:t>
      </w:r>
    </w:p>
    <w:p w14:paraId="79FCD628" w14:textId="77777777" w:rsidR="00B8310D" w:rsidRPr="00D17BF1" w:rsidRDefault="00B8310D" w:rsidP="00B8310D">
      <w:pPr>
        <w:pStyle w:val="Heading1"/>
        <w:rPr>
          <w:rFonts w:ascii="Segoe UI" w:hAnsi="Segoe UI" w:cs="Segoe UI"/>
        </w:rPr>
      </w:pPr>
      <w:bookmarkStart w:id="1" w:name="training"/>
      <w:r>
        <w:rPr>
          <w:rFonts w:ascii="Segoe UI" w:hAnsi="Segoe UI" w:cs="Segoe UI"/>
        </w:rPr>
        <w:t>training</w:t>
      </w:r>
      <w:r w:rsidR="00CC19C6">
        <w:rPr>
          <w:rFonts w:ascii="Segoe UI" w:hAnsi="Segoe UI" w:cs="Segoe UI"/>
        </w:rPr>
        <w:t xml:space="preserve"> –</w:t>
      </w:r>
      <w:r w:rsidR="00530508">
        <w:rPr>
          <w:rFonts w:ascii="Segoe UI" w:hAnsi="Segoe UI" w:cs="Segoe UI"/>
        </w:rPr>
        <w:t xml:space="preserve"> </w:t>
      </w:r>
      <w:r w:rsidR="00CC19C6">
        <w:rPr>
          <w:rFonts w:ascii="Segoe UI" w:hAnsi="Segoe UI" w:cs="Segoe UI"/>
        </w:rPr>
        <w:t>view a previously recorded session</w:t>
      </w:r>
    </w:p>
    <w:bookmarkEnd w:id="1"/>
    <w:p w14:paraId="79FCD629" w14:textId="77777777" w:rsidR="00B8310D" w:rsidRPr="007F6733" w:rsidRDefault="00B8310D" w:rsidP="00B8310D">
      <w:pPr>
        <w:rPr>
          <w:rFonts w:ascii="Segoe UI" w:hAnsi="Segoe UI" w:cs="Segoe UI"/>
          <w:b/>
          <w:bCs/>
          <w:sz w:val="20"/>
          <w:szCs w:val="20"/>
        </w:rPr>
      </w:pPr>
      <w:r w:rsidRPr="007F6733">
        <w:rPr>
          <w:rFonts w:ascii="Segoe UI" w:hAnsi="Segoe UI" w:cs="Segoe UI"/>
          <w:b/>
          <w:bCs/>
          <w:sz w:val="20"/>
          <w:szCs w:val="20"/>
        </w:rPr>
        <w:t>Getting Started with the IT Academy Program</w:t>
      </w:r>
    </w:p>
    <w:p w14:paraId="79FCD62A" w14:textId="77777777" w:rsidR="00B8310D" w:rsidRDefault="00B8310D" w:rsidP="00B8310D">
      <w:pPr>
        <w:ind w:left="720"/>
        <w:rPr>
          <w:rFonts w:ascii="Segoe UI" w:hAnsi="Segoe UI" w:cs="Segoe UI"/>
          <w:bCs/>
          <w:sz w:val="20"/>
          <w:szCs w:val="20"/>
        </w:rPr>
      </w:pPr>
      <w:r w:rsidRPr="007F6733">
        <w:rPr>
          <w:rFonts w:ascii="Segoe UI" w:hAnsi="Segoe UI" w:cs="Segoe UI"/>
          <w:bCs/>
          <w:sz w:val="20"/>
          <w:szCs w:val="20"/>
        </w:rPr>
        <w:t xml:space="preserve">Are you new to the </w:t>
      </w:r>
      <w:r>
        <w:rPr>
          <w:rFonts w:ascii="Segoe UI" w:hAnsi="Segoe UI" w:cs="Segoe UI"/>
          <w:bCs/>
          <w:sz w:val="20"/>
          <w:szCs w:val="20"/>
        </w:rPr>
        <w:t xml:space="preserve">Microsoft </w:t>
      </w:r>
      <w:r w:rsidRPr="007F6733">
        <w:rPr>
          <w:rFonts w:ascii="Segoe UI" w:hAnsi="Segoe UI" w:cs="Segoe UI"/>
          <w:bCs/>
          <w:sz w:val="20"/>
          <w:szCs w:val="20"/>
        </w:rPr>
        <w:t>IT Academy</w:t>
      </w:r>
      <w:r>
        <w:rPr>
          <w:rFonts w:ascii="Segoe UI" w:hAnsi="Segoe UI" w:cs="Segoe UI"/>
          <w:bCs/>
          <w:sz w:val="20"/>
          <w:szCs w:val="20"/>
        </w:rPr>
        <w:t xml:space="preserve"> Program</w:t>
      </w:r>
      <w:r w:rsidRPr="007F6733">
        <w:rPr>
          <w:rFonts w:ascii="Segoe UI" w:hAnsi="Segoe UI" w:cs="Segoe UI"/>
          <w:bCs/>
          <w:sz w:val="20"/>
          <w:szCs w:val="20"/>
        </w:rPr>
        <w:t xml:space="preserve">? If so, please join this session to learn all about the </w:t>
      </w:r>
      <w:r>
        <w:rPr>
          <w:rFonts w:ascii="Segoe UI" w:hAnsi="Segoe UI" w:cs="Segoe UI"/>
          <w:bCs/>
          <w:sz w:val="20"/>
          <w:szCs w:val="20"/>
        </w:rPr>
        <w:t xml:space="preserve">program </w:t>
      </w:r>
      <w:r w:rsidRPr="007F6733">
        <w:rPr>
          <w:rFonts w:ascii="Segoe UI" w:hAnsi="Segoe UI" w:cs="Segoe UI"/>
          <w:bCs/>
          <w:sz w:val="20"/>
          <w:szCs w:val="20"/>
        </w:rPr>
        <w:t>and the many tools and benefits now available to you! During this Live Meeting webinar, we will give you a high-level overview of the program, where you go to access the benefits along with a tour of the IT Academy websites, and a brief demonstration on how to set up an e-Learning course.</w:t>
      </w:r>
    </w:p>
    <w:p w14:paraId="79FCD62B" w14:textId="77777777" w:rsidR="00B36829" w:rsidRPr="00226403" w:rsidRDefault="00B36829" w:rsidP="00B36829">
      <w:pPr>
        <w:pStyle w:val="ListParagraph"/>
        <w:numPr>
          <w:ilvl w:val="0"/>
          <w:numId w:val="2"/>
        </w:numPr>
        <w:ind w:left="720"/>
        <w:rPr>
          <w:rFonts w:ascii="Segoe UI" w:hAnsi="Segoe UI" w:cs="Segoe UI"/>
          <w:b/>
          <w:sz w:val="20"/>
          <w:szCs w:val="20"/>
        </w:rPr>
      </w:pPr>
      <w:r w:rsidRPr="00226403">
        <w:rPr>
          <w:rFonts w:ascii="Segoe UI" w:hAnsi="Segoe UI" w:cs="Segoe UI"/>
          <w:sz w:val="20"/>
          <w:szCs w:val="20"/>
        </w:rPr>
        <w:t xml:space="preserve">Recording Link:  </w:t>
      </w:r>
      <w:hyperlink r:id="rId12" w:history="1">
        <w:r w:rsidRPr="00226403">
          <w:rPr>
            <w:rStyle w:val="Hyperlink"/>
            <w:rFonts w:ascii="Segoe UI" w:hAnsi="Segoe UI" w:cs="Segoe UI"/>
            <w:sz w:val="20"/>
            <w:szCs w:val="20"/>
          </w:rPr>
          <w:t>Click Here</w:t>
        </w:r>
      </w:hyperlink>
      <w:r w:rsidRPr="00B36829">
        <w:rPr>
          <w:rStyle w:val="Hyperlink"/>
          <w:rFonts w:ascii="Segoe UI" w:hAnsi="Segoe UI" w:cs="Segoe UI"/>
          <w:sz w:val="20"/>
          <w:szCs w:val="20"/>
          <w:u w:val="none"/>
        </w:rPr>
        <w:t xml:space="preserve"> </w:t>
      </w:r>
      <w:r w:rsidRPr="00B36829">
        <w:rPr>
          <w:bCs/>
        </w:rPr>
        <w:t xml:space="preserve">(no </w:t>
      </w:r>
      <w:r w:rsidRPr="00B36829">
        <w:rPr>
          <w:bCs/>
          <w:i/>
        </w:rPr>
        <w:t>Recording Key</w:t>
      </w:r>
      <w:r w:rsidRPr="00B36829">
        <w:rPr>
          <w:bCs/>
        </w:rPr>
        <w:t xml:space="preserve"> is required)</w:t>
      </w:r>
    </w:p>
    <w:p w14:paraId="79FCD62C" w14:textId="77777777" w:rsidR="00B8310D" w:rsidRPr="00706CCC" w:rsidRDefault="00B8310D" w:rsidP="00B8310D">
      <w:pPr>
        <w:rPr>
          <w:rFonts w:ascii="Segoe UI" w:hAnsi="Segoe UI" w:cs="Segoe UI"/>
          <w:b/>
          <w:bCs/>
          <w:sz w:val="20"/>
          <w:szCs w:val="20"/>
        </w:rPr>
      </w:pPr>
      <w:r w:rsidRPr="00706CCC">
        <w:rPr>
          <w:rFonts w:ascii="Segoe UI" w:hAnsi="Segoe UI" w:cs="Segoe UI"/>
          <w:b/>
          <w:bCs/>
          <w:sz w:val="20"/>
          <w:szCs w:val="20"/>
        </w:rPr>
        <w:t xml:space="preserve">Getting Started Teacher First Steps – Planning your MOS Curriculum  </w:t>
      </w:r>
    </w:p>
    <w:p w14:paraId="79FCD62D" w14:textId="77777777" w:rsidR="00B8310D" w:rsidRDefault="00B8310D" w:rsidP="00B8310D">
      <w:pPr>
        <w:ind w:left="720"/>
        <w:rPr>
          <w:rFonts w:ascii="Segoe UI" w:hAnsi="Segoe UI" w:cs="Segoe UI"/>
          <w:bCs/>
          <w:sz w:val="20"/>
          <w:szCs w:val="20"/>
        </w:rPr>
      </w:pPr>
      <w:r w:rsidRPr="00FC6E8D">
        <w:rPr>
          <w:rFonts w:ascii="Segoe UI" w:hAnsi="Segoe UI" w:cs="Segoe UI"/>
          <w:bCs/>
          <w:sz w:val="20"/>
          <w:szCs w:val="20"/>
        </w:rPr>
        <w:t xml:space="preserve">Hear from North Carolina teacher, Ricky Hardy about best practices for using Microsoft IT Academy (MSITA) curriculum in the classroom. Learn where to locate and how to use all of the needed resources for your first day and first semester teaching MSITA. The session will cover the steps for getting started and strategies for certification testing. We will discuss how to access and utilize Microsoft Lesson Plans, E-Learning, Projects and other resources. Teachers will leave this session with an understanding of how to pace learning in the classroom, and how to find the right balance of resources to achieve optimal student performance. </w:t>
      </w:r>
      <w:r>
        <w:rPr>
          <w:rFonts w:ascii="Segoe UI" w:hAnsi="Segoe UI" w:cs="Segoe UI"/>
          <w:bCs/>
          <w:sz w:val="20"/>
          <w:szCs w:val="20"/>
        </w:rPr>
        <w:t>See calendar below for m</w:t>
      </w:r>
      <w:r w:rsidRPr="00FC6E8D">
        <w:rPr>
          <w:rFonts w:ascii="Segoe UI" w:hAnsi="Segoe UI" w:cs="Segoe UI"/>
          <w:bCs/>
          <w:sz w:val="20"/>
          <w:szCs w:val="20"/>
        </w:rPr>
        <w:t xml:space="preserve">ultiple dates and times available. </w:t>
      </w:r>
    </w:p>
    <w:p w14:paraId="79FCD62E" w14:textId="77777777" w:rsidR="00BB35E7" w:rsidRPr="00226403" w:rsidRDefault="00BB35E7" w:rsidP="00E53822">
      <w:pPr>
        <w:pStyle w:val="ListParagraph"/>
        <w:numPr>
          <w:ilvl w:val="0"/>
          <w:numId w:val="5"/>
        </w:numPr>
        <w:rPr>
          <w:rFonts w:ascii="Segoe UI" w:hAnsi="Segoe UI" w:cs="Segoe UI"/>
          <w:b/>
          <w:bCs/>
          <w:sz w:val="20"/>
          <w:szCs w:val="20"/>
        </w:rPr>
      </w:pPr>
      <w:r w:rsidRPr="00226403">
        <w:rPr>
          <w:rFonts w:ascii="Segoe UI" w:eastAsia="Times New Roman" w:hAnsi="Segoe UI" w:cs="Segoe UI"/>
          <w:sz w:val="20"/>
          <w:szCs w:val="20"/>
        </w:rPr>
        <w:t xml:space="preserve">Recording Link: </w:t>
      </w:r>
      <w:hyperlink r:id="rId13" w:history="1">
        <w:r w:rsidRPr="00E53822">
          <w:rPr>
            <w:rStyle w:val="Hyperlink"/>
            <w:rFonts w:ascii="Segoe UI" w:eastAsia="Times New Roman" w:hAnsi="Segoe UI" w:cs="Segoe UI"/>
            <w:sz w:val="20"/>
            <w:szCs w:val="20"/>
          </w:rPr>
          <w:t>Click Here</w:t>
        </w:r>
      </w:hyperlink>
      <w:r>
        <w:rPr>
          <w:rStyle w:val="Hyperlink"/>
          <w:rFonts w:ascii="Segoe UI" w:eastAsia="Times New Roman" w:hAnsi="Segoe UI" w:cs="Segoe UI"/>
          <w:sz w:val="20"/>
          <w:szCs w:val="20"/>
          <w:u w:val="none"/>
        </w:rPr>
        <w:t xml:space="preserve"> </w:t>
      </w:r>
      <w:r w:rsidRPr="00B36829">
        <w:rPr>
          <w:bCs/>
        </w:rPr>
        <w:t xml:space="preserve">(no </w:t>
      </w:r>
      <w:r w:rsidRPr="00B36829">
        <w:rPr>
          <w:bCs/>
          <w:i/>
        </w:rPr>
        <w:t>Recording Key</w:t>
      </w:r>
      <w:r w:rsidRPr="00B36829">
        <w:rPr>
          <w:bCs/>
        </w:rPr>
        <w:t xml:space="preserve"> is required)</w:t>
      </w:r>
    </w:p>
    <w:p w14:paraId="79FCD62F" w14:textId="77777777" w:rsidR="00B8310D" w:rsidRPr="00706CCC" w:rsidRDefault="00B8310D" w:rsidP="00B8310D">
      <w:pPr>
        <w:rPr>
          <w:rFonts w:ascii="Segoe UI" w:hAnsi="Segoe UI" w:cs="Segoe UI"/>
          <w:b/>
          <w:bCs/>
          <w:sz w:val="20"/>
          <w:szCs w:val="20"/>
        </w:rPr>
      </w:pPr>
      <w:r w:rsidRPr="00706CCC">
        <w:rPr>
          <w:rFonts w:ascii="Segoe UI" w:hAnsi="Segoe UI" w:cs="Segoe UI"/>
          <w:b/>
          <w:bCs/>
          <w:sz w:val="20"/>
          <w:szCs w:val="20"/>
        </w:rPr>
        <w:t>Getting Started with IT Academy E-Learning</w:t>
      </w:r>
    </w:p>
    <w:p w14:paraId="79FCD630" w14:textId="77777777" w:rsidR="00B8310D" w:rsidRDefault="00B8310D" w:rsidP="00B8310D">
      <w:pPr>
        <w:ind w:left="720"/>
        <w:rPr>
          <w:rFonts w:ascii="Segoe UI" w:hAnsi="Segoe UI" w:cs="Segoe UI"/>
          <w:bCs/>
          <w:sz w:val="20"/>
          <w:szCs w:val="20"/>
        </w:rPr>
      </w:pPr>
      <w:r w:rsidRPr="00FC6E8D">
        <w:rPr>
          <w:rFonts w:ascii="Segoe UI" w:hAnsi="Segoe UI" w:cs="Segoe UI"/>
          <w:bCs/>
          <w:sz w:val="20"/>
          <w:szCs w:val="20"/>
        </w:rPr>
        <w:t>Watch a demonstration of the new E-Learning Instructor and Student sites. Learn how to set up E-Learning for your students. We will take an in-depth tour of the E-Learning Central Site where you will create Learning Plans, assign courses to your students, organize students into groups, generate reports on student progress and manage your overall E-Learning curriculum. We will also discuss and review the student experience.</w:t>
      </w:r>
      <w:r>
        <w:rPr>
          <w:rFonts w:ascii="Segoe UI" w:hAnsi="Segoe UI" w:cs="Segoe UI"/>
          <w:bCs/>
          <w:sz w:val="20"/>
          <w:szCs w:val="20"/>
        </w:rPr>
        <w:t xml:space="preserve"> See calendar below for m</w:t>
      </w:r>
      <w:r w:rsidRPr="00FC6E8D">
        <w:rPr>
          <w:rFonts w:ascii="Segoe UI" w:hAnsi="Segoe UI" w:cs="Segoe UI"/>
          <w:bCs/>
          <w:sz w:val="20"/>
          <w:szCs w:val="20"/>
        </w:rPr>
        <w:t xml:space="preserve">ultiple dates and times available. </w:t>
      </w:r>
    </w:p>
    <w:p w14:paraId="79FCD631" w14:textId="77777777" w:rsidR="002F5131" w:rsidRPr="002F5131" w:rsidRDefault="002F5131" w:rsidP="00FD138C">
      <w:pPr>
        <w:pStyle w:val="ListParagraph"/>
        <w:numPr>
          <w:ilvl w:val="0"/>
          <w:numId w:val="5"/>
        </w:numPr>
        <w:rPr>
          <w:rFonts w:ascii="Segoe UI" w:hAnsi="Segoe UI" w:cs="Segoe UI"/>
          <w:b/>
          <w:bCs/>
          <w:sz w:val="20"/>
          <w:szCs w:val="20"/>
        </w:rPr>
      </w:pPr>
      <w:r w:rsidRPr="00226403">
        <w:rPr>
          <w:rFonts w:ascii="Segoe UI" w:hAnsi="Segoe UI" w:cs="Segoe UI"/>
          <w:bCs/>
          <w:sz w:val="20"/>
          <w:szCs w:val="20"/>
        </w:rPr>
        <w:t xml:space="preserve">Recording Link:  </w:t>
      </w:r>
      <w:hyperlink r:id="rId14" w:history="1">
        <w:r w:rsidRPr="00FD138C">
          <w:rPr>
            <w:rStyle w:val="Hyperlink"/>
            <w:rFonts w:ascii="Segoe UI" w:hAnsi="Segoe UI" w:cs="Segoe UI"/>
            <w:bCs/>
            <w:sz w:val="20"/>
            <w:szCs w:val="20"/>
          </w:rPr>
          <w:t>Click Here</w:t>
        </w:r>
      </w:hyperlink>
      <w:r>
        <w:rPr>
          <w:rStyle w:val="Hyperlink"/>
          <w:rFonts w:ascii="Segoe UI" w:hAnsi="Segoe UI" w:cs="Segoe UI"/>
          <w:bCs/>
          <w:sz w:val="20"/>
          <w:szCs w:val="20"/>
          <w:u w:val="none"/>
        </w:rPr>
        <w:t xml:space="preserve"> </w:t>
      </w:r>
      <w:r w:rsidR="00FD138C" w:rsidRPr="00FD138C">
        <w:rPr>
          <w:rStyle w:val="Hyperlink"/>
          <w:rFonts w:ascii="Segoe UI" w:hAnsi="Segoe UI" w:cs="Segoe UI"/>
          <w:bCs/>
          <w:color w:val="auto"/>
          <w:sz w:val="20"/>
          <w:szCs w:val="20"/>
          <w:u w:val="none"/>
        </w:rPr>
        <w:t>(</w:t>
      </w:r>
      <w:r w:rsidRPr="00B36829">
        <w:rPr>
          <w:bCs/>
        </w:rPr>
        <w:t xml:space="preserve">no </w:t>
      </w:r>
      <w:r w:rsidRPr="00B36829">
        <w:rPr>
          <w:bCs/>
          <w:i/>
        </w:rPr>
        <w:t>Recording Key</w:t>
      </w:r>
      <w:r w:rsidRPr="00B36829">
        <w:rPr>
          <w:bCs/>
        </w:rPr>
        <w:t xml:space="preserve"> is required)</w:t>
      </w:r>
    </w:p>
    <w:sectPr w:rsidR="002F5131" w:rsidRPr="002F513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CD636" w14:textId="77777777" w:rsidR="00C37A09" w:rsidRDefault="00C37A09" w:rsidP="0051255B">
      <w:pPr>
        <w:spacing w:after="0" w:line="240" w:lineRule="auto"/>
      </w:pPr>
      <w:r>
        <w:separator/>
      </w:r>
    </w:p>
  </w:endnote>
  <w:endnote w:type="continuationSeparator" w:id="0">
    <w:p w14:paraId="79FCD637" w14:textId="77777777" w:rsidR="00C37A09" w:rsidRDefault="00C37A09" w:rsidP="0051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D638" w14:textId="77777777" w:rsidR="0051255B" w:rsidRDefault="0051255B">
    <w:pPr>
      <w:pStyle w:val="Footer"/>
    </w:pPr>
    <w:r>
      <w:fldChar w:fldCharType="begin"/>
    </w:r>
    <w:r>
      <w:instrText xml:space="preserve"> DATE \@ "dddd, MMMM dd, yyyy" </w:instrText>
    </w:r>
    <w:r>
      <w:fldChar w:fldCharType="separate"/>
    </w:r>
    <w:r w:rsidR="00D22B5B">
      <w:rPr>
        <w:noProof/>
      </w:rPr>
      <w:t>Monday, October 29, 2012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CD634" w14:textId="77777777" w:rsidR="00C37A09" w:rsidRDefault="00C37A09" w:rsidP="0051255B">
      <w:pPr>
        <w:spacing w:after="0" w:line="240" w:lineRule="auto"/>
      </w:pPr>
      <w:r>
        <w:separator/>
      </w:r>
    </w:p>
  </w:footnote>
  <w:footnote w:type="continuationSeparator" w:id="0">
    <w:p w14:paraId="79FCD635" w14:textId="77777777" w:rsidR="00C37A09" w:rsidRDefault="00C37A09" w:rsidP="00512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5BDE"/>
    <w:multiLevelType w:val="hybridMultilevel"/>
    <w:tmpl w:val="F244AB6E"/>
    <w:lvl w:ilvl="0" w:tplc="04090001">
      <w:start w:val="1"/>
      <w:numFmt w:val="bullet"/>
      <w:lvlText w:val=""/>
      <w:lvlJc w:val="left"/>
      <w:pPr>
        <w:ind w:left="1080" w:hanging="360"/>
      </w:pPr>
      <w:rPr>
        <w:rFonts w:ascii="Symbol" w:hAnsi="Symbol" w:hint="default"/>
      </w:rPr>
    </w:lvl>
    <w:lvl w:ilvl="1" w:tplc="FFA87518">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0A46F28"/>
    <w:multiLevelType w:val="hybridMultilevel"/>
    <w:tmpl w:val="260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63FE3"/>
    <w:multiLevelType w:val="hybridMultilevel"/>
    <w:tmpl w:val="6BCA9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DB750A9"/>
    <w:multiLevelType w:val="hybridMultilevel"/>
    <w:tmpl w:val="7B307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360C50"/>
    <w:multiLevelType w:val="hybridMultilevel"/>
    <w:tmpl w:val="1F52D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EF73F2"/>
    <w:multiLevelType w:val="hybridMultilevel"/>
    <w:tmpl w:val="AAB0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D3AF9"/>
    <w:multiLevelType w:val="hybridMultilevel"/>
    <w:tmpl w:val="1F4C1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49577BD"/>
    <w:multiLevelType w:val="hybridMultilevel"/>
    <w:tmpl w:val="D23A83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4645E6"/>
    <w:multiLevelType w:val="hybridMultilevel"/>
    <w:tmpl w:val="B938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350C2"/>
    <w:multiLevelType w:val="hybridMultilevel"/>
    <w:tmpl w:val="7114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2"/>
  </w:num>
  <w:num w:numId="5">
    <w:abstractNumId w:val="8"/>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0D"/>
    <w:rsid w:val="00102CE1"/>
    <w:rsid w:val="00116702"/>
    <w:rsid w:val="00147E78"/>
    <w:rsid w:val="001B0580"/>
    <w:rsid w:val="001D043F"/>
    <w:rsid w:val="001E6AC0"/>
    <w:rsid w:val="002A7FAC"/>
    <w:rsid w:val="002F5131"/>
    <w:rsid w:val="00334206"/>
    <w:rsid w:val="003D3751"/>
    <w:rsid w:val="0048662B"/>
    <w:rsid w:val="00495CB3"/>
    <w:rsid w:val="0051255B"/>
    <w:rsid w:val="00530508"/>
    <w:rsid w:val="0059438E"/>
    <w:rsid w:val="005C3F0A"/>
    <w:rsid w:val="0066468D"/>
    <w:rsid w:val="006C6FE4"/>
    <w:rsid w:val="006C75DD"/>
    <w:rsid w:val="009E768A"/>
    <w:rsid w:val="00A804A0"/>
    <w:rsid w:val="00AD5985"/>
    <w:rsid w:val="00B36829"/>
    <w:rsid w:val="00B50130"/>
    <w:rsid w:val="00B8310D"/>
    <w:rsid w:val="00B92D50"/>
    <w:rsid w:val="00BB35E7"/>
    <w:rsid w:val="00C356C8"/>
    <w:rsid w:val="00C37A09"/>
    <w:rsid w:val="00CC19C6"/>
    <w:rsid w:val="00D0677E"/>
    <w:rsid w:val="00D076E2"/>
    <w:rsid w:val="00D22B5B"/>
    <w:rsid w:val="00D25874"/>
    <w:rsid w:val="00D74BED"/>
    <w:rsid w:val="00E53822"/>
    <w:rsid w:val="00F76F2A"/>
    <w:rsid w:val="00F845F0"/>
    <w:rsid w:val="00FD138C"/>
    <w:rsid w:val="00FD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0D"/>
    <w:rPr>
      <w:rFonts w:eastAsiaTheme="minorEastAsia"/>
    </w:rPr>
  </w:style>
  <w:style w:type="paragraph" w:styleId="Heading1">
    <w:name w:val="heading 1"/>
    <w:basedOn w:val="Normal"/>
    <w:next w:val="Normal"/>
    <w:link w:val="Heading1Char"/>
    <w:uiPriority w:val="9"/>
    <w:qFormat/>
    <w:rsid w:val="00B8310D"/>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10D"/>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B8310D"/>
    <w:pPr>
      <w:spacing w:before="120" w:after="120" w:line="240" w:lineRule="auto"/>
    </w:pPr>
    <w:rPr>
      <w:rFonts w:ascii="Arial" w:eastAsiaTheme="minorEastAsia"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8310D"/>
    <w:rPr>
      <w:rFonts w:ascii="Arial" w:hAnsi="Arial"/>
      <w:color w:val="365F91" w:themeColor="accent1" w:themeShade="BF"/>
      <w:sz w:val="22"/>
      <w:u w:val="single"/>
    </w:rPr>
  </w:style>
  <w:style w:type="paragraph" w:styleId="ListParagraph">
    <w:name w:val="List Paragraph"/>
    <w:basedOn w:val="Normal"/>
    <w:uiPriority w:val="34"/>
    <w:qFormat/>
    <w:rsid w:val="00B8310D"/>
    <w:pPr>
      <w:ind w:left="720"/>
      <w:contextualSpacing/>
    </w:pPr>
  </w:style>
  <w:style w:type="paragraph" w:styleId="BalloonText">
    <w:name w:val="Balloon Text"/>
    <w:basedOn w:val="Normal"/>
    <w:link w:val="BalloonTextChar"/>
    <w:uiPriority w:val="99"/>
    <w:semiHidden/>
    <w:unhideWhenUsed/>
    <w:rsid w:val="00B8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0D"/>
    <w:rPr>
      <w:rFonts w:ascii="Tahoma" w:eastAsiaTheme="minorEastAsia" w:hAnsi="Tahoma" w:cs="Tahoma"/>
      <w:sz w:val="16"/>
      <w:szCs w:val="16"/>
    </w:rPr>
  </w:style>
  <w:style w:type="paragraph" w:styleId="NoSpacing">
    <w:name w:val="No Spacing"/>
    <w:uiPriority w:val="1"/>
    <w:qFormat/>
    <w:rsid w:val="00B8310D"/>
    <w:pPr>
      <w:spacing w:after="0" w:line="240" w:lineRule="auto"/>
    </w:pPr>
    <w:rPr>
      <w:rFonts w:eastAsiaTheme="minorEastAsia"/>
    </w:rPr>
  </w:style>
  <w:style w:type="paragraph" w:styleId="Header">
    <w:name w:val="header"/>
    <w:basedOn w:val="Normal"/>
    <w:link w:val="HeaderChar"/>
    <w:uiPriority w:val="99"/>
    <w:unhideWhenUsed/>
    <w:rsid w:val="0051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55B"/>
    <w:rPr>
      <w:rFonts w:eastAsiaTheme="minorEastAsia"/>
    </w:rPr>
  </w:style>
  <w:style w:type="paragraph" w:styleId="Footer">
    <w:name w:val="footer"/>
    <w:basedOn w:val="Normal"/>
    <w:link w:val="FooterChar"/>
    <w:uiPriority w:val="99"/>
    <w:unhideWhenUsed/>
    <w:rsid w:val="0051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55B"/>
    <w:rPr>
      <w:rFonts w:eastAsiaTheme="minorEastAsia"/>
    </w:rPr>
  </w:style>
  <w:style w:type="character" w:styleId="FollowedHyperlink">
    <w:name w:val="FollowedHyperlink"/>
    <w:basedOn w:val="DefaultParagraphFont"/>
    <w:uiPriority w:val="99"/>
    <w:semiHidden/>
    <w:unhideWhenUsed/>
    <w:rsid w:val="00B368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0D"/>
    <w:rPr>
      <w:rFonts w:eastAsiaTheme="minorEastAsia"/>
    </w:rPr>
  </w:style>
  <w:style w:type="paragraph" w:styleId="Heading1">
    <w:name w:val="heading 1"/>
    <w:basedOn w:val="Normal"/>
    <w:next w:val="Normal"/>
    <w:link w:val="Heading1Char"/>
    <w:uiPriority w:val="9"/>
    <w:qFormat/>
    <w:rsid w:val="00B8310D"/>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10D"/>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B8310D"/>
    <w:pPr>
      <w:spacing w:before="120" w:after="120" w:line="240" w:lineRule="auto"/>
    </w:pPr>
    <w:rPr>
      <w:rFonts w:ascii="Arial" w:eastAsiaTheme="minorEastAsia"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8310D"/>
    <w:rPr>
      <w:rFonts w:ascii="Arial" w:hAnsi="Arial"/>
      <w:color w:val="365F91" w:themeColor="accent1" w:themeShade="BF"/>
      <w:sz w:val="22"/>
      <w:u w:val="single"/>
    </w:rPr>
  </w:style>
  <w:style w:type="paragraph" w:styleId="ListParagraph">
    <w:name w:val="List Paragraph"/>
    <w:basedOn w:val="Normal"/>
    <w:uiPriority w:val="34"/>
    <w:qFormat/>
    <w:rsid w:val="00B8310D"/>
    <w:pPr>
      <w:ind w:left="720"/>
      <w:contextualSpacing/>
    </w:pPr>
  </w:style>
  <w:style w:type="paragraph" w:styleId="BalloonText">
    <w:name w:val="Balloon Text"/>
    <w:basedOn w:val="Normal"/>
    <w:link w:val="BalloonTextChar"/>
    <w:uiPriority w:val="99"/>
    <w:semiHidden/>
    <w:unhideWhenUsed/>
    <w:rsid w:val="00B8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0D"/>
    <w:rPr>
      <w:rFonts w:ascii="Tahoma" w:eastAsiaTheme="minorEastAsia" w:hAnsi="Tahoma" w:cs="Tahoma"/>
      <w:sz w:val="16"/>
      <w:szCs w:val="16"/>
    </w:rPr>
  </w:style>
  <w:style w:type="paragraph" w:styleId="NoSpacing">
    <w:name w:val="No Spacing"/>
    <w:uiPriority w:val="1"/>
    <w:qFormat/>
    <w:rsid w:val="00B8310D"/>
    <w:pPr>
      <w:spacing w:after="0" w:line="240" w:lineRule="auto"/>
    </w:pPr>
    <w:rPr>
      <w:rFonts w:eastAsiaTheme="minorEastAsia"/>
    </w:rPr>
  </w:style>
  <w:style w:type="paragraph" w:styleId="Header">
    <w:name w:val="header"/>
    <w:basedOn w:val="Normal"/>
    <w:link w:val="HeaderChar"/>
    <w:uiPriority w:val="99"/>
    <w:unhideWhenUsed/>
    <w:rsid w:val="0051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55B"/>
    <w:rPr>
      <w:rFonts w:eastAsiaTheme="minorEastAsia"/>
    </w:rPr>
  </w:style>
  <w:style w:type="paragraph" w:styleId="Footer">
    <w:name w:val="footer"/>
    <w:basedOn w:val="Normal"/>
    <w:link w:val="FooterChar"/>
    <w:uiPriority w:val="99"/>
    <w:unhideWhenUsed/>
    <w:rsid w:val="0051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55B"/>
    <w:rPr>
      <w:rFonts w:eastAsiaTheme="minorEastAsia"/>
    </w:rPr>
  </w:style>
  <w:style w:type="character" w:styleId="FollowedHyperlink">
    <w:name w:val="FollowedHyperlink"/>
    <w:basedOn w:val="DefaultParagraphFont"/>
    <w:uiPriority w:val="99"/>
    <w:semiHidden/>
    <w:unhideWhenUsed/>
    <w:rsid w:val="00B36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4819">
      <w:bodyDiv w:val="1"/>
      <w:marLeft w:val="0"/>
      <w:marRight w:val="0"/>
      <w:marTop w:val="0"/>
      <w:marBottom w:val="0"/>
      <w:divBdr>
        <w:top w:val="none" w:sz="0" w:space="0" w:color="auto"/>
        <w:left w:val="none" w:sz="0" w:space="0" w:color="auto"/>
        <w:bottom w:val="none" w:sz="0" w:space="0" w:color="auto"/>
        <w:right w:val="none" w:sz="0" w:space="0" w:color="auto"/>
      </w:divBdr>
    </w:div>
    <w:div w:id="529534306">
      <w:bodyDiv w:val="1"/>
      <w:marLeft w:val="0"/>
      <w:marRight w:val="0"/>
      <w:marTop w:val="0"/>
      <w:marBottom w:val="0"/>
      <w:divBdr>
        <w:top w:val="none" w:sz="0" w:space="0" w:color="auto"/>
        <w:left w:val="none" w:sz="0" w:space="0" w:color="auto"/>
        <w:bottom w:val="none" w:sz="0" w:space="0" w:color="auto"/>
        <w:right w:val="none" w:sz="0" w:space="0" w:color="auto"/>
      </w:divBdr>
    </w:div>
    <w:div w:id="822771648">
      <w:bodyDiv w:val="1"/>
      <w:marLeft w:val="0"/>
      <w:marRight w:val="0"/>
      <w:marTop w:val="0"/>
      <w:marBottom w:val="0"/>
      <w:divBdr>
        <w:top w:val="none" w:sz="0" w:space="0" w:color="auto"/>
        <w:left w:val="none" w:sz="0" w:space="0" w:color="auto"/>
        <w:bottom w:val="none" w:sz="0" w:space="0" w:color="auto"/>
        <w:right w:val="none" w:sz="0" w:space="0" w:color="auto"/>
      </w:divBdr>
    </w:div>
    <w:div w:id="14683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meeting.com/cc/Microsoft2/view?id=9WZ9G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42.livemeeting.com/cc/Microsoft2/view?id=2ZF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livemeeting.com/cc/Microsoft2/view?id=CRKR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8DEA2-E3C7-4E0B-B410-197FB2ED0341}">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CC4D10B7-0DE5-45E8-80AE-1B9FFE507750}">
  <ds:schemaRefs>
    <ds:schemaRef ds:uri="http://schemas.microsoft.com/sharepoint/v3/contenttype/forms"/>
  </ds:schemaRefs>
</ds:datastoreItem>
</file>

<file path=customXml/itemProps3.xml><?xml version="1.0" encoding="utf-8"?>
<ds:datastoreItem xmlns:ds="http://schemas.openxmlformats.org/officeDocument/2006/customXml" ds:itemID="{5F3C6213-C142-46FE-A11E-8F5825FE4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Butowicz (Vega Consulting LLC)</dc:creator>
  <cp:lastModifiedBy>Jeff Reeds (Resources Online)</cp:lastModifiedBy>
  <cp:revision>2</cp:revision>
  <dcterms:created xsi:type="dcterms:W3CDTF">2012-10-29T22:12:00Z</dcterms:created>
  <dcterms:modified xsi:type="dcterms:W3CDTF">2012-10-29T22:12:00Z</dcterms:modified>
</cp:coreProperties>
</file>