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E4" w:rsidRPr="00EE2EEF" w:rsidRDefault="008C7E8C" w:rsidP="00A346E4">
      <w:r>
        <w:rPr>
          <w:noProof/>
        </w:rPr>
        <w:drawing>
          <wp:anchor distT="0" distB="0" distL="114300" distR="114300" simplePos="0" relativeHeight="251671040" behindDoc="1" locked="0" layoutInCell="1" allowOverlap="1">
            <wp:simplePos x="0" y="0"/>
            <wp:positionH relativeFrom="column">
              <wp:posOffset>-95250</wp:posOffset>
            </wp:positionH>
            <wp:positionV relativeFrom="paragraph">
              <wp:posOffset>-104774</wp:posOffset>
            </wp:positionV>
            <wp:extent cx="4105275" cy="815902"/>
            <wp:effectExtent l="19050" t="0" r="9525" b="0"/>
            <wp:wrapNone/>
            <wp:docPr id="17" name="Picture 16" descr="ofc-ComMob_rg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c-ComMob_rgb copy.jpg"/>
                    <pic:cNvPicPr/>
                  </pic:nvPicPr>
                  <pic:blipFill>
                    <a:blip r:embed="rId8"/>
                    <a:stretch>
                      <a:fillRect/>
                    </a:stretch>
                  </pic:blipFill>
                  <pic:spPr>
                    <a:xfrm>
                      <a:off x="0" y="0"/>
                      <a:ext cx="4105275" cy="815902"/>
                    </a:xfrm>
                    <a:prstGeom prst="rect">
                      <a:avLst/>
                    </a:prstGeom>
                  </pic:spPr>
                </pic:pic>
              </a:graphicData>
            </a:graphic>
          </wp:anchor>
        </w:drawing>
      </w:r>
      <w:r w:rsidR="000633C8">
        <w:rPr>
          <w:noProof/>
        </w:rPr>
        <w:drawing>
          <wp:anchor distT="0" distB="0" distL="114300" distR="114300" simplePos="0" relativeHeight="251654656" behindDoc="0" locked="0" layoutInCell="1" allowOverlap="1">
            <wp:simplePos x="0" y="0"/>
            <wp:positionH relativeFrom="column">
              <wp:posOffset>-685800</wp:posOffset>
            </wp:positionH>
            <wp:positionV relativeFrom="paragraph">
              <wp:posOffset>-1143000</wp:posOffset>
            </wp:positionV>
            <wp:extent cx="8115300" cy="1028700"/>
            <wp:effectExtent l="19050" t="0" r="0" b="0"/>
            <wp:wrapNone/>
            <wp:docPr id="4" name="Picture 4" descr="MS-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header"/>
                    <pic:cNvPicPr>
                      <a:picLocks noChangeAspect="1" noChangeArrowheads="1"/>
                    </pic:cNvPicPr>
                  </pic:nvPicPr>
                  <pic:blipFill>
                    <a:blip r:embed="rId9" cstate="print"/>
                    <a:srcRect/>
                    <a:stretch>
                      <a:fillRect/>
                    </a:stretch>
                  </pic:blipFill>
                  <pic:spPr bwMode="auto">
                    <a:xfrm>
                      <a:off x="0" y="0"/>
                      <a:ext cx="8115300" cy="1028700"/>
                    </a:xfrm>
                    <a:prstGeom prst="rect">
                      <a:avLst/>
                    </a:prstGeom>
                    <a:noFill/>
                    <a:ln w="9525">
                      <a:noFill/>
                      <a:miter lim="800000"/>
                      <a:headEnd/>
                      <a:tailEnd/>
                    </a:ln>
                  </pic:spPr>
                </pic:pic>
              </a:graphicData>
            </a:graphic>
          </wp:anchor>
        </w:drawing>
      </w:r>
      <w:r w:rsidR="00A346E4">
        <w:rPr>
          <w:snapToGrid w:val="0"/>
          <w:color w:val="000000"/>
          <w:w w:val="0"/>
          <w:sz w:val="0"/>
          <w:szCs w:val="0"/>
          <w:u w:color="000000"/>
          <w:bdr w:val="none" w:sz="0" w:space="0" w:color="000000"/>
          <w:shd w:val="clear" w:color="000000" w:fill="000000"/>
        </w:rPr>
        <w:t xml:space="preserve">  </w:t>
      </w:r>
    </w:p>
    <w:p w:rsidR="00A346E4" w:rsidRPr="00C974CF" w:rsidRDefault="00A346E4" w:rsidP="00A346E4">
      <w:pPr>
        <w:spacing w:before="40"/>
        <w:ind w:left="-180"/>
        <w:rPr>
          <w:rFonts w:ascii="Franklin Gothic Book" w:hAnsi="Franklin Gothic Book"/>
          <w:b/>
          <w:i/>
          <w:iCs/>
          <w:sz w:val="26"/>
          <w:szCs w:val="26"/>
        </w:rPr>
      </w:pPr>
    </w:p>
    <w:p w:rsidR="008C7E8C" w:rsidRDefault="008C7E8C" w:rsidP="00A346E4">
      <w:pPr>
        <w:spacing w:before="40"/>
        <w:ind w:left="-180" w:hanging="7"/>
        <w:rPr>
          <w:i/>
          <w:iCs/>
          <w:sz w:val="28"/>
          <w:szCs w:val="28"/>
        </w:rPr>
      </w:pPr>
    </w:p>
    <w:p w:rsidR="009336D8" w:rsidRDefault="009336D8" w:rsidP="00A346E4">
      <w:pPr>
        <w:spacing w:before="40"/>
        <w:ind w:left="-180" w:hanging="7"/>
        <w:rPr>
          <w:i/>
          <w:iCs/>
          <w:sz w:val="28"/>
          <w:szCs w:val="28"/>
        </w:rPr>
      </w:pPr>
    </w:p>
    <w:p w:rsidR="00A346E4" w:rsidRDefault="00A346E4" w:rsidP="00A346E4">
      <w:pPr>
        <w:pBdr>
          <w:top w:val="single" w:sz="4" w:space="1" w:color="auto"/>
        </w:pBdr>
        <w:spacing w:before="40" w:line="120" w:lineRule="exact"/>
        <w:ind w:left="-180" w:hanging="7"/>
        <w:rPr>
          <w:rFonts w:ascii="FranklinGotTDem" w:hAnsi="FranklinGotTDem"/>
          <w:sz w:val="20"/>
          <w:szCs w:val="20"/>
        </w:rPr>
      </w:pPr>
    </w:p>
    <w:p w:rsidR="00A346E4" w:rsidRDefault="00A346E4" w:rsidP="00A346E4">
      <w:pPr>
        <w:pStyle w:val="NormalWeb"/>
        <w:spacing w:line="240" w:lineRule="auto"/>
        <w:rPr>
          <w:rFonts w:ascii="Arial" w:hAnsi="Arial" w:cs="Arial"/>
          <w:b/>
          <w:i/>
          <w:sz w:val="22"/>
          <w:szCs w:val="22"/>
        </w:rPr>
        <w:sectPr w:rsidR="00A346E4" w:rsidSect="00A346E4">
          <w:footerReference w:type="default" r:id="rId10"/>
          <w:type w:val="continuous"/>
          <w:pgSz w:w="12240" w:h="15840" w:code="1"/>
          <w:pgMar w:top="1800" w:right="720" w:bottom="864" w:left="900" w:header="720" w:footer="450" w:gutter="0"/>
          <w:cols w:space="288"/>
          <w:docGrid w:linePitch="360"/>
        </w:sectPr>
      </w:pPr>
    </w:p>
    <w:p w:rsidR="0084376F" w:rsidRPr="0084376F" w:rsidRDefault="0084376F" w:rsidP="0084376F">
      <w:pPr>
        <w:spacing w:before="100" w:beforeAutospacing="1" w:after="100" w:afterAutospacing="1"/>
        <w:rPr>
          <w:i/>
          <w:iCs/>
          <w:color w:val="595959" w:themeColor="text1" w:themeTint="A6"/>
          <w:sz w:val="20"/>
        </w:rPr>
      </w:pPr>
      <w:r w:rsidRPr="0084376F">
        <w:rPr>
          <w:i/>
          <w:iCs/>
          <w:color w:val="595959" w:themeColor="text1" w:themeTint="A6"/>
          <w:sz w:val="20"/>
        </w:rPr>
        <w:lastRenderedPageBreak/>
        <w:t>Microsoft</w:t>
      </w:r>
      <w:r w:rsidR="00EA5694">
        <w:rPr>
          <w:i/>
          <w:iCs/>
          <w:color w:val="595959" w:themeColor="text1" w:themeTint="A6"/>
          <w:sz w:val="20"/>
        </w:rPr>
        <w:t>®</w:t>
      </w:r>
      <w:r w:rsidRPr="0084376F">
        <w:rPr>
          <w:i/>
          <w:iCs/>
          <w:color w:val="595959" w:themeColor="text1" w:themeTint="A6"/>
          <w:sz w:val="20"/>
        </w:rPr>
        <w:t xml:space="preserve"> Office Communicator Mobile 2007 is an enterprise messaging client for mobile devices. Extending the reach of Microsoft Exchange Server 2007 and Microsoft Office Communications Server 2007, Communicator Mobile 2007</w:t>
      </w:r>
      <w:r w:rsidR="00437A27">
        <w:rPr>
          <w:i/>
          <w:iCs/>
          <w:color w:val="595959" w:themeColor="text1" w:themeTint="A6"/>
          <w:sz w:val="20"/>
        </w:rPr>
        <w:t xml:space="preserve"> </w:t>
      </w:r>
      <w:r w:rsidRPr="0084376F">
        <w:rPr>
          <w:i/>
          <w:iCs/>
          <w:color w:val="595959" w:themeColor="text1" w:themeTint="A6"/>
          <w:sz w:val="20"/>
        </w:rPr>
        <w:t xml:space="preserve">delivers anywhere access, rich presence, and enterprise instant messaging (IM) that helps people quickly find and communicate with each other. </w:t>
      </w:r>
    </w:p>
    <w:p w:rsidR="0084376F" w:rsidRPr="00DB1132" w:rsidRDefault="0084376F" w:rsidP="00991547">
      <w:pPr>
        <w:spacing w:before="100" w:beforeAutospacing="1" w:after="100" w:afterAutospacing="1"/>
        <w:rPr>
          <w:rStyle w:val="Emphasis"/>
        </w:rPr>
      </w:pPr>
      <w:r w:rsidRPr="0084376F">
        <w:rPr>
          <w:i/>
          <w:iCs/>
          <w:color w:val="595959" w:themeColor="text1" w:themeTint="A6"/>
          <w:sz w:val="20"/>
        </w:rPr>
        <w:t xml:space="preserve">Office Communicator Mobile 2007 is designed with a similar look and feel to the desktop version of Microsoft Office Communicator 2007. By taking advantage of existing infrastructure investments, Communicator Mobile 2007 minimizes cost while making it easy to deploy, manage, and scale. </w:t>
      </w:r>
    </w:p>
    <w:p w:rsidR="00253518" w:rsidRPr="00253518" w:rsidRDefault="00253518" w:rsidP="00253518">
      <w:pPr>
        <w:pStyle w:val="Bullets"/>
        <w:rPr>
          <w:rStyle w:val="Emphasis"/>
        </w:rPr>
      </w:pPr>
      <w:r w:rsidRPr="00253518">
        <w:rPr>
          <w:rStyle w:val="Emphasis"/>
        </w:rPr>
        <w:t>Advanced mobile communications</w:t>
      </w:r>
    </w:p>
    <w:p w:rsidR="00253518" w:rsidRPr="00253518" w:rsidRDefault="00253518" w:rsidP="00253518">
      <w:pPr>
        <w:pStyle w:val="Bullets"/>
        <w:rPr>
          <w:rStyle w:val="Emphasis"/>
        </w:rPr>
      </w:pPr>
      <w:r w:rsidRPr="00253518">
        <w:rPr>
          <w:rStyle w:val="Emphasis"/>
        </w:rPr>
        <w:t>Increased mobile productivity</w:t>
      </w:r>
    </w:p>
    <w:p w:rsidR="00DB1132" w:rsidRPr="00253518" w:rsidRDefault="00253518" w:rsidP="00253518">
      <w:pPr>
        <w:pStyle w:val="Bullets"/>
        <w:rPr>
          <w:szCs w:val="20"/>
        </w:rPr>
      </w:pPr>
      <w:r w:rsidRPr="00253518">
        <w:rPr>
          <w:rStyle w:val="Emphasis"/>
          <w:iCs w:val="0"/>
          <w:color w:val="404040" w:themeColor="text1" w:themeTint="BF"/>
          <w:sz w:val="18"/>
        </w:rPr>
        <w:t>Integrated business performance</w:t>
      </w:r>
    </w:p>
    <w:p w:rsidR="00A346E4" w:rsidRDefault="008366EF" w:rsidP="00A346E4">
      <w:pPr>
        <w:pStyle w:val="ProdSubhead"/>
        <w:spacing w:before="0" w:line="240" w:lineRule="auto"/>
        <w:ind w:left="-180" w:hanging="7"/>
      </w:pPr>
      <w:r w:rsidRPr="008366EF">
        <w:rPr>
          <w:noProof/>
        </w:rPr>
        <w:drawing>
          <wp:anchor distT="0" distB="0" distL="114300" distR="114300" simplePos="0" relativeHeight="251674112" behindDoc="0" locked="0" layoutInCell="1" allowOverlap="1">
            <wp:simplePos x="0" y="0"/>
            <wp:positionH relativeFrom="column">
              <wp:posOffset>-52070</wp:posOffset>
            </wp:positionH>
            <wp:positionV relativeFrom="paragraph">
              <wp:posOffset>377825</wp:posOffset>
            </wp:positionV>
            <wp:extent cx="2093595" cy="2247900"/>
            <wp:effectExtent l="19050" t="0" r="1905" b="0"/>
            <wp:wrapSquare wrapText="bothSides"/>
            <wp:docPr id="5" name="Picture 0" descr="Eric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a_04.jpg"/>
                    <pic:cNvPicPr/>
                  </pic:nvPicPr>
                  <pic:blipFill>
                    <a:blip r:embed="rId11"/>
                    <a:stretch>
                      <a:fillRect/>
                    </a:stretch>
                  </pic:blipFill>
                  <pic:spPr>
                    <a:xfrm>
                      <a:off x="0" y="0"/>
                      <a:ext cx="2093595" cy="2247900"/>
                    </a:xfrm>
                    <a:prstGeom prst="rect">
                      <a:avLst/>
                    </a:prstGeom>
                  </pic:spPr>
                </pic:pic>
              </a:graphicData>
            </a:graphic>
          </wp:anchor>
        </w:drawing>
      </w:r>
    </w:p>
    <w:p w:rsidR="00253518" w:rsidRPr="00F45FE9" w:rsidRDefault="00A33CA1" w:rsidP="008366EF">
      <w:pPr>
        <w:pStyle w:val="Heading1"/>
      </w:pPr>
      <w:r>
        <w:rPr>
          <w:noProof/>
        </w:rPr>
        <w:drawing>
          <wp:anchor distT="0" distB="182880" distL="114300" distR="114300" simplePos="0" relativeHeight="251668992" behindDoc="0" locked="0" layoutInCell="1" allowOverlap="1">
            <wp:simplePos x="0" y="0"/>
            <wp:positionH relativeFrom="column">
              <wp:posOffset>4705985</wp:posOffset>
            </wp:positionH>
            <wp:positionV relativeFrom="paragraph">
              <wp:posOffset>-4304665</wp:posOffset>
            </wp:positionV>
            <wp:extent cx="1947545" cy="3688715"/>
            <wp:effectExtent l="19050" t="0" r="0" b="0"/>
            <wp:wrapSquare wrapText="bothSides"/>
            <wp:docPr id="8" name="Picture 7" descr="device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 shot.jpg"/>
                    <pic:cNvPicPr/>
                  </pic:nvPicPr>
                  <pic:blipFill>
                    <a:blip r:embed="rId12"/>
                    <a:stretch>
                      <a:fillRect/>
                    </a:stretch>
                  </pic:blipFill>
                  <pic:spPr>
                    <a:xfrm>
                      <a:off x="0" y="0"/>
                      <a:ext cx="1947545" cy="3688715"/>
                    </a:xfrm>
                    <a:prstGeom prst="rect">
                      <a:avLst/>
                    </a:prstGeom>
                  </pic:spPr>
                </pic:pic>
              </a:graphicData>
            </a:graphic>
          </wp:anchor>
        </w:drawing>
      </w:r>
      <w:r w:rsidR="00A346E4">
        <w:br w:type="column"/>
      </w:r>
      <w:r w:rsidR="00253518" w:rsidRPr="00246AF3">
        <w:lastRenderedPageBreak/>
        <w:t>Advanced Mobile Communications</w:t>
      </w:r>
      <w:r w:rsidR="00253518" w:rsidRPr="00F45FE9">
        <w:t xml:space="preserve"> </w:t>
      </w:r>
    </w:p>
    <w:p w:rsidR="00253518" w:rsidRPr="00253518" w:rsidRDefault="00253518" w:rsidP="00870FB7">
      <w:r w:rsidRPr="00253518">
        <w:t xml:space="preserve">Communicator Mobile 2007 extends the IM and presence capabilities of Office Communications Server 2007, Office Communicator 2007, and Exchange Server 2007 to Windows Mobile devices, giving information workers the real-time communications capabilities they’re used to, </w:t>
      </w:r>
      <w:r w:rsidR="00E76022">
        <w:t>on the go</w:t>
      </w:r>
      <w:r w:rsidRPr="00253518">
        <w:t>.</w:t>
      </w:r>
    </w:p>
    <w:p w:rsidR="00253518" w:rsidRDefault="00253518" w:rsidP="00253518">
      <w:pPr>
        <w:pStyle w:val="Bullets"/>
      </w:pPr>
      <w:r w:rsidRPr="00253518">
        <w:t xml:space="preserve">Global address list (GAL) support and contact lists with distribution groups help users easily search for people in their organization, see their presence, and communicate with them. </w:t>
      </w:r>
    </w:p>
    <w:p w:rsidR="00E76022" w:rsidRPr="00253518" w:rsidRDefault="00E76022" w:rsidP="00E76022">
      <w:pPr>
        <w:pStyle w:val="Bullets"/>
        <w:numPr>
          <w:ilvl w:val="0"/>
          <w:numId w:val="0"/>
        </w:numPr>
        <w:ind w:left="374"/>
      </w:pPr>
    </w:p>
    <w:p w:rsidR="00253518" w:rsidRDefault="00253518" w:rsidP="00253518">
      <w:pPr>
        <w:pStyle w:val="Bullets"/>
      </w:pPr>
      <w:r w:rsidRPr="00253518">
        <w:t xml:space="preserve">Ability to simultaneously sign into more than one client at the same time provides presence continuity, enabling people to easily keep track of your status. </w:t>
      </w:r>
    </w:p>
    <w:p w:rsidR="00E76022" w:rsidRPr="00253518" w:rsidRDefault="00E76022" w:rsidP="00E76022">
      <w:pPr>
        <w:pStyle w:val="Bullets"/>
        <w:numPr>
          <w:ilvl w:val="0"/>
          <w:numId w:val="0"/>
        </w:numPr>
      </w:pPr>
    </w:p>
    <w:p w:rsidR="00253518" w:rsidRDefault="00437A27" w:rsidP="00253518">
      <w:pPr>
        <w:pStyle w:val="Bullets"/>
      </w:pPr>
      <w:r>
        <w:t>Interoperability with f</w:t>
      </w:r>
      <w:r w:rsidR="00D967FD">
        <w:t xml:space="preserve">ederated </w:t>
      </w:r>
      <w:r w:rsidR="00EA5694">
        <w:t>servers and p</w:t>
      </w:r>
      <w:r w:rsidR="00253518" w:rsidRPr="00253518">
        <w:t>ublic IM networks enable</w:t>
      </w:r>
      <w:r w:rsidR="00E76022">
        <w:t>s</w:t>
      </w:r>
      <w:r w:rsidR="00253518" w:rsidRPr="00253518">
        <w:t xml:space="preserve"> users to communicate, see presence and access information with people and </w:t>
      </w:r>
      <w:r w:rsidR="00E76022">
        <w:t>W</w:t>
      </w:r>
      <w:r w:rsidR="00253518" w:rsidRPr="00253518">
        <w:t>eb resources outside their organization.</w:t>
      </w:r>
    </w:p>
    <w:p w:rsidR="00E76022" w:rsidRPr="00253518" w:rsidRDefault="00E76022" w:rsidP="00E76022">
      <w:pPr>
        <w:pStyle w:val="Bullets"/>
        <w:numPr>
          <w:ilvl w:val="0"/>
          <w:numId w:val="0"/>
        </w:numPr>
      </w:pPr>
    </w:p>
    <w:p w:rsidR="00253518" w:rsidRDefault="00253518" w:rsidP="00253518">
      <w:pPr>
        <w:pStyle w:val="Bullets"/>
      </w:pPr>
      <w:r w:rsidRPr="00253518">
        <w:t xml:space="preserve">Multiparty IM </w:t>
      </w:r>
      <w:r w:rsidR="00E76022">
        <w:t>conversations let</w:t>
      </w:r>
      <w:r w:rsidRPr="00253518">
        <w:t xml:space="preserve"> people initiate and participate in IM discussions</w:t>
      </w:r>
      <w:r w:rsidR="00E76022">
        <w:t xml:space="preserve"> with more than one person,</w:t>
      </w:r>
      <w:r w:rsidRPr="00253518">
        <w:t xml:space="preserve"> at the same time. </w:t>
      </w:r>
    </w:p>
    <w:p w:rsidR="00E76022" w:rsidRPr="00253518" w:rsidRDefault="00E76022" w:rsidP="00E76022">
      <w:pPr>
        <w:pStyle w:val="Bullets"/>
        <w:numPr>
          <w:ilvl w:val="0"/>
          <w:numId w:val="0"/>
        </w:numPr>
      </w:pPr>
    </w:p>
    <w:p w:rsidR="00253518" w:rsidRDefault="00253518" w:rsidP="00253518">
      <w:pPr>
        <w:pStyle w:val="Bullets"/>
      </w:pPr>
      <w:r w:rsidRPr="00253518">
        <w:t>Rich multimodal communication options let users select the best method to contact someone (SMS/Phone/IM/E-Mail) based on the presence of the recipient.</w:t>
      </w:r>
    </w:p>
    <w:p w:rsidR="00E76022" w:rsidRPr="00253518" w:rsidRDefault="00E76022" w:rsidP="00E76022">
      <w:pPr>
        <w:pStyle w:val="Bullets"/>
        <w:numPr>
          <w:ilvl w:val="0"/>
          <w:numId w:val="0"/>
        </w:numPr>
      </w:pPr>
    </w:p>
    <w:p w:rsidR="00253518" w:rsidRDefault="00253518" w:rsidP="008156AF">
      <w:pPr>
        <w:pStyle w:val="Bullets"/>
      </w:pPr>
      <w:r w:rsidRPr="00253518">
        <w:t>Support for public IM “agents,” such as SmarterChild, helps users access Web content using their IM service.</w:t>
      </w:r>
    </w:p>
    <w:p w:rsidR="00253518" w:rsidRPr="00253518" w:rsidRDefault="00253518" w:rsidP="008366EF">
      <w:pPr>
        <w:pStyle w:val="Heading1"/>
      </w:pPr>
      <w:r w:rsidRPr="00253518">
        <w:t>Increased Mobile Productivity</w:t>
      </w:r>
    </w:p>
    <w:p w:rsidR="00870FB7" w:rsidRPr="00F45FE9" w:rsidRDefault="00870FB7" w:rsidP="00870FB7">
      <w:r w:rsidRPr="00F45FE9">
        <w:t xml:space="preserve">Communicator Mobile </w:t>
      </w:r>
      <w:r>
        <w:t xml:space="preserve">2007 </w:t>
      </w:r>
      <w:r w:rsidRPr="00F45FE9">
        <w:t>has a similar look and feel to the desktop version of Office Communicator</w:t>
      </w:r>
      <w:r>
        <w:t xml:space="preserve"> 2007</w:t>
      </w:r>
      <w:r w:rsidRPr="00F45FE9">
        <w:t xml:space="preserve">, </w:t>
      </w:r>
      <w:r>
        <w:t>giving</w:t>
      </w:r>
      <w:r w:rsidRPr="00F45FE9">
        <w:t xml:space="preserve"> users a </w:t>
      </w:r>
      <w:r w:rsidR="00E76022">
        <w:t>familiar single-</w:t>
      </w:r>
      <w:r>
        <w:t xml:space="preserve">client </w:t>
      </w:r>
      <w:r w:rsidRPr="00F45FE9">
        <w:t>experience.</w:t>
      </w:r>
    </w:p>
    <w:p w:rsidR="00870FB7" w:rsidRDefault="00870FB7" w:rsidP="00870FB7">
      <w:pPr>
        <w:pStyle w:val="Bullets"/>
        <w:ind w:left="360" w:hanging="360"/>
        <w:rPr>
          <w:szCs w:val="20"/>
        </w:rPr>
      </w:pPr>
      <w:r w:rsidRPr="00870FB7">
        <w:rPr>
          <w:szCs w:val="20"/>
        </w:rPr>
        <w:t xml:space="preserve">Contact lists are maintained and synchronized across different clients, </w:t>
      </w:r>
      <w:r w:rsidR="009A678E">
        <w:rPr>
          <w:szCs w:val="20"/>
        </w:rPr>
        <w:t xml:space="preserve">helping </w:t>
      </w:r>
      <w:r w:rsidRPr="00870FB7">
        <w:rPr>
          <w:szCs w:val="20"/>
        </w:rPr>
        <w:t>ensur</w:t>
      </w:r>
      <w:r w:rsidR="009A678E">
        <w:rPr>
          <w:szCs w:val="20"/>
        </w:rPr>
        <w:t>e</w:t>
      </w:r>
      <w:r w:rsidRPr="00870FB7">
        <w:rPr>
          <w:szCs w:val="20"/>
        </w:rPr>
        <w:t xml:space="preserve"> users have the latest contact information wherever they are. </w:t>
      </w:r>
    </w:p>
    <w:p w:rsidR="00E76022" w:rsidRPr="00870FB7" w:rsidRDefault="00E76022" w:rsidP="00E76022">
      <w:pPr>
        <w:pStyle w:val="Bullets"/>
        <w:numPr>
          <w:ilvl w:val="0"/>
          <w:numId w:val="0"/>
        </w:numPr>
        <w:ind w:left="360"/>
        <w:rPr>
          <w:szCs w:val="20"/>
        </w:rPr>
      </w:pPr>
    </w:p>
    <w:p w:rsidR="00870FB7" w:rsidRDefault="00870FB7" w:rsidP="00870FB7">
      <w:pPr>
        <w:pStyle w:val="Bullets"/>
        <w:rPr>
          <w:szCs w:val="20"/>
        </w:rPr>
      </w:pPr>
      <w:r w:rsidRPr="00870FB7">
        <w:rPr>
          <w:szCs w:val="20"/>
        </w:rPr>
        <w:t>Similar features and functions, such as presence icons, custom notes, contact schedule information, and OOF status</w:t>
      </w:r>
      <w:r w:rsidR="00E76022">
        <w:rPr>
          <w:szCs w:val="20"/>
        </w:rPr>
        <w:t>,</w:t>
      </w:r>
      <w:r w:rsidRPr="00870FB7">
        <w:rPr>
          <w:szCs w:val="20"/>
        </w:rPr>
        <w:t xml:space="preserve"> provide a consistent experience from desktop to mobile device.</w:t>
      </w:r>
    </w:p>
    <w:p w:rsidR="00E76022" w:rsidRPr="00870FB7" w:rsidRDefault="00E76022" w:rsidP="00E76022">
      <w:pPr>
        <w:pStyle w:val="Bullets"/>
        <w:numPr>
          <w:ilvl w:val="0"/>
          <w:numId w:val="0"/>
        </w:numPr>
        <w:rPr>
          <w:szCs w:val="20"/>
        </w:rPr>
      </w:pPr>
    </w:p>
    <w:p w:rsidR="00E76022" w:rsidRPr="00E76022" w:rsidRDefault="00870FB7" w:rsidP="008366EF">
      <w:pPr>
        <w:pStyle w:val="Bullets"/>
        <w:numPr>
          <w:ilvl w:val="0"/>
          <w:numId w:val="38"/>
        </w:numPr>
        <w:ind w:left="360" w:hanging="180"/>
      </w:pPr>
      <w:r w:rsidRPr="00870FB7">
        <w:rPr>
          <w:szCs w:val="20"/>
        </w:rPr>
        <w:t xml:space="preserve">Consecutive messages from the same sender are grouped together, saving valuable </w:t>
      </w:r>
      <w:r w:rsidR="007326AD">
        <w:rPr>
          <w:szCs w:val="20"/>
        </w:rPr>
        <w:t xml:space="preserve">mobile device </w:t>
      </w:r>
      <w:r w:rsidRPr="00870FB7">
        <w:rPr>
          <w:szCs w:val="20"/>
        </w:rPr>
        <w:t xml:space="preserve">screen space. </w:t>
      </w:r>
    </w:p>
    <w:p w:rsidR="00E76022" w:rsidRDefault="00E76022" w:rsidP="00E76022">
      <w:pPr>
        <w:pStyle w:val="Bullets"/>
        <w:numPr>
          <w:ilvl w:val="0"/>
          <w:numId w:val="0"/>
        </w:numPr>
        <w:ind w:left="360"/>
      </w:pPr>
    </w:p>
    <w:p w:rsidR="00707258" w:rsidRDefault="00A33CA1" w:rsidP="00EA5694">
      <w:pPr>
        <w:pStyle w:val="Heading1"/>
        <w:spacing w:before="0"/>
        <w:rPr>
          <w:rFonts w:ascii="Franklin Gothic Book" w:hAnsi="Franklin Gothic Book"/>
          <w:color w:val="auto"/>
        </w:rPr>
      </w:pPr>
      <w:r>
        <w:lastRenderedPageBreak/>
        <w:br/>
      </w:r>
      <w:r w:rsidR="00707258" w:rsidRPr="00F45FE9">
        <w:t xml:space="preserve">Integrated </w:t>
      </w:r>
      <w:r w:rsidR="00707258">
        <w:t xml:space="preserve">Business </w:t>
      </w:r>
      <w:r w:rsidR="00707258" w:rsidRPr="008156C9">
        <w:t>Performance</w:t>
      </w:r>
    </w:p>
    <w:p w:rsidR="008366EF" w:rsidRPr="00AF40F2" w:rsidRDefault="00707258" w:rsidP="00E76022">
      <w:pPr>
        <w:pStyle w:val="Bullets"/>
        <w:numPr>
          <w:ilvl w:val="0"/>
          <w:numId w:val="0"/>
        </w:numPr>
      </w:pPr>
      <w:r w:rsidRPr="00AF40F2">
        <w:t xml:space="preserve">Communicator Mobile 2007 is designed to easily </w:t>
      </w:r>
      <w:r w:rsidR="009A678E">
        <w:t>work</w:t>
      </w:r>
      <w:r w:rsidR="009A678E" w:rsidRPr="00AF40F2">
        <w:t xml:space="preserve"> </w:t>
      </w:r>
      <w:r w:rsidRPr="00AF40F2">
        <w:t xml:space="preserve">with </w:t>
      </w:r>
      <w:r w:rsidR="007326AD">
        <w:t xml:space="preserve">existing </w:t>
      </w:r>
      <w:r w:rsidRPr="00AF40F2">
        <w:t xml:space="preserve">Office Communications Server 2007 and Exchange Server 2007 deployments, minimizing cost, management, and </w:t>
      </w:r>
      <w:r w:rsidR="007326AD">
        <w:t xml:space="preserve">additional </w:t>
      </w:r>
      <w:r w:rsidRPr="00AF40F2">
        <w:t xml:space="preserve">infrastructure </w:t>
      </w:r>
      <w:r w:rsidR="007326AD">
        <w:t>investments.</w:t>
      </w:r>
    </w:p>
    <w:p w:rsidR="008366EF" w:rsidRDefault="008366EF" w:rsidP="008366EF">
      <w:pPr>
        <w:pStyle w:val="Bullets"/>
        <w:numPr>
          <w:ilvl w:val="0"/>
          <w:numId w:val="0"/>
        </w:numPr>
        <w:ind w:left="374" w:hanging="187"/>
      </w:pPr>
    </w:p>
    <w:p w:rsidR="00A76245" w:rsidRDefault="00707258">
      <w:pPr>
        <w:pStyle w:val="Bullets"/>
        <w:ind w:right="15"/>
      </w:pPr>
      <w:r w:rsidRPr="008366EF">
        <w:t xml:space="preserve">Office Communications Server 2007 and Exchange Server 2007 work together to support identity-based, rich presence and GAL access in Communicator Mobile 2007, without the need for additional servers or applications. </w:t>
      </w:r>
    </w:p>
    <w:p w:rsidR="00437A27" w:rsidRDefault="00437A27" w:rsidP="00437A27">
      <w:pPr>
        <w:pStyle w:val="Bullets"/>
        <w:numPr>
          <w:ilvl w:val="0"/>
          <w:numId w:val="0"/>
        </w:numPr>
        <w:ind w:left="374" w:right="15"/>
      </w:pPr>
    </w:p>
    <w:p w:rsidR="00A76245" w:rsidRDefault="00707258">
      <w:pPr>
        <w:pStyle w:val="Bullets"/>
        <w:ind w:right="15"/>
      </w:pPr>
      <w:r w:rsidRPr="008366EF">
        <w:t>Office Communications Server 2007 provides built-in security protocols such as communication channel encryption, TLS (transport layer security) support and perimeter/internal network protection. Communicator Mobile 2007 is also SOX (Sarbanes Oxley) compliant.</w:t>
      </w:r>
    </w:p>
    <w:p w:rsidR="00E76022" w:rsidRDefault="00E76022" w:rsidP="00E76022">
      <w:pPr>
        <w:pStyle w:val="Bullets"/>
        <w:numPr>
          <w:ilvl w:val="0"/>
          <w:numId w:val="0"/>
        </w:numPr>
        <w:ind w:left="374" w:right="15"/>
      </w:pPr>
    </w:p>
    <w:p w:rsidR="00A76245" w:rsidRDefault="00707258">
      <w:pPr>
        <w:pStyle w:val="Bullets"/>
      </w:pPr>
      <w:r w:rsidRPr="008366EF">
        <w:t xml:space="preserve">Office Communications Server 2007 supports standard root certificates, eliminating the need to install intermediary certificates. </w:t>
      </w:r>
    </w:p>
    <w:p w:rsidR="00A103DB" w:rsidRDefault="00A103DB" w:rsidP="00A103DB">
      <w:pPr>
        <w:pStyle w:val="Bullets"/>
        <w:numPr>
          <w:ilvl w:val="0"/>
          <w:numId w:val="0"/>
        </w:numPr>
        <w:ind w:left="374" w:hanging="187"/>
      </w:pPr>
    </w:p>
    <w:p w:rsidR="00A103DB" w:rsidRDefault="00A103DB" w:rsidP="00A103DB">
      <w:pPr>
        <w:pStyle w:val="Bullets"/>
        <w:numPr>
          <w:ilvl w:val="0"/>
          <w:numId w:val="0"/>
        </w:numPr>
        <w:ind w:left="374" w:hanging="187"/>
      </w:pPr>
    </w:p>
    <w:p w:rsidR="00707258" w:rsidRDefault="00192798" w:rsidP="00A103DB">
      <w:pPr>
        <w:pStyle w:val="Bullets"/>
        <w:numPr>
          <w:ilvl w:val="0"/>
          <w:numId w:val="0"/>
        </w:numPr>
      </w:pPr>
      <w:r w:rsidRPr="00192798">
        <w:rPr>
          <w:rStyle w:val="IntenseEmphasis"/>
          <w:szCs w:val="20"/>
        </w:rPr>
        <w:t xml:space="preserve">For additional information about Microsoft’s Unified Communications Solutions, including Office Communicator Mobile 2007 please visit: </w:t>
      </w:r>
      <w:hyperlink r:id="rId13" w:history="1">
        <w:r w:rsidR="003A6A2C" w:rsidRPr="00BA63AC">
          <w:rPr>
            <w:rStyle w:val="Hyperlink"/>
          </w:rPr>
          <w:t>www.microsoft.com/uc</w:t>
        </w:r>
      </w:hyperlink>
    </w:p>
    <w:p w:rsidR="00A346E4" w:rsidRDefault="00A346E4" w:rsidP="008366EF">
      <w:r>
        <w:br w:type="textWrapping" w:clear="all"/>
      </w:r>
    </w:p>
    <w:p w:rsidR="00A346E4" w:rsidRPr="00633092" w:rsidRDefault="00A346E4" w:rsidP="00127679">
      <w:pPr>
        <w:rPr>
          <w:rStyle w:val="Hyperlink"/>
        </w:rPr>
      </w:pPr>
    </w:p>
    <w:p w:rsidR="00192798" w:rsidRDefault="00A346E4" w:rsidP="00192798">
      <w:pPr>
        <w:pStyle w:val="ProdbodyCopy"/>
        <w:spacing w:line="240" w:lineRule="auto"/>
        <w:rPr>
          <w:rStyle w:val="Hyperlink"/>
        </w:rPr>
      </w:pPr>
      <w:r>
        <w:rPr>
          <w:rFonts w:ascii="Franklin Gothic Demi" w:hAnsi="Franklin Gothic Demi" w:cs="Arial"/>
          <w:sz w:val="22"/>
          <w:szCs w:val="22"/>
        </w:rPr>
        <w:br w:type="textWrapping" w:clear="all"/>
      </w:r>
    </w:p>
    <w:p w:rsidR="00A346E4" w:rsidRPr="00886A65" w:rsidRDefault="00A346E4" w:rsidP="00A346E4">
      <w:pPr>
        <w:pStyle w:val="ProdSubhead"/>
        <w:spacing w:before="0" w:line="240" w:lineRule="auto"/>
        <w:ind w:left="180" w:hanging="180"/>
        <w:rPr>
          <w:rFonts w:ascii="Franklin Gothic Demi" w:hAnsi="Franklin Gothic Demi" w:cs="Arial"/>
          <w:color w:val="auto"/>
          <w:sz w:val="18"/>
          <w:szCs w:val="18"/>
        </w:rPr>
        <w:sectPr w:rsidR="00A346E4" w:rsidRPr="00886A65" w:rsidSect="00633092">
          <w:footerReference w:type="default" r:id="rId14"/>
          <w:footnotePr>
            <w:pos w:val="beneathText"/>
            <w:numFmt w:val="chicago"/>
          </w:footnotePr>
          <w:type w:val="continuous"/>
          <w:pgSz w:w="12240" w:h="15840" w:code="1"/>
          <w:pgMar w:top="1080" w:right="720" w:bottom="1440" w:left="907" w:header="720" w:footer="446" w:gutter="0"/>
          <w:cols w:num="3" w:space="288"/>
          <w:titlePg/>
          <w:docGrid w:linePitch="360"/>
        </w:sectPr>
      </w:pPr>
    </w:p>
    <w:p w:rsidR="00C27B8A" w:rsidRDefault="00C27B8A" w:rsidP="00A346E4">
      <w:pPr>
        <w:ind w:right="720"/>
        <w:rPr>
          <w:rFonts w:ascii="Franklin Gothic Book" w:hAnsi="Franklin Gothic Book"/>
          <w:b/>
          <w:sz w:val="20"/>
          <w:u w:val="single"/>
        </w:rPr>
      </w:pPr>
    </w:p>
    <w:p w:rsidR="00A138B5" w:rsidRDefault="003E6EDC" w:rsidP="00A346E4">
      <w:pPr>
        <w:ind w:right="720"/>
        <w:rPr>
          <w:rFonts w:ascii="Franklin Gothic Book" w:hAnsi="Franklin Gothic Book"/>
          <w:b/>
          <w:sz w:val="20"/>
          <w:u w:val="single"/>
        </w:rPr>
      </w:pPr>
      <w:r>
        <w:rPr>
          <w:rFonts w:ascii="Franklin Gothic Book" w:hAnsi="Franklin Gothic Book"/>
          <w:b/>
          <w:noProof/>
          <w:sz w:val="20"/>
          <w:u w:val="single"/>
        </w:rPr>
        <w:pict>
          <v:shapetype id="_x0000_t202" coordsize="21600,21600" o:spt="202" path="m,l,21600r21600,l21600,xe">
            <v:stroke joinstyle="miter"/>
            <v:path gradientshapeok="t" o:connecttype="rect"/>
          </v:shapetype>
          <v:shape id="_x0000_s1185" type="#_x0000_t202" style="position:absolute;margin-left:-8.15pt;margin-top:255.35pt;width:538.1pt;height:406.9pt;z-index:251672064;mso-position-vertical-relative:page;v-text-anchor:middle" o:allowoverlap="f" filled="f" fillcolor="#f79646 [3209]" strokecolor="#f79646 [3209]" strokeweight="1pt">
            <v:textbox style="mso-next-textbox:#_x0000_s1185" inset="14.4pt,14.4pt,14.4pt,14.4pt">
              <w:txbxContent>
                <w:p w:rsidR="000C0274" w:rsidRDefault="000C0274" w:rsidP="000C0274">
                  <w:pPr>
                    <w:pStyle w:val="Heading1"/>
                    <w:spacing w:before="0"/>
                  </w:pPr>
                  <w:r w:rsidRPr="00DA4AFE">
                    <w:t>Unified Communications</w:t>
                  </w:r>
                  <w:r>
                    <w:t xml:space="preserve"> </w:t>
                  </w:r>
                </w:p>
                <w:p w:rsidR="00A33CA1" w:rsidRDefault="003A6A2C" w:rsidP="000C0274">
                  <w:pPr>
                    <w:rPr>
                      <w:rFonts w:ascii="Franklin Gothic Book" w:hAnsi="Franklin Gothic Book"/>
                      <w:b/>
                      <w:noProof/>
                      <w:sz w:val="20"/>
                      <w:u w:val="single"/>
                    </w:rPr>
                  </w:pPr>
                  <w:r w:rsidRPr="003A6A2C">
                    <w:rPr>
                      <w:i/>
                      <w:color w:val="808080" w:themeColor="background1" w:themeShade="80"/>
                    </w:rPr>
                    <w:t>Office Communicator Mobile 2007 is a key element of Microsoft’s Unified Communications solution set.  Microsoft Unified Communications products, including Office Communications Server 2007, Office Communicator 2007, and Communicator Mobile 2007 deliver</w:t>
                  </w:r>
                  <w:r w:rsidR="004B14AA">
                    <w:rPr>
                      <w:i/>
                      <w:color w:val="808080" w:themeColor="background1" w:themeShade="80"/>
                    </w:rPr>
                    <w:t xml:space="preserve"> </w:t>
                  </w:r>
                  <w:r w:rsidRPr="003A6A2C">
                    <w:rPr>
                      <w:i/>
                      <w:color w:val="808080" w:themeColor="background1" w:themeShade="80"/>
                    </w:rPr>
                    <w:t>rich</w:t>
                  </w:r>
                  <w:r w:rsidR="00437A27">
                    <w:rPr>
                      <w:i/>
                      <w:color w:val="808080" w:themeColor="background1" w:themeShade="80"/>
                    </w:rPr>
                    <w:t xml:space="preserve"> </w:t>
                  </w:r>
                  <w:r w:rsidRPr="003A6A2C">
                    <w:rPr>
                      <w:i/>
                      <w:color w:val="808080" w:themeColor="background1" w:themeShade="80"/>
                    </w:rPr>
                    <w:t>presence and innovative communication capabilities that enrich productivity and collaboration across an organization. They form a complete software platform that enables anywhere access, and rich, intuitive communications across e-mail, instant messaging, voice, data, video, and Web conferencing, with enterprise-grade security and reliability.</w:t>
                  </w:r>
                  <w:r w:rsidR="00A33CA1" w:rsidRPr="00A33CA1">
                    <w:rPr>
                      <w:rFonts w:ascii="Franklin Gothic Book" w:hAnsi="Franklin Gothic Book"/>
                      <w:b/>
                      <w:noProof/>
                      <w:sz w:val="20"/>
                      <w:u w:val="single"/>
                    </w:rPr>
                    <w:t xml:space="preserve"> </w:t>
                  </w:r>
                </w:p>
                <w:p w:rsidR="00A33CA1" w:rsidRDefault="00A33CA1" w:rsidP="000C0274">
                  <w:pPr>
                    <w:rPr>
                      <w:rFonts w:ascii="Franklin Gothic Book" w:hAnsi="Franklin Gothic Book"/>
                      <w:b/>
                      <w:noProof/>
                      <w:sz w:val="20"/>
                      <w:u w:val="single"/>
                    </w:rPr>
                  </w:pPr>
                </w:p>
                <w:p w:rsidR="000C0274" w:rsidRPr="007C7A3E" w:rsidRDefault="00A33CA1" w:rsidP="000C0274">
                  <w:r w:rsidRPr="00A33CA1">
                    <w:rPr>
                      <w:i/>
                      <w:noProof/>
                      <w:color w:val="808080" w:themeColor="background1" w:themeShade="80"/>
                    </w:rPr>
                    <w:drawing>
                      <wp:inline distT="0" distB="0" distL="0" distR="0">
                        <wp:extent cx="6218555" cy="32865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2a.jpg"/>
                                <pic:cNvPicPr/>
                              </pic:nvPicPr>
                              <pic:blipFill>
                                <a:blip r:embed="rId15"/>
                                <a:stretch>
                                  <a:fillRect/>
                                </a:stretch>
                              </pic:blipFill>
                              <pic:spPr>
                                <a:xfrm>
                                  <a:off x="0" y="0"/>
                                  <a:ext cx="6218555" cy="3286548"/>
                                </a:xfrm>
                                <a:prstGeom prst="rect">
                                  <a:avLst/>
                                </a:prstGeom>
                              </pic:spPr>
                            </pic:pic>
                          </a:graphicData>
                        </a:graphic>
                      </wp:inline>
                    </w:drawing>
                  </w:r>
                </w:p>
              </w:txbxContent>
            </v:textbox>
            <w10:wrap type="square" anchory="page"/>
            <w10:anchorlock/>
          </v:shape>
        </w:pict>
      </w:r>
    </w:p>
    <w:p w:rsidR="00A346E4" w:rsidRDefault="00A346E4" w:rsidP="00A138B5">
      <w:pPr>
        <w:pStyle w:val="ProdbulletCopy"/>
        <w:pBdr>
          <w:top w:val="single" w:sz="4" w:space="0" w:color="auto"/>
        </w:pBdr>
        <w:spacing w:after="0" w:line="100" w:lineRule="exact"/>
        <w:ind w:left="-180"/>
        <w:sectPr w:rsidR="00A346E4" w:rsidSect="00A346E4">
          <w:footerReference w:type="default" r:id="rId16"/>
          <w:type w:val="continuous"/>
          <w:pgSz w:w="12240" w:h="15840" w:code="1"/>
          <w:pgMar w:top="1800" w:right="720" w:bottom="864" w:left="900" w:header="720" w:footer="720" w:gutter="0"/>
          <w:cols w:space="288"/>
          <w:docGrid w:linePitch="360"/>
        </w:sectPr>
      </w:pPr>
      <w:r>
        <w:br/>
      </w:r>
    </w:p>
    <w:p w:rsidR="00A346E4" w:rsidRDefault="00A138B5" w:rsidP="00127679">
      <w:pPr>
        <w:pStyle w:val="Heading1"/>
      </w:pPr>
      <w:r>
        <w:rPr>
          <w:noProof/>
        </w:rPr>
        <w:lastRenderedPageBreak/>
        <w:drawing>
          <wp:anchor distT="0" distB="0" distL="114300" distR="114300" simplePos="0" relativeHeight="251677184" behindDoc="1" locked="0" layoutInCell="1" allowOverlap="1">
            <wp:simplePos x="0" y="0"/>
            <wp:positionH relativeFrom="column">
              <wp:posOffset>4824730</wp:posOffset>
            </wp:positionH>
            <wp:positionV relativeFrom="paragraph">
              <wp:posOffset>45720</wp:posOffset>
            </wp:positionV>
            <wp:extent cx="1457325" cy="476250"/>
            <wp:effectExtent l="19050" t="0" r="9525" b="0"/>
            <wp:wrapSquare wrapText="bothSides"/>
            <wp:docPr id="15" name="Picture 14" descr="wMobile-vista_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bile-vista_h_rgb.jpg"/>
                    <pic:cNvPicPr/>
                  </pic:nvPicPr>
                  <pic:blipFill>
                    <a:blip r:embed="rId17"/>
                    <a:stretch>
                      <a:fillRect/>
                    </a:stretch>
                  </pic:blipFill>
                  <pic:spPr>
                    <a:xfrm>
                      <a:off x="0" y="0"/>
                      <a:ext cx="1457325" cy="476250"/>
                    </a:xfrm>
                    <a:prstGeom prst="rect">
                      <a:avLst/>
                    </a:prstGeom>
                  </pic:spPr>
                </pic:pic>
              </a:graphicData>
            </a:graphic>
          </wp:anchor>
        </w:drawing>
      </w:r>
      <w:r>
        <w:t>For More Information</w:t>
      </w:r>
      <w:r w:rsidR="00A103DB">
        <w:t xml:space="preserve"> on Windows Mobile, </w:t>
      </w:r>
      <w:r w:rsidR="009A678E">
        <w:t>please visit</w:t>
      </w:r>
      <w:r w:rsidR="00C27B8A">
        <w:t>:</w:t>
      </w:r>
      <w:r w:rsidR="00A103DB">
        <w:t xml:space="preserve"> </w:t>
      </w:r>
      <w:hyperlink r:id="rId18" w:history="1">
        <w:r w:rsidR="00A103DB" w:rsidRPr="00B56332">
          <w:rPr>
            <w:rStyle w:val="Hyperlink"/>
          </w:rPr>
          <w:t>www.windowsmobile.com</w:t>
        </w:r>
      </w:hyperlink>
      <w:r w:rsidR="00A103DB">
        <w:t xml:space="preserve"> </w:t>
      </w:r>
    </w:p>
    <w:sectPr w:rsidR="00A346E4" w:rsidSect="00A346E4">
      <w:type w:val="continuous"/>
      <w:pgSz w:w="12240" w:h="15840" w:code="1"/>
      <w:pgMar w:top="1800" w:right="720" w:bottom="0" w:left="907" w:header="720" w:footer="44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92E" w:rsidRDefault="0029492E">
      <w:r>
        <w:separator/>
      </w:r>
    </w:p>
  </w:endnote>
  <w:endnote w:type="continuationSeparator" w:id="1">
    <w:p w:rsidR="0029492E" w:rsidRDefault="002949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871" w:rsidRDefault="002D2871" w:rsidP="00A346E4">
    <w:pPr>
      <w:pStyle w:val="Footer"/>
      <w:ind w:left="-180"/>
      <w:rPr>
        <w:rFonts w:ascii="FranklinGotTDem" w:hAnsi="FranklinGotTDem"/>
        <w:color w:val="FF6600"/>
        <w:sz w:val="12"/>
        <w:szCs w:val="12"/>
      </w:rPr>
    </w:pPr>
    <w:r>
      <w:rPr>
        <w:rFonts w:ascii="FranklinGotTDem" w:hAnsi="FranklinGotTDem"/>
        <w:color w:val="FF6600"/>
        <w:sz w:val="12"/>
        <w:szCs w:val="12"/>
      </w:rPr>
      <w:tab/>
    </w:r>
    <w:r>
      <w:rPr>
        <w:rFonts w:ascii="FranklinGotTDem" w:hAnsi="FranklinGotTDem"/>
        <w:color w:val="FF6600"/>
        <w:sz w:val="12"/>
        <w:szCs w:val="12"/>
      </w:rPr>
      <w:tab/>
    </w:r>
    <w:r>
      <w:rPr>
        <w:rFonts w:ascii="FranklinGotTDem" w:hAnsi="FranklinGotTDem"/>
        <w:color w:val="FF6600"/>
        <w:sz w:val="12"/>
        <w:szCs w:val="12"/>
      </w:rPr>
      <w:tab/>
      <w:t xml:space="preserve">            </w:t>
    </w:r>
    <w:r>
      <w:rPr>
        <w:rFonts w:ascii="FranklinGotTDem" w:hAnsi="FranklinGotTDem"/>
        <w:color w:val="FF6600"/>
        <w:sz w:val="12"/>
        <w:szCs w:val="12"/>
      </w:rPr>
      <w:tab/>
    </w:r>
  </w:p>
  <w:p w:rsidR="002D2871" w:rsidRDefault="002D2871" w:rsidP="00A346E4">
    <w:pPr>
      <w:pStyle w:val="Footer"/>
      <w:ind w:left="-180"/>
      <w:rPr>
        <w:rFonts w:ascii="FranklinGotTDem" w:hAnsi="FranklinGotTDem"/>
        <w:color w:val="FF6600"/>
        <w:sz w:val="12"/>
        <w:szCs w:val="12"/>
      </w:rPr>
    </w:pPr>
    <w:r>
      <w:rPr>
        <w:rFonts w:ascii="FranklinGotTDem" w:hAnsi="FranklinGotTDem"/>
        <w:color w:val="FF6600"/>
        <w:sz w:val="12"/>
        <w:szCs w:val="12"/>
      </w:rPr>
      <w:tab/>
    </w:r>
    <w:r>
      <w:rPr>
        <w:rFonts w:ascii="FranklinGotTDem" w:hAnsi="FranklinGotTDem"/>
        <w:color w:val="FF6600"/>
        <w:sz w:val="12"/>
        <w:szCs w:val="12"/>
      </w:rPr>
      <w:tab/>
    </w:r>
  </w:p>
  <w:p w:rsidR="002D2871" w:rsidRDefault="002D2871" w:rsidP="00A346E4">
    <w:pPr>
      <w:pStyle w:val="Footer"/>
      <w:ind w:left="-180"/>
      <w:rPr>
        <w:szCs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871" w:rsidRDefault="002D2871" w:rsidP="00A346E4">
    <w:pPr>
      <w:pStyle w:val="Footer"/>
      <w:ind w:left="-180"/>
      <w:rPr>
        <w:rFonts w:ascii="FranklinGotTDem" w:hAnsi="FranklinGotTDem"/>
        <w:color w:val="FF6600"/>
        <w:sz w:val="12"/>
        <w:szCs w:val="12"/>
      </w:rPr>
    </w:pPr>
    <w:r>
      <w:rPr>
        <w:rFonts w:ascii="FranklinGotTDem" w:hAnsi="FranklinGotTDem"/>
        <w:color w:val="FF6600"/>
        <w:sz w:val="12"/>
        <w:szCs w:val="12"/>
      </w:rPr>
      <w:tab/>
    </w:r>
    <w:r>
      <w:rPr>
        <w:rFonts w:ascii="FranklinGotTDem" w:hAnsi="FranklinGotTDem"/>
        <w:color w:val="FF6600"/>
        <w:sz w:val="12"/>
        <w:szCs w:val="12"/>
      </w:rPr>
      <w:tab/>
    </w:r>
    <w:r>
      <w:rPr>
        <w:rFonts w:ascii="FranklinGotTDem" w:hAnsi="FranklinGotTDem"/>
        <w:color w:val="FF6600"/>
        <w:sz w:val="12"/>
        <w:szCs w:val="12"/>
      </w:rPr>
      <w:tab/>
      <w:t xml:space="preserve">            </w:t>
    </w:r>
    <w:r>
      <w:rPr>
        <w:rFonts w:ascii="FranklinGotTDem" w:hAnsi="FranklinGotTDem"/>
        <w:color w:val="FF6600"/>
        <w:sz w:val="12"/>
        <w:szCs w:val="12"/>
      </w:rPr>
      <w:tab/>
    </w:r>
  </w:p>
  <w:p w:rsidR="003D7BBE" w:rsidRPr="00C27B8A" w:rsidRDefault="003D7BBE" w:rsidP="003D7BBE">
    <w:pPr>
      <w:pStyle w:val="Footer"/>
      <w:ind w:left="-180"/>
      <w:rPr>
        <w:rFonts w:ascii="Franklin Gothic Book" w:hAnsi="Franklin Gothic Book"/>
        <w:color w:val="FF3300"/>
        <w:sz w:val="16"/>
        <w:szCs w:val="12"/>
      </w:rPr>
    </w:pPr>
    <w:r w:rsidRPr="00C27B8A">
      <w:rPr>
        <w:rFonts w:ascii="Franklin Gothic Book" w:hAnsi="Franklin Gothic Book"/>
        <w:color w:val="FF3300"/>
        <w:sz w:val="16"/>
        <w:szCs w:val="12"/>
      </w:rPr>
      <w:t>©2007 Microsoft Corporation. All rights reserved.</w:t>
    </w:r>
  </w:p>
  <w:p w:rsidR="002D2871" w:rsidRPr="002D4502" w:rsidRDefault="003D7BBE" w:rsidP="00A346E4">
    <w:pPr>
      <w:pStyle w:val="Footer"/>
      <w:ind w:left="-180"/>
      <w:rPr>
        <w:rFonts w:ascii="Franklin Gothic Book" w:hAnsi="Franklin Gothic Book"/>
        <w:color w:val="FF3300"/>
        <w:szCs w:val="12"/>
      </w:rPr>
    </w:pPr>
    <w:r w:rsidRPr="00C27B8A">
      <w:rPr>
        <w:rFonts w:ascii="Franklin Gothic Book" w:hAnsi="Franklin Gothic Book"/>
        <w:color w:val="FF3300"/>
        <w:sz w:val="16"/>
        <w:szCs w:val="12"/>
      </w:rPr>
      <w:t>Microsoft, Active Directory, Exchange Server, Office Communicator, Office Communicator Mobile, Office Communications Server, and Windows Mobile are either registered trademarks or trademarks of Microsoft Corporation in the United States and/or other countries.</w:t>
    </w:r>
    <w:r w:rsidR="002D2871" w:rsidRPr="002D4502">
      <w:rPr>
        <w:rFonts w:ascii="Franklin Gothic Book" w:hAnsi="Franklin Gothic Book"/>
        <w:color w:val="FF3300"/>
        <w:sz w:val="12"/>
        <w:szCs w:val="12"/>
      </w:rPr>
      <w:tab/>
    </w:r>
    <w:r w:rsidR="002D2871" w:rsidRPr="002D4502">
      <w:rPr>
        <w:rFonts w:ascii="Franklin Gothic Book" w:hAnsi="Franklin Gothic Book"/>
        <w:color w:val="FF3300"/>
        <w:sz w:val="12"/>
        <w:szCs w:val="12"/>
      </w:rPr>
      <w:tab/>
    </w:r>
    <w:r w:rsidR="002D2871" w:rsidRPr="002D4502">
      <w:rPr>
        <w:rFonts w:ascii="Franklin Gothic Book" w:hAnsi="Franklin Gothic Book"/>
        <w:color w:val="FF3300"/>
        <w:sz w:val="12"/>
        <w:szCs w:val="12"/>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871" w:rsidRPr="000951F1" w:rsidRDefault="002D2871" w:rsidP="00A346E4">
    <w:pPr>
      <w:pStyle w:val="Footer"/>
      <w:rPr>
        <w:rFonts w:ascii="FranklinGotTDem" w:hAnsi="FranklinGotTDem"/>
        <w:color w:val="FF6600"/>
        <w:sz w:val="28"/>
        <w:szCs w:val="28"/>
      </w:rPr>
    </w:pPr>
    <w:r>
      <w:rPr>
        <w:noProof/>
      </w:rPr>
      <w:drawing>
        <wp:anchor distT="0" distB="0" distL="114300" distR="114300" simplePos="0" relativeHeight="251657728" behindDoc="1" locked="0" layoutInCell="1" allowOverlap="1">
          <wp:simplePos x="0" y="0"/>
          <wp:positionH relativeFrom="column">
            <wp:posOffset>5337810</wp:posOffset>
          </wp:positionH>
          <wp:positionV relativeFrom="paragraph">
            <wp:posOffset>70485</wp:posOffset>
          </wp:positionV>
          <wp:extent cx="1074420" cy="187325"/>
          <wp:effectExtent l="19050" t="0" r="0" b="0"/>
          <wp:wrapTight wrapText="bothSides">
            <wp:wrapPolygon edited="0">
              <wp:start x="-383" y="0"/>
              <wp:lineTo x="-383" y="19769"/>
              <wp:lineTo x="21447" y="19769"/>
              <wp:lineTo x="21447" y="0"/>
              <wp:lineTo x="-383" y="0"/>
            </wp:wrapPolygon>
          </wp:wrapTight>
          <wp:docPr id="6" name="Picture 6" descr="Microsof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_logo_jpg"/>
                  <pic:cNvPicPr>
                    <a:picLocks noChangeAspect="1" noChangeArrowheads="1"/>
                  </pic:cNvPicPr>
                </pic:nvPicPr>
                <pic:blipFill>
                  <a:blip r:embed="rId1"/>
                  <a:srcRect/>
                  <a:stretch>
                    <a:fillRect/>
                  </a:stretch>
                </pic:blipFill>
                <pic:spPr bwMode="auto">
                  <a:xfrm>
                    <a:off x="0" y="0"/>
                    <a:ext cx="1074420" cy="1873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92E" w:rsidRDefault="0029492E">
      <w:r>
        <w:separator/>
      </w:r>
    </w:p>
  </w:footnote>
  <w:footnote w:type="continuationSeparator" w:id="1">
    <w:p w:rsidR="0029492E" w:rsidRDefault="002949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2BC0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3C3DB8"/>
    <w:lvl w:ilvl="0">
      <w:start w:val="1"/>
      <w:numFmt w:val="decimal"/>
      <w:lvlText w:val="%1."/>
      <w:lvlJc w:val="left"/>
      <w:pPr>
        <w:tabs>
          <w:tab w:val="num" w:pos="1800"/>
        </w:tabs>
        <w:ind w:left="1800" w:hanging="360"/>
      </w:pPr>
    </w:lvl>
  </w:abstractNum>
  <w:abstractNum w:abstractNumId="2">
    <w:nsid w:val="FFFFFF7D"/>
    <w:multiLevelType w:val="singleLevel"/>
    <w:tmpl w:val="6C52E29C"/>
    <w:lvl w:ilvl="0">
      <w:start w:val="1"/>
      <w:numFmt w:val="decimal"/>
      <w:lvlText w:val="%1."/>
      <w:lvlJc w:val="left"/>
      <w:pPr>
        <w:tabs>
          <w:tab w:val="num" w:pos="1440"/>
        </w:tabs>
        <w:ind w:left="1440" w:hanging="360"/>
      </w:pPr>
    </w:lvl>
  </w:abstractNum>
  <w:abstractNum w:abstractNumId="3">
    <w:nsid w:val="FFFFFF7E"/>
    <w:multiLevelType w:val="singleLevel"/>
    <w:tmpl w:val="16C4E042"/>
    <w:lvl w:ilvl="0">
      <w:start w:val="1"/>
      <w:numFmt w:val="decimal"/>
      <w:lvlText w:val="%1."/>
      <w:lvlJc w:val="left"/>
      <w:pPr>
        <w:tabs>
          <w:tab w:val="num" w:pos="1080"/>
        </w:tabs>
        <w:ind w:left="1080" w:hanging="360"/>
      </w:pPr>
    </w:lvl>
  </w:abstractNum>
  <w:abstractNum w:abstractNumId="4">
    <w:nsid w:val="FFFFFF7F"/>
    <w:multiLevelType w:val="singleLevel"/>
    <w:tmpl w:val="ED9ABE08"/>
    <w:lvl w:ilvl="0">
      <w:start w:val="1"/>
      <w:numFmt w:val="decimal"/>
      <w:lvlText w:val="%1."/>
      <w:lvlJc w:val="left"/>
      <w:pPr>
        <w:tabs>
          <w:tab w:val="num" w:pos="720"/>
        </w:tabs>
        <w:ind w:left="720" w:hanging="360"/>
      </w:pPr>
    </w:lvl>
  </w:abstractNum>
  <w:abstractNum w:abstractNumId="5">
    <w:nsid w:val="FFFFFF80"/>
    <w:multiLevelType w:val="singleLevel"/>
    <w:tmpl w:val="75FA99F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916DEE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9AEE21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1ACB09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2900BBE"/>
    <w:lvl w:ilvl="0">
      <w:start w:val="1"/>
      <w:numFmt w:val="decimal"/>
      <w:lvlText w:val="%1."/>
      <w:lvlJc w:val="left"/>
      <w:pPr>
        <w:tabs>
          <w:tab w:val="num" w:pos="360"/>
        </w:tabs>
        <w:ind w:left="360" w:hanging="360"/>
      </w:pPr>
    </w:lvl>
  </w:abstractNum>
  <w:abstractNum w:abstractNumId="10">
    <w:nsid w:val="FFFFFF89"/>
    <w:multiLevelType w:val="singleLevel"/>
    <w:tmpl w:val="3E20C218"/>
    <w:lvl w:ilvl="0">
      <w:start w:val="1"/>
      <w:numFmt w:val="bullet"/>
      <w:lvlText w:val=""/>
      <w:lvlJc w:val="left"/>
      <w:pPr>
        <w:tabs>
          <w:tab w:val="num" w:pos="360"/>
        </w:tabs>
        <w:ind w:left="360" w:hanging="360"/>
      </w:pPr>
      <w:rPr>
        <w:rFonts w:ascii="Symbol" w:hAnsi="Symbol" w:hint="default"/>
      </w:rPr>
    </w:lvl>
  </w:abstractNum>
  <w:abstractNum w:abstractNumId="11">
    <w:nsid w:val="009202E9"/>
    <w:multiLevelType w:val="hybridMultilevel"/>
    <w:tmpl w:val="CAF0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103DEE"/>
    <w:multiLevelType w:val="hybridMultilevel"/>
    <w:tmpl w:val="1E445B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4CE0AD9"/>
    <w:multiLevelType w:val="hybridMultilevel"/>
    <w:tmpl w:val="E4EA8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D85E8C"/>
    <w:multiLevelType w:val="hybridMultilevel"/>
    <w:tmpl w:val="C108D5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9FF35DB"/>
    <w:multiLevelType w:val="multilevel"/>
    <w:tmpl w:val="1E445BD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1E997CA4"/>
    <w:multiLevelType w:val="hybridMultilevel"/>
    <w:tmpl w:val="FD60FF22"/>
    <w:lvl w:ilvl="0" w:tplc="E60263C0">
      <w:start w:val="6"/>
      <w:numFmt w:val="bullet"/>
      <w:lvlText w:val=""/>
      <w:lvlJc w:val="left"/>
      <w:pPr>
        <w:tabs>
          <w:tab w:val="num" w:pos="1508"/>
        </w:tabs>
        <w:ind w:left="1508" w:hanging="615"/>
      </w:pPr>
      <w:rPr>
        <w:rFonts w:ascii="Symbol" w:eastAsia="Times New Roman" w:hAnsi="Symbol" w:cs="Wingdings" w:hint="default"/>
        <w:color w:val="000000"/>
      </w:rPr>
    </w:lvl>
    <w:lvl w:ilvl="1" w:tplc="04090003" w:tentative="1">
      <w:start w:val="1"/>
      <w:numFmt w:val="bullet"/>
      <w:lvlText w:val="o"/>
      <w:lvlJc w:val="left"/>
      <w:pPr>
        <w:tabs>
          <w:tab w:val="num" w:pos="1253"/>
        </w:tabs>
        <w:ind w:left="1253" w:hanging="360"/>
      </w:pPr>
      <w:rPr>
        <w:rFonts w:ascii="Courier New" w:hAnsi="Courier New" w:cs="Wingdings" w:hint="default"/>
      </w:rPr>
    </w:lvl>
    <w:lvl w:ilvl="2" w:tplc="04090005" w:tentative="1">
      <w:start w:val="1"/>
      <w:numFmt w:val="bullet"/>
      <w:lvlText w:val=""/>
      <w:lvlJc w:val="left"/>
      <w:pPr>
        <w:tabs>
          <w:tab w:val="num" w:pos="1973"/>
        </w:tabs>
        <w:ind w:left="1973" w:hanging="360"/>
      </w:pPr>
      <w:rPr>
        <w:rFonts w:ascii="Wingdings" w:hAnsi="Wingdings" w:hint="default"/>
      </w:rPr>
    </w:lvl>
    <w:lvl w:ilvl="3" w:tplc="04090001" w:tentative="1">
      <w:start w:val="1"/>
      <w:numFmt w:val="bullet"/>
      <w:lvlText w:val=""/>
      <w:lvlJc w:val="left"/>
      <w:pPr>
        <w:tabs>
          <w:tab w:val="num" w:pos="2693"/>
        </w:tabs>
        <w:ind w:left="2693" w:hanging="360"/>
      </w:pPr>
      <w:rPr>
        <w:rFonts w:ascii="Symbol" w:hAnsi="Symbol" w:hint="default"/>
      </w:rPr>
    </w:lvl>
    <w:lvl w:ilvl="4" w:tplc="04090003" w:tentative="1">
      <w:start w:val="1"/>
      <w:numFmt w:val="bullet"/>
      <w:lvlText w:val="o"/>
      <w:lvlJc w:val="left"/>
      <w:pPr>
        <w:tabs>
          <w:tab w:val="num" w:pos="3413"/>
        </w:tabs>
        <w:ind w:left="3413" w:hanging="360"/>
      </w:pPr>
      <w:rPr>
        <w:rFonts w:ascii="Courier New" w:hAnsi="Courier New" w:cs="Wingdings" w:hint="default"/>
      </w:rPr>
    </w:lvl>
    <w:lvl w:ilvl="5" w:tplc="04090005" w:tentative="1">
      <w:start w:val="1"/>
      <w:numFmt w:val="bullet"/>
      <w:lvlText w:val=""/>
      <w:lvlJc w:val="left"/>
      <w:pPr>
        <w:tabs>
          <w:tab w:val="num" w:pos="4133"/>
        </w:tabs>
        <w:ind w:left="4133" w:hanging="360"/>
      </w:pPr>
      <w:rPr>
        <w:rFonts w:ascii="Wingdings" w:hAnsi="Wingdings" w:hint="default"/>
      </w:rPr>
    </w:lvl>
    <w:lvl w:ilvl="6" w:tplc="04090001" w:tentative="1">
      <w:start w:val="1"/>
      <w:numFmt w:val="bullet"/>
      <w:lvlText w:val=""/>
      <w:lvlJc w:val="left"/>
      <w:pPr>
        <w:tabs>
          <w:tab w:val="num" w:pos="4853"/>
        </w:tabs>
        <w:ind w:left="4853" w:hanging="360"/>
      </w:pPr>
      <w:rPr>
        <w:rFonts w:ascii="Symbol" w:hAnsi="Symbol" w:hint="default"/>
      </w:rPr>
    </w:lvl>
    <w:lvl w:ilvl="7" w:tplc="04090003" w:tentative="1">
      <w:start w:val="1"/>
      <w:numFmt w:val="bullet"/>
      <w:lvlText w:val="o"/>
      <w:lvlJc w:val="left"/>
      <w:pPr>
        <w:tabs>
          <w:tab w:val="num" w:pos="5573"/>
        </w:tabs>
        <w:ind w:left="5573" w:hanging="360"/>
      </w:pPr>
      <w:rPr>
        <w:rFonts w:ascii="Courier New" w:hAnsi="Courier New" w:cs="Wingdings" w:hint="default"/>
      </w:rPr>
    </w:lvl>
    <w:lvl w:ilvl="8" w:tplc="04090005" w:tentative="1">
      <w:start w:val="1"/>
      <w:numFmt w:val="bullet"/>
      <w:lvlText w:val=""/>
      <w:lvlJc w:val="left"/>
      <w:pPr>
        <w:tabs>
          <w:tab w:val="num" w:pos="6293"/>
        </w:tabs>
        <w:ind w:left="6293" w:hanging="360"/>
      </w:pPr>
      <w:rPr>
        <w:rFonts w:ascii="Wingdings" w:hAnsi="Wingdings" w:hint="default"/>
      </w:rPr>
    </w:lvl>
  </w:abstractNum>
  <w:abstractNum w:abstractNumId="17">
    <w:nsid w:val="25C82802"/>
    <w:multiLevelType w:val="multilevel"/>
    <w:tmpl w:val="2B70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5D46805"/>
    <w:multiLevelType w:val="hybridMultilevel"/>
    <w:tmpl w:val="88442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64D03AE"/>
    <w:multiLevelType w:val="hybridMultilevel"/>
    <w:tmpl w:val="30720064"/>
    <w:lvl w:ilvl="0" w:tplc="65B6939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B504B8"/>
    <w:multiLevelType w:val="hybridMultilevel"/>
    <w:tmpl w:val="7F14A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937E38"/>
    <w:multiLevelType w:val="hybridMultilevel"/>
    <w:tmpl w:val="D690D4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81D6E57"/>
    <w:multiLevelType w:val="hybridMultilevel"/>
    <w:tmpl w:val="938AB98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nsid w:val="3D150B20"/>
    <w:multiLevelType w:val="hybridMultilevel"/>
    <w:tmpl w:val="42B207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E83392"/>
    <w:multiLevelType w:val="multilevel"/>
    <w:tmpl w:val="44CA6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2420F04"/>
    <w:multiLevelType w:val="hybridMultilevel"/>
    <w:tmpl w:val="6236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65074"/>
    <w:multiLevelType w:val="hybridMultilevel"/>
    <w:tmpl w:val="7E0C24D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42E801B9"/>
    <w:multiLevelType w:val="hybridMultilevel"/>
    <w:tmpl w:val="AACCE5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EF256C2"/>
    <w:multiLevelType w:val="hybridMultilevel"/>
    <w:tmpl w:val="24483DB0"/>
    <w:lvl w:ilvl="0" w:tplc="12D273D6">
      <w:start w:val="1"/>
      <w:numFmt w:val="bullet"/>
      <w:lvlText w:val="•"/>
      <w:lvlJc w:val="left"/>
      <w:pPr>
        <w:tabs>
          <w:tab w:val="num" w:pos="720"/>
        </w:tabs>
        <w:ind w:left="720" w:hanging="360"/>
      </w:pPr>
      <w:rPr>
        <w:rFonts w:ascii="Franklin Gothic Book" w:hAnsi="Franklin Gothic Book" w:hint="default"/>
      </w:rPr>
    </w:lvl>
    <w:lvl w:ilvl="1" w:tplc="74A09F02" w:tentative="1">
      <w:start w:val="1"/>
      <w:numFmt w:val="bullet"/>
      <w:lvlText w:val="•"/>
      <w:lvlJc w:val="left"/>
      <w:pPr>
        <w:tabs>
          <w:tab w:val="num" w:pos="1440"/>
        </w:tabs>
        <w:ind w:left="1440" w:hanging="360"/>
      </w:pPr>
      <w:rPr>
        <w:rFonts w:ascii="Franklin Gothic Book" w:hAnsi="Franklin Gothic Book" w:hint="default"/>
      </w:rPr>
    </w:lvl>
    <w:lvl w:ilvl="2" w:tplc="9580D97A" w:tentative="1">
      <w:start w:val="1"/>
      <w:numFmt w:val="bullet"/>
      <w:lvlText w:val="•"/>
      <w:lvlJc w:val="left"/>
      <w:pPr>
        <w:tabs>
          <w:tab w:val="num" w:pos="2160"/>
        </w:tabs>
        <w:ind w:left="2160" w:hanging="360"/>
      </w:pPr>
      <w:rPr>
        <w:rFonts w:ascii="Franklin Gothic Book" w:hAnsi="Franklin Gothic Book" w:hint="default"/>
      </w:rPr>
    </w:lvl>
    <w:lvl w:ilvl="3" w:tplc="ABB27BD8" w:tentative="1">
      <w:start w:val="1"/>
      <w:numFmt w:val="bullet"/>
      <w:lvlText w:val="•"/>
      <w:lvlJc w:val="left"/>
      <w:pPr>
        <w:tabs>
          <w:tab w:val="num" w:pos="2880"/>
        </w:tabs>
        <w:ind w:left="2880" w:hanging="360"/>
      </w:pPr>
      <w:rPr>
        <w:rFonts w:ascii="Franklin Gothic Book" w:hAnsi="Franklin Gothic Book" w:hint="default"/>
      </w:rPr>
    </w:lvl>
    <w:lvl w:ilvl="4" w:tplc="7AD830B8" w:tentative="1">
      <w:start w:val="1"/>
      <w:numFmt w:val="bullet"/>
      <w:lvlText w:val="•"/>
      <w:lvlJc w:val="left"/>
      <w:pPr>
        <w:tabs>
          <w:tab w:val="num" w:pos="3600"/>
        </w:tabs>
        <w:ind w:left="3600" w:hanging="360"/>
      </w:pPr>
      <w:rPr>
        <w:rFonts w:ascii="Franklin Gothic Book" w:hAnsi="Franklin Gothic Book" w:hint="default"/>
      </w:rPr>
    </w:lvl>
    <w:lvl w:ilvl="5" w:tplc="91642870" w:tentative="1">
      <w:start w:val="1"/>
      <w:numFmt w:val="bullet"/>
      <w:lvlText w:val="•"/>
      <w:lvlJc w:val="left"/>
      <w:pPr>
        <w:tabs>
          <w:tab w:val="num" w:pos="4320"/>
        </w:tabs>
        <w:ind w:left="4320" w:hanging="360"/>
      </w:pPr>
      <w:rPr>
        <w:rFonts w:ascii="Franklin Gothic Book" w:hAnsi="Franklin Gothic Book" w:hint="default"/>
      </w:rPr>
    </w:lvl>
    <w:lvl w:ilvl="6" w:tplc="A1D4CAD6" w:tentative="1">
      <w:start w:val="1"/>
      <w:numFmt w:val="bullet"/>
      <w:lvlText w:val="•"/>
      <w:lvlJc w:val="left"/>
      <w:pPr>
        <w:tabs>
          <w:tab w:val="num" w:pos="5040"/>
        </w:tabs>
        <w:ind w:left="5040" w:hanging="360"/>
      </w:pPr>
      <w:rPr>
        <w:rFonts w:ascii="Franklin Gothic Book" w:hAnsi="Franklin Gothic Book" w:hint="default"/>
      </w:rPr>
    </w:lvl>
    <w:lvl w:ilvl="7" w:tplc="06740E70" w:tentative="1">
      <w:start w:val="1"/>
      <w:numFmt w:val="bullet"/>
      <w:lvlText w:val="•"/>
      <w:lvlJc w:val="left"/>
      <w:pPr>
        <w:tabs>
          <w:tab w:val="num" w:pos="5760"/>
        </w:tabs>
        <w:ind w:left="5760" w:hanging="360"/>
      </w:pPr>
      <w:rPr>
        <w:rFonts w:ascii="Franklin Gothic Book" w:hAnsi="Franklin Gothic Book" w:hint="default"/>
      </w:rPr>
    </w:lvl>
    <w:lvl w:ilvl="8" w:tplc="5B009A4E" w:tentative="1">
      <w:start w:val="1"/>
      <w:numFmt w:val="bullet"/>
      <w:lvlText w:val="•"/>
      <w:lvlJc w:val="left"/>
      <w:pPr>
        <w:tabs>
          <w:tab w:val="num" w:pos="6480"/>
        </w:tabs>
        <w:ind w:left="6480" w:hanging="360"/>
      </w:pPr>
      <w:rPr>
        <w:rFonts w:ascii="Franklin Gothic Book" w:hAnsi="Franklin Gothic Book" w:hint="default"/>
      </w:rPr>
    </w:lvl>
  </w:abstractNum>
  <w:abstractNum w:abstractNumId="29">
    <w:nsid w:val="515603FD"/>
    <w:multiLevelType w:val="hybridMultilevel"/>
    <w:tmpl w:val="5AD8737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nsid w:val="55852042"/>
    <w:multiLevelType w:val="hybridMultilevel"/>
    <w:tmpl w:val="AAFAE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9EC04A6"/>
    <w:multiLevelType w:val="hybridMultilevel"/>
    <w:tmpl w:val="061EEC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A3025FA"/>
    <w:multiLevelType w:val="hybridMultilevel"/>
    <w:tmpl w:val="6818C2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1BE1159"/>
    <w:multiLevelType w:val="hybridMultilevel"/>
    <w:tmpl w:val="7D06ACD0"/>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5AC379E"/>
    <w:multiLevelType w:val="hybridMultilevel"/>
    <w:tmpl w:val="2FC27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E51D37"/>
    <w:multiLevelType w:val="hybridMultilevel"/>
    <w:tmpl w:val="F7D2D0C2"/>
    <w:lvl w:ilvl="0" w:tplc="04090001">
      <w:start w:val="1"/>
      <w:numFmt w:val="bullet"/>
      <w:lvlText w:val=""/>
      <w:lvlJc w:val="left"/>
      <w:pPr>
        <w:tabs>
          <w:tab w:val="num" w:pos="1641"/>
        </w:tabs>
        <w:ind w:left="1641" w:hanging="360"/>
      </w:pPr>
      <w:rPr>
        <w:rFonts w:ascii="Symbol" w:hAnsi="Symbol" w:hint="default"/>
      </w:rPr>
    </w:lvl>
    <w:lvl w:ilvl="1" w:tplc="04090003" w:tentative="1">
      <w:start w:val="1"/>
      <w:numFmt w:val="bullet"/>
      <w:lvlText w:val="o"/>
      <w:lvlJc w:val="left"/>
      <w:pPr>
        <w:tabs>
          <w:tab w:val="num" w:pos="2361"/>
        </w:tabs>
        <w:ind w:left="2361" w:hanging="360"/>
      </w:pPr>
      <w:rPr>
        <w:rFonts w:ascii="Courier New" w:hAnsi="Courier New" w:cs="Wingdings" w:hint="default"/>
      </w:rPr>
    </w:lvl>
    <w:lvl w:ilvl="2" w:tplc="04090005" w:tentative="1">
      <w:start w:val="1"/>
      <w:numFmt w:val="bullet"/>
      <w:lvlText w:val=""/>
      <w:lvlJc w:val="left"/>
      <w:pPr>
        <w:tabs>
          <w:tab w:val="num" w:pos="3081"/>
        </w:tabs>
        <w:ind w:left="3081" w:hanging="360"/>
      </w:pPr>
      <w:rPr>
        <w:rFonts w:ascii="Wingdings" w:hAnsi="Wingdings" w:hint="default"/>
      </w:rPr>
    </w:lvl>
    <w:lvl w:ilvl="3" w:tplc="04090001" w:tentative="1">
      <w:start w:val="1"/>
      <w:numFmt w:val="bullet"/>
      <w:lvlText w:val=""/>
      <w:lvlJc w:val="left"/>
      <w:pPr>
        <w:tabs>
          <w:tab w:val="num" w:pos="3801"/>
        </w:tabs>
        <w:ind w:left="3801" w:hanging="360"/>
      </w:pPr>
      <w:rPr>
        <w:rFonts w:ascii="Symbol" w:hAnsi="Symbol" w:hint="default"/>
      </w:rPr>
    </w:lvl>
    <w:lvl w:ilvl="4" w:tplc="04090003" w:tentative="1">
      <w:start w:val="1"/>
      <w:numFmt w:val="bullet"/>
      <w:lvlText w:val="o"/>
      <w:lvlJc w:val="left"/>
      <w:pPr>
        <w:tabs>
          <w:tab w:val="num" w:pos="4521"/>
        </w:tabs>
        <w:ind w:left="4521" w:hanging="360"/>
      </w:pPr>
      <w:rPr>
        <w:rFonts w:ascii="Courier New" w:hAnsi="Courier New" w:cs="Wingdings" w:hint="default"/>
      </w:rPr>
    </w:lvl>
    <w:lvl w:ilvl="5" w:tplc="04090005" w:tentative="1">
      <w:start w:val="1"/>
      <w:numFmt w:val="bullet"/>
      <w:lvlText w:val=""/>
      <w:lvlJc w:val="left"/>
      <w:pPr>
        <w:tabs>
          <w:tab w:val="num" w:pos="5241"/>
        </w:tabs>
        <w:ind w:left="5241" w:hanging="360"/>
      </w:pPr>
      <w:rPr>
        <w:rFonts w:ascii="Wingdings" w:hAnsi="Wingdings" w:hint="default"/>
      </w:rPr>
    </w:lvl>
    <w:lvl w:ilvl="6" w:tplc="04090001" w:tentative="1">
      <w:start w:val="1"/>
      <w:numFmt w:val="bullet"/>
      <w:lvlText w:val=""/>
      <w:lvlJc w:val="left"/>
      <w:pPr>
        <w:tabs>
          <w:tab w:val="num" w:pos="5961"/>
        </w:tabs>
        <w:ind w:left="5961" w:hanging="360"/>
      </w:pPr>
      <w:rPr>
        <w:rFonts w:ascii="Symbol" w:hAnsi="Symbol" w:hint="default"/>
      </w:rPr>
    </w:lvl>
    <w:lvl w:ilvl="7" w:tplc="04090003" w:tentative="1">
      <w:start w:val="1"/>
      <w:numFmt w:val="bullet"/>
      <w:lvlText w:val="o"/>
      <w:lvlJc w:val="left"/>
      <w:pPr>
        <w:tabs>
          <w:tab w:val="num" w:pos="6681"/>
        </w:tabs>
        <w:ind w:left="6681" w:hanging="360"/>
      </w:pPr>
      <w:rPr>
        <w:rFonts w:ascii="Courier New" w:hAnsi="Courier New" w:cs="Wingdings" w:hint="default"/>
      </w:rPr>
    </w:lvl>
    <w:lvl w:ilvl="8" w:tplc="04090005" w:tentative="1">
      <w:start w:val="1"/>
      <w:numFmt w:val="bullet"/>
      <w:lvlText w:val=""/>
      <w:lvlJc w:val="left"/>
      <w:pPr>
        <w:tabs>
          <w:tab w:val="num" w:pos="7401"/>
        </w:tabs>
        <w:ind w:left="7401" w:hanging="360"/>
      </w:pPr>
      <w:rPr>
        <w:rFonts w:ascii="Wingdings" w:hAnsi="Wingdings" w:hint="default"/>
      </w:rPr>
    </w:lvl>
  </w:abstractNum>
  <w:abstractNum w:abstractNumId="36">
    <w:nsid w:val="77A83C83"/>
    <w:multiLevelType w:val="hybridMultilevel"/>
    <w:tmpl w:val="41BAFAF2"/>
    <w:lvl w:ilvl="0" w:tplc="B0123CB4">
      <w:start w:val="2002"/>
      <w:numFmt w:val="bullet"/>
      <w:pStyle w:val="CGBullettable"/>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7BA54EE7"/>
    <w:multiLevelType w:val="hybridMultilevel"/>
    <w:tmpl w:val="76C4BC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2"/>
  </w:num>
  <w:num w:numId="3">
    <w:abstractNumId w:val="31"/>
  </w:num>
  <w:num w:numId="4">
    <w:abstractNumId w:val="21"/>
  </w:num>
  <w:num w:numId="5">
    <w:abstractNumId w:val="14"/>
  </w:num>
  <w:num w:numId="6">
    <w:abstractNumId w:val="12"/>
  </w:num>
  <w:num w:numId="7">
    <w:abstractNumId w:val="32"/>
  </w:num>
  <w:num w:numId="8">
    <w:abstractNumId w:val="27"/>
  </w:num>
  <w:num w:numId="9">
    <w:abstractNumId w:val="37"/>
  </w:num>
  <w:num w:numId="10">
    <w:abstractNumId w:val="26"/>
  </w:num>
  <w:num w:numId="11">
    <w:abstractNumId w:val="23"/>
  </w:num>
  <w:num w:numId="12">
    <w:abstractNumId w:val="15"/>
  </w:num>
  <w:num w:numId="13">
    <w:abstractNumId w:val="33"/>
  </w:num>
  <w:num w:numId="14">
    <w:abstractNumId w:val="34"/>
  </w:num>
  <w:num w:numId="15">
    <w:abstractNumId w:val="17"/>
  </w:num>
  <w:num w:numId="16">
    <w:abstractNumId w:val="13"/>
  </w:num>
  <w:num w:numId="17">
    <w:abstractNumId w:val="20"/>
  </w:num>
  <w:num w:numId="18">
    <w:abstractNumId w:val="30"/>
  </w:num>
  <w:num w:numId="19">
    <w:abstractNumId w:val="35"/>
  </w:num>
  <w:num w:numId="20">
    <w:abstractNumId w:val="16"/>
  </w:num>
  <w:num w:numId="21">
    <w:abstractNumId w:val="24"/>
  </w:num>
  <w:num w:numId="22">
    <w:abstractNumId w:val="28"/>
  </w:num>
  <w:num w:numId="23">
    <w:abstractNumId w:val="18"/>
  </w:num>
  <w:num w:numId="24">
    <w:abstractNumId w:val="0"/>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19"/>
  </w:num>
  <w:num w:numId="36">
    <w:abstractNumId w:val="11"/>
  </w:num>
  <w:num w:numId="37">
    <w:abstractNumId w:val="25"/>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val="bestFit" w:percent="144"/>
  <w:removePersonalInformation/>
  <w:embedSystemFonts/>
  <w:stylePaneFormatFilter w:val="3F01"/>
  <w:defaultTabStop w:val="720"/>
  <w:noPunctuationKerning/>
  <w:characterSpacingControl w:val="doNotCompress"/>
  <w:hdrShapeDefaults>
    <o:shapedefaults v:ext="edit" spidmax="57346">
      <o:colormenu v:ext="edit" strokecolor="#333"/>
    </o:shapedefaults>
  </w:hdrShapeDefaults>
  <w:footnotePr>
    <w:footnote w:id="0"/>
    <w:footnote w:id="1"/>
  </w:footnotePr>
  <w:endnotePr>
    <w:pos w:val="sectEnd"/>
    <w:endnote w:id="0"/>
    <w:endnote w:id="1"/>
  </w:endnotePr>
  <w:compat/>
  <w:rsids>
    <w:rsidRoot w:val="00FD5F9D"/>
    <w:rsid w:val="000052DD"/>
    <w:rsid w:val="000063A4"/>
    <w:rsid w:val="000071DE"/>
    <w:rsid w:val="00046A7C"/>
    <w:rsid w:val="000537A7"/>
    <w:rsid w:val="000633C8"/>
    <w:rsid w:val="00080358"/>
    <w:rsid w:val="00092580"/>
    <w:rsid w:val="00097307"/>
    <w:rsid w:val="000A1E63"/>
    <w:rsid w:val="000C0274"/>
    <w:rsid w:val="000C0EF1"/>
    <w:rsid w:val="000C5CC7"/>
    <w:rsid w:val="000D0D57"/>
    <w:rsid w:val="000E20F8"/>
    <w:rsid w:val="000E6632"/>
    <w:rsid w:val="0010213B"/>
    <w:rsid w:val="00102E3D"/>
    <w:rsid w:val="00120CEB"/>
    <w:rsid w:val="00127679"/>
    <w:rsid w:val="00185541"/>
    <w:rsid w:val="00192798"/>
    <w:rsid w:val="001A144F"/>
    <w:rsid w:val="001E00BA"/>
    <w:rsid w:val="001E741C"/>
    <w:rsid w:val="0020720F"/>
    <w:rsid w:val="0025190F"/>
    <w:rsid w:val="00253518"/>
    <w:rsid w:val="0025604A"/>
    <w:rsid w:val="00287324"/>
    <w:rsid w:val="002904C5"/>
    <w:rsid w:val="0029492E"/>
    <w:rsid w:val="002A4EA1"/>
    <w:rsid w:val="002B6C9F"/>
    <w:rsid w:val="002D2871"/>
    <w:rsid w:val="002D4502"/>
    <w:rsid w:val="003463E3"/>
    <w:rsid w:val="003468B1"/>
    <w:rsid w:val="00364359"/>
    <w:rsid w:val="003656B4"/>
    <w:rsid w:val="003A382C"/>
    <w:rsid w:val="003A6A2C"/>
    <w:rsid w:val="003A76B1"/>
    <w:rsid w:val="003B0301"/>
    <w:rsid w:val="003C5B40"/>
    <w:rsid w:val="003D557E"/>
    <w:rsid w:val="003D7BBE"/>
    <w:rsid w:val="003E6EDC"/>
    <w:rsid w:val="00402103"/>
    <w:rsid w:val="00403023"/>
    <w:rsid w:val="004326FA"/>
    <w:rsid w:val="00437A27"/>
    <w:rsid w:val="004843F8"/>
    <w:rsid w:val="00496B98"/>
    <w:rsid w:val="004B14AA"/>
    <w:rsid w:val="004C6A38"/>
    <w:rsid w:val="004F7826"/>
    <w:rsid w:val="00501BDE"/>
    <w:rsid w:val="00513D25"/>
    <w:rsid w:val="005552A9"/>
    <w:rsid w:val="005A1437"/>
    <w:rsid w:val="005B4AEC"/>
    <w:rsid w:val="00615E73"/>
    <w:rsid w:val="00633092"/>
    <w:rsid w:val="00645F00"/>
    <w:rsid w:val="00656DD6"/>
    <w:rsid w:val="006850E0"/>
    <w:rsid w:val="00685D7F"/>
    <w:rsid w:val="006C71E3"/>
    <w:rsid w:val="006D2111"/>
    <w:rsid w:val="00707258"/>
    <w:rsid w:val="007326AD"/>
    <w:rsid w:val="007431F6"/>
    <w:rsid w:val="00767DAF"/>
    <w:rsid w:val="0078309F"/>
    <w:rsid w:val="007E442A"/>
    <w:rsid w:val="008156AF"/>
    <w:rsid w:val="00824050"/>
    <w:rsid w:val="00825C2B"/>
    <w:rsid w:val="008366EF"/>
    <w:rsid w:val="0084376F"/>
    <w:rsid w:val="00870FB7"/>
    <w:rsid w:val="00871A1F"/>
    <w:rsid w:val="00872C88"/>
    <w:rsid w:val="008837B3"/>
    <w:rsid w:val="008A6988"/>
    <w:rsid w:val="008C7E8C"/>
    <w:rsid w:val="008F6739"/>
    <w:rsid w:val="00900773"/>
    <w:rsid w:val="00903BD5"/>
    <w:rsid w:val="0091550B"/>
    <w:rsid w:val="0091737E"/>
    <w:rsid w:val="00925A24"/>
    <w:rsid w:val="009301C0"/>
    <w:rsid w:val="009336D8"/>
    <w:rsid w:val="00957270"/>
    <w:rsid w:val="00974FE2"/>
    <w:rsid w:val="00991547"/>
    <w:rsid w:val="009A678E"/>
    <w:rsid w:val="009C73F8"/>
    <w:rsid w:val="009D2808"/>
    <w:rsid w:val="00A103DB"/>
    <w:rsid w:val="00A10F30"/>
    <w:rsid w:val="00A138B5"/>
    <w:rsid w:val="00A33CA1"/>
    <w:rsid w:val="00A346E4"/>
    <w:rsid w:val="00A703C5"/>
    <w:rsid w:val="00A73E72"/>
    <w:rsid w:val="00A76245"/>
    <w:rsid w:val="00A767BC"/>
    <w:rsid w:val="00A86670"/>
    <w:rsid w:val="00A96558"/>
    <w:rsid w:val="00AA14E2"/>
    <w:rsid w:val="00AD7AF0"/>
    <w:rsid w:val="00AD7DF8"/>
    <w:rsid w:val="00AF40F2"/>
    <w:rsid w:val="00B113BF"/>
    <w:rsid w:val="00B2115E"/>
    <w:rsid w:val="00B24FB9"/>
    <w:rsid w:val="00B41AD6"/>
    <w:rsid w:val="00B72FA2"/>
    <w:rsid w:val="00B90CFC"/>
    <w:rsid w:val="00BE10EF"/>
    <w:rsid w:val="00BE3767"/>
    <w:rsid w:val="00BF2164"/>
    <w:rsid w:val="00BF5FEF"/>
    <w:rsid w:val="00C13D65"/>
    <w:rsid w:val="00C27B8A"/>
    <w:rsid w:val="00C44885"/>
    <w:rsid w:val="00C51C83"/>
    <w:rsid w:val="00C669FD"/>
    <w:rsid w:val="00CA2B86"/>
    <w:rsid w:val="00CB6409"/>
    <w:rsid w:val="00CE469C"/>
    <w:rsid w:val="00CF2039"/>
    <w:rsid w:val="00CF783E"/>
    <w:rsid w:val="00D36E2C"/>
    <w:rsid w:val="00D8402F"/>
    <w:rsid w:val="00D91596"/>
    <w:rsid w:val="00D967FD"/>
    <w:rsid w:val="00D9685A"/>
    <w:rsid w:val="00DA4AFE"/>
    <w:rsid w:val="00DA4DFE"/>
    <w:rsid w:val="00DB1132"/>
    <w:rsid w:val="00DD2B83"/>
    <w:rsid w:val="00DD65D5"/>
    <w:rsid w:val="00DE43A4"/>
    <w:rsid w:val="00DE6156"/>
    <w:rsid w:val="00E6257B"/>
    <w:rsid w:val="00E76022"/>
    <w:rsid w:val="00E86009"/>
    <w:rsid w:val="00E90169"/>
    <w:rsid w:val="00E970C0"/>
    <w:rsid w:val="00EA1231"/>
    <w:rsid w:val="00EA5694"/>
    <w:rsid w:val="00F01715"/>
    <w:rsid w:val="00F23CA2"/>
    <w:rsid w:val="00F455B1"/>
    <w:rsid w:val="00F84ED2"/>
    <w:rsid w:val="00FD5F9D"/>
    <w:rsid w:val="00FE2A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colormenu v:ext="edit" strokecolor="#33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0D57"/>
    <w:pPr>
      <w:spacing w:after="120"/>
    </w:pPr>
    <w:rPr>
      <w:rFonts w:ascii="Trebuchet MS" w:hAnsi="Trebuchet MS"/>
      <w:color w:val="404040" w:themeColor="text1" w:themeTint="BF"/>
      <w:sz w:val="18"/>
      <w:szCs w:val="24"/>
    </w:rPr>
  </w:style>
  <w:style w:type="paragraph" w:styleId="Heading1">
    <w:name w:val="heading 1"/>
    <w:basedOn w:val="Normal"/>
    <w:next w:val="Normal"/>
    <w:link w:val="Heading1Char"/>
    <w:qFormat/>
    <w:rsid w:val="00633092"/>
    <w:pPr>
      <w:keepNext/>
      <w:spacing w:before="240"/>
      <w:outlineLvl w:val="0"/>
    </w:pPr>
    <w:rPr>
      <w:b/>
      <w:bCs/>
      <w:color w:val="CE6208"/>
      <w:szCs w:val="20"/>
    </w:rPr>
  </w:style>
  <w:style w:type="paragraph" w:styleId="Heading3">
    <w:name w:val="heading 3"/>
    <w:basedOn w:val="Normal"/>
    <w:next w:val="Normal"/>
    <w:qFormat/>
    <w:rsid w:val="009007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900773"/>
    <w:rPr>
      <w:color w:val="800080"/>
      <w:u w:val="single"/>
    </w:rPr>
  </w:style>
  <w:style w:type="paragraph" w:customStyle="1" w:styleId="ProdbodyCopy">
    <w:name w:val="Prod_body Copy"/>
    <w:basedOn w:val="Normal"/>
    <w:rsid w:val="00900773"/>
    <w:pPr>
      <w:spacing w:line="260" w:lineRule="exact"/>
    </w:pPr>
    <w:rPr>
      <w:rFonts w:ascii="Franklin Gothic Book" w:hAnsi="Franklin Gothic Book"/>
      <w:sz w:val="20"/>
      <w:szCs w:val="20"/>
    </w:rPr>
  </w:style>
  <w:style w:type="paragraph" w:customStyle="1" w:styleId="CGBullettable">
    <w:name w:val="CG_Bullet table"/>
    <w:basedOn w:val="Normal"/>
    <w:rsid w:val="00900773"/>
    <w:pPr>
      <w:numPr>
        <w:numId w:val="1"/>
      </w:numPr>
    </w:pPr>
  </w:style>
  <w:style w:type="paragraph" w:customStyle="1" w:styleId="ProdBulletHeader">
    <w:name w:val="Prod_Bullet Header"/>
    <w:basedOn w:val="CGBullettable"/>
    <w:rsid w:val="00900773"/>
    <w:pPr>
      <w:spacing w:before="160"/>
    </w:pPr>
    <w:rPr>
      <w:rFonts w:ascii="Franklin Gothic Medium Cond" w:hAnsi="Franklin Gothic Medium Cond"/>
      <w:sz w:val="20"/>
      <w:szCs w:val="20"/>
    </w:rPr>
  </w:style>
  <w:style w:type="paragraph" w:customStyle="1" w:styleId="ProdbulletCopy">
    <w:name w:val="Prod_bullet Copy"/>
    <w:basedOn w:val="CGBullettable"/>
    <w:rsid w:val="00900773"/>
    <w:pPr>
      <w:numPr>
        <w:numId w:val="0"/>
      </w:numPr>
      <w:spacing w:after="60" w:line="260" w:lineRule="exact"/>
      <w:ind w:left="288"/>
    </w:pPr>
    <w:rPr>
      <w:rFonts w:ascii="Franklin Gothic Book" w:hAnsi="Franklin Gothic Book"/>
      <w:sz w:val="20"/>
      <w:szCs w:val="20"/>
    </w:rPr>
  </w:style>
  <w:style w:type="paragraph" w:customStyle="1" w:styleId="StyleFranklinGotTDem10ptOrangeLinespacing15lines">
    <w:name w:val="Style FranklinGotTDem 10 pt Orange Line spacing:  1.5 lines"/>
    <w:basedOn w:val="Normal"/>
    <w:rsid w:val="00900773"/>
    <w:pPr>
      <w:spacing w:before="120" w:line="360" w:lineRule="auto"/>
    </w:pPr>
    <w:rPr>
      <w:rFonts w:ascii="FranklinGotTDem" w:hAnsi="FranklinGotTDem"/>
      <w:color w:val="FF6600"/>
      <w:sz w:val="20"/>
      <w:szCs w:val="20"/>
    </w:rPr>
  </w:style>
  <w:style w:type="paragraph" w:customStyle="1" w:styleId="ProdSubhead">
    <w:name w:val="Prod Subhead"/>
    <w:basedOn w:val="StyleFranklinGotTDem10ptOrangeLinespacing15lines"/>
    <w:rsid w:val="00900773"/>
    <w:pPr>
      <w:spacing w:before="280"/>
    </w:pPr>
  </w:style>
  <w:style w:type="paragraph" w:styleId="Header">
    <w:name w:val="header"/>
    <w:basedOn w:val="Normal"/>
    <w:rsid w:val="00900773"/>
    <w:pPr>
      <w:tabs>
        <w:tab w:val="center" w:pos="4320"/>
        <w:tab w:val="right" w:pos="8640"/>
      </w:tabs>
    </w:pPr>
  </w:style>
  <w:style w:type="paragraph" w:styleId="Footer">
    <w:name w:val="footer"/>
    <w:basedOn w:val="Normal"/>
    <w:rsid w:val="00900773"/>
    <w:pPr>
      <w:tabs>
        <w:tab w:val="center" w:pos="4320"/>
        <w:tab w:val="right" w:pos="8640"/>
      </w:tabs>
    </w:pPr>
  </w:style>
  <w:style w:type="paragraph" w:customStyle="1" w:styleId="StyleFranklinGotTDem10ptLinespacingExactly14pt">
    <w:name w:val="Style FranklinGotTDem 10 pt Line spacing:  Exactly 14 pt"/>
    <w:basedOn w:val="Normal"/>
    <w:rsid w:val="00900773"/>
    <w:pPr>
      <w:spacing w:line="280" w:lineRule="exact"/>
    </w:pPr>
    <w:rPr>
      <w:rFonts w:ascii="FranklinGotTDem" w:hAnsi="FranklinGotTDem"/>
      <w:sz w:val="20"/>
      <w:szCs w:val="20"/>
    </w:rPr>
  </w:style>
  <w:style w:type="character" w:styleId="Hyperlink">
    <w:name w:val="Hyperlink"/>
    <w:basedOn w:val="DefaultParagraphFont"/>
    <w:rsid w:val="00900773"/>
    <w:rPr>
      <w:color w:val="0000FF"/>
      <w:u w:val="single"/>
    </w:rPr>
  </w:style>
  <w:style w:type="paragraph" w:styleId="BodyText">
    <w:name w:val="Body Text"/>
    <w:basedOn w:val="Normal"/>
    <w:rsid w:val="00900773"/>
    <w:pPr>
      <w:spacing w:before="80"/>
    </w:pPr>
    <w:rPr>
      <w:rFonts w:ascii="Franklin Gothic Book" w:hAnsi="Franklin Gothic Book"/>
      <w:b/>
      <w:bCs/>
      <w:color w:val="FF6600"/>
      <w:sz w:val="20"/>
      <w:szCs w:val="20"/>
    </w:rPr>
  </w:style>
  <w:style w:type="paragraph" w:styleId="BalloonText">
    <w:name w:val="Balloon Text"/>
    <w:basedOn w:val="Normal"/>
    <w:semiHidden/>
    <w:rsid w:val="00900773"/>
    <w:rPr>
      <w:rFonts w:ascii="Tahoma" w:hAnsi="Tahoma" w:cs="Tahoma"/>
      <w:sz w:val="16"/>
      <w:szCs w:val="16"/>
    </w:rPr>
  </w:style>
  <w:style w:type="character" w:styleId="CommentReference">
    <w:name w:val="annotation reference"/>
    <w:basedOn w:val="DefaultParagraphFont"/>
    <w:semiHidden/>
    <w:rsid w:val="00900773"/>
    <w:rPr>
      <w:sz w:val="16"/>
      <w:szCs w:val="16"/>
    </w:rPr>
  </w:style>
  <w:style w:type="paragraph" w:styleId="CommentText">
    <w:name w:val="annotation text"/>
    <w:basedOn w:val="Normal"/>
    <w:semiHidden/>
    <w:rsid w:val="00900773"/>
    <w:rPr>
      <w:sz w:val="20"/>
      <w:szCs w:val="20"/>
    </w:rPr>
  </w:style>
  <w:style w:type="paragraph" w:styleId="CommentSubject">
    <w:name w:val="annotation subject"/>
    <w:basedOn w:val="CommentText"/>
    <w:next w:val="CommentText"/>
    <w:semiHidden/>
    <w:rsid w:val="00900773"/>
    <w:rPr>
      <w:b/>
      <w:bCs/>
    </w:rPr>
  </w:style>
  <w:style w:type="paragraph" w:styleId="NormalWeb">
    <w:name w:val="Normal (Web)"/>
    <w:basedOn w:val="Normal"/>
    <w:uiPriority w:val="99"/>
    <w:rsid w:val="007E5E59"/>
    <w:pPr>
      <w:spacing w:line="336" w:lineRule="auto"/>
    </w:pPr>
    <w:rPr>
      <w:rFonts w:ascii="Verdana" w:hAnsi="Verdana"/>
      <w:sz w:val="17"/>
      <w:szCs w:val="17"/>
    </w:rPr>
  </w:style>
  <w:style w:type="paragraph" w:styleId="FootnoteText">
    <w:name w:val="footnote text"/>
    <w:basedOn w:val="Normal"/>
    <w:semiHidden/>
    <w:rsid w:val="00F82872"/>
    <w:rPr>
      <w:sz w:val="20"/>
      <w:szCs w:val="20"/>
    </w:rPr>
  </w:style>
  <w:style w:type="character" w:styleId="FootnoteReference">
    <w:name w:val="footnote reference"/>
    <w:basedOn w:val="DefaultParagraphFont"/>
    <w:semiHidden/>
    <w:rsid w:val="00F82872"/>
    <w:rPr>
      <w:vertAlign w:val="superscript"/>
    </w:rPr>
  </w:style>
  <w:style w:type="paragraph" w:styleId="EndnoteText">
    <w:name w:val="endnote text"/>
    <w:basedOn w:val="Normal"/>
    <w:semiHidden/>
    <w:rsid w:val="00A03CDF"/>
    <w:rPr>
      <w:sz w:val="20"/>
      <w:szCs w:val="20"/>
    </w:rPr>
  </w:style>
  <w:style w:type="character" w:styleId="EndnoteReference">
    <w:name w:val="endnote reference"/>
    <w:basedOn w:val="DefaultParagraphFont"/>
    <w:semiHidden/>
    <w:rsid w:val="00A03CDF"/>
    <w:rPr>
      <w:vertAlign w:val="superscript"/>
    </w:rPr>
  </w:style>
  <w:style w:type="paragraph" w:customStyle="1" w:styleId="DefaultParagraphFontParaChar">
    <w:name w:val="Default Paragraph Font Para Char"/>
    <w:basedOn w:val="Normal"/>
    <w:rsid w:val="00DA4AFE"/>
    <w:pPr>
      <w:spacing w:after="160" w:line="240" w:lineRule="exact"/>
    </w:pPr>
    <w:rPr>
      <w:rFonts w:ascii="Franklin Gothic Book" w:hAnsi="Franklin Gothic Book"/>
      <w:sz w:val="20"/>
      <w:szCs w:val="20"/>
    </w:rPr>
  </w:style>
  <w:style w:type="character" w:styleId="SubtleEmphasis">
    <w:name w:val="Subtle Emphasis"/>
    <w:basedOn w:val="DefaultParagraphFont"/>
    <w:uiPriority w:val="19"/>
    <w:qFormat/>
    <w:rsid w:val="0078309F"/>
    <w:rPr>
      <w:rFonts w:ascii="Trebuchet MS" w:hAnsi="Trebuchet MS"/>
      <w:iCs/>
      <w:color w:val="808080" w:themeColor="text1" w:themeTint="7F"/>
      <w:sz w:val="20"/>
    </w:rPr>
  </w:style>
  <w:style w:type="paragraph" w:styleId="ListParagraph">
    <w:name w:val="List Paragraph"/>
    <w:basedOn w:val="Normal"/>
    <w:link w:val="ListParagraphChar"/>
    <w:uiPriority w:val="34"/>
    <w:qFormat/>
    <w:rsid w:val="0078309F"/>
    <w:pPr>
      <w:ind w:left="720"/>
      <w:contextualSpacing/>
    </w:pPr>
  </w:style>
  <w:style w:type="paragraph" w:customStyle="1" w:styleId="Bullets">
    <w:name w:val="Bullets"/>
    <w:basedOn w:val="ListParagraph"/>
    <w:link w:val="BulletsChar"/>
    <w:qFormat/>
    <w:rsid w:val="000D0D57"/>
    <w:pPr>
      <w:numPr>
        <w:numId w:val="35"/>
      </w:numPr>
      <w:spacing w:after="200"/>
      <w:ind w:left="374" w:hanging="187"/>
    </w:pPr>
    <w:rPr>
      <w:rFonts w:cs="Arial"/>
    </w:rPr>
  </w:style>
  <w:style w:type="character" w:styleId="Emphasis">
    <w:name w:val="Emphasis"/>
    <w:basedOn w:val="DefaultParagraphFont"/>
    <w:qFormat/>
    <w:rsid w:val="00DB1132"/>
    <w:rPr>
      <w:rFonts w:ascii="Trebuchet MS" w:hAnsi="Trebuchet MS"/>
      <w:i/>
      <w:iCs/>
      <w:color w:val="595959" w:themeColor="text1" w:themeTint="A6"/>
      <w:sz w:val="20"/>
    </w:rPr>
  </w:style>
  <w:style w:type="character" w:customStyle="1" w:styleId="ListParagraphChar">
    <w:name w:val="List Paragraph Char"/>
    <w:basedOn w:val="DefaultParagraphFont"/>
    <w:link w:val="ListParagraph"/>
    <w:uiPriority w:val="34"/>
    <w:rsid w:val="000D0D57"/>
    <w:rPr>
      <w:rFonts w:ascii="Trebuchet MS" w:hAnsi="Trebuchet MS"/>
      <w:color w:val="404040" w:themeColor="text1" w:themeTint="BF"/>
      <w:szCs w:val="24"/>
    </w:rPr>
  </w:style>
  <w:style w:type="character" w:customStyle="1" w:styleId="BulletsChar">
    <w:name w:val="Bullets Char"/>
    <w:basedOn w:val="ListParagraphChar"/>
    <w:link w:val="Bullets"/>
    <w:rsid w:val="000D0D57"/>
  </w:style>
  <w:style w:type="character" w:styleId="IntenseEmphasis">
    <w:name w:val="Intense Emphasis"/>
    <w:basedOn w:val="DefaultParagraphFont"/>
    <w:uiPriority w:val="21"/>
    <w:qFormat/>
    <w:rsid w:val="00127679"/>
    <w:rPr>
      <w:rFonts w:ascii="Trebuchet MS" w:hAnsi="Trebuchet MS"/>
      <w:b/>
      <w:bCs/>
      <w:iCs/>
      <w:color w:val="7F7F7F" w:themeColor="text1" w:themeTint="80"/>
      <w:sz w:val="18"/>
    </w:rPr>
  </w:style>
  <w:style w:type="character" w:customStyle="1" w:styleId="Heading1Char">
    <w:name w:val="Heading 1 Char"/>
    <w:basedOn w:val="DefaultParagraphFont"/>
    <w:link w:val="Heading1"/>
    <w:rsid w:val="000C0274"/>
    <w:rPr>
      <w:rFonts w:ascii="Trebuchet MS" w:hAnsi="Trebuchet MS"/>
      <w:b/>
      <w:bCs/>
      <w:color w:val="CE6208"/>
      <w:sz w:val="18"/>
    </w:rPr>
  </w:style>
</w:styles>
</file>

<file path=word/webSettings.xml><?xml version="1.0" encoding="utf-8"?>
<w:webSettings xmlns:r="http://schemas.openxmlformats.org/officeDocument/2006/relationships" xmlns:w="http://schemas.openxmlformats.org/wordprocessingml/2006/main">
  <w:divs>
    <w:div w:id="447312476">
      <w:bodyDiv w:val="1"/>
      <w:marLeft w:val="0"/>
      <w:marRight w:val="0"/>
      <w:marTop w:val="0"/>
      <w:marBottom w:val="0"/>
      <w:divBdr>
        <w:top w:val="none" w:sz="0" w:space="0" w:color="auto"/>
        <w:left w:val="none" w:sz="0" w:space="0" w:color="auto"/>
        <w:bottom w:val="none" w:sz="0" w:space="0" w:color="auto"/>
        <w:right w:val="none" w:sz="0" w:space="0" w:color="auto"/>
      </w:divBdr>
      <w:divsChild>
        <w:div w:id="250741484">
          <w:marLeft w:val="0"/>
          <w:marRight w:val="0"/>
          <w:marTop w:val="0"/>
          <w:marBottom w:val="0"/>
          <w:divBdr>
            <w:top w:val="none" w:sz="0" w:space="0" w:color="auto"/>
            <w:left w:val="none" w:sz="0" w:space="0" w:color="auto"/>
            <w:bottom w:val="none" w:sz="0" w:space="0" w:color="auto"/>
            <w:right w:val="none" w:sz="0" w:space="0" w:color="auto"/>
          </w:divBdr>
        </w:div>
      </w:divsChild>
    </w:div>
    <w:div w:id="1064986659">
      <w:bodyDiv w:val="1"/>
      <w:marLeft w:val="0"/>
      <w:marRight w:val="0"/>
      <w:marTop w:val="0"/>
      <w:marBottom w:val="0"/>
      <w:divBdr>
        <w:top w:val="none" w:sz="0" w:space="0" w:color="auto"/>
        <w:left w:val="none" w:sz="0" w:space="0" w:color="auto"/>
        <w:bottom w:val="none" w:sz="0" w:space="0" w:color="auto"/>
        <w:right w:val="none" w:sz="0" w:space="0" w:color="auto"/>
      </w:divBdr>
    </w:div>
    <w:div w:id="1192107927">
      <w:bodyDiv w:val="1"/>
      <w:marLeft w:val="0"/>
      <w:marRight w:val="0"/>
      <w:marTop w:val="0"/>
      <w:marBottom w:val="0"/>
      <w:divBdr>
        <w:top w:val="none" w:sz="0" w:space="0" w:color="auto"/>
        <w:left w:val="none" w:sz="0" w:space="0" w:color="auto"/>
        <w:bottom w:val="none" w:sz="0" w:space="0" w:color="auto"/>
        <w:right w:val="none" w:sz="0" w:space="0" w:color="auto"/>
      </w:divBdr>
      <w:divsChild>
        <w:div w:id="1710760527">
          <w:marLeft w:val="0"/>
          <w:marRight w:val="0"/>
          <w:marTop w:val="0"/>
          <w:marBottom w:val="0"/>
          <w:divBdr>
            <w:top w:val="none" w:sz="0" w:space="0" w:color="auto"/>
            <w:left w:val="none" w:sz="0" w:space="0" w:color="auto"/>
            <w:bottom w:val="none" w:sz="0" w:space="0" w:color="auto"/>
            <w:right w:val="none" w:sz="0" w:space="0" w:color="auto"/>
          </w:divBdr>
        </w:div>
      </w:divsChild>
    </w:div>
    <w:div w:id="2083748070">
      <w:bodyDiv w:val="1"/>
      <w:marLeft w:val="0"/>
      <w:marRight w:val="0"/>
      <w:marTop w:val="0"/>
      <w:marBottom w:val="0"/>
      <w:divBdr>
        <w:top w:val="none" w:sz="0" w:space="0" w:color="auto"/>
        <w:left w:val="none" w:sz="0" w:space="0" w:color="auto"/>
        <w:bottom w:val="none" w:sz="0" w:space="0" w:color="auto"/>
        <w:right w:val="none" w:sz="0" w:space="0" w:color="auto"/>
      </w:divBdr>
      <w:divsChild>
        <w:div w:id="95055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rosoft.com/uc" TargetMode="External"/><Relationship Id="rId18" Type="http://schemas.openxmlformats.org/officeDocument/2006/relationships/hyperlink" Target="http://www.windowsmobi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468B-DCF9-425D-8B7C-05AF2519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3239</Characters>
  <Application>Microsoft Office Word</Application>
  <DocSecurity>2</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3800</CharactersWithSpaces>
  <SharedDoc>false</SharedDoc>
  <HLinks>
    <vt:vector size="6" baseType="variant">
      <vt:variant>
        <vt:i4>2752560</vt:i4>
      </vt:variant>
      <vt:variant>
        <vt:i4>0</vt:i4>
      </vt:variant>
      <vt:variant>
        <vt:i4>0</vt:i4>
      </vt:variant>
      <vt:variant>
        <vt:i4>5</vt:i4>
      </vt:variant>
      <vt:variant>
        <vt:lpwstr>http://www.microsoft.com/uc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2006-03-27T16:09:00Z</cp:lastPrinted>
  <dcterms:created xsi:type="dcterms:W3CDTF">2007-10-01T22:24:00Z</dcterms:created>
  <dcterms:modified xsi:type="dcterms:W3CDTF">2007-10-01T23:04:00Z</dcterms:modified>
  <cp:contentStatus/>
</cp:coreProperties>
</file>