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5D5BBA" w:rsidRPr="004D2536" w:rsidRDefault="002D1C5F" w:rsidP="005D5BBA">
      <w:pPr>
        <w:rPr>
          <w:rFonts w:ascii="Verdana" w:hAnsi="Verdana"/>
          <w:b/>
          <w:iCs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b/>
          <w:iCs/>
          <w:color w:val="1F497D"/>
          <w:sz w:val="20"/>
          <w:szCs w:val="20"/>
          <w:lang w:eastAsia="zh-TW"/>
        </w:rPr>
        <w:t>使用</w:t>
      </w:r>
      <w:r w:rsidRPr="004D2536">
        <w:rPr>
          <w:rFonts w:ascii="Verdana" w:eastAsia="新細明體" w:hAnsi="Verdana"/>
          <w:b/>
          <w:iCs/>
          <w:color w:val="1F497D"/>
          <w:sz w:val="20"/>
          <w:szCs w:val="20"/>
          <w:lang w:eastAsia="zh-TW"/>
        </w:rPr>
        <w:t>SCCM 2007</w:t>
      </w:r>
      <w:r w:rsidRPr="004D2536">
        <w:rPr>
          <w:rFonts w:ascii="Verdana" w:eastAsia="新細明體" w:hAnsi="Verdana"/>
          <w:b/>
          <w:iCs/>
          <w:color w:val="1F497D"/>
          <w:sz w:val="20"/>
          <w:szCs w:val="20"/>
          <w:lang w:eastAsia="zh-TW"/>
        </w:rPr>
        <w:t>來分發部署</w:t>
      </w:r>
      <w:r w:rsidRPr="004D2536">
        <w:rPr>
          <w:rFonts w:ascii="Verdana" w:eastAsia="新細明體" w:hAnsi="Verdana"/>
          <w:b/>
          <w:iCs/>
          <w:color w:val="1F497D"/>
          <w:sz w:val="20"/>
          <w:szCs w:val="20"/>
          <w:lang w:eastAsia="zh-TW"/>
        </w:rPr>
        <w:t>Office</w:t>
      </w:r>
      <w:r w:rsidRPr="004D2536">
        <w:rPr>
          <w:rFonts w:ascii="Verdana" w:eastAsia="新細明體" w:hAnsi="Verdana"/>
          <w:b/>
          <w:iCs/>
          <w:color w:val="1F497D"/>
          <w:sz w:val="20"/>
          <w:szCs w:val="20"/>
          <w:lang w:eastAsia="zh-TW"/>
        </w:rPr>
        <w:t>產品相關的更新</w:t>
      </w:r>
    </w:p>
    <w:p w:rsidR="005D5BBA" w:rsidRPr="004D2536" w:rsidRDefault="005D5BBA" w:rsidP="005D5BBA">
      <w:pPr>
        <w:rPr>
          <w:rFonts w:ascii="Verdana" w:hAnsi="Verdana"/>
          <w:color w:val="1F497D"/>
          <w:sz w:val="20"/>
          <w:szCs w:val="20"/>
          <w:lang w:eastAsia="zh-TW"/>
        </w:rPr>
      </w:pPr>
    </w:p>
    <w:p w:rsidR="005D5BBA" w:rsidRPr="004D2536" w:rsidRDefault="002D1C5F" w:rsidP="005D5BBA">
      <w:pPr>
        <w:rPr>
          <w:rFonts w:ascii="Verdana" w:hAnsi="Verdana"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本文是使用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 xml:space="preserve">SCCM 2007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對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 xml:space="preserve">Office 2003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（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SP3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）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 xml:space="preserve">Hotfix KB978551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進行分發的一個範例。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另外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2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個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Hotfix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的分發步驟與之類似，僅原始檔案和命令列參數略有區別。使用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SMS 2003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進行分發的步驟也大致相同，只是介面有所區別。</w:t>
      </w:r>
    </w:p>
    <w:p w:rsidR="004D2536" w:rsidRPr="004D2536" w:rsidRDefault="004D2536" w:rsidP="00B252B1">
      <w:pPr>
        <w:rPr>
          <w:rFonts w:ascii="Verdana" w:eastAsiaTheme="minorEastAsia" w:hAnsi="Verdana"/>
          <w:sz w:val="20"/>
          <w:szCs w:val="20"/>
          <w:lang w:eastAsia="zh-TW"/>
        </w:rPr>
      </w:pPr>
    </w:p>
    <w:p w:rsidR="005D5BBA" w:rsidRPr="004D2536" w:rsidRDefault="004D2536" w:rsidP="00B252B1">
      <w:pPr>
        <w:rPr>
          <w:rFonts w:ascii="Verdana" w:hAnsi="Verdana"/>
          <w:b/>
          <w:sz w:val="20"/>
          <w:szCs w:val="20"/>
          <w:u w:val="single"/>
        </w:rPr>
      </w:pPr>
      <w:r w:rsidRPr="004D2536">
        <w:rPr>
          <w:rFonts w:ascii="Verdana" w:eastAsiaTheme="minorEastAsia" w:hAnsi="Verdana"/>
          <w:b/>
          <w:sz w:val="20"/>
          <w:szCs w:val="20"/>
          <w:u w:val="single"/>
          <w:lang w:eastAsia="zh-TW"/>
        </w:rPr>
        <w:t>將</w:t>
      </w:r>
      <w:r w:rsidRPr="004D2536">
        <w:rPr>
          <w:rFonts w:ascii="Verdana" w:eastAsiaTheme="minorEastAsia" w:hAnsi="Verdana"/>
          <w:b/>
          <w:sz w:val="20"/>
          <w:szCs w:val="20"/>
          <w:u w:val="single"/>
          <w:lang w:eastAsia="zh-TW"/>
        </w:rPr>
        <w:t>IRMPRTIDNMinus1.msp</w:t>
      </w:r>
      <w:r w:rsidRPr="004D2536">
        <w:rPr>
          <w:rFonts w:ascii="Verdana" w:eastAsiaTheme="minorEastAsia" w:hAnsi="Verdana"/>
          <w:b/>
          <w:sz w:val="20"/>
          <w:szCs w:val="20"/>
          <w:u w:val="single"/>
          <w:lang w:eastAsia="zh-TW"/>
        </w:rPr>
        <w:t>作為安裝來源</w:t>
      </w:r>
    </w:p>
    <w:p w:rsidR="00B252B1" w:rsidRPr="004D2536" w:rsidRDefault="00B252B1" w:rsidP="004D253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t xml:space="preserve">Double-Click </w:t>
      </w:r>
      <w:r w:rsidRPr="004D2536">
        <w:rPr>
          <w:rFonts w:ascii="Verdana" w:hAnsi="Verdana"/>
          <w:sz w:val="20"/>
          <w:szCs w:val="20"/>
        </w:rPr>
        <w:t>檔案</w:t>
      </w:r>
      <w:r w:rsidRPr="004D2536">
        <w:rPr>
          <w:rFonts w:ascii="Verdana" w:hAnsi="Verdana"/>
          <w:sz w:val="20"/>
          <w:szCs w:val="20"/>
        </w:rPr>
        <w:t>: 401927_intl_i386_zip.exe</w:t>
      </w:r>
    </w:p>
    <w:p w:rsidR="00B252B1" w:rsidRPr="004D2536" w:rsidRDefault="00B252B1" w:rsidP="004D2536">
      <w:pPr>
        <w:pStyle w:val="ListParagraph"/>
        <w:ind w:left="720" w:firstLine="0"/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drawing>
          <wp:inline distT="0" distB="0" distL="0" distR="0" wp14:editId="2591F08F">
            <wp:extent cx="3848100" cy="2771775"/>
            <wp:effectExtent l="38100" t="38100" r="19050" b="28575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7177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52B1" w:rsidRPr="004D2536" w:rsidRDefault="00B252B1" w:rsidP="004D253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t>點選「</w:t>
      </w:r>
      <w:r w:rsidRPr="004D2536">
        <w:rPr>
          <w:rFonts w:ascii="Verdana" w:hAnsi="Verdana"/>
          <w:sz w:val="20"/>
          <w:szCs w:val="20"/>
        </w:rPr>
        <w:t>Continue</w:t>
      </w:r>
      <w:r w:rsidRPr="004D2536">
        <w:rPr>
          <w:rFonts w:ascii="Verdana" w:hAnsi="Verdana"/>
          <w:sz w:val="20"/>
          <w:szCs w:val="20"/>
        </w:rPr>
        <w:t>」來將檔案解壓縮</w:t>
      </w:r>
    </w:p>
    <w:p w:rsidR="00B252B1" w:rsidRPr="004D2536" w:rsidRDefault="00B252B1" w:rsidP="004D2536">
      <w:pPr>
        <w:pStyle w:val="ListParagraph"/>
        <w:ind w:left="720" w:firstLine="0"/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drawing>
          <wp:inline distT="0" distB="0" distL="0" distR="0" wp14:editId="6AC663A1">
            <wp:extent cx="3095625" cy="1362075"/>
            <wp:effectExtent l="38100" t="38100" r="28575" b="28575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52B1" w:rsidRPr="004D2536" w:rsidRDefault="00B252B1" w:rsidP="004D253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t>選擇您要解壓縮的路徑，如</w:t>
      </w:r>
      <w:r w:rsidRPr="004D2536">
        <w:rPr>
          <w:rFonts w:ascii="Verdana" w:hAnsi="Verdana"/>
          <w:sz w:val="20"/>
          <w:szCs w:val="20"/>
        </w:rPr>
        <w:t>C:\</w:t>
      </w:r>
    </w:p>
    <w:p w:rsidR="00B252B1" w:rsidRPr="004D2536" w:rsidRDefault="00B252B1" w:rsidP="004D2536">
      <w:pPr>
        <w:pStyle w:val="ListParagraph"/>
        <w:ind w:left="720" w:firstLine="0"/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drawing>
          <wp:inline distT="0" distB="0" distL="0" distR="0" wp14:editId="57E914D8">
            <wp:extent cx="3676650" cy="1419225"/>
            <wp:effectExtent l="38100" t="38100" r="19050" b="28575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192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52B1" w:rsidRPr="004D2536" w:rsidRDefault="00B252B1" w:rsidP="004D253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t>解壓縮成功後會出現下列視窗</w:t>
      </w:r>
    </w:p>
    <w:p w:rsidR="00B252B1" w:rsidRPr="004D2536" w:rsidRDefault="00B252B1" w:rsidP="004D2536">
      <w:pPr>
        <w:pStyle w:val="ListParagraph"/>
        <w:ind w:left="720" w:firstLine="0"/>
        <w:rPr>
          <w:rFonts w:ascii="Verdana" w:hAnsi="Verdana"/>
          <w:sz w:val="20"/>
          <w:szCs w:val="20"/>
        </w:rPr>
      </w:pPr>
      <w:r w:rsidRPr="004D2536">
        <w:rPr>
          <w:rFonts w:ascii="Verdana" w:hAnsi="Verdana"/>
          <w:sz w:val="20"/>
          <w:szCs w:val="20"/>
        </w:rPr>
        <w:lastRenderedPageBreak/>
        <w:drawing>
          <wp:inline distT="0" distB="0" distL="0" distR="0" wp14:editId="23D177F7">
            <wp:extent cx="3076575" cy="1371600"/>
            <wp:effectExtent l="38100" t="38100" r="28575" b="1905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716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52B1" w:rsidRPr="004D2536" w:rsidRDefault="00B252B1" w:rsidP="004D2536">
      <w:pPr>
        <w:pStyle w:val="ListParagraph"/>
        <w:numPr>
          <w:ilvl w:val="0"/>
          <w:numId w:val="4"/>
        </w:numPr>
        <w:rPr>
          <w:rFonts w:ascii="Verdana" w:eastAsiaTheme="minorEastAsia" w:hAnsi="Verdana"/>
          <w:sz w:val="20"/>
          <w:szCs w:val="20"/>
          <w:lang w:eastAsia="zh-TW"/>
        </w:rPr>
      </w:pPr>
      <w:r w:rsidRPr="004D2536">
        <w:rPr>
          <w:rFonts w:ascii="Verdana" w:hAnsi="Verdana"/>
          <w:sz w:val="20"/>
          <w:szCs w:val="20"/>
        </w:rPr>
        <w:t>於您解壓縮的路徑</w:t>
      </w:r>
      <w:r w:rsidRPr="004D2536">
        <w:rPr>
          <w:rFonts w:ascii="Verdana" w:hAnsi="Verdana"/>
          <w:sz w:val="20"/>
          <w:szCs w:val="20"/>
        </w:rPr>
        <w:t>C:\</w:t>
      </w:r>
      <w:r w:rsidRPr="004D2536">
        <w:rPr>
          <w:rFonts w:ascii="Verdana" w:eastAsiaTheme="minorEastAsia" w:hAnsi="Verdana"/>
          <w:sz w:val="20"/>
          <w:szCs w:val="20"/>
          <w:lang w:eastAsia="zh-TW"/>
        </w:rPr>
        <w:t>底下找到</w:t>
      </w:r>
      <w:r w:rsidRPr="004D2536">
        <w:rPr>
          <w:rFonts w:ascii="Verdana" w:eastAsiaTheme="minorEastAsia" w:hAnsi="Verdana"/>
          <w:sz w:val="20"/>
          <w:szCs w:val="20"/>
          <w:lang w:eastAsia="zh-TW"/>
        </w:rPr>
        <w:t>[CAB]</w:t>
      </w:r>
      <w:r w:rsidRPr="004D2536">
        <w:rPr>
          <w:rFonts w:ascii="Verdana" w:eastAsiaTheme="minorEastAsia" w:hAnsi="Verdana"/>
          <w:sz w:val="20"/>
          <w:szCs w:val="20"/>
          <w:lang w:eastAsia="zh-TW"/>
        </w:rPr>
        <w:t>資料夾</w:t>
      </w:r>
    </w:p>
    <w:p w:rsidR="00B252B1" w:rsidRPr="004D2536" w:rsidRDefault="00B252B1" w:rsidP="004D2536">
      <w:pPr>
        <w:pStyle w:val="ListParagraph"/>
        <w:ind w:left="720" w:firstLine="0"/>
        <w:rPr>
          <w:rFonts w:ascii="Verdana" w:eastAsiaTheme="minorEastAsia" w:hAnsi="Verdana"/>
          <w:sz w:val="20"/>
          <w:szCs w:val="20"/>
          <w:lang w:eastAsia="zh-TW"/>
        </w:rPr>
      </w:pPr>
      <w:r w:rsidRPr="004D2536">
        <w:rPr>
          <w:rFonts w:ascii="Verdana" w:hAnsi="Verdana"/>
          <w:noProof/>
          <w:sz w:val="20"/>
          <w:szCs w:val="20"/>
          <w:lang w:eastAsia="zh-TW"/>
        </w:rPr>
        <w:drawing>
          <wp:inline distT="0" distB="0" distL="0" distR="0" wp14:editId="35F3FBDF">
            <wp:extent cx="5715000" cy="3857625"/>
            <wp:effectExtent l="38100" t="38100" r="19050" b="28575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52B1" w:rsidRPr="004D2536" w:rsidRDefault="00B252B1" w:rsidP="004D2536">
      <w:pPr>
        <w:pStyle w:val="ListParagraph"/>
        <w:numPr>
          <w:ilvl w:val="0"/>
          <w:numId w:val="4"/>
        </w:numPr>
        <w:rPr>
          <w:rFonts w:ascii="Verdana" w:eastAsiaTheme="minorEastAsia" w:hAnsi="Verdana"/>
          <w:sz w:val="20"/>
          <w:szCs w:val="20"/>
          <w:lang w:eastAsia="zh-TW"/>
        </w:rPr>
      </w:pPr>
      <w:r w:rsidRPr="004D2536">
        <w:rPr>
          <w:rFonts w:ascii="Verdana" w:eastAsiaTheme="minorEastAsia" w:hAnsi="Verdana"/>
          <w:sz w:val="20"/>
          <w:szCs w:val="20"/>
          <w:lang w:eastAsia="zh-TW"/>
        </w:rPr>
        <w:t>將</w:t>
      </w:r>
      <w:r w:rsidRPr="004D2536">
        <w:rPr>
          <w:rFonts w:ascii="Verdana" w:eastAsiaTheme="minorEastAsia" w:hAnsi="Verdana"/>
          <w:sz w:val="20"/>
          <w:szCs w:val="20"/>
          <w:lang w:eastAsia="zh-TW"/>
        </w:rPr>
        <w:t>C:\CAB</w:t>
      </w:r>
      <w:r w:rsidRPr="004D2536">
        <w:rPr>
          <w:rFonts w:ascii="Verdana" w:eastAsiaTheme="minorEastAsia" w:hAnsi="Verdana"/>
          <w:sz w:val="20"/>
          <w:szCs w:val="20"/>
          <w:lang w:eastAsia="zh-TW"/>
        </w:rPr>
        <w:t>底下</w:t>
      </w:r>
      <w:r w:rsidRPr="004D2536">
        <w:rPr>
          <w:rFonts w:ascii="Verdana" w:eastAsiaTheme="minorEastAsia" w:hAnsi="Verdana"/>
          <w:sz w:val="20"/>
          <w:szCs w:val="20"/>
          <w:lang w:eastAsia="zh-TW"/>
        </w:rPr>
        <w:t>IRMPRTID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NMinus1.CAB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解壓縮後，您可於此資料夾下找到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IRMPRTIDNMinus1.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msp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，將此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IRMPRTIDNMinus1.msp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複製到一個從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SMS</w:t>
      </w:r>
      <w:r w:rsidR="003357A8" w:rsidRPr="004D2536">
        <w:rPr>
          <w:rFonts w:ascii="Verdana" w:eastAsiaTheme="minorEastAsia" w:hAnsi="Verdana"/>
          <w:sz w:val="20"/>
          <w:szCs w:val="20"/>
          <w:lang w:eastAsia="zh-TW"/>
        </w:rPr>
        <w:t>伺服器可訪問的路徑作為安裝來源。</w:t>
      </w:r>
    </w:p>
    <w:p w:rsidR="00B252B1" w:rsidRPr="004D2536" w:rsidRDefault="00B252B1" w:rsidP="00B252B1">
      <w:pPr>
        <w:rPr>
          <w:rFonts w:ascii="Verdana" w:eastAsiaTheme="minorEastAsia" w:hAnsi="Verdana"/>
          <w:sz w:val="20"/>
          <w:szCs w:val="20"/>
          <w:lang w:eastAsia="zh-TW"/>
        </w:rPr>
      </w:pPr>
    </w:p>
    <w:p w:rsidR="005D5BBA" w:rsidRPr="004D2536" w:rsidRDefault="00B252B1" w:rsidP="004D2536">
      <w:pPr>
        <w:pStyle w:val="ListParagraph"/>
        <w:ind w:left="720" w:firstLine="0"/>
        <w:rPr>
          <w:rFonts w:ascii="Verdana" w:eastAsiaTheme="minorEastAsia" w:hAnsi="Verdana"/>
          <w:sz w:val="20"/>
          <w:szCs w:val="20"/>
          <w:lang w:eastAsia="zh-TW"/>
        </w:rPr>
      </w:pPr>
      <w:r w:rsidRPr="004D2536">
        <w:rPr>
          <w:rFonts w:ascii="Verdana" w:hAnsi="Verdana"/>
          <w:noProof/>
          <w:sz w:val="20"/>
          <w:szCs w:val="20"/>
          <w:lang w:eastAsia="zh-TW"/>
        </w:rPr>
        <w:lastRenderedPageBreak/>
        <w:drawing>
          <wp:inline distT="0" distB="0" distL="0" distR="0" wp14:editId="6C127C3E">
            <wp:extent cx="5724525" cy="3876675"/>
            <wp:effectExtent l="38100" t="38100" r="28575" b="28575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D2536" w:rsidRDefault="004D2536" w:rsidP="003357A8">
      <w:pPr>
        <w:rPr>
          <w:rFonts w:ascii="Verdana" w:eastAsiaTheme="minorEastAsia" w:hAnsi="Verdana" w:hint="eastAsia"/>
          <w:sz w:val="20"/>
          <w:szCs w:val="20"/>
          <w:lang w:eastAsia="zh-TW"/>
        </w:rPr>
      </w:pPr>
    </w:p>
    <w:p w:rsidR="003357A8" w:rsidRPr="004D2536" w:rsidRDefault="004D2536" w:rsidP="003357A8">
      <w:pPr>
        <w:rPr>
          <w:rFonts w:ascii="Verdana" w:eastAsiaTheme="minorEastAsia" w:hAnsi="Verdana"/>
          <w:b/>
          <w:sz w:val="20"/>
          <w:szCs w:val="20"/>
          <w:u w:val="single"/>
          <w:lang w:eastAsia="zh-TW"/>
        </w:rPr>
      </w:pPr>
      <w:r w:rsidRPr="004D2536">
        <w:rPr>
          <w:rFonts w:ascii="Verdana" w:eastAsiaTheme="minorEastAsia" w:hAnsi="Verdana"/>
          <w:b/>
          <w:sz w:val="20"/>
          <w:szCs w:val="20"/>
          <w:u w:val="single"/>
          <w:lang w:eastAsia="zh-TW"/>
        </w:rPr>
        <w:t>使用</w:t>
      </w:r>
      <w:r w:rsidRPr="004D2536">
        <w:rPr>
          <w:rFonts w:ascii="Verdana" w:eastAsiaTheme="minorEastAsia" w:hAnsi="Verdana"/>
          <w:b/>
          <w:sz w:val="20"/>
          <w:szCs w:val="20"/>
          <w:u w:val="single"/>
          <w:lang w:eastAsia="zh-TW"/>
        </w:rPr>
        <w:t>SCCM 2007</w:t>
      </w:r>
      <w:r w:rsidRPr="004D2536">
        <w:rPr>
          <w:rFonts w:ascii="Verdana" w:eastAsiaTheme="minorEastAsia" w:hAnsi="Verdana"/>
          <w:b/>
          <w:sz w:val="20"/>
          <w:szCs w:val="20"/>
          <w:u w:val="single"/>
          <w:lang w:eastAsia="zh-TW"/>
        </w:rPr>
        <w:t>來分發部署</w:t>
      </w:r>
    </w:p>
    <w:p w:rsidR="005D5BBA" w:rsidRPr="004D2536" w:rsidRDefault="002D1C5F" w:rsidP="004D2536">
      <w:pPr>
        <w:pStyle w:val="ListParagraph"/>
        <w:numPr>
          <w:ilvl w:val="0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在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 xml:space="preserve">SCCM </w:t>
      </w:r>
      <w:r w:rsidRPr="004D2536">
        <w:rPr>
          <w:rFonts w:ascii="Verdana" w:eastAsia="新細明體" w:hAnsi="Verdana"/>
          <w:b/>
          <w:bCs/>
          <w:color w:val="1F497D"/>
          <w:sz w:val="20"/>
          <w:szCs w:val="20"/>
          <w:lang w:eastAsia="zh-TW"/>
        </w:rPr>
        <w:t>控制台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 xml:space="preserve"> / Computer Management / Software Distribution / Packages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節點下建立一個新的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package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，並選擇上一步中的資料夾作為其來源資料夾。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drawing>
          <wp:inline distT="0" distB="0" distL="0" distR="0" wp14:editId="1C353563">
            <wp:extent cx="3838575" cy="9239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404DC8CB">
            <wp:extent cx="6115050" cy="470535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0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在這個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package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下新建一個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program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，將其命令列設為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“</w:t>
      </w:r>
      <w:proofErr w:type="spellStart"/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msiexec</w:t>
      </w:r>
      <w:proofErr w:type="spellEnd"/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 xml:space="preserve"> /p IRMPRTIDNMinus1.msp /</w:t>
      </w:r>
      <w:proofErr w:type="spellStart"/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qn</w:t>
      </w:r>
      <w:proofErr w:type="spellEnd"/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”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，並按照配置如下：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drawing>
          <wp:inline distT="0" distB="0" distL="0" distR="0" wp14:editId="031CE592">
            <wp:extent cx="3457575" cy="914400"/>
            <wp:effectExtent l="1905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069FD301">
            <wp:extent cx="6067425" cy="4514850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在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 xml:space="preserve">Environment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頁上，設定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 xml:space="preserve">Program can run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為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Whether or not a user is logged on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；選擇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Run mode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為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Run with administrative rights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.</w:t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3C6E9359">
            <wp:extent cx="6096000" cy="4505325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如果您不想在程式運作時，用戶端的使用者收到提示，請在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Advanced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頁上勾選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Suppress program notifications</w:t>
      </w:r>
      <w:r w:rsidRPr="004D2536">
        <w:rPr>
          <w:rFonts w:ascii="Verdana" w:eastAsia="新細明體" w:hAnsi="Verdana"/>
          <w:b/>
          <w:bCs/>
          <w:color w:val="1F497D"/>
          <w:sz w:val="20"/>
          <w:szCs w:val="20"/>
          <w:lang w:eastAsia="zh-TW"/>
        </w:rPr>
        <w:t>。</w:t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7917A0D4">
            <wp:extent cx="6096000" cy="4524375"/>
            <wp:effectExtent l="1905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0"/>
          <w:numId w:val="1"/>
        </w:numPr>
        <w:rPr>
          <w:rFonts w:ascii="Verdana" w:hAnsi="Verdana" w:cs="Calibri"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選擇或新建一個目標集區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(Collection)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。如果您對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SCCM Inventory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機制和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WQL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語句有一定的瞭解，您可以基於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Inventory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資訊來定義一個由裝有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Office 2003 SP3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的電腦組成的目標集區。否則，您可以簡單的指定</w:t>
      </w:r>
      <w:r w:rsidRPr="004D2536">
        <w:rPr>
          <w:rFonts w:ascii="Verdana" w:eastAsia="新細明體" w:hAnsi="Verdana"/>
          <w:b/>
          <w:color w:val="1F497D"/>
          <w:sz w:val="20"/>
          <w:szCs w:val="20"/>
          <w:lang w:eastAsia="zh-TW"/>
        </w:rPr>
        <w:t>All Systems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為目標集區。新建目標集區的步驟如下：</w:t>
      </w:r>
      <w:r w:rsidR="005D5BBA" w:rsidRPr="004D2536">
        <w:rPr>
          <w:rFonts w:ascii="Verdana" w:hAnsi="Verdana" w:cs="Calibri"/>
          <w:color w:val="1F497D"/>
          <w:sz w:val="20"/>
          <w:szCs w:val="20"/>
          <w:lang w:eastAsia="zh-TW"/>
        </w:rPr>
        <w:t xml:space="preserve"> 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  <w:lang w:eastAsia="zh-TW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新建一個集區，就叫做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Computers that have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Office 2003 SP3 installed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.</w:t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drawing>
          <wp:inline distT="0" distB="0" distL="0" distR="0" wp14:editId="1A81E5F8">
            <wp:extent cx="3248025" cy="1533525"/>
            <wp:effectExtent l="1905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在新建集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區精靈中，新增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一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項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membership rule.</w:t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046025CD">
            <wp:extent cx="6096000" cy="4524375"/>
            <wp:effectExtent l="190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rPr>
          <w:rFonts w:ascii="Verdana" w:hAnsi="Verdana" w:cs="Calibri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在這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項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membership rule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的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Edit Query Statement / Show Query Language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文字方塊中，填入您自訂的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WQL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語句。</w:t>
      </w:r>
    </w:p>
    <w:p w:rsidR="005D5BBA" w:rsidRPr="004D2536" w:rsidRDefault="005D5BBA" w:rsidP="004D2536">
      <w:pPr>
        <w:pStyle w:val="ListParagraph"/>
        <w:ind w:firstLine="0"/>
        <w:rPr>
          <w:rFonts w:ascii="Verdana" w:hAnsi="Verdana" w:cs="Calibri"/>
          <w:b/>
          <w:bCs/>
          <w:color w:val="1F497D"/>
          <w:sz w:val="20"/>
          <w:szCs w:val="20"/>
        </w:rPr>
      </w:pPr>
    </w:p>
    <w:p w:rsidR="005D5BBA" w:rsidRPr="004D2536" w:rsidRDefault="005D5BBA" w:rsidP="004D2536">
      <w:pPr>
        <w:jc w:val="left"/>
        <w:rPr>
          <w:rFonts w:ascii="Verdana" w:hAnsi="Verdana"/>
          <w:b/>
          <w:bCs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b/>
          <w:bCs/>
          <w:color w:val="1F497D"/>
          <w:sz w:val="20"/>
          <w:szCs w:val="20"/>
          <w:lang w:eastAsia="zh-TW"/>
        </w:rPr>
        <w:t>注意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: 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如果您使用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Inventory</w:t>
      </w:r>
      <w:r w:rsidR="00EE56B7"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資訊作為集區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成員的判斷標準，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只有成功回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報了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Inventory 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的用戶端才會被加到這個目標集區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中。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  <w:lang w:eastAsia="zh-TW"/>
        </w:rPr>
      </w:pPr>
    </w:p>
    <w:p w:rsidR="005D5BBA" w:rsidRPr="004D2536" w:rsidRDefault="00EE56B7" w:rsidP="004D2536">
      <w:pPr>
        <w:pStyle w:val="ListParagraph"/>
        <w:numPr>
          <w:ilvl w:val="0"/>
          <w:numId w:val="1"/>
        </w:numPr>
        <w:rPr>
          <w:rFonts w:ascii="Verdana" w:hAnsi="Verdana" w:cs="Calibri"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將剛才我們新建的程式發佈到目標集區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(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Computers that have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Office 2003 SP3 installed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)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上：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  <w:lang w:eastAsia="zh-TW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drawing>
          <wp:inline distT="0" distB="0" distL="0" distR="0" wp14:editId="7796E09E">
            <wp:extent cx="3219450" cy="600075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 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為剛才的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package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選擇一個或多個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Distribution Point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。用戶端將從選中的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Distribution Point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上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取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得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程式檔。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7234019C">
            <wp:extent cx="6115050" cy="452437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EE56B7" w:rsidP="004D2536">
      <w:pPr>
        <w:pStyle w:val="ListParagraph"/>
        <w:numPr>
          <w:ilvl w:val="1"/>
          <w:numId w:val="1"/>
        </w:numPr>
        <w:ind w:left="420" w:firstLine="0"/>
        <w:rPr>
          <w:rFonts w:ascii="Verdana" w:hAnsi="Verdana" w:cs="Calibri"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選中我們剛才新建的集區作為目標集區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：</w:t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  <w:lang w:eastAsia="zh-TW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502EB362">
            <wp:extent cx="6134100" cy="4505325"/>
            <wp:effectExtent l="1905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2D1C5F" w:rsidP="004D2536">
      <w:pPr>
        <w:pStyle w:val="ListParagraph"/>
        <w:numPr>
          <w:ilvl w:val="1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為了確保這個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program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一定會被用戶端執行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，在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Assign Program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頁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面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上為這個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Advertisement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新增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一個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Mandatory assignment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，並指定一個</w:t>
      </w:r>
      <w:r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deadline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。</w:t>
      </w: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840" w:firstLine="0"/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hAnsi="Verdana" w:cs="Calibri"/>
          <w:noProof/>
          <w:color w:val="1F497D"/>
          <w:sz w:val="20"/>
          <w:szCs w:val="20"/>
          <w:lang w:eastAsia="zh-TW"/>
        </w:rPr>
        <w:lastRenderedPageBreak/>
        <w:drawing>
          <wp:inline distT="0" distB="0" distL="0" distR="0" wp14:editId="2AA49E3B">
            <wp:extent cx="6105525" cy="4514850"/>
            <wp:effectExtent l="1905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5D5BBA" w:rsidP="004D2536">
      <w:pPr>
        <w:pStyle w:val="ListParagraph"/>
        <w:ind w:left="420" w:firstLine="0"/>
        <w:rPr>
          <w:rFonts w:ascii="Verdana" w:hAnsi="Verdana" w:cs="Calibri"/>
          <w:color w:val="1F497D"/>
          <w:sz w:val="20"/>
          <w:szCs w:val="20"/>
        </w:rPr>
      </w:pPr>
    </w:p>
    <w:p w:rsidR="005D5BBA" w:rsidRPr="004D2536" w:rsidRDefault="00EE56B7" w:rsidP="004D2536">
      <w:pPr>
        <w:pStyle w:val="ListParagraph"/>
        <w:numPr>
          <w:ilvl w:val="0"/>
          <w:numId w:val="1"/>
        </w:numPr>
        <w:rPr>
          <w:rFonts w:ascii="Verdana" w:hAnsi="Verdana" w:cs="Calibri"/>
          <w:color w:val="1F497D"/>
          <w:sz w:val="20"/>
          <w:szCs w:val="20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目標集區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中的用戶端會在下一個</w:t>
      </w:r>
      <w:r w:rsidR="002D1C5F"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Machine policy retrieval &amp; evaluation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週期得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到這個</w:t>
      </w:r>
      <w:r w:rsidR="002D1C5F"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Advertisement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。您可以在</w:t>
      </w:r>
      <w:r w:rsidR="002D1C5F"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SCCM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控制台</w:t>
      </w:r>
      <w:r w:rsidR="002D1C5F"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Computer Management / System Status / Advertisement Status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中觀察其整體狀態，也可以使用</w:t>
      </w:r>
      <w:r w:rsidR="002D1C5F"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>SCCM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報表（</w:t>
      </w:r>
      <w:r w:rsidR="002D1C5F"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Computer Management / Reporting / Reports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）中</w:t>
      </w:r>
      <w:r w:rsidR="002D1C5F"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Software Distribution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類別的</w:t>
      </w:r>
      <w:r w:rsidR="002D1C5F" w:rsidRPr="004D2536">
        <w:rPr>
          <w:rFonts w:ascii="Verdana" w:eastAsia="新細明體" w:hAnsi="Verdana" w:cs="Calibri"/>
          <w:color w:val="1F497D"/>
          <w:sz w:val="20"/>
          <w:szCs w:val="20"/>
          <w:lang w:eastAsia="zh-TW"/>
        </w:rPr>
        <w:t xml:space="preserve"> </w:t>
      </w:r>
      <w:r w:rsidR="002D1C5F" w:rsidRPr="004D2536">
        <w:rPr>
          <w:rFonts w:ascii="Verdana" w:eastAsia="新細明體" w:hAnsi="Verdana" w:cs="Calibri"/>
          <w:b/>
          <w:bCs/>
          <w:color w:val="1F497D"/>
          <w:sz w:val="20"/>
          <w:szCs w:val="20"/>
          <w:lang w:eastAsia="zh-TW"/>
        </w:rPr>
        <w:t>Status of a specific advertisement</w:t>
      </w:r>
      <w:r w:rsidR="002D1C5F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來跟蹤其執行情況。</w:t>
      </w:r>
    </w:p>
    <w:p w:rsidR="005D5BBA" w:rsidRPr="004D2536" w:rsidRDefault="005D5BBA" w:rsidP="004D2536">
      <w:pPr>
        <w:jc w:val="left"/>
        <w:rPr>
          <w:rFonts w:ascii="Verdana" w:hAnsi="Verdana"/>
          <w:color w:val="1F497D"/>
          <w:sz w:val="20"/>
          <w:szCs w:val="20"/>
        </w:rPr>
      </w:pPr>
    </w:p>
    <w:p w:rsidR="005D5BBA" w:rsidRPr="004D2536" w:rsidRDefault="002D1C5F" w:rsidP="004D2536">
      <w:pPr>
        <w:jc w:val="left"/>
        <w:rPr>
          <w:rFonts w:ascii="Verdana" w:hAnsi="Verdana"/>
          <w:color w:val="1F497D"/>
          <w:sz w:val="20"/>
          <w:szCs w:val="20"/>
          <w:lang w:eastAsia="zh-TW"/>
        </w:rPr>
      </w:pP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關於更多使用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SCCM</w:t>
      </w:r>
      <w:r w:rsidR="00EE56B7"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進行軟體派送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>的資訊，請參閱</w:t>
      </w:r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 xml:space="preserve"> </w:t>
      </w:r>
      <w:hyperlink r:id="rId24" w:history="1">
        <w:r w:rsidRPr="004D2536">
          <w:rPr>
            <w:rStyle w:val="Hyperlink"/>
            <w:rFonts w:ascii="Verdana" w:eastAsia="新細明體" w:hAnsi="Verdana"/>
            <w:sz w:val="20"/>
            <w:szCs w:val="20"/>
            <w:lang w:eastAsia="zh-TW"/>
          </w:rPr>
          <w:t>http://technet.microsoft.com/zh-cn/library/bb632640.aspx</w:t>
        </w:r>
      </w:hyperlink>
      <w:r w:rsidRPr="004D2536">
        <w:rPr>
          <w:rFonts w:ascii="Verdana" w:eastAsia="新細明體" w:hAnsi="Verdana"/>
          <w:color w:val="1F497D"/>
          <w:sz w:val="20"/>
          <w:szCs w:val="20"/>
          <w:lang w:eastAsia="zh-TW"/>
        </w:rPr>
        <w:t xml:space="preserve"> .</w:t>
      </w:r>
    </w:p>
    <w:p w:rsidR="00660DF0" w:rsidRPr="004D2536" w:rsidRDefault="00660DF0">
      <w:pPr>
        <w:rPr>
          <w:rFonts w:ascii="Verdana" w:hAnsi="Verdana"/>
          <w:sz w:val="20"/>
          <w:szCs w:val="20"/>
          <w:lang w:eastAsia="zh-TW"/>
        </w:rPr>
      </w:pPr>
    </w:p>
    <w:sectPr w:rsidR="00660DF0" w:rsidRPr="004D2536" w:rsidSect="005D5B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241F78E3"/>
    <w:multiLevelType w:val="hybridMultilevel"/>
    <w:tmpl w:val="FBE89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7DB1"/>
    <w:multiLevelType w:val="hybridMultilevel"/>
    <w:tmpl w:val="6FBA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5E2"/>
    <w:multiLevelType w:val="hybridMultilevel"/>
    <w:tmpl w:val="F114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5D5BBA"/>
    <w:rsid w:val="0002761B"/>
    <w:rsid w:val="001408FF"/>
    <w:rsid w:val="002550C9"/>
    <w:rsid w:val="002D1C5F"/>
    <w:rsid w:val="002E6F2B"/>
    <w:rsid w:val="003357A8"/>
    <w:rsid w:val="00391CD6"/>
    <w:rsid w:val="003E151C"/>
    <w:rsid w:val="003F3A45"/>
    <w:rsid w:val="00415307"/>
    <w:rsid w:val="00462115"/>
    <w:rsid w:val="00485431"/>
    <w:rsid w:val="004D2536"/>
    <w:rsid w:val="005240D4"/>
    <w:rsid w:val="00546D4B"/>
    <w:rsid w:val="00585B92"/>
    <w:rsid w:val="00597213"/>
    <w:rsid w:val="005D5BBA"/>
    <w:rsid w:val="00660DF0"/>
    <w:rsid w:val="006E0C58"/>
    <w:rsid w:val="00767D9D"/>
    <w:rsid w:val="007C589E"/>
    <w:rsid w:val="00973844"/>
    <w:rsid w:val="00990C4C"/>
    <w:rsid w:val="009B4445"/>
    <w:rsid w:val="009D050A"/>
    <w:rsid w:val="009F6D3A"/>
    <w:rsid w:val="00A1682D"/>
    <w:rsid w:val="00A36284"/>
    <w:rsid w:val="00AC2DC9"/>
    <w:rsid w:val="00B252B1"/>
    <w:rsid w:val="00B452C2"/>
    <w:rsid w:val="00BA4749"/>
    <w:rsid w:val="00BE2649"/>
    <w:rsid w:val="00BE5F3D"/>
    <w:rsid w:val="00C75B27"/>
    <w:rsid w:val="00D17693"/>
    <w:rsid w:val="00DA1064"/>
    <w:rsid w:val="00DB1A42"/>
    <w:rsid w:val="00DB5AB0"/>
    <w:rsid w:val="00E02B8A"/>
    <w:rsid w:val="00E15E7A"/>
    <w:rsid w:val="00E25BC5"/>
    <w:rsid w:val="00EA6CC6"/>
    <w:rsid w:val="00EA787A"/>
    <w:rsid w:val="00EB0CFC"/>
    <w:rsid w:val="00EE56B7"/>
    <w:rsid w:val="00F43271"/>
    <w:rsid w:val="00F67364"/>
    <w:rsid w:val="00F775E6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7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BA"/>
    <w:pPr>
      <w:jc w:val="both"/>
    </w:pPr>
    <w:rPr>
      <w:rFonts w:ascii="Calibri" w:eastAsia="SimSun" w:hAnsi="Calibri" w:cs="Calibri"/>
      <w:kern w:val="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B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BBA"/>
    <w:pPr>
      <w:ind w:firstLine="420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BA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technet.microsoft.com/zh-cn/library/bb632640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2009-12-14T03:28:00Z</outs:dateTime>
      <outs:isPinned>true</outs:isPinned>
    </outs:relatedDate>
    <outs:relatedDate>
      <outs:type>2</outs:type>
      <outs:displayName>Created</outs:displayName>
      <outs:dateTime>2009-12-14T03:13:00Z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JH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JH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35B0F5A-A0B9-4EC1-8A11-BAB65AB4916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chayu</cp:lastModifiedBy>
  <cp:revision>3</cp:revision>
  <dcterms:created xsi:type="dcterms:W3CDTF">2009-12-14T03:13:00Z</dcterms:created>
  <dcterms:modified xsi:type="dcterms:W3CDTF">2009-12-14T05:11:00Z</dcterms:modified>
</cp:coreProperties>
</file>