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sz w:val="26"/>
        </w:rPr>
      </w:pPr>
      <w:bookmarkStart w:id="0" w:name="_GoBack"/>
      <w:bookmarkEnd w:id="0"/>
      <w:r>
        <w:rPr>
          <w:rFonts w:ascii="Arial" w:hAnsi="Arial"/>
          <w:sz w:val="40"/>
        </w:rPr>
        <w:t>Dankzij relevantere en beter traceerbare informatie kan Diagenode zijn groei beter beheren</w:t>
      </w: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sz w:val="26"/>
          <w:shd w:val="clear" w:color="auto" w:fill="FFFF00"/>
        </w:rPr>
      </w:pP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sz w:val="26"/>
        </w:rPr>
      </w:pPr>
      <w:r>
        <w:rPr>
          <w:rFonts w:ascii="Arial" w:hAnsi="Arial"/>
          <w:sz w:val="26"/>
          <w:shd w:val="clear" w:color="auto" w:fill="FFFF00"/>
        </w:rPr>
        <w:t>Intro</w:t>
      </w: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sz w:val="26"/>
        </w:rPr>
      </w:pP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Bold" w:hAnsi="Arial Bold"/>
        </w:rPr>
      </w:pPr>
      <w:r>
        <w:rPr>
          <w:rFonts w:ascii="Arial Bold" w:hAnsi="Arial Bold"/>
        </w:rPr>
        <w:t xml:space="preserve">Diagenode, een jonge Luikse onderneming gespecialiseerd in biotechnologie, kent een forse internationale groei. Vandaar de noodzaak aan een beter beheer van </w:t>
      </w:r>
      <w:r>
        <w:rPr>
          <w:rFonts w:ascii="Arial Bold" w:hAnsi="Arial Bold"/>
        </w:rPr>
        <w:t>de informatiestromen: 30 bestellingen per dag, 1500 klanten en zo’n 2300 productreferenties plaatsen het bedrijf immers voor aanzienlijke financiële en logistieke uitdagingen. Met een geïntegreerd beheersysteem hoopte Diagenode op een betere kijk op releva</w:t>
      </w:r>
      <w:r>
        <w:rPr>
          <w:rFonts w:ascii="Arial Bold" w:hAnsi="Arial Bold"/>
        </w:rPr>
        <w:t>ntere en beter traceerbare informatie, die vroeger moeilijk te extraheren was uit een grote hoeveelheid gegevens. Samen met lokale partner Orda-S besloot de onderneming om Microsoft Dynamics AX in vier fasen te implementeren. De eerste fase –</w:t>
      </w: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Bold" w:hAnsi="Arial Bold"/>
        </w:rPr>
      </w:pPr>
      <w:r>
        <w:rPr>
          <w:rFonts w:ascii="Arial Bold" w:hAnsi="Arial Bold"/>
        </w:rPr>
        <w:t xml:space="preserve"> de migratie </w:t>
      </w:r>
      <w:r>
        <w:rPr>
          <w:rFonts w:ascii="Arial Bold" w:hAnsi="Arial Bold"/>
        </w:rPr>
        <w:t>van het financiële departement – is nu met succes afgerond.</w:t>
      </w: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rPr>
      </w:pP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rPr>
      </w:pPr>
      <w:r>
        <w:rPr>
          <w:rFonts w:ascii="Arial" w:hAnsi="Arial"/>
          <w:shd w:val="clear" w:color="auto" w:fill="FFFF00"/>
        </w:rPr>
        <w:t>Quote</w:t>
      </w:r>
      <w:r>
        <w:rPr>
          <w:rFonts w:ascii="Arial" w:hAnsi="Arial"/>
        </w:rPr>
        <w:t>:</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w:hAnsi="Arial"/>
        </w:rPr>
      </w:pPr>
      <w:r>
        <w:rPr>
          <w:rFonts w:ascii="Arial" w:hAnsi="Arial"/>
        </w:rPr>
        <w:t xml:space="preserve">“Er was niet alleen de geografische nabijheid van Orda-S, ook cultureel lagen we in elkaars verlengde. Voor het welslagen van een project van een dergelijke omvang is de menselijke factor </w:t>
      </w:r>
      <w:r>
        <w:rPr>
          <w:rFonts w:ascii="Arial" w:hAnsi="Arial"/>
        </w:rPr>
        <w:t>heel belangrijk.”</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w:hAnsi="Arial"/>
        </w:rPr>
      </w:pPr>
      <w:r>
        <w:rPr>
          <w:rFonts w:ascii="Arial" w:hAnsi="Arial"/>
        </w:rPr>
        <w:t>Véronique Distexhe, Financieel verantwoordelijke, Diagenode</w:t>
      </w: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rPr>
      </w:pPr>
      <w:r>
        <w:rPr>
          <w:rFonts w:ascii="Arial" w:hAnsi="Arial"/>
          <w:shd w:val="clear" w:color="auto" w:fill="FFFF00"/>
        </w:rPr>
        <w:t>Quote</w:t>
      </w:r>
      <w:r>
        <w:rPr>
          <w:rFonts w:ascii="Arial" w:hAnsi="Arial"/>
        </w:rPr>
        <w:t>:</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w:hAnsi="Arial"/>
        </w:rPr>
      </w:pPr>
      <w:r>
        <w:rPr>
          <w:rFonts w:ascii="Arial" w:hAnsi="Arial"/>
        </w:rPr>
        <w:t>“Tegenwoordig ben ik minder bezig met het consolideren van gegevens. Zo heb ik meer tijd voor wat echt belangrijk is: gegevensanalyse.”</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w:hAnsi="Arial"/>
        </w:rPr>
      </w:pPr>
      <w:r>
        <w:rPr>
          <w:rFonts w:ascii="Arial" w:hAnsi="Arial"/>
        </w:rPr>
        <w:t>Véronique Distexhe, Financieel vera</w:t>
      </w:r>
      <w:r>
        <w:rPr>
          <w:rFonts w:ascii="Arial" w:hAnsi="Arial"/>
        </w:rPr>
        <w:t>ntwoordelijke, Diagenode</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w:hAnsi="Arial"/>
        </w:rPr>
      </w:pP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w:hAnsi="Arial"/>
        </w:rPr>
      </w:pPr>
      <w:r>
        <w:rPr>
          <w:rFonts w:ascii="Arial" w:hAnsi="Arial"/>
          <w:shd w:val="clear" w:color="auto" w:fill="FFFF00"/>
        </w:rPr>
        <w:t>Body</w:t>
      </w:r>
      <w:r>
        <w:rPr>
          <w:rFonts w:ascii="Arial" w:hAnsi="Arial"/>
        </w:rPr>
        <w:t>:</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w:hAnsi="Arial"/>
        </w:rPr>
      </w:pPr>
      <w:r>
        <w:rPr>
          <w:rFonts w:ascii="Arial" w:hAnsi="Arial"/>
        </w:rPr>
        <w:t>Sinds zijn oprichting in 2003 kent Diagenode een sterke groei. De onderneming is gespecialiseerd in epigenetica (uitrusting en machines) en diagnostische kits voor infectieziekten. Met een hoofdkantoor in Luik en een dochter</w:t>
      </w:r>
      <w:r>
        <w:rPr>
          <w:rFonts w:ascii="Arial" w:hAnsi="Arial"/>
        </w:rPr>
        <w:t>onderneming in de Verenigde Staten is het bedrijf wereldwijd actief via een netwerk van verdelers. Diagenode telt zo’n 1500 actieve klanten: onderzoeksinstituten, vaak verbonden aan universiteiten, analytische laboratoria en ziekenhuizen.</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w:hAnsi="Arial"/>
        </w:rPr>
      </w:pPr>
      <w:r>
        <w:rPr>
          <w:rFonts w:ascii="Arial" w:hAnsi="Arial"/>
        </w:rPr>
        <w:t>Véronique Distexh</w:t>
      </w:r>
      <w:r>
        <w:rPr>
          <w:rFonts w:ascii="Arial" w:hAnsi="Arial"/>
        </w:rPr>
        <w:t>e, Financieel verantwoordelijke: “Door onze groei hebben wij tegenwoordig honderden verzendingen per dag te verwerken. We moeten ons echter voorbereiden op de toekomst: we hadden een geïntegreerde oplossing nodig om de informatiestromen te organiseren, van</w:t>
      </w:r>
      <w:r>
        <w:rPr>
          <w:rFonts w:ascii="Arial" w:hAnsi="Arial"/>
        </w:rPr>
        <w:t xml:space="preserve"> de bestelling tot de verzending en de facturatie.”</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Bold" w:hAnsi="Arial Bold"/>
        </w:rPr>
      </w:pPr>
      <w:r>
        <w:rPr>
          <w:rFonts w:ascii="Arial Bold" w:hAnsi="Arial Bold"/>
        </w:rPr>
        <w:t>Een beter informatiebeheer</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w:hAnsi="Arial"/>
        </w:rPr>
      </w:pPr>
      <w:r>
        <w:rPr>
          <w:rFonts w:ascii="Arial" w:hAnsi="Arial"/>
        </w:rPr>
        <w:t xml:space="preserve">Met de invoering van een ERP-systeem was het opzet meteen duidelijk: een relevanter beheer van grote hoeveelheden informatie. Daartoe moesten we het oude systeem vervangen door </w:t>
      </w:r>
      <w:r>
        <w:rPr>
          <w:rFonts w:ascii="Arial" w:hAnsi="Arial"/>
        </w:rPr>
        <w:t>een geïntegreerde beheersoplossing.</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w:hAnsi="Arial"/>
        </w:rPr>
      </w:pPr>
      <w:r>
        <w:rPr>
          <w:rFonts w:ascii="Arial" w:hAnsi="Arial"/>
        </w:rPr>
        <w:t xml:space="preserve">Na een goed gestructureerde selectieprocedure viel de keuze op Microsoft Dynamics AX: </w:t>
      </w:r>
      <w:r>
        <w:rPr>
          <w:rFonts w:ascii="Arial" w:hAnsi="Arial"/>
        </w:rPr>
        <w:lastRenderedPageBreak/>
        <w:t>de oplossing voldeed aan de behoeften van Diagenode en ze was toch niet te zwaar. Samen met zijn IT-partner, Orda-S – gevestigd in Her</w:t>
      </w:r>
      <w:r>
        <w:rPr>
          <w:rFonts w:ascii="Arial" w:hAnsi="Arial"/>
        </w:rPr>
        <w:t xml:space="preserve">stal, besloot de onderneming de oplossing te implementeren. </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w:hAnsi="Arial"/>
        </w:rPr>
      </w:pPr>
      <w:r>
        <w:rPr>
          <w:rFonts w:ascii="Arial" w:hAnsi="Arial"/>
        </w:rPr>
        <w:t>“ Er was niet alleen de geografische nabijheid van Orda-S, ook cultureel lagen we in elkaars verlengde. Voor het welslagen van een project van een dergelijke omvang is de menselijke factor heel b</w:t>
      </w:r>
      <w:r>
        <w:rPr>
          <w:rFonts w:ascii="Arial" w:hAnsi="Arial"/>
        </w:rPr>
        <w:t>elangrijk”, benadrukt Véronique Distexhe.</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Bold" w:hAnsi="Arial Bold"/>
        </w:rPr>
      </w:pPr>
      <w:r>
        <w:rPr>
          <w:rFonts w:ascii="Arial Bold" w:hAnsi="Arial Bold"/>
        </w:rPr>
        <w:t>Financiële afdeling: in een hogere versnelling</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w:hAnsi="Arial"/>
        </w:rPr>
      </w:pPr>
      <w:r>
        <w:rPr>
          <w:rFonts w:ascii="Arial" w:hAnsi="Arial"/>
        </w:rPr>
        <w:t>In overleg met Orda-S koos Diagenode voor een implementatie in vier achtereenvolgende fasen: het financieel beheer, de logistieke processen, de assemblage en CRM. Fase</w:t>
      </w:r>
      <w:r>
        <w:rPr>
          <w:rFonts w:ascii="Arial" w:hAnsi="Arial"/>
        </w:rPr>
        <w:t xml:space="preserve"> een – de migratie van de financiële afdeling met geavanceerde analytische tabellen – is nu rond.</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w:hAnsi="Arial"/>
        </w:rPr>
      </w:pPr>
      <w:r>
        <w:rPr>
          <w:rFonts w:ascii="Arial" w:hAnsi="Arial"/>
        </w:rPr>
        <w:t>Diagenode wou een krachtige analytische tool om de rendabiliteit van de verschillende productlijnen dag na dag te kunnen opvolgen. Daarom implementeerde Orda-</w:t>
      </w:r>
      <w:r>
        <w:rPr>
          <w:rFonts w:ascii="Arial" w:hAnsi="Arial"/>
        </w:rPr>
        <w:t>S analytische tabellen in Microsoft Dynamics AX, waarmee het de financiële gegevens in het systeem optimaal kan benutten.</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w:hAnsi="Arial"/>
        </w:rPr>
      </w:pPr>
      <w:r>
        <w:rPr>
          <w:rFonts w:ascii="Arial" w:hAnsi="Arial"/>
        </w:rPr>
        <w:t>Volgens Véronique Distexhe stelde Microsoft Dynamics AX Diagenode in staat om een versnelling hoger te gaan, met efficiëntere, beter t</w:t>
      </w:r>
      <w:r>
        <w:rPr>
          <w:rFonts w:ascii="Arial" w:hAnsi="Arial"/>
        </w:rPr>
        <w:t>oegankelijke en relevantere informatie: “Tegenwoordig ben ik minder bezig met het consolideren van gegevens. Zo heb ik meer tijd voor wat echt belangrijk is: gegevensanalyse.”</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w:hAnsi="Arial"/>
        </w:rPr>
      </w:pPr>
      <w:r>
        <w:rPr>
          <w:rFonts w:ascii="Arial" w:hAnsi="Arial"/>
        </w:rPr>
        <w:t>Microsoft Dynamics AX blijkt ook bijzonder nuttig voor het complexe klantenbehee</w:t>
      </w:r>
      <w:r>
        <w:rPr>
          <w:rFonts w:ascii="Arial" w:hAnsi="Arial"/>
        </w:rPr>
        <w:t>r bij Diagenode. Vaak staat een klant immers omschreven als een enkele betaler maar zijn er meerdere contactpersonen en leveringsadressen: met Microsoft Dynamics AX kunnen we dat allemaal perfect beheren.</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Bold" w:hAnsi="Arial Bold"/>
          <w:sz w:val="26"/>
        </w:rPr>
      </w:pPr>
      <w:r>
        <w:rPr>
          <w:rFonts w:ascii="Arial Bold" w:hAnsi="Arial Bold"/>
          <w:sz w:val="26"/>
        </w:rPr>
        <w:t>Een betere traceerbaarheid in de toeleveringsketen</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w:hAnsi="Arial"/>
          <w:sz w:val="26"/>
        </w:rPr>
      </w:pPr>
      <w:r>
        <w:rPr>
          <w:rFonts w:ascii="Arial" w:hAnsi="Arial"/>
          <w:sz w:val="26"/>
        </w:rPr>
        <w:t>Het tweede project bij Diagenode is momenteel in voorbereiding. De onderneming koopt producten van buitenaf in, maar deze moeten een kwaliteitscontrole en validering bij ontvangst ondergaan voordat het artikel voor verkoop aan de klant kan worden vrijgegev</w:t>
      </w:r>
      <w:r>
        <w:rPr>
          <w:rFonts w:ascii="Arial" w:hAnsi="Arial"/>
          <w:sz w:val="26"/>
        </w:rPr>
        <w:t>en.</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w:hAnsi="Arial"/>
        </w:rPr>
      </w:pPr>
      <w:r>
        <w:rPr>
          <w:rFonts w:ascii="Arial" w:hAnsi="Arial"/>
          <w:sz w:val="26"/>
        </w:rPr>
        <w:t>Met 2300 productreferenties, 1500 klanten en 30 bestellingen per dag vormt het beheer een hele uitdaging: “Wij hebben de implementatie van Microsoft Dynamics AX aangewend om de nomenclatuur van onze producten te herzien. Door Microsoft Dynamics AX te p</w:t>
      </w:r>
      <w:r>
        <w:rPr>
          <w:rFonts w:ascii="Arial" w:hAnsi="Arial"/>
          <w:sz w:val="26"/>
        </w:rPr>
        <w:t xml:space="preserve">arameteriseren willen wij de hele logistieke cyclus automatiseren, vanaf de ontvangst van het artikel tot op het moment van verzending naar de klant. Het beoogde resultaat is een betere kijk op de hele supply chain”, aldus </w:t>
      </w:r>
      <w:r>
        <w:rPr>
          <w:rFonts w:ascii="Arial" w:hAnsi="Arial"/>
        </w:rPr>
        <w:t>Véronique Distexhe.</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Bold" w:hAnsi="Arial Bold"/>
          <w:sz w:val="26"/>
        </w:rPr>
      </w:pPr>
      <w:r>
        <w:rPr>
          <w:rFonts w:ascii="Arial Bold" w:hAnsi="Arial Bold"/>
          <w:sz w:val="26"/>
        </w:rPr>
        <w:t>Verenigde Sta</w:t>
      </w:r>
      <w:r>
        <w:rPr>
          <w:rFonts w:ascii="Arial Bold" w:hAnsi="Arial Bold"/>
          <w:sz w:val="26"/>
        </w:rPr>
        <w:t>ten</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w:hAnsi="Arial"/>
          <w:sz w:val="26"/>
        </w:rPr>
      </w:pPr>
      <w:r>
        <w:rPr>
          <w:rFonts w:ascii="Arial" w:hAnsi="Arial"/>
          <w:sz w:val="26"/>
        </w:rPr>
        <w:t>De dochter van Diagenode in de VS was eveneens op zoek naar een ERP-systeem en kwam al snel tot het besef dat het niet nodig was het wiel opnieuw uit te vinden. Een migratie naar Microsoft Dynamics AX, m.a.w. een roll-out van de in België geïmplementee</w:t>
      </w:r>
      <w:r>
        <w:rPr>
          <w:rFonts w:ascii="Arial" w:hAnsi="Arial"/>
          <w:sz w:val="26"/>
        </w:rPr>
        <w:t>rde oplossing, leek het meest voor de hand liggend.</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Bold" w:hAnsi="Arial Bold"/>
          <w:sz w:val="26"/>
        </w:rPr>
      </w:pPr>
      <w:r>
        <w:rPr>
          <w:rFonts w:ascii="Arial Bold" w:hAnsi="Arial Bold"/>
          <w:sz w:val="26"/>
        </w:rPr>
        <w:lastRenderedPageBreak/>
        <w:t>Eerlijke en open dialoog met Orda-S</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w:hAnsi="Arial"/>
          <w:sz w:val="26"/>
        </w:rPr>
      </w:pPr>
      <w:r>
        <w:rPr>
          <w:rFonts w:ascii="Arial" w:hAnsi="Arial"/>
          <w:sz w:val="26"/>
        </w:rPr>
        <w:t>Voor Véronique Distexhe is Orda-S een partner die vooral luistert naar zijn klanten. Zelfs binnen een complex project streefde Orda-S altijd in de eerste plaats naar ee</w:t>
      </w:r>
      <w:r>
        <w:rPr>
          <w:rFonts w:ascii="Arial" w:hAnsi="Arial"/>
          <w:sz w:val="26"/>
        </w:rPr>
        <w:t>n oplossing voor elk probleem: “De dialoog verloopt open en eerlijk”, besluit Véronique Distexhe.</w:t>
      </w:r>
    </w:p>
    <w:p w:rsidR="00000000" w:rsidRDefault="00E739FC">
      <w:pPr>
        <w:pStyle w:val="Norma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rPr>
          <w:rFonts w:ascii="Arial" w:hAnsi="Arial"/>
          <w:sz w:val="26"/>
        </w:rPr>
      </w:pP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rPr>
      </w:pPr>
      <w:r>
        <w:rPr>
          <w:rFonts w:ascii="Arial" w:hAnsi="Arial"/>
          <w:shd w:val="clear" w:color="auto" w:fill="FFFF00"/>
        </w:rPr>
        <w:t>OVERZICHT</w:t>
      </w: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rPr>
      </w:pP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rPr>
      </w:pPr>
      <w:r>
        <w:rPr>
          <w:rFonts w:ascii="Arial Bold" w:hAnsi="Arial Bold"/>
        </w:rPr>
        <w:t>Sector</w:t>
      </w:r>
      <w:r>
        <w:rPr>
          <w:rFonts w:ascii="Arial" w:hAnsi="Arial"/>
        </w:rPr>
        <w:t>: biotechnologie</w:t>
      </w: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rPr>
      </w:pPr>
      <w:r>
        <w:rPr>
          <w:rFonts w:ascii="Arial Bold" w:hAnsi="Arial Bold"/>
        </w:rPr>
        <w:t>Landen</w:t>
      </w:r>
      <w:r>
        <w:rPr>
          <w:rFonts w:ascii="Arial" w:hAnsi="Arial"/>
        </w:rPr>
        <w:t>: België, Verenigde Staten</w:t>
      </w: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rPr>
      </w:pP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rPr>
      </w:pPr>
      <w:r>
        <w:rPr>
          <w:rFonts w:ascii="Arial Bold" w:hAnsi="Arial Bold"/>
        </w:rPr>
        <w:t>Profiel</w:t>
      </w:r>
      <w:r>
        <w:rPr>
          <w:rFonts w:ascii="Arial" w:hAnsi="Arial"/>
        </w:rPr>
        <w:t xml:space="preserve"> </w:t>
      </w: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rPr>
      </w:pPr>
      <w:r>
        <w:rPr>
          <w:rFonts w:ascii="Arial" w:hAnsi="Arial"/>
        </w:rPr>
        <w:t>Diagenode, opgericht in 2003, ontwikkelt en levert oplossingen op het gebied van</w:t>
      </w:r>
      <w:r>
        <w:rPr>
          <w:rFonts w:ascii="Arial" w:hAnsi="Arial"/>
        </w:rPr>
        <w:t xml:space="preserve"> epigenetica en diagnostiek.</w:t>
      </w: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rPr>
      </w:pP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rPr>
      </w:pPr>
      <w:r>
        <w:rPr>
          <w:rFonts w:ascii="Arial Bold" w:hAnsi="Arial Bold"/>
        </w:rPr>
        <w:t xml:space="preserve">De uitdaging </w:t>
      </w: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rPr>
      </w:pPr>
      <w:r>
        <w:rPr>
          <w:rFonts w:ascii="Arial" w:hAnsi="Arial"/>
        </w:rPr>
        <w:t>Na een sterke groei had Diagenode behoefte aan een beheerstool om de onderneming beter te sturen op logistiek en financieel vlak.</w:t>
      </w: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rPr>
      </w:pP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rPr>
      </w:pP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rPr>
      </w:pPr>
      <w:r>
        <w:rPr>
          <w:rFonts w:ascii="Arial Bold" w:hAnsi="Arial Bold"/>
        </w:rPr>
        <w:t>De oplossing</w:t>
      </w: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rPr>
      </w:pPr>
      <w:r>
        <w:rPr>
          <w:rFonts w:ascii="Arial" w:hAnsi="Arial"/>
        </w:rPr>
        <w:t>Orda-S begeleidde de introductie van Microsoft Dynamics AX. Fase ee</w:t>
      </w:r>
      <w:r>
        <w:rPr>
          <w:rFonts w:ascii="Arial" w:hAnsi="Arial"/>
        </w:rPr>
        <w:t>n, die betrekking had op het financieel beheer, is onlangs afgesloten. Fase twee, die zich momenteel in het stadium van de analyse bevindt, heeft betrekking op de migratie van de logistieke processen.</w:t>
      </w: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rPr>
      </w:pP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rPr>
      </w:pPr>
      <w:r>
        <w:rPr>
          <w:rFonts w:ascii="Arial Bold" w:hAnsi="Arial Bold"/>
        </w:rPr>
        <w:t>De troeven</w:t>
      </w:r>
    </w:p>
    <w:p w:rsidR="00000000" w:rsidRDefault="00E739FC">
      <w:pPr>
        <w:pStyle w:val="Norma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rPr>
      </w:pPr>
    </w:p>
    <w:p w:rsidR="00000000" w:rsidRDefault="00E739FC">
      <w:pPr>
        <w:pStyle w:val="Kleurrijkelijst-accent11"/>
        <w:widowControl w:val="0"/>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ind w:left="720" w:hanging="360"/>
        <w:rPr>
          <w:rFonts w:ascii="Arial" w:hAnsi="Arial"/>
        </w:rPr>
      </w:pPr>
      <w:r>
        <w:rPr>
          <w:rFonts w:ascii="Arial" w:hAnsi="Arial"/>
        </w:rPr>
        <w:t>Traceerbaarheid van de financiële en logis</w:t>
      </w:r>
      <w:r>
        <w:rPr>
          <w:rFonts w:ascii="Arial" w:hAnsi="Arial"/>
        </w:rPr>
        <w:t>tieke stromen</w:t>
      </w:r>
    </w:p>
    <w:p w:rsidR="00000000" w:rsidRDefault="00E739FC">
      <w:pPr>
        <w:pStyle w:val="Kleurrijkelijst-accent11"/>
        <w:widowControl w:val="0"/>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ind w:left="720" w:hanging="360"/>
        <w:rPr>
          <w:rFonts w:ascii="Arial" w:hAnsi="Arial"/>
        </w:rPr>
      </w:pPr>
      <w:r>
        <w:rPr>
          <w:rFonts w:ascii="Arial" w:hAnsi="Arial"/>
        </w:rPr>
        <w:t>Beter beheer van grote hoeveelheden informatie</w:t>
      </w:r>
    </w:p>
    <w:p w:rsidR="00000000" w:rsidRDefault="00E739FC">
      <w:pPr>
        <w:pStyle w:val="Kleurrijkelijst-accent11"/>
        <w:widowControl w:val="0"/>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ind w:left="720" w:hanging="360"/>
        <w:rPr>
          <w:rFonts w:ascii="Arial" w:hAnsi="Arial"/>
        </w:rPr>
      </w:pPr>
      <w:r>
        <w:rPr>
          <w:rFonts w:ascii="Arial" w:hAnsi="Arial"/>
        </w:rPr>
        <w:t>Beter overzicht voor de Raad van Bestuur</w:t>
      </w:r>
    </w:p>
    <w:p w:rsidR="00000000" w:rsidRDefault="00E739FC">
      <w:pPr>
        <w:pStyle w:val="Kleurrijkelijst-accent11"/>
        <w:widowControl w:val="0"/>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ind w:left="720" w:hanging="360"/>
        <w:rPr>
          <w:rFonts w:ascii="Arial" w:hAnsi="Arial"/>
        </w:rPr>
      </w:pPr>
      <w:r>
        <w:rPr>
          <w:rFonts w:ascii="Arial" w:hAnsi="Arial"/>
        </w:rPr>
        <w:t>Aanzienlijke tijdwinst</w:t>
      </w:r>
    </w:p>
    <w:p w:rsidR="00000000" w:rsidRDefault="00E739FC">
      <w:pPr>
        <w:pStyle w:val="Kleurrijkelijst-accent11"/>
        <w:widowControl w:val="0"/>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ind w:left="720" w:hanging="360"/>
        <w:rPr>
          <w:rFonts w:ascii="Arial" w:hAnsi="Arial"/>
        </w:rPr>
      </w:pPr>
      <w:r>
        <w:rPr>
          <w:rFonts w:ascii="Arial" w:hAnsi="Arial"/>
        </w:rPr>
        <w:t>Nieuwe analysetools: per productlijn, per business unit, informatie over marges, enz.</w:t>
      </w:r>
    </w:p>
    <w:p w:rsidR="00E739FC" w:rsidRDefault="00E739FC">
      <w:pPr>
        <w:pStyle w:val="Kleurrijkelijst-accent11"/>
        <w:widowControl w:val="0"/>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ind w:left="720" w:hanging="360"/>
        <w:rPr>
          <w:rFonts w:ascii="Arial" w:hAnsi="Arial"/>
        </w:rPr>
      </w:pPr>
      <w:r>
        <w:rPr>
          <w:rFonts w:ascii="Arial" w:hAnsi="Arial"/>
        </w:rPr>
        <w:t>Open en eerlijke dialoog met Orda-S</w:t>
      </w:r>
    </w:p>
    <w:sectPr w:rsidR="00E739FC">
      <w:headerReference w:type="even" r:id="rId10"/>
      <w:headerReference w:type="default" r:id="rId11"/>
      <w:footerReference w:type="even"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9FC" w:rsidRDefault="00E739FC">
      <w:r>
        <w:separator/>
      </w:r>
    </w:p>
  </w:endnote>
  <w:endnote w:type="continuationSeparator" w:id="0">
    <w:p w:rsidR="00E739FC" w:rsidRDefault="00E7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20B07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739FC">
    <w:pPr>
      <w:pStyle w:val="Kop-envoettekstA"/>
      <w:tabs>
        <w:tab w:val="clear" w:pos="9632"/>
        <w:tab w:val="right" w:pos="9612"/>
      </w:tabs>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739FC">
    <w:pPr>
      <w:pStyle w:val="Kop-envoettekstA"/>
      <w:tabs>
        <w:tab w:val="clear" w:pos="9632"/>
        <w:tab w:val="right" w:pos="9612"/>
      </w:tabs>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9FC" w:rsidRDefault="00E739FC">
      <w:r>
        <w:separator/>
      </w:r>
    </w:p>
  </w:footnote>
  <w:footnote w:type="continuationSeparator" w:id="0">
    <w:p w:rsidR="00E739FC" w:rsidRDefault="00E73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739FC">
    <w:pPr>
      <w:pStyle w:val="Kop-envoettekstA"/>
      <w:tabs>
        <w:tab w:val="clear" w:pos="9632"/>
        <w:tab w:val="right" w:pos="9612"/>
      </w:tabs>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739FC">
    <w:pPr>
      <w:pStyle w:val="Kop-envoettekstA"/>
      <w:tabs>
        <w:tab w:val="clear" w:pos="9632"/>
        <w:tab w:val="right" w:pos="9612"/>
      </w:tabs>
      <w:rPr>
        <w:rFonts w:ascii="Times New Roman" w:eastAsia="Times New Roman" w:hAnsi="Times New Roman"/>
        <w:color w:val="auto"/>
        <w:lang w:val="en-US"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numFmt w:val="bullet"/>
      <w:lvlText w:val="-"/>
      <w:lvlJc w:val="left"/>
      <w:pPr>
        <w:tabs>
          <w:tab w:val="num" w:pos="348"/>
        </w:tabs>
        <w:ind w:left="348" w:firstLine="360"/>
      </w:pPr>
      <w:rPr>
        <w:rFonts w:ascii="Arial" w:eastAsia="ヒラギノ角ゴ Pro W3" w:hAnsi="Aria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BB"/>
    <w:rsid w:val="00B009BB"/>
    <w:rsid w:val="00E7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A55811D-6B55-408B-9BCE-3B60BA7E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Kop-envoettekstA">
    <w:name w:val="Kop- en voettekst A"/>
    <w:pPr>
      <w:tabs>
        <w:tab w:val="right" w:pos="9632"/>
      </w:tabs>
    </w:pPr>
    <w:rPr>
      <w:rFonts w:ascii="Helvetica" w:eastAsia="ヒラギノ角ゴ Pro W3" w:hAnsi="Helvetica"/>
      <w:color w:val="000000"/>
      <w:lang w:val="nl-NL"/>
    </w:rPr>
  </w:style>
  <w:style w:type="paragraph" w:customStyle="1" w:styleId="Normaal1">
    <w:name w:val="Normaal1"/>
    <w:rPr>
      <w:rFonts w:ascii="Cambria" w:eastAsia="ヒラギノ角ゴ Pro W3" w:hAnsi="Cambria"/>
      <w:color w:val="000000"/>
      <w:sz w:val="24"/>
      <w:lang w:val="nl-NL"/>
    </w:rPr>
  </w:style>
  <w:style w:type="paragraph" w:customStyle="1" w:styleId="Kleurrijkelijst-accent11">
    <w:name w:val="Kleurrijke lijst - accent 11"/>
    <w:pPr>
      <w:ind w:left="720"/>
    </w:pPr>
    <w:rPr>
      <w:rFonts w:ascii="Cambria" w:eastAsia="ヒラギノ角ゴ Pro W3" w:hAnsi="Cambria"/>
      <w:color w:val="000000"/>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rketing Request Attachment" ma:contentTypeID="0x0101005AD2B78467297D42940F1EB8662AF4EF0062EE7898BB072B40AC41D3195D176164" ma:contentTypeVersion="12" ma:contentTypeDescription="" ma:contentTypeScope="" ma:versionID="b35980ebe302c274feb1823045893df3">
  <xsd:schema xmlns:xsd="http://www.w3.org/2001/XMLSchema" xmlns:xs="http://www.w3.org/2001/XMLSchema" xmlns:p="http://schemas.microsoft.com/office/2006/metadata/properties" xmlns:ns1="http://schemas.microsoft.com/sharepoint/v3" xmlns:ns2="9121c2a8-adb9-40ac-95ff-1bc9a0c1803e" xmlns:ns3="8de90898-52f5-43ac-9551-4fd81c8d34d6" xmlns:ns4="08c31928-dc43-4ea3-bbe3-8cc78b8852ce" targetNamespace="http://schemas.microsoft.com/office/2006/metadata/properties" ma:root="true" ma:fieldsID="8c201b3cdba51c204a3416e81ad8a851" ns1:_="" ns2:_="" ns3:_="" ns4:_="">
    <xsd:import namespace="http://schemas.microsoft.com/sharepoint/v3"/>
    <xsd:import namespace="9121c2a8-adb9-40ac-95ff-1bc9a0c1803e"/>
    <xsd:import namespace="8de90898-52f5-43ac-9551-4fd81c8d34d6"/>
    <xsd:import namespace="08c31928-dc43-4ea3-bbe3-8cc78b8852ce"/>
    <xsd:element name="properties">
      <xsd:complexType>
        <xsd:sequence>
          <xsd:element name="documentManagement">
            <xsd:complexType>
              <xsd:all>
                <xsd:element ref="ns2:Marketing_x0020_Request_x0020_ID" minOccurs="0"/>
                <xsd:element ref="ns2:Area" minOccurs="0"/>
                <xsd:element ref="ns2:Country" minOccurs="0"/>
                <xsd:element ref="ns3:PII" minOccurs="0"/>
                <xsd:element ref="ns1:_dlc_ExpireDateSaved" minOccurs="0"/>
                <xsd:element ref="ns1:_dlc_ExpireDate" minOccurs="0"/>
                <xsd:element ref="ns1:_dlc_Exempt" minOccurs="0"/>
                <xsd:element ref="ns4:IsAssoci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1c2a8-adb9-40ac-95ff-1bc9a0c1803e" elementFormDefault="qualified">
    <xsd:import namespace="http://schemas.microsoft.com/office/2006/documentManagement/types"/>
    <xsd:import namespace="http://schemas.microsoft.com/office/infopath/2007/PartnerControls"/>
    <xsd:element name="Marketing_x0020_Request_x0020_ID" ma:index="8" nillable="true" ma:displayName="Marketing Request ID" ma:internalName="Marketing_x0020_Request_x0020_ID">
      <xsd:simpleType>
        <xsd:restriction base="dms:Text">
          <xsd:maxLength value="255"/>
        </xsd:restriction>
      </xsd:simpleType>
    </xsd:element>
    <xsd:element name="Area" ma:index="9" nillable="true" ma:displayName="Area" ma:internalName="Area">
      <xsd:simpleType>
        <xsd:restriction base="dms:Text">
          <xsd:maxLength value="255"/>
        </xsd:restriction>
      </xsd:simpleType>
    </xsd:element>
    <xsd:element name="Country" ma:index="10" nillable="true" ma:displayName="Country" ma:internalName="Count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90898-52f5-43ac-9551-4fd81c8d34d6" elementFormDefault="qualified">
    <xsd:import namespace="http://schemas.microsoft.com/office/2006/documentManagement/types"/>
    <xsd:import namespace="http://schemas.microsoft.com/office/infopath/2007/PartnerControls"/>
    <xsd:element name="PII" ma:index="11" nillable="true" ma:displayName="Contains PII" ma:default="0" ma:internalName="PII">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c31928-dc43-4ea3-bbe3-8cc78b8852ce" elementFormDefault="qualified">
    <xsd:import namespace="http://schemas.microsoft.com/office/2006/documentManagement/types"/>
    <xsd:import namespace="http://schemas.microsoft.com/office/infopath/2007/PartnerControls"/>
    <xsd:element name="IsAssociated" ma:index="15" nillable="true" ma:displayName="IsAssociated" ma:default="No" ma:format="Dropdown" ma:hidden="true" ma:internalName="IsAssociate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rketing_x0020_Request_x0020_ID xmlns="9121c2a8-adb9-40ac-95ff-1bc9a0c1803e" xsi:nil="true"/>
    <PII xmlns="8de90898-52f5-43ac-9551-4fd81c8d34d6">false</PII>
    <IsAssociated xmlns="08c31928-dc43-4ea3-bbe3-8cc78b8852ce">No</IsAssociated>
    <Country xmlns="9121c2a8-adb9-40ac-95ff-1bc9a0c1803e" xsi:nil="true"/>
    <Area xmlns="9121c2a8-adb9-40ac-95ff-1bc9a0c1803e" xsi:nil="true"/>
  </documentManagement>
</p:properties>
</file>

<file path=customXml/itemProps1.xml><?xml version="1.0" encoding="utf-8"?>
<ds:datastoreItem xmlns:ds="http://schemas.openxmlformats.org/officeDocument/2006/customXml" ds:itemID="{E035B317-5A9A-48B1-9C26-63FEFE20A7A4}">
  <ds:schemaRefs>
    <ds:schemaRef ds:uri="http://schemas.microsoft.com/sharepoint/v3/contenttype/forms"/>
  </ds:schemaRefs>
</ds:datastoreItem>
</file>

<file path=customXml/itemProps2.xml><?xml version="1.0" encoding="utf-8"?>
<ds:datastoreItem xmlns:ds="http://schemas.openxmlformats.org/officeDocument/2006/customXml" ds:itemID="{1728D5F1-9C6E-4C75-AA29-EBB069099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21c2a8-adb9-40ac-95ff-1bc9a0c1803e"/>
    <ds:schemaRef ds:uri="8de90898-52f5-43ac-9551-4fd81c8d34d6"/>
    <ds:schemaRef ds:uri="08c31928-dc43-4ea3-bbe3-8cc78b885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33489-DC3D-43B5-84AB-1FD420A79780}">
  <ds:schemaRefs>
    <ds:schemaRef ds:uri="http://schemas.microsoft.com/office/2006/metadata/properties"/>
    <ds:schemaRef ds:uri="http://schemas.microsoft.com/office/infopath/2007/PartnerControls"/>
    <ds:schemaRef ds:uri="9121c2a8-adb9-40ac-95ff-1bc9a0c1803e"/>
    <ds:schemaRef ds:uri="8de90898-52f5-43ac-9551-4fd81c8d34d6"/>
    <ds:schemaRef ds:uri="08c31928-dc43-4ea3-bbe3-8cc78b8852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Dalle</dc:creator>
  <cp:keywords/>
  <cp:lastModifiedBy>Tomas Krejci (Wunderman)</cp:lastModifiedBy>
  <cp:revision>2</cp:revision>
  <dcterms:created xsi:type="dcterms:W3CDTF">2014-02-10T15:10:00Z</dcterms:created>
  <dcterms:modified xsi:type="dcterms:W3CDTF">2014-02-10T15:10:00Z</dcterms:modified>
</cp:coreProperties>
</file>