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4C5E" w:rsidRDefault="00406576" w:rsidP="003344A2">
      <w:pPr>
        <w:spacing w:line="240" w:lineRule="auto"/>
        <w:ind w:left="3402" w:right="-278"/>
        <w:rPr>
          <w:rFonts w:ascii="Segoe UI Light" w:hAnsi="Segoe UI Light" w:cs="Segoe UI"/>
          <w:sz w:val="52"/>
          <w:szCs w:val="48"/>
        </w:rPr>
      </w:pPr>
      <w:r>
        <w:rPr>
          <w:noProof/>
          <w:lang w:eastAsia="en-GB"/>
        </w:rPr>
        <mc:AlternateContent>
          <mc:Choice Requires="wps">
            <w:drawing>
              <wp:anchor distT="0" distB="0" distL="114300" distR="114300" simplePos="0" relativeHeight="251661312" behindDoc="0" locked="0" layoutInCell="1" allowOverlap="1" wp14:anchorId="4C51238B" wp14:editId="5FCD646F">
                <wp:simplePos x="0" y="0"/>
                <wp:positionH relativeFrom="column">
                  <wp:posOffset>-257175</wp:posOffset>
                </wp:positionH>
                <wp:positionV relativeFrom="paragraph">
                  <wp:posOffset>995680</wp:posOffset>
                </wp:positionV>
                <wp:extent cx="2082800" cy="7058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7058025"/>
                        </a:xfrm>
                        <a:prstGeom prst="rect">
                          <a:avLst/>
                        </a:prstGeom>
                        <a:solidFill>
                          <a:srgbClr val="0070C0"/>
                        </a:solidFill>
                        <a:ln w="9525">
                          <a:noFill/>
                          <a:miter lim="800000"/>
                          <a:headEnd/>
                          <a:tailEnd/>
                        </a:ln>
                      </wps:spPr>
                      <wps:txbx>
                        <w:txbxContent>
                          <w:p w:rsidR="00015DCA" w:rsidRPr="00015DCA" w:rsidRDefault="00015DCA" w:rsidP="00BC2C0E">
                            <w:pPr>
                              <w:rPr>
                                <w:rFonts w:ascii="Segoe UI" w:hAnsi="Segoe UI" w:cs="Segoe UI"/>
                                <w:color w:val="FFFFFF" w:themeColor="background1"/>
                                <w:sz w:val="2"/>
                              </w:rPr>
                            </w:pPr>
                          </w:p>
                          <w:p w:rsidR="0045132E" w:rsidRPr="00B153F5" w:rsidRDefault="0045132E" w:rsidP="00BC2C0E">
                            <w:pPr>
                              <w:rPr>
                                <w:rFonts w:ascii="Segoe UI" w:hAnsi="Segoe UI" w:cs="Segoe UI"/>
                                <w:color w:val="FFFFFF" w:themeColor="background1"/>
                                <w:sz w:val="20"/>
                                <w:szCs w:val="20"/>
                              </w:rPr>
                            </w:pPr>
                            <w:r w:rsidRPr="0045132E">
                              <w:rPr>
                                <w:rFonts w:ascii="Segoe UI" w:hAnsi="Segoe UI" w:cs="Segoe UI"/>
                                <w:color w:val="FFFFFF" w:themeColor="background1"/>
                                <w:sz w:val="20"/>
                                <w:szCs w:val="20"/>
                              </w:rPr>
                              <w:t>Established in 1759, Edinburgh-headquartered Dundas &amp; Wilson has offices in</w:t>
                            </w:r>
                            <w:r w:rsidR="00B153F5">
                              <w:rPr>
                                <w:rFonts w:ascii="Segoe UI" w:hAnsi="Segoe UI" w:cs="Segoe UI"/>
                                <w:color w:val="FFFFFF" w:themeColor="background1"/>
                                <w:sz w:val="20"/>
                                <w:szCs w:val="20"/>
                              </w:rPr>
                              <w:t xml:space="preserve"> London, Glasgow, and Aberdeen. </w:t>
                            </w:r>
                            <w:r w:rsidRPr="0045132E">
                              <w:rPr>
                                <w:rFonts w:ascii="Segoe UI" w:hAnsi="Segoe UI" w:cs="Segoe UI"/>
                                <w:color w:val="FFFFFF" w:themeColor="background1"/>
                                <w:sz w:val="20"/>
                                <w:szCs w:val="20"/>
                              </w:rPr>
                              <w:t xml:space="preserve">With almost 400 lawyers, the firm focuses on providing legal advice to the financial services sector, </w:t>
                            </w:r>
                            <w:r w:rsidR="00FE1BB1">
                              <w:rPr>
                                <w:rFonts w:ascii="Segoe UI" w:hAnsi="Segoe UI" w:cs="Segoe UI"/>
                                <w:color w:val="FFFFFF" w:themeColor="background1"/>
                                <w:sz w:val="20"/>
                                <w:szCs w:val="20"/>
                              </w:rPr>
                              <w:t>the public sector, and commerce</w:t>
                            </w:r>
                            <w:r w:rsidR="00FE1BB1">
                              <w:rPr>
                                <w:rFonts w:ascii="Segoe UI" w:hAnsi="Segoe UI" w:cs="Segoe UI"/>
                                <w:color w:val="FFFFFF" w:themeColor="background1"/>
                                <w:sz w:val="20"/>
                                <w:szCs w:val="20"/>
                              </w:rPr>
                              <w:br/>
                            </w:r>
                            <w:r w:rsidRPr="0045132E">
                              <w:rPr>
                                <w:rFonts w:ascii="Segoe UI" w:hAnsi="Segoe UI" w:cs="Segoe UI"/>
                                <w:color w:val="FFFFFF" w:themeColor="background1"/>
                                <w:sz w:val="20"/>
                                <w:szCs w:val="20"/>
                              </w:rPr>
                              <w:t>and industry.</w:t>
                            </w:r>
                          </w:p>
                          <w:p w:rsidR="0071333E" w:rsidRPr="00AF2B6D" w:rsidRDefault="0071333E" w:rsidP="00BC2C0E">
                            <w:pPr>
                              <w:spacing w:after="0"/>
                              <w:rPr>
                                <w:rFonts w:ascii="Segoe UI" w:hAnsi="Segoe UI" w:cs="Segoe UI"/>
                                <w:b/>
                                <w:color w:val="FFFFFF" w:themeColor="background1"/>
                                <w:sz w:val="4"/>
                              </w:rPr>
                            </w:pPr>
                            <w:r w:rsidRPr="0071333E">
                              <w:rPr>
                                <w:rFonts w:ascii="Segoe UI" w:hAnsi="Segoe UI" w:cs="Segoe UI"/>
                                <w:b/>
                                <w:color w:val="FFFFFF" w:themeColor="background1"/>
                                <w:sz w:val="20"/>
                              </w:rPr>
                              <w:t>Results:</w:t>
                            </w:r>
                            <w:r w:rsidR="00AF2B6D">
                              <w:rPr>
                                <w:rFonts w:ascii="Segoe UI" w:hAnsi="Segoe UI" w:cs="Segoe UI"/>
                                <w:b/>
                                <w:color w:val="FFFFFF" w:themeColor="background1"/>
                                <w:sz w:val="20"/>
                              </w:rPr>
                              <w:br/>
                            </w:r>
                          </w:p>
                          <w:p w:rsidR="007712E6" w:rsidRPr="007712E6" w:rsidRDefault="0045132E" w:rsidP="00AF2B6D">
                            <w:pPr>
                              <w:pStyle w:val="ListParagraph"/>
                              <w:numPr>
                                <w:ilvl w:val="0"/>
                                <w:numId w:val="2"/>
                              </w:numPr>
                              <w:ind w:left="284" w:hanging="284"/>
                              <w:rPr>
                                <w:rFonts w:ascii="Segoe UI" w:hAnsi="Segoe UI" w:cs="Segoe UI"/>
                                <w:color w:val="FFFFFF" w:themeColor="background1"/>
                                <w:sz w:val="20"/>
                              </w:rPr>
                            </w:pPr>
                            <w:r>
                              <w:rPr>
                                <w:rFonts w:ascii="Segoe UI" w:hAnsi="Segoe UI" w:cs="Segoe UI"/>
                                <w:color w:val="FFFFFF" w:themeColor="background1"/>
                                <w:sz w:val="20"/>
                              </w:rPr>
                              <w:t>Improved service to clients</w:t>
                            </w:r>
                          </w:p>
                          <w:p w:rsidR="007712E6" w:rsidRPr="007712E6" w:rsidRDefault="0045132E" w:rsidP="00AF2B6D">
                            <w:pPr>
                              <w:pStyle w:val="ListParagraph"/>
                              <w:numPr>
                                <w:ilvl w:val="0"/>
                                <w:numId w:val="2"/>
                              </w:numPr>
                              <w:ind w:left="284" w:hanging="284"/>
                              <w:rPr>
                                <w:rFonts w:ascii="Segoe UI" w:hAnsi="Segoe UI" w:cs="Segoe UI"/>
                                <w:color w:val="FFFFFF" w:themeColor="background1"/>
                                <w:sz w:val="20"/>
                              </w:rPr>
                            </w:pPr>
                            <w:r>
                              <w:rPr>
                                <w:rFonts w:ascii="Segoe UI" w:hAnsi="Segoe UI" w:cs="Segoe UI"/>
                                <w:color w:val="FFFFFF" w:themeColor="background1"/>
                                <w:sz w:val="20"/>
                              </w:rPr>
                              <w:t>Better and more effective marketing</w:t>
                            </w:r>
                          </w:p>
                          <w:p w:rsidR="007712E6" w:rsidRPr="007712E6" w:rsidRDefault="0045132E" w:rsidP="00AF2B6D">
                            <w:pPr>
                              <w:pStyle w:val="ListParagraph"/>
                              <w:numPr>
                                <w:ilvl w:val="0"/>
                                <w:numId w:val="2"/>
                              </w:numPr>
                              <w:ind w:left="284" w:hanging="284"/>
                              <w:rPr>
                                <w:rFonts w:ascii="Segoe UI" w:hAnsi="Segoe UI" w:cs="Segoe UI"/>
                                <w:color w:val="FFFFFF" w:themeColor="background1"/>
                                <w:sz w:val="20"/>
                              </w:rPr>
                            </w:pPr>
                            <w:r>
                              <w:rPr>
                                <w:rFonts w:ascii="Segoe UI" w:hAnsi="Segoe UI" w:cs="Segoe UI"/>
                                <w:color w:val="FFFFFF" w:themeColor="background1"/>
                                <w:sz w:val="20"/>
                              </w:rPr>
                              <w:t>Improved internal efficiencies</w:t>
                            </w:r>
                          </w:p>
                          <w:p w:rsidR="0045132E" w:rsidRPr="0045132E" w:rsidRDefault="007712E6" w:rsidP="00BC2C0E">
                            <w:pPr>
                              <w:pStyle w:val="ListParagraph"/>
                              <w:numPr>
                                <w:ilvl w:val="0"/>
                                <w:numId w:val="2"/>
                              </w:numPr>
                              <w:ind w:left="284" w:hanging="284"/>
                              <w:rPr>
                                <w:rFonts w:ascii="Segoe UI" w:hAnsi="Segoe UI" w:cs="Segoe UI"/>
                                <w:b/>
                                <w:color w:val="FFFFFF" w:themeColor="background1"/>
                                <w:sz w:val="20"/>
                              </w:rPr>
                            </w:pPr>
                            <w:r w:rsidRPr="0045132E">
                              <w:rPr>
                                <w:rFonts w:ascii="Segoe UI" w:hAnsi="Segoe UI" w:cs="Segoe UI"/>
                                <w:color w:val="FFFFFF" w:themeColor="background1"/>
                                <w:sz w:val="20"/>
                              </w:rPr>
                              <w:t xml:space="preserve">Better </w:t>
                            </w:r>
                            <w:r w:rsidR="0045132E" w:rsidRPr="0045132E">
                              <w:rPr>
                                <w:rFonts w:ascii="Segoe UI" w:hAnsi="Segoe UI" w:cs="Segoe UI"/>
                                <w:color w:val="FFFFFF" w:themeColor="background1"/>
                                <w:sz w:val="20"/>
                              </w:rPr>
                              <w:t>information sharing</w:t>
                            </w:r>
                          </w:p>
                          <w:p w:rsidR="0045132E" w:rsidRPr="0045132E" w:rsidRDefault="0045132E" w:rsidP="00BC2C0E">
                            <w:pPr>
                              <w:pStyle w:val="ListParagraph"/>
                              <w:numPr>
                                <w:ilvl w:val="0"/>
                                <w:numId w:val="2"/>
                              </w:numPr>
                              <w:ind w:left="284" w:hanging="284"/>
                              <w:rPr>
                                <w:rFonts w:ascii="Segoe UI" w:hAnsi="Segoe UI" w:cs="Segoe UI"/>
                                <w:b/>
                                <w:color w:val="FFFFFF" w:themeColor="background1"/>
                                <w:sz w:val="20"/>
                              </w:rPr>
                            </w:pPr>
                            <w:r>
                              <w:rPr>
                                <w:rFonts w:ascii="Segoe UI" w:hAnsi="Segoe UI" w:cs="Segoe UI"/>
                                <w:color w:val="FFFFFF" w:themeColor="background1"/>
                                <w:sz w:val="20"/>
                              </w:rPr>
                              <w:t>Improved management, practice and fee-owner knowledge</w:t>
                            </w:r>
                          </w:p>
                          <w:p w:rsidR="0071333E" w:rsidRPr="0045132E" w:rsidRDefault="00235149" w:rsidP="0045132E">
                            <w:pPr>
                              <w:rPr>
                                <w:rFonts w:ascii="Segoe UI" w:hAnsi="Segoe UI" w:cs="Segoe UI"/>
                                <w:b/>
                                <w:color w:val="FFFFFF" w:themeColor="background1"/>
                                <w:sz w:val="20"/>
                              </w:rPr>
                            </w:pPr>
                            <w:r>
                              <w:rPr>
                                <w:rFonts w:ascii="Segoe UI" w:hAnsi="Segoe UI" w:cs="Segoe UI"/>
                                <w:b/>
                                <w:color w:val="FFFFFF" w:themeColor="background1"/>
                                <w:sz w:val="20"/>
                              </w:rPr>
                              <w:t>Industry</w:t>
                            </w:r>
                            <w:proofErr w:type="gramStart"/>
                            <w:r>
                              <w:rPr>
                                <w:rFonts w:ascii="Segoe UI" w:hAnsi="Segoe UI" w:cs="Segoe UI"/>
                                <w:b/>
                                <w:color w:val="FFFFFF" w:themeColor="background1"/>
                                <w:sz w:val="20"/>
                              </w:rPr>
                              <w:t>:</w:t>
                            </w:r>
                            <w:proofErr w:type="gramEnd"/>
                            <w:r w:rsidR="0071333E" w:rsidRPr="0045132E">
                              <w:rPr>
                                <w:rFonts w:ascii="Segoe UI" w:hAnsi="Segoe UI" w:cs="Segoe UI"/>
                                <w:b/>
                                <w:color w:val="FFFFFF" w:themeColor="background1"/>
                                <w:sz w:val="20"/>
                              </w:rPr>
                              <w:br/>
                            </w:r>
                            <w:r>
                              <w:rPr>
                                <w:rFonts w:ascii="Segoe UI" w:hAnsi="Segoe UI" w:cs="Segoe UI"/>
                                <w:color w:val="FFFFFF" w:themeColor="background1"/>
                                <w:sz w:val="20"/>
                              </w:rPr>
                              <w:t>Professional Services</w:t>
                            </w:r>
                          </w:p>
                          <w:p w:rsidR="0071333E" w:rsidRPr="0071333E" w:rsidRDefault="0071333E" w:rsidP="00BC2C0E">
                            <w:pPr>
                              <w:rPr>
                                <w:rFonts w:ascii="Segoe UI" w:hAnsi="Segoe UI" w:cs="Segoe UI"/>
                                <w:color w:val="FFFFFF" w:themeColor="background1"/>
                                <w:sz w:val="20"/>
                              </w:rPr>
                            </w:pPr>
                            <w:r w:rsidRPr="0071333E">
                              <w:rPr>
                                <w:rFonts w:ascii="Segoe UI" w:hAnsi="Segoe UI" w:cs="Segoe UI"/>
                                <w:b/>
                                <w:color w:val="FFFFFF" w:themeColor="background1"/>
                                <w:sz w:val="20"/>
                              </w:rPr>
                              <w:t>Country</w:t>
                            </w:r>
                            <w:proofErr w:type="gramStart"/>
                            <w:r w:rsidRPr="0071333E">
                              <w:rPr>
                                <w:rFonts w:ascii="Segoe UI" w:hAnsi="Segoe UI" w:cs="Segoe UI"/>
                                <w:b/>
                                <w:color w:val="FFFFFF" w:themeColor="background1"/>
                                <w:sz w:val="20"/>
                              </w:rPr>
                              <w:t>:</w:t>
                            </w:r>
                            <w:proofErr w:type="gramEnd"/>
                            <w:r>
                              <w:rPr>
                                <w:rFonts w:ascii="Segoe UI" w:hAnsi="Segoe UI" w:cs="Segoe UI"/>
                                <w:color w:val="FFFFFF" w:themeColor="background1"/>
                                <w:sz w:val="20"/>
                              </w:rPr>
                              <w:br/>
                            </w:r>
                            <w:r w:rsidR="0045132E">
                              <w:rPr>
                                <w:rFonts w:ascii="Segoe UI" w:hAnsi="Segoe UI" w:cs="Segoe UI"/>
                                <w:color w:val="FFFFFF" w:themeColor="background1"/>
                                <w:sz w:val="20"/>
                              </w:rPr>
                              <w:t>United Kingdom</w:t>
                            </w:r>
                          </w:p>
                          <w:p w:rsidR="0071333E" w:rsidRPr="0071333E" w:rsidRDefault="0071333E" w:rsidP="00BC2C0E">
                            <w:pPr>
                              <w:rPr>
                                <w:rFonts w:ascii="Segoe UI" w:hAnsi="Segoe UI" w:cs="Segoe UI"/>
                                <w:color w:val="FFFFFF" w:themeColor="background1"/>
                                <w:sz w:val="20"/>
                              </w:rPr>
                            </w:pPr>
                            <w:r w:rsidRPr="0071333E">
                              <w:rPr>
                                <w:rFonts w:ascii="Segoe UI" w:hAnsi="Segoe UI" w:cs="Segoe UI"/>
                                <w:b/>
                                <w:color w:val="FFFFFF" w:themeColor="background1"/>
                                <w:sz w:val="20"/>
                              </w:rPr>
                              <w:t>Number of Users</w:t>
                            </w:r>
                            <w:proofErr w:type="gramStart"/>
                            <w:r w:rsidRPr="0071333E">
                              <w:rPr>
                                <w:rFonts w:ascii="Segoe UI" w:hAnsi="Segoe UI" w:cs="Segoe UI"/>
                                <w:b/>
                                <w:color w:val="FFFFFF" w:themeColor="background1"/>
                                <w:sz w:val="20"/>
                              </w:rPr>
                              <w:t>:</w:t>
                            </w:r>
                            <w:proofErr w:type="gramEnd"/>
                            <w:r>
                              <w:rPr>
                                <w:rFonts w:ascii="Segoe UI" w:hAnsi="Segoe UI" w:cs="Segoe UI"/>
                                <w:color w:val="FFFFFF" w:themeColor="background1"/>
                                <w:sz w:val="20"/>
                              </w:rPr>
                              <w:br/>
                            </w:r>
                            <w:r w:rsidR="0045132E" w:rsidRPr="0045132E">
                              <w:rPr>
                                <w:rFonts w:ascii="Segoe UI" w:hAnsi="Segoe UI" w:cs="Segoe UI"/>
                                <w:color w:val="FFFFFF" w:themeColor="background1"/>
                                <w:sz w:val="20"/>
                              </w:rPr>
                              <w:t>400</w:t>
                            </w:r>
                          </w:p>
                          <w:p w:rsidR="0071333E" w:rsidRPr="0071333E" w:rsidRDefault="00B153F5" w:rsidP="00A53FA5">
                            <w:pPr>
                              <w:spacing w:after="0"/>
                              <w:rPr>
                                <w:rFonts w:ascii="Segoe UI" w:hAnsi="Segoe UI" w:cs="Segoe UI"/>
                                <w:b/>
                                <w:color w:val="FFFFFF" w:themeColor="background1"/>
                                <w:sz w:val="20"/>
                              </w:rPr>
                            </w:pPr>
                            <w:r>
                              <w:rPr>
                                <w:rFonts w:ascii="Segoe UI" w:hAnsi="Segoe UI" w:cs="Segoe UI"/>
                                <w:b/>
                                <w:color w:val="FFFFFF" w:themeColor="background1"/>
                                <w:sz w:val="20"/>
                              </w:rPr>
                              <w:t>Dundas &amp; Wilson</w:t>
                            </w:r>
                            <w:r>
                              <w:rPr>
                                <w:rFonts w:ascii="Segoe UI" w:hAnsi="Segoe UI" w:cs="Segoe UI"/>
                                <w:b/>
                                <w:color w:val="FFFFFF" w:themeColor="background1"/>
                                <w:sz w:val="20"/>
                              </w:rPr>
                              <w:br/>
                            </w:r>
                            <w:r w:rsidR="0071333E" w:rsidRPr="0071333E">
                              <w:rPr>
                                <w:rFonts w:ascii="Segoe UI" w:hAnsi="Segoe UI" w:cs="Segoe UI"/>
                                <w:b/>
                                <w:color w:val="FFFFFF" w:themeColor="background1"/>
                                <w:sz w:val="20"/>
                              </w:rPr>
                              <w:t>Technology Environment:</w:t>
                            </w:r>
                          </w:p>
                          <w:p w:rsidR="0071333E" w:rsidRDefault="0045132E" w:rsidP="00B153F5">
                            <w:pPr>
                              <w:pStyle w:val="ListParagraph"/>
                              <w:numPr>
                                <w:ilvl w:val="0"/>
                                <w:numId w:val="3"/>
                              </w:numPr>
                              <w:ind w:left="238" w:hanging="202"/>
                              <w:rPr>
                                <w:rFonts w:ascii="Segoe UI" w:hAnsi="Segoe UI" w:cs="Segoe UI"/>
                                <w:color w:val="FFFFFF" w:themeColor="background1"/>
                                <w:sz w:val="20"/>
                              </w:rPr>
                            </w:pPr>
                            <w:r>
                              <w:rPr>
                                <w:rFonts w:ascii="Segoe UI" w:hAnsi="Segoe UI" w:cs="Segoe UI"/>
                                <w:color w:val="FFFFFF" w:themeColor="background1"/>
                                <w:sz w:val="20"/>
                              </w:rPr>
                              <w:t>Microsoft Dynamics CRM 2011</w:t>
                            </w:r>
                          </w:p>
                          <w:p w:rsidR="0045132E" w:rsidRPr="00AF2B6D" w:rsidRDefault="0045132E" w:rsidP="00B153F5">
                            <w:pPr>
                              <w:pStyle w:val="ListParagraph"/>
                              <w:numPr>
                                <w:ilvl w:val="0"/>
                                <w:numId w:val="3"/>
                              </w:numPr>
                              <w:ind w:left="238" w:hanging="202"/>
                              <w:rPr>
                                <w:rFonts w:ascii="Segoe UI" w:hAnsi="Segoe UI" w:cs="Segoe UI"/>
                                <w:color w:val="FFFFFF" w:themeColor="background1"/>
                                <w:sz w:val="20"/>
                              </w:rPr>
                            </w:pPr>
                            <w:r>
                              <w:rPr>
                                <w:rFonts w:ascii="Segoe UI" w:hAnsi="Segoe UI" w:cs="Segoe UI"/>
                                <w:color w:val="FFFFFF" w:themeColor="background1"/>
                                <w:sz w:val="20"/>
                              </w:rPr>
                              <w:t>Microsoft Outlook 2012</w:t>
                            </w:r>
                          </w:p>
                          <w:p w:rsidR="00E1708E" w:rsidRPr="007A59D5" w:rsidRDefault="006F7AEC">
                            <w:pPr>
                              <w:rPr>
                                <w:rFonts w:ascii="Segoe UI" w:hAnsi="Segoe UI" w:cs="Segoe UI"/>
                                <w:b/>
                                <w:color w:val="FFFFFF" w:themeColor="background1"/>
                                <w:sz w:val="20"/>
                              </w:rPr>
                            </w:pPr>
                            <w:hyperlink r:id="rId8" w:history="1">
                              <w:r w:rsidR="0071333E" w:rsidRPr="007A59D5">
                                <w:rPr>
                                  <w:rStyle w:val="Hyperlink"/>
                                  <w:rFonts w:ascii="Segoe UI" w:hAnsi="Segoe UI" w:cs="Segoe UI"/>
                                  <w:b/>
                                  <w:color w:val="FFFFFF" w:themeColor="background1"/>
                                  <w:sz w:val="20"/>
                                </w:rPr>
                                <w:t xml:space="preserve">Connect with </w:t>
                              </w:r>
                              <w:r w:rsidR="0045132E">
                                <w:rPr>
                                  <w:rStyle w:val="Hyperlink"/>
                                  <w:rFonts w:ascii="Segoe UI" w:hAnsi="Segoe UI" w:cs="Segoe UI"/>
                                  <w:b/>
                                  <w:color w:val="FFFFFF" w:themeColor="background1"/>
                                  <w:sz w:val="20"/>
                                </w:rPr>
                                <w:t>Dundas &amp; Wilson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78.4pt;width:164pt;height:5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" fillcolor="#0070c0" stroked="f">
                <v:textbox>
                  <w:txbxContent>
                    <w:p w:rsidR="00015DCA" w:rsidRPr="00015DCA" w:rsidRDefault="00015DCA" w:rsidP="00BC2C0E">
                      <w:pPr>
                        <w:rPr>
                          <w:rFonts w:ascii="Segoe UI" w:hAnsi="Segoe UI" w:cs="Segoe UI"/>
                          <w:color w:val="FFFFFF" w:themeColor="background1"/>
                          <w:sz w:val="2"/>
                        </w:rPr>
                      </w:pPr>
                    </w:p>
                    <w:p w:rsidR="0045132E" w:rsidRPr="00B153F5" w:rsidRDefault="0045132E" w:rsidP="00BC2C0E">
                      <w:pPr>
                        <w:rPr>
                          <w:rFonts w:ascii="Segoe UI" w:hAnsi="Segoe UI" w:cs="Segoe UI"/>
                          <w:color w:val="FFFFFF" w:themeColor="background1"/>
                          <w:sz w:val="20"/>
                          <w:szCs w:val="20"/>
                        </w:rPr>
                      </w:pPr>
                      <w:r w:rsidRPr="0045132E">
                        <w:rPr>
                          <w:rFonts w:ascii="Segoe UI" w:hAnsi="Segoe UI" w:cs="Segoe UI"/>
                          <w:color w:val="FFFFFF" w:themeColor="background1"/>
                          <w:sz w:val="20"/>
                          <w:szCs w:val="20"/>
                        </w:rPr>
                        <w:t>Established in 1759, Edinburgh-headquartered Dundas &amp; Wilson has offices in</w:t>
                      </w:r>
                      <w:r w:rsidR="00B153F5">
                        <w:rPr>
                          <w:rFonts w:ascii="Segoe UI" w:hAnsi="Segoe UI" w:cs="Segoe UI"/>
                          <w:color w:val="FFFFFF" w:themeColor="background1"/>
                          <w:sz w:val="20"/>
                          <w:szCs w:val="20"/>
                        </w:rPr>
                        <w:t xml:space="preserve"> London, Glasgow, and Aberdeen. </w:t>
                      </w:r>
                      <w:r w:rsidRPr="0045132E">
                        <w:rPr>
                          <w:rFonts w:ascii="Segoe UI" w:hAnsi="Segoe UI" w:cs="Segoe UI"/>
                          <w:color w:val="FFFFFF" w:themeColor="background1"/>
                          <w:sz w:val="20"/>
                          <w:szCs w:val="20"/>
                        </w:rPr>
                        <w:t xml:space="preserve">With almost 400 lawyers, the firm focuses on providing legal advice to the financial services sector, </w:t>
                      </w:r>
                      <w:r w:rsidR="00FE1BB1">
                        <w:rPr>
                          <w:rFonts w:ascii="Segoe UI" w:hAnsi="Segoe UI" w:cs="Segoe UI"/>
                          <w:color w:val="FFFFFF" w:themeColor="background1"/>
                          <w:sz w:val="20"/>
                          <w:szCs w:val="20"/>
                        </w:rPr>
                        <w:t>the public sector, and commerce</w:t>
                      </w:r>
                      <w:r w:rsidR="00FE1BB1">
                        <w:rPr>
                          <w:rFonts w:ascii="Segoe UI" w:hAnsi="Segoe UI" w:cs="Segoe UI"/>
                          <w:color w:val="FFFFFF" w:themeColor="background1"/>
                          <w:sz w:val="20"/>
                          <w:szCs w:val="20"/>
                        </w:rPr>
                        <w:br/>
                      </w:r>
                      <w:r w:rsidRPr="0045132E">
                        <w:rPr>
                          <w:rFonts w:ascii="Segoe UI" w:hAnsi="Segoe UI" w:cs="Segoe UI"/>
                          <w:color w:val="FFFFFF" w:themeColor="background1"/>
                          <w:sz w:val="20"/>
                          <w:szCs w:val="20"/>
                        </w:rPr>
                        <w:t>and industry.</w:t>
                      </w:r>
                    </w:p>
                    <w:p w:rsidR="0071333E" w:rsidRPr="00AF2B6D" w:rsidRDefault="0071333E" w:rsidP="00BC2C0E">
                      <w:pPr>
                        <w:spacing w:after="0"/>
                        <w:rPr>
                          <w:rFonts w:ascii="Segoe UI" w:hAnsi="Segoe UI" w:cs="Segoe UI"/>
                          <w:b/>
                          <w:color w:val="FFFFFF" w:themeColor="background1"/>
                          <w:sz w:val="4"/>
                        </w:rPr>
                      </w:pPr>
                      <w:r w:rsidRPr="0071333E">
                        <w:rPr>
                          <w:rFonts w:ascii="Segoe UI" w:hAnsi="Segoe UI" w:cs="Segoe UI"/>
                          <w:b/>
                          <w:color w:val="FFFFFF" w:themeColor="background1"/>
                          <w:sz w:val="20"/>
                        </w:rPr>
                        <w:t>Results:</w:t>
                      </w:r>
                      <w:r w:rsidR="00AF2B6D">
                        <w:rPr>
                          <w:rFonts w:ascii="Segoe UI" w:hAnsi="Segoe UI" w:cs="Segoe UI"/>
                          <w:b/>
                          <w:color w:val="FFFFFF" w:themeColor="background1"/>
                          <w:sz w:val="20"/>
                        </w:rPr>
                        <w:br/>
                      </w:r>
                    </w:p>
                    <w:p w:rsidR="007712E6" w:rsidRPr="007712E6" w:rsidRDefault="0045132E" w:rsidP="00AF2B6D">
                      <w:pPr>
                        <w:pStyle w:val="ListParagraph"/>
                        <w:numPr>
                          <w:ilvl w:val="0"/>
                          <w:numId w:val="2"/>
                        </w:numPr>
                        <w:ind w:left="284" w:hanging="284"/>
                        <w:rPr>
                          <w:rFonts w:ascii="Segoe UI" w:hAnsi="Segoe UI" w:cs="Segoe UI"/>
                          <w:color w:val="FFFFFF" w:themeColor="background1"/>
                          <w:sz w:val="20"/>
                        </w:rPr>
                      </w:pPr>
                      <w:r>
                        <w:rPr>
                          <w:rFonts w:ascii="Segoe UI" w:hAnsi="Segoe UI" w:cs="Segoe UI"/>
                          <w:color w:val="FFFFFF" w:themeColor="background1"/>
                          <w:sz w:val="20"/>
                        </w:rPr>
                        <w:t>Improved service to clients</w:t>
                      </w:r>
                    </w:p>
                    <w:p w:rsidR="007712E6" w:rsidRPr="007712E6" w:rsidRDefault="0045132E" w:rsidP="00AF2B6D">
                      <w:pPr>
                        <w:pStyle w:val="ListParagraph"/>
                        <w:numPr>
                          <w:ilvl w:val="0"/>
                          <w:numId w:val="2"/>
                        </w:numPr>
                        <w:ind w:left="284" w:hanging="284"/>
                        <w:rPr>
                          <w:rFonts w:ascii="Segoe UI" w:hAnsi="Segoe UI" w:cs="Segoe UI"/>
                          <w:color w:val="FFFFFF" w:themeColor="background1"/>
                          <w:sz w:val="20"/>
                        </w:rPr>
                      </w:pPr>
                      <w:r>
                        <w:rPr>
                          <w:rFonts w:ascii="Segoe UI" w:hAnsi="Segoe UI" w:cs="Segoe UI"/>
                          <w:color w:val="FFFFFF" w:themeColor="background1"/>
                          <w:sz w:val="20"/>
                        </w:rPr>
                        <w:t>Better and more effective marketing</w:t>
                      </w:r>
                    </w:p>
                    <w:p w:rsidR="007712E6" w:rsidRPr="007712E6" w:rsidRDefault="0045132E" w:rsidP="00AF2B6D">
                      <w:pPr>
                        <w:pStyle w:val="ListParagraph"/>
                        <w:numPr>
                          <w:ilvl w:val="0"/>
                          <w:numId w:val="2"/>
                        </w:numPr>
                        <w:ind w:left="284" w:hanging="284"/>
                        <w:rPr>
                          <w:rFonts w:ascii="Segoe UI" w:hAnsi="Segoe UI" w:cs="Segoe UI"/>
                          <w:color w:val="FFFFFF" w:themeColor="background1"/>
                          <w:sz w:val="20"/>
                        </w:rPr>
                      </w:pPr>
                      <w:r>
                        <w:rPr>
                          <w:rFonts w:ascii="Segoe UI" w:hAnsi="Segoe UI" w:cs="Segoe UI"/>
                          <w:color w:val="FFFFFF" w:themeColor="background1"/>
                          <w:sz w:val="20"/>
                        </w:rPr>
                        <w:t>Improved internal efficiencies</w:t>
                      </w:r>
                    </w:p>
                    <w:p w:rsidR="0045132E" w:rsidRPr="0045132E" w:rsidRDefault="007712E6" w:rsidP="00BC2C0E">
                      <w:pPr>
                        <w:pStyle w:val="ListParagraph"/>
                        <w:numPr>
                          <w:ilvl w:val="0"/>
                          <w:numId w:val="2"/>
                        </w:numPr>
                        <w:ind w:left="284" w:hanging="284"/>
                        <w:rPr>
                          <w:rFonts w:ascii="Segoe UI" w:hAnsi="Segoe UI" w:cs="Segoe UI"/>
                          <w:b/>
                          <w:color w:val="FFFFFF" w:themeColor="background1"/>
                          <w:sz w:val="20"/>
                        </w:rPr>
                      </w:pPr>
                      <w:r w:rsidRPr="0045132E">
                        <w:rPr>
                          <w:rFonts w:ascii="Segoe UI" w:hAnsi="Segoe UI" w:cs="Segoe UI"/>
                          <w:color w:val="FFFFFF" w:themeColor="background1"/>
                          <w:sz w:val="20"/>
                        </w:rPr>
                        <w:t xml:space="preserve">Better </w:t>
                      </w:r>
                      <w:r w:rsidR="0045132E" w:rsidRPr="0045132E">
                        <w:rPr>
                          <w:rFonts w:ascii="Segoe UI" w:hAnsi="Segoe UI" w:cs="Segoe UI"/>
                          <w:color w:val="FFFFFF" w:themeColor="background1"/>
                          <w:sz w:val="20"/>
                        </w:rPr>
                        <w:t>information sharing</w:t>
                      </w:r>
                    </w:p>
                    <w:p w:rsidR="0045132E" w:rsidRPr="0045132E" w:rsidRDefault="0045132E" w:rsidP="00BC2C0E">
                      <w:pPr>
                        <w:pStyle w:val="ListParagraph"/>
                        <w:numPr>
                          <w:ilvl w:val="0"/>
                          <w:numId w:val="2"/>
                        </w:numPr>
                        <w:ind w:left="284" w:hanging="284"/>
                        <w:rPr>
                          <w:rFonts w:ascii="Segoe UI" w:hAnsi="Segoe UI" w:cs="Segoe UI"/>
                          <w:b/>
                          <w:color w:val="FFFFFF" w:themeColor="background1"/>
                          <w:sz w:val="20"/>
                        </w:rPr>
                      </w:pPr>
                      <w:r>
                        <w:rPr>
                          <w:rFonts w:ascii="Segoe UI" w:hAnsi="Segoe UI" w:cs="Segoe UI"/>
                          <w:color w:val="FFFFFF" w:themeColor="background1"/>
                          <w:sz w:val="20"/>
                        </w:rPr>
                        <w:t>Improved management, practice and fee-owner knowledge</w:t>
                      </w:r>
                    </w:p>
                    <w:p w:rsidR="0071333E" w:rsidRPr="0045132E" w:rsidRDefault="00235149" w:rsidP="0045132E">
                      <w:pPr>
                        <w:rPr>
                          <w:rFonts w:ascii="Segoe UI" w:hAnsi="Segoe UI" w:cs="Segoe UI"/>
                          <w:b/>
                          <w:color w:val="FFFFFF" w:themeColor="background1"/>
                          <w:sz w:val="20"/>
                        </w:rPr>
                      </w:pPr>
                      <w:r>
                        <w:rPr>
                          <w:rFonts w:ascii="Segoe UI" w:hAnsi="Segoe UI" w:cs="Segoe UI"/>
                          <w:b/>
                          <w:color w:val="FFFFFF" w:themeColor="background1"/>
                          <w:sz w:val="20"/>
                        </w:rPr>
                        <w:t>Industry</w:t>
                      </w:r>
                      <w:proofErr w:type="gramStart"/>
                      <w:r>
                        <w:rPr>
                          <w:rFonts w:ascii="Segoe UI" w:hAnsi="Segoe UI" w:cs="Segoe UI"/>
                          <w:b/>
                          <w:color w:val="FFFFFF" w:themeColor="background1"/>
                          <w:sz w:val="20"/>
                        </w:rPr>
                        <w:t>:</w:t>
                      </w:r>
                      <w:proofErr w:type="gramEnd"/>
                      <w:r w:rsidR="0071333E" w:rsidRPr="0045132E">
                        <w:rPr>
                          <w:rFonts w:ascii="Segoe UI" w:hAnsi="Segoe UI" w:cs="Segoe UI"/>
                          <w:b/>
                          <w:color w:val="FFFFFF" w:themeColor="background1"/>
                          <w:sz w:val="20"/>
                        </w:rPr>
                        <w:br/>
                      </w:r>
                      <w:r>
                        <w:rPr>
                          <w:rFonts w:ascii="Segoe UI" w:hAnsi="Segoe UI" w:cs="Segoe UI"/>
                          <w:color w:val="FFFFFF" w:themeColor="background1"/>
                          <w:sz w:val="20"/>
                        </w:rPr>
                        <w:t>Professional Services</w:t>
                      </w:r>
                    </w:p>
                    <w:p w:rsidR="0071333E" w:rsidRPr="0071333E" w:rsidRDefault="0071333E" w:rsidP="00BC2C0E">
                      <w:pPr>
                        <w:rPr>
                          <w:rFonts w:ascii="Segoe UI" w:hAnsi="Segoe UI" w:cs="Segoe UI"/>
                          <w:color w:val="FFFFFF" w:themeColor="background1"/>
                          <w:sz w:val="20"/>
                        </w:rPr>
                      </w:pPr>
                      <w:r w:rsidRPr="0071333E">
                        <w:rPr>
                          <w:rFonts w:ascii="Segoe UI" w:hAnsi="Segoe UI" w:cs="Segoe UI"/>
                          <w:b/>
                          <w:color w:val="FFFFFF" w:themeColor="background1"/>
                          <w:sz w:val="20"/>
                        </w:rPr>
                        <w:t>Country</w:t>
                      </w:r>
                      <w:proofErr w:type="gramStart"/>
                      <w:r w:rsidRPr="0071333E">
                        <w:rPr>
                          <w:rFonts w:ascii="Segoe UI" w:hAnsi="Segoe UI" w:cs="Segoe UI"/>
                          <w:b/>
                          <w:color w:val="FFFFFF" w:themeColor="background1"/>
                          <w:sz w:val="20"/>
                        </w:rPr>
                        <w:t>:</w:t>
                      </w:r>
                      <w:proofErr w:type="gramEnd"/>
                      <w:r>
                        <w:rPr>
                          <w:rFonts w:ascii="Segoe UI" w:hAnsi="Segoe UI" w:cs="Segoe UI"/>
                          <w:color w:val="FFFFFF" w:themeColor="background1"/>
                          <w:sz w:val="20"/>
                        </w:rPr>
                        <w:br/>
                      </w:r>
                      <w:r w:rsidR="0045132E">
                        <w:rPr>
                          <w:rFonts w:ascii="Segoe UI" w:hAnsi="Segoe UI" w:cs="Segoe UI"/>
                          <w:color w:val="FFFFFF" w:themeColor="background1"/>
                          <w:sz w:val="20"/>
                        </w:rPr>
                        <w:t>United Kingdom</w:t>
                      </w:r>
                    </w:p>
                    <w:p w:rsidR="0071333E" w:rsidRPr="0071333E" w:rsidRDefault="0071333E" w:rsidP="00BC2C0E">
                      <w:pPr>
                        <w:rPr>
                          <w:rFonts w:ascii="Segoe UI" w:hAnsi="Segoe UI" w:cs="Segoe UI"/>
                          <w:color w:val="FFFFFF" w:themeColor="background1"/>
                          <w:sz w:val="20"/>
                        </w:rPr>
                      </w:pPr>
                      <w:r w:rsidRPr="0071333E">
                        <w:rPr>
                          <w:rFonts w:ascii="Segoe UI" w:hAnsi="Segoe UI" w:cs="Segoe UI"/>
                          <w:b/>
                          <w:color w:val="FFFFFF" w:themeColor="background1"/>
                          <w:sz w:val="20"/>
                        </w:rPr>
                        <w:t>Number of Users</w:t>
                      </w:r>
                      <w:proofErr w:type="gramStart"/>
                      <w:r w:rsidRPr="0071333E">
                        <w:rPr>
                          <w:rFonts w:ascii="Segoe UI" w:hAnsi="Segoe UI" w:cs="Segoe UI"/>
                          <w:b/>
                          <w:color w:val="FFFFFF" w:themeColor="background1"/>
                          <w:sz w:val="20"/>
                        </w:rPr>
                        <w:t>:</w:t>
                      </w:r>
                      <w:proofErr w:type="gramEnd"/>
                      <w:r>
                        <w:rPr>
                          <w:rFonts w:ascii="Segoe UI" w:hAnsi="Segoe UI" w:cs="Segoe UI"/>
                          <w:color w:val="FFFFFF" w:themeColor="background1"/>
                          <w:sz w:val="20"/>
                        </w:rPr>
                        <w:br/>
                      </w:r>
                      <w:r w:rsidR="0045132E" w:rsidRPr="0045132E">
                        <w:rPr>
                          <w:rFonts w:ascii="Segoe UI" w:hAnsi="Segoe UI" w:cs="Segoe UI"/>
                          <w:color w:val="FFFFFF" w:themeColor="background1"/>
                          <w:sz w:val="20"/>
                        </w:rPr>
                        <w:t>400</w:t>
                      </w:r>
                    </w:p>
                    <w:p w:rsidR="0071333E" w:rsidRPr="0071333E" w:rsidRDefault="00B153F5" w:rsidP="00A53FA5">
                      <w:pPr>
                        <w:spacing w:after="0"/>
                        <w:rPr>
                          <w:rFonts w:ascii="Segoe UI" w:hAnsi="Segoe UI" w:cs="Segoe UI"/>
                          <w:b/>
                          <w:color w:val="FFFFFF" w:themeColor="background1"/>
                          <w:sz w:val="20"/>
                        </w:rPr>
                      </w:pPr>
                      <w:r>
                        <w:rPr>
                          <w:rFonts w:ascii="Segoe UI" w:hAnsi="Segoe UI" w:cs="Segoe UI"/>
                          <w:b/>
                          <w:color w:val="FFFFFF" w:themeColor="background1"/>
                          <w:sz w:val="20"/>
                        </w:rPr>
                        <w:t>Dundas &amp; Wilson</w:t>
                      </w:r>
                      <w:r>
                        <w:rPr>
                          <w:rFonts w:ascii="Segoe UI" w:hAnsi="Segoe UI" w:cs="Segoe UI"/>
                          <w:b/>
                          <w:color w:val="FFFFFF" w:themeColor="background1"/>
                          <w:sz w:val="20"/>
                        </w:rPr>
                        <w:br/>
                      </w:r>
                      <w:r w:rsidR="0071333E" w:rsidRPr="0071333E">
                        <w:rPr>
                          <w:rFonts w:ascii="Segoe UI" w:hAnsi="Segoe UI" w:cs="Segoe UI"/>
                          <w:b/>
                          <w:color w:val="FFFFFF" w:themeColor="background1"/>
                          <w:sz w:val="20"/>
                        </w:rPr>
                        <w:t>Technology Environment:</w:t>
                      </w:r>
                    </w:p>
                    <w:p w:rsidR="0071333E" w:rsidRDefault="0045132E" w:rsidP="00B153F5">
                      <w:pPr>
                        <w:pStyle w:val="ListParagraph"/>
                        <w:numPr>
                          <w:ilvl w:val="0"/>
                          <w:numId w:val="3"/>
                        </w:numPr>
                        <w:ind w:left="238" w:hanging="202"/>
                        <w:rPr>
                          <w:rFonts w:ascii="Segoe UI" w:hAnsi="Segoe UI" w:cs="Segoe UI"/>
                          <w:color w:val="FFFFFF" w:themeColor="background1"/>
                          <w:sz w:val="20"/>
                        </w:rPr>
                      </w:pPr>
                      <w:r>
                        <w:rPr>
                          <w:rFonts w:ascii="Segoe UI" w:hAnsi="Segoe UI" w:cs="Segoe UI"/>
                          <w:color w:val="FFFFFF" w:themeColor="background1"/>
                          <w:sz w:val="20"/>
                        </w:rPr>
                        <w:t>Microsoft Dynamics CRM 2011</w:t>
                      </w:r>
                    </w:p>
                    <w:p w:rsidR="0045132E" w:rsidRPr="00AF2B6D" w:rsidRDefault="0045132E" w:rsidP="00B153F5">
                      <w:pPr>
                        <w:pStyle w:val="ListParagraph"/>
                        <w:numPr>
                          <w:ilvl w:val="0"/>
                          <w:numId w:val="3"/>
                        </w:numPr>
                        <w:ind w:left="238" w:hanging="202"/>
                        <w:rPr>
                          <w:rFonts w:ascii="Segoe UI" w:hAnsi="Segoe UI" w:cs="Segoe UI"/>
                          <w:color w:val="FFFFFF" w:themeColor="background1"/>
                          <w:sz w:val="20"/>
                        </w:rPr>
                      </w:pPr>
                      <w:r>
                        <w:rPr>
                          <w:rFonts w:ascii="Segoe UI" w:hAnsi="Segoe UI" w:cs="Segoe UI"/>
                          <w:color w:val="FFFFFF" w:themeColor="background1"/>
                          <w:sz w:val="20"/>
                        </w:rPr>
                        <w:t>Microsoft Outlook 2012</w:t>
                      </w:r>
                    </w:p>
                    <w:p w:rsidR="00E1708E" w:rsidRPr="007A59D5" w:rsidRDefault="00E67861">
                      <w:pPr>
                        <w:rPr>
                          <w:rFonts w:ascii="Segoe UI" w:hAnsi="Segoe UI" w:cs="Segoe UI"/>
                          <w:b/>
                          <w:color w:val="FFFFFF" w:themeColor="background1"/>
                          <w:sz w:val="20"/>
                        </w:rPr>
                      </w:pPr>
                      <w:hyperlink r:id="rId9" w:history="1">
                        <w:r w:rsidR="0071333E" w:rsidRPr="007A59D5">
                          <w:rPr>
                            <w:rStyle w:val="Hyperlink"/>
                            <w:rFonts w:ascii="Segoe UI" w:hAnsi="Segoe UI" w:cs="Segoe UI"/>
                            <w:b/>
                            <w:color w:val="FFFFFF" w:themeColor="background1"/>
                            <w:sz w:val="20"/>
                          </w:rPr>
                          <w:t xml:space="preserve">Connect with </w:t>
                        </w:r>
                        <w:r w:rsidR="0045132E">
                          <w:rPr>
                            <w:rStyle w:val="Hyperlink"/>
                            <w:rFonts w:ascii="Segoe UI" w:hAnsi="Segoe UI" w:cs="Segoe UI"/>
                            <w:b/>
                            <w:color w:val="FFFFFF" w:themeColor="background1"/>
                            <w:sz w:val="20"/>
                          </w:rPr>
                          <w:t>Dundas &amp; Wilson</w:t>
                        </w:r>
                      </w:hyperlink>
                    </w:p>
                  </w:txbxContent>
                </v:textbox>
              </v:shape>
            </w:pict>
          </mc:Fallback>
        </mc:AlternateContent>
      </w:r>
      <w:r w:rsidR="00347050">
        <w:rPr>
          <w:noProof/>
          <w:lang w:eastAsia="en-GB"/>
        </w:rPr>
        <w:drawing>
          <wp:anchor distT="0" distB="0" distL="114300" distR="114300" simplePos="0" relativeHeight="251667456" behindDoc="0" locked="0" layoutInCell="1" allowOverlap="1" wp14:anchorId="7A356179" wp14:editId="6CE946E1">
            <wp:simplePos x="0" y="0"/>
            <wp:positionH relativeFrom="column">
              <wp:posOffset>-238125</wp:posOffset>
            </wp:positionH>
            <wp:positionV relativeFrom="paragraph">
              <wp:posOffset>71755</wp:posOffset>
            </wp:positionV>
            <wp:extent cx="2048400" cy="597600"/>
            <wp:effectExtent l="0" t="0" r="9525" b="0"/>
            <wp:wrapNone/>
            <wp:docPr id="4" name="Picture 4" descr="Rocco_Forte_Hotel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cco_Forte_Hotels_CMYK"/>
                    <pic:cNvPicPr>
                      <a:picLocks noChangeAspect="1" noChangeArrowheads="1"/>
                    </pic:cNvPicPr>
                  </pic:nvPicPr>
                  <pic:blipFill>
                    <a:blip r:embed="rId10" cstate="print"/>
                    <a:stretch>
                      <a:fillRect/>
                    </a:stretch>
                  </pic:blipFill>
                  <pic:spPr bwMode="auto">
                    <a:xfrm>
                      <a:off x="0" y="0"/>
                      <a:ext cx="20484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21B">
        <w:rPr>
          <w:rFonts w:ascii="Segoe UI Light" w:hAnsi="Segoe UI Light" w:cs="Segoe UI"/>
          <w:sz w:val="52"/>
          <w:szCs w:val="48"/>
        </w:rPr>
        <w:t>L</w:t>
      </w:r>
      <w:r w:rsidR="00816EDC">
        <w:rPr>
          <w:rFonts w:ascii="Segoe UI Light" w:hAnsi="Segoe UI Light" w:cs="Segoe UI"/>
          <w:sz w:val="52"/>
          <w:szCs w:val="48"/>
        </w:rPr>
        <w:t>aw Firm Transforms Marketing and Client Service with Microsoft Dynamics CRM</w:t>
      </w:r>
    </w:p>
    <w:p w:rsidR="005160E2" w:rsidRPr="0027621B" w:rsidRDefault="0027621B" w:rsidP="00D03293">
      <w:pPr>
        <w:spacing w:after="120"/>
        <w:ind w:left="3402" w:right="-278"/>
        <w:rPr>
          <w:rFonts w:ascii="Segoe UI" w:hAnsi="Segoe UI" w:cs="Segoe UI"/>
          <w:i/>
          <w:color w:val="0070C0"/>
          <w:sz w:val="24"/>
          <w:szCs w:val="26"/>
        </w:rPr>
      </w:pPr>
      <w:r w:rsidRPr="0027621B">
        <w:rPr>
          <w:rFonts w:ascii="Segoe UI" w:hAnsi="Segoe UI" w:cs="Segoe UI"/>
          <w:i/>
          <w:color w:val="0070C0"/>
          <w:sz w:val="24"/>
          <w:szCs w:val="26"/>
        </w:rPr>
        <w:t>“</w:t>
      </w:r>
      <w:r w:rsidR="00284EED">
        <w:rPr>
          <w:rFonts w:ascii="Segoe UI" w:hAnsi="Segoe UI" w:cs="Segoe UI"/>
          <w:i/>
          <w:color w:val="0070C0"/>
          <w:sz w:val="24"/>
          <w:szCs w:val="26"/>
        </w:rPr>
        <w:t>Client and contact information was scattered around the</w:t>
      </w:r>
      <w:r w:rsidR="00304948">
        <w:rPr>
          <w:rFonts w:ascii="Segoe UI" w:hAnsi="Segoe UI" w:cs="Segoe UI"/>
          <w:i/>
          <w:color w:val="0070C0"/>
          <w:sz w:val="24"/>
          <w:szCs w:val="26"/>
        </w:rPr>
        <w:t xml:space="preserve"> </w:t>
      </w:r>
      <w:r w:rsidR="00284EED">
        <w:rPr>
          <w:rFonts w:ascii="Segoe UI" w:hAnsi="Segoe UI" w:cs="Segoe UI"/>
          <w:i/>
          <w:color w:val="0070C0"/>
          <w:sz w:val="24"/>
          <w:szCs w:val="26"/>
        </w:rPr>
        <w:t>business, with the marketing department and individual lawyers having their own databases. Now,</w:t>
      </w:r>
      <w:r w:rsidR="003344A2">
        <w:rPr>
          <w:rFonts w:ascii="Segoe UI" w:hAnsi="Segoe UI" w:cs="Segoe UI"/>
          <w:i/>
          <w:color w:val="0070C0"/>
          <w:sz w:val="24"/>
          <w:szCs w:val="26"/>
        </w:rPr>
        <w:t xml:space="preserve"> we have a single, central view</w:t>
      </w:r>
      <w:r w:rsidR="003344A2" w:rsidRPr="003344A2">
        <w:rPr>
          <w:rFonts w:ascii="Segoe UI" w:hAnsi="Segoe UI" w:cs="Segoe UI"/>
          <w:i/>
          <w:color w:val="0070C0"/>
          <w:sz w:val="24"/>
          <w:szCs w:val="26"/>
        </w:rPr>
        <w:t>—</w:t>
      </w:r>
      <w:r w:rsidR="00284EED">
        <w:rPr>
          <w:rFonts w:ascii="Segoe UI" w:hAnsi="Segoe UI" w:cs="Segoe UI"/>
          <w:i/>
          <w:color w:val="0070C0"/>
          <w:sz w:val="24"/>
          <w:szCs w:val="26"/>
        </w:rPr>
        <w:t xml:space="preserve">which is </w:t>
      </w:r>
      <w:r w:rsidR="00F94C5E">
        <w:rPr>
          <w:rFonts w:ascii="Segoe UI" w:hAnsi="Segoe UI" w:cs="Segoe UI"/>
          <w:i/>
          <w:color w:val="0070C0"/>
          <w:sz w:val="24"/>
          <w:szCs w:val="26"/>
        </w:rPr>
        <w:t>far more efficient and</w:t>
      </w:r>
      <w:r w:rsidR="00284EED">
        <w:rPr>
          <w:rFonts w:ascii="Segoe UI" w:hAnsi="Segoe UI" w:cs="Segoe UI"/>
          <w:i/>
          <w:color w:val="0070C0"/>
          <w:sz w:val="24"/>
          <w:szCs w:val="26"/>
        </w:rPr>
        <w:t xml:space="preserve"> effective</w:t>
      </w:r>
      <w:r w:rsidR="004E04BF" w:rsidRPr="004E04BF">
        <w:rPr>
          <w:rFonts w:ascii="Segoe UI" w:hAnsi="Segoe UI" w:cs="Segoe UI"/>
          <w:i/>
          <w:color w:val="0070C0"/>
          <w:sz w:val="24"/>
          <w:szCs w:val="26"/>
        </w:rPr>
        <w:t>.”</w:t>
      </w:r>
    </w:p>
    <w:p w:rsidR="005160E2" w:rsidRPr="005160E2" w:rsidRDefault="00284EED" w:rsidP="007A62F5">
      <w:pPr>
        <w:ind w:left="3402" w:right="-279"/>
        <w:jc w:val="right"/>
        <w:rPr>
          <w:rFonts w:ascii="Segoe UI" w:hAnsi="Segoe UI" w:cs="Segoe UI"/>
          <w:color w:val="0070C0"/>
          <w:szCs w:val="48"/>
        </w:rPr>
      </w:pPr>
      <w:r>
        <w:rPr>
          <w:rFonts w:ascii="Segoe UI" w:hAnsi="Segoe UI" w:cs="Segoe UI"/>
          <w:color w:val="0070C0"/>
          <w:szCs w:val="48"/>
        </w:rPr>
        <w:t>Tom Clowes, Head of Programme Management, Dundas &amp; Wilson</w:t>
      </w:r>
    </w:p>
    <w:p w:rsidR="00BD6BE0" w:rsidRPr="00635012" w:rsidRDefault="00635012" w:rsidP="00BD6BE0">
      <w:pPr>
        <w:spacing w:after="120" w:line="288" w:lineRule="auto"/>
        <w:ind w:left="3402" w:right="-278"/>
        <w:rPr>
          <w:rFonts w:ascii="Segoe UI" w:hAnsi="Segoe UI" w:cs="Segoe UI"/>
          <w:sz w:val="20"/>
          <w:szCs w:val="48"/>
        </w:rPr>
      </w:pPr>
      <w:r w:rsidRPr="00635012">
        <w:rPr>
          <w:rFonts w:ascii="Segoe UI" w:hAnsi="Segoe UI" w:cs="Segoe UI"/>
          <w:sz w:val="20"/>
          <w:szCs w:val="48"/>
        </w:rPr>
        <w:t xml:space="preserve">At </w:t>
      </w:r>
      <w:r w:rsidRPr="00635012">
        <w:rPr>
          <w:rFonts w:ascii="Segoe UI" w:hAnsi="Segoe UI" w:cs="Segoe UI"/>
          <w:sz w:val="20"/>
          <w:szCs w:val="20"/>
        </w:rPr>
        <w:t>leading UK law firm Dundas &amp; Wilson, a fast-changing legal landscape had thrown the effectiveness of its client-facing IT systems into sharp focus. At a time when the firm needed to be fully leveraging its contact and client base, its systems for doing so were antiquated and inefficient</w:t>
      </w:r>
      <w:r w:rsidR="00BD6BE0" w:rsidRPr="00635012">
        <w:rPr>
          <w:rFonts w:ascii="Segoe UI" w:hAnsi="Segoe UI" w:cs="Segoe UI"/>
          <w:sz w:val="20"/>
          <w:szCs w:val="48"/>
        </w:rPr>
        <w:t>.</w:t>
      </w:r>
    </w:p>
    <w:p w:rsidR="00635012" w:rsidRPr="00635012" w:rsidRDefault="00635012" w:rsidP="00BD6BE0">
      <w:pPr>
        <w:spacing w:after="120" w:line="288" w:lineRule="auto"/>
        <w:ind w:left="3402" w:right="-278"/>
        <w:rPr>
          <w:rFonts w:ascii="Segoe UI" w:hAnsi="Segoe UI" w:cs="Segoe UI"/>
          <w:sz w:val="20"/>
          <w:szCs w:val="20"/>
        </w:rPr>
      </w:pPr>
      <w:r w:rsidRPr="00635012">
        <w:rPr>
          <w:rFonts w:ascii="Segoe UI" w:hAnsi="Segoe UI" w:cs="Segoe UI"/>
          <w:sz w:val="20"/>
          <w:szCs w:val="48"/>
        </w:rPr>
        <w:t>“</w:t>
      </w:r>
      <w:r w:rsidRPr="00635012">
        <w:rPr>
          <w:rFonts w:ascii="Segoe UI" w:hAnsi="Segoe UI" w:cs="Segoe UI"/>
          <w:sz w:val="20"/>
          <w:szCs w:val="20"/>
        </w:rPr>
        <w:t>Client and contact information was scattered around the business, with the marketing department and individual lawyers having their own databases,” explains Tom Clowes, head of programme management at Dundas &amp; Wilson.</w:t>
      </w:r>
    </w:p>
    <w:p w:rsidR="00635012" w:rsidRPr="00635012" w:rsidRDefault="00635012" w:rsidP="00BD6BE0">
      <w:pPr>
        <w:spacing w:after="120" w:line="288" w:lineRule="auto"/>
        <w:ind w:left="3402" w:right="-278"/>
        <w:rPr>
          <w:rFonts w:ascii="Segoe UI" w:hAnsi="Segoe UI" w:cs="Segoe UI"/>
          <w:sz w:val="20"/>
          <w:szCs w:val="48"/>
        </w:rPr>
      </w:pPr>
      <w:r w:rsidRPr="00635012">
        <w:rPr>
          <w:rFonts w:ascii="Segoe UI" w:hAnsi="Segoe UI" w:cs="Segoe UI"/>
          <w:sz w:val="20"/>
          <w:szCs w:val="48"/>
        </w:rPr>
        <w:t xml:space="preserve">And </w:t>
      </w:r>
      <w:r w:rsidRPr="00635012">
        <w:rPr>
          <w:rFonts w:ascii="Segoe UI" w:hAnsi="Segoe UI" w:cs="Segoe UI"/>
          <w:sz w:val="20"/>
          <w:szCs w:val="20"/>
        </w:rPr>
        <w:t xml:space="preserve">while such inefficiencies had been tolerated in the past, a tougher economic climate—and a changed legal marketplace—meant that finding an alternative approach was </w:t>
      </w:r>
      <w:r w:rsidR="00F94C5E" w:rsidRPr="00635012">
        <w:rPr>
          <w:rFonts w:ascii="Segoe UI" w:hAnsi="Segoe UI" w:cs="Segoe UI"/>
          <w:sz w:val="20"/>
          <w:szCs w:val="20"/>
        </w:rPr>
        <w:t>vital</w:t>
      </w:r>
      <w:r w:rsidR="00F94C5E" w:rsidRPr="00635012">
        <w:rPr>
          <w:rFonts w:ascii="Segoe UI" w:hAnsi="Segoe UI" w:cs="Segoe UI"/>
          <w:sz w:val="20"/>
          <w:szCs w:val="48"/>
        </w:rPr>
        <w:t>.</w:t>
      </w:r>
    </w:p>
    <w:p w:rsidR="00635012" w:rsidRPr="00635012" w:rsidRDefault="00635012" w:rsidP="00BD6BE0">
      <w:pPr>
        <w:spacing w:after="120" w:line="288" w:lineRule="auto"/>
        <w:ind w:left="3402" w:right="-278"/>
        <w:rPr>
          <w:rFonts w:ascii="Segoe UI" w:hAnsi="Segoe UI" w:cs="Segoe UI"/>
          <w:sz w:val="20"/>
          <w:szCs w:val="20"/>
        </w:rPr>
      </w:pPr>
      <w:r w:rsidRPr="00635012">
        <w:rPr>
          <w:rFonts w:ascii="Segoe UI" w:hAnsi="Segoe UI" w:cs="Segoe UI"/>
          <w:sz w:val="20"/>
          <w:szCs w:val="48"/>
        </w:rPr>
        <w:t xml:space="preserve">Thanks </w:t>
      </w:r>
      <w:r w:rsidRPr="00635012">
        <w:rPr>
          <w:rFonts w:ascii="Segoe UI" w:hAnsi="Segoe UI" w:cs="Segoe UI"/>
          <w:sz w:val="20"/>
          <w:szCs w:val="20"/>
        </w:rPr>
        <w:t>to the economic downturn, certain lines of business activity were</w:t>
      </w:r>
      <w:r w:rsidR="00A85BA5">
        <w:rPr>
          <w:rFonts w:ascii="Segoe UI" w:hAnsi="Segoe UI" w:cs="Segoe UI"/>
          <w:sz w:val="20"/>
          <w:szCs w:val="20"/>
        </w:rPr>
        <w:t xml:space="preserve"> contracting. Corporate clients</w:t>
      </w:r>
      <w:r w:rsidRPr="00635012">
        <w:rPr>
          <w:rFonts w:ascii="Segoe UI" w:hAnsi="Segoe UI" w:cs="Segoe UI"/>
          <w:sz w:val="20"/>
          <w:szCs w:val="20"/>
        </w:rPr>
        <w:t xml:space="preserve"> too, were increasingly requiring the firm to work to fixed budgets. And better collaboration between law firms was becoming a requirement, with fixed-duration ‘panels’ becoming commonplace.</w:t>
      </w:r>
    </w:p>
    <w:p w:rsidR="00635012" w:rsidRPr="00635012" w:rsidRDefault="00635012" w:rsidP="00BD6BE0">
      <w:pPr>
        <w:spacing w:after="120" w:line="288" w:lineRule="auto"/>
        <w:ind w:left="3402" w:right="-278"/>
        <w:rPr>
          <w:rFonts w:ascii="Segoe UI" w:hAnsi="Segoe UI" w:cs="Segoe UI"/>
          <w:sz w:val="20"/>
          <w:szCs w:val="20"/>
        </w:rPr>
      </w:pPr>
      <w:r w:rsidRPr="00635012">
        <w:rPr>
          <w:rFonts w:ascii="Segoe UI" w:hAnsi="Segoe UI" w:cs="Segoe UI"/>
          <w:sz w:val="20"/>
          <w:szCs w:val="20"/>
        </w:rPr>
        <w:t>For clients—especially large corporate clients—the focus was on developing a single, firm-wide client ‘view’, detailing the key client relationship holders, marketing activities, billing profiles, on-going work and current opportunities.</w:t>
      </w:r>
    </w:p>
    <w:p w:rsidR="005D148B" w:rsidRPr="00BD7067" w:rsidRDefault="00BD7067" w:rsidP="00BD7067">
      <w:pPr>
        <w:spacing w:after="120" w:line="288" w:lineRule="auto"/>
        <w:ind w:left="3402" w:right="-278"/>
        <w:rPr>
          <w:rFonts w:ascii="Segoe UI" w:hAnsi="Segoe UI" w:cs="Segoe UI"/>
          <w:sz w:val="20"/>
          <w:szCs w:val="20"/>
        </w:rPr>
      </w:pPr>
      <w:r w:rsidRPr="00BD7067">
        <w:rPr>
          <w:rFonts w:ascii="Segoe UI" w:hAnsi="Segoe UI" w:cs="Segoe UI"/>
          <w:sz w:val="20"/>
          <w:szCs w:val="20"/>
        </w:rPr>
        <w:t>Dundas &amp; Wilson called in Microsoft Gold Certified Partner eBECS to help identify the best solution for its needs. The answer: Microsoft Dynamics CRM, tightly integrated to users’ existing—and familiar—Microsoft Office Outlook desktops.</w:t>
      </w:r>
      <w:r w:rsidR="005D148B" w:rsidRPr="00BD7067">
        <w:rPr>
          <w:rFonts w:ascii="Segoe UI" w:hAnsi="Segoe UI" w:cs="Segoe UI"/>
          <w:sz w:val="20"/>
          <w:szCs w:val="48"/>
        </w:rPr>
        <w:br w:type="page"/>
      </w:r>
    </w:p>
    <w:p w:rsidR="005D148B" w:rsidRPr="00B51F79" w:rsidRDefault="00F94C5E" w:rsidP="00824FAE">
      <w:pPr>
        <w:spacing w:after="0"/>
        <w:ind w:left="3402" w:right="-278"/>
        <w:rPr>
          <w:rFonts w:ascii="Segoe UI" w:hAnsi="Segoe UI" w:cs="Segoe UI"/>
          <w:color w:val="0070C0"/>
          <w:sz w:val="28"/>
          <w:szCs w:val="48"/>
        </w:rPr>
      </w:pPr>
      <w:r>
        <w:rPr>
          <w:noProof/>
          <w:lang w:eastAsia="en-GB"/>
        </w:rPr>
        <w:lastRenderedPageBreak/>
        <mc:AlternateContent>
          <mc:Choice Requires="wps">
            <w:drawing>
              <wp:anchor distT="0" distB="0" distL="114300" distR="114300" simplePos="0" relativeHeight="251663360" behindDoc="0" locked="0" layoutInCell="1" allowOverlap="1" wp14:anchorId="6F4B3B95" wp14:editId="3439AE94">
                <wp:simplePos x="0" y="0"/>
                <wp:positionH relativeFrom="column">
                  <wp:posOffset>-247650</wp:posOffset>
                </wp:positionH>
                <wp:positionV relativeFrom="paragraph">
                  <wp:posOffset>-33020</wp:posOffset>
                </wp:positionV>
                <wp:extent cx="2082800" cy="54006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400675"/>
                        </a:xfrm>
                        <a:prstGeom prst="rect">
                          <a:avLst/>
                        </a:prstGeom>
                        <a:solidFill>
                          <a:srgbClr val="0070C0"/>
                        </a:solidFill>
                        <a:ln w="9525">
                          <a:noFill/>
                          <a:miter lim="800000"/>
                          <a:headEnd/>
                          <a:tailEnd/>
                        </a:ln>
                      </wps:spPr>
                      <wps:txbx>
                        <w:txbxContent>
                          <w:p w:rsidR="00652F5F" w:rsidRPr="00652F5F" w:rsidRDefault="00652F5F" w:rsidP="00652F5F">
                            <w:pPr>
                              <w:spacing w:after="120"/>
                              <w:ind w:left="113" w:right="113"/>
                              <w:rPr>
                                <w:rFonts w:ascii="Segoe UI" w:hAnsi="Segoe UI" w:cs="Segoe UI"/>
                                <w:color w:val="FFFFFF" w:themeColor="background1"/>
                                <w:sz w:val="2"/>
                              </w:rPr>
                            </w:pPr>
                          </w:p>
                          <w:p w:rsidR="00652F5F" w:rsidRPr="00050DD5" w:rsidRDefault="00435B35" w:rsidP="00652F5F">
                            <w:pPr>
                              <w:spacing w:after="120"/>
                              <w:ind w:left="113" w:right="113"/>
                              <w:rPr>
                                <w:rFonts w:ascii="Segoe UI" w:hAnsi="Segoe UI" w:cs="Segoe UI"/>
                                <w:color w:val="FFFFFF" w:themeColor="background1"/>
                                <w:sz w:val="28"/>
                              </w:rPr>
                            </w:pPr>
                            <w:r>
                              <w:rPr>
                                <w:rFonts w:ascii="Segoe UI" w:hAnsi="Segoe UI" w:cs="Segoe UI"/>
                                <w:color w:val="FFFFFF" w:themeColor="background1"/>
                                <w:sz w:val="28"/>
                              </w:rPr>
                              <w:t>Ease of Use</w:t>
                            </w:r>
                          </w:p>
                          <w:p w:rsidR="00435B35" w:rsidRDefault="00435B35" w:rsidP="00435B35">
                            <w:pPr>
                              <w:spacing w:after="120"/>
                              <w:ind w:left="113" w:right="113"/>
                              <w:rPr>
                                <w:rFonts w:ascii="Segoe UI" w:hAnsi="Segoe UI" w:cs="Segoe UI"/>
                                <w:color w:val="FFFFFF" w:themeColor="background1"/>
                                <w:sz w:val="20"/>
                              </w:rPr>
                            </w:pPr>
                            <w:r>
                              <w:rPr>
                                <w:rFonts w:ascii="Segoe UI" w:hAnsi="Segoe UI" w:cs="Segoe UI"/>
                                <w:color w:val="FFFFFF" w:themeColor="background1"/>
                                <w:sz w:val="20"/>
                              </w:rPr>
                              <w:t>Thanks to the tight integration between Microsoft Dynamics CRM and users’ familiar Microsoft Outlook desktops, everyone at Dundas &amp; Wilson has rea</w:t>
                            </w:r>
                            <w:r w:rsidR="005A5886">
                              <w:rPr>
                                <w:rFonts w:ascii="Segoe UI" w:hAnsi="Segoe UI" w:cs="Segoe UI"/>
                                <w:color w:val="FFFFFF" w:themeColor="background1"/>
                                <w:sz w:val="20"/>
                              </w:rPr>
                              <w:t>dy access to the data they need</w:t>
                            </w:r>
                            <w:r w:rsidR="005A5886" w:rsidRPr="005A5886">
                              <w:rPr>
                                <w:rFonts w:ascii="Segoe UI" w:hAnsi="Segoe UI" w:cs="Segoe UI"/>
                                <w:color w:val="FFFFFF" w:themeColor="background1"/>
                                <w:sz w:val="20"/>
                              </w:rPr>
                              <w:t>—</w:t>
                            </w:r>
                            <w:r>
                              <w:rPr>
                                <w:rFonts w:ascii="Segoe UI" w:hAnsi="Segoe UI" w:cs="Segoe UI"/>
                                <w:color w:val="FFFFFF" w:themeColor="background1"/>
                                <w:sz w:val="20"/>
                              </w:rPr>
                              <w:t>without having to switch systems, or learn new skills.</w:t>
                            </w:r>
                          </w:p>
                          <w:p w:rsidR="00B73129" w:rsidRDefault="00B73129" w:rsidP="00435B35">
                            <w:pPr>
                              <w:spacing w:after="120"/>
                              <w:ind w:left="113" w:right="113"/>
                              <w:rPr>
                                <w:rFonts w:ascii="Segoe UI" w:hAnsi="Segoe UI" w:cs="Segoe UI"/>
                                <w:color w:val="FFFFFF" w:themeColor="background1"/>
                                <w:sz w:val="20"/>
                              </w:rPr>
                            </w:pPr>
                            <w:r>
                              <w:rPr>
                                <w:rFonts w:ascii="Segoe UI" w:hAnsi="Segoe UI" w:cs="Segoe UI"/>
                                <w:color w:val="FFFFFF" w:themeColor="background1"/>
                                <w:sz w:val="20"/>
                              </w:rPr>
                              <w:t>Tom Clowes, Head of Programme Management at Dundas &amp; Wilson</w:t>
                            </w:r>
                            <w:r w:rsidR="00885247">
                              <w:rPr>
                                <w:rFonts w:ascii="Segoe UI" w:hAnsi="Segoe UI" w:cs="Segoe UI"/>
                                <w:color w:val="FFFFFF" w:themeColor="background1"/>
                                <w:sz w:val="20"/>
                              </w:rPr>
                              <w:t xml:space="preserve"> explains</w:t>
                            </w:r>
                            <w:r>
                              <w:rPr>
                                <w:rFonts w:ascii="Segoe UI" w:hAnsi="Segoe UI" w:cs="Segoe UI"/>
                                <w:color w:val="FFFFFF" w:themeColor="background1"/>
                                <w:sz w:val="20"/>
                              </w:rPr>
                              <w:t>:</w:t>
                            </w:r>
                          </w:p>
                          <w:p w:rsidR="00BE2C55" w:rsidRPr="00B73129" w:rsidRDefault="00B73129" w:rsidP="00B73129">
                            <w:pPr>
                              <w:spacing w:after="120"/>
                              <w:ind w:left="113" w:right="113"/>
                              <w:rPr>
                                <w:rFonts w:ascii="Segoe UI" w:hAnsi="Segoe UI" w:cs="Segoe UI"/>
                                <w:i/>
                                <w:sz w:val="20"/>
                                <w:szCs w:val="20"/>
                              </w:rPr>
                            </w:pPr>
                            <w:r w:rsidRPr="00B73129">
                              <w:rPr>
                                <w:rFonts w:ascii="Segoe UI" w:hAnsi="Segoe UI" w:cs="Segoe UI"/>
                                <w:i/>
                                <w:color w:val="FFFFFF" w:themeColor="background1"/>
                                <w:sz w:val="20"/>
                              </w:rPr>
                              <w:t>“The lawyers live in Outlook, and work in Outlook, and now we’re seeing the benefits of tight integration between Outlook and Dynamics CRM –with minimal training for new users. Lawyers use the familiar Microsoft Outlook</w:t>
                            </w:r>
                            <w:r w:rsidR="00E42C03">
                              <w:rPr>
                                <w:rFonts w:ascii="Segoe UI" w:hAnsi="Segoe UI" w:cs="Segoe UI"/>
                                <w:i/>
                                <w:color w:val="FFFFFF" w:themeColor="background1"/>
                                <w:sz w:val="20"/>
                              </w:rPr>
                              <w:t xml:space="preserve"> interface</w:t>
                            </w:r>
                            <w:r w:rsidRPr="00B73129">
                              <w:rPr>
                                <w:rFonts w:ascii="Segoe UI" w:hAnsi="Segoe UI" w:cs="Segoe UI"/>
                                <w:i/>
                                <w:color w:val="FFFFFF" w:themeColor="background1"/>
                                <w:sz w:val="20"/>
                              </w:rPr>
                              <w:t xml:space="preserve">, and </w:t>
                            </w:r>
                            <w:r w:rsidR="00400BB9" w:rsidRPr="00B73129">
                              <w:rPr>
                                <w:rFonts w:ascii="Segoe UI" w:hAnsi="Segoe UI" w:cs="Segoe UI"/>
                                <w:i/>
                                <w:color w:val="FFFFFF" w:themeColor="background1"/>
                                <w:sz w:val="20"/>
                              </w:rPr>
                              <w:t xml:space="preserve">in most cases </w:t>
                            </w:r>
                            <w:r w:rsidRPr="00B73129">
                              <w:rPr>
                                <w:rFonts w:ascii="Segoe UI" w:hAnsi="Segoe UI" w:cs="Segoe UI"/>
                                <w:i/>
                                <w:color w:val="FFFFFF" w:themeColor="background1"/>
                                <w:sz w:val="20"/>
                              </w:rPr>
                              <w:t>take less than an hour to get started.”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5pt;margin-top:-2.6pt;width:164pt;height:4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" fillcolor="#0070c0" stroked="f">
                <v:textbox>
                  <w:txbxContent>
                    <w:p w:rsidR="00652F5F" w:rsidRPr="00652F5F" w:rsidRDefault="00652F5F" w:rsidP="00652F5F">
                      <w:pPr>
                        <w:spacing w:after="120"/>
                        <w:ind w:left="113" w:right="113"/>
                        <w:rPr>
                          <w:rFonts w:ascii="Segoe UI" w:hAnsi="Segoe UI" w:cs="Segoe UI"/>
                          <w:color w:val="FFFFFF" w:themeColor="background1"/>
                          <w:sz w:val="2"/>
                        </w:rPr>
                      </w:pPr>
                    </w:p>
                    <w:p w:rsidR="00652F5F" w:rsidRPr="00050DD5" w:rsidRDefault="00435B35" w:rsidP="00652F5F">
                      <w:pPr>
                        <w:spacing w:after="120"/>
                        <w:ind w:left="113" w:right="113"/>
                        <w:rPr>
                          <w:rFonts w:ascii="Segoe UI" w:hAnsi="Segoe UI" w:cs="Segoe UI"/>
                          <w:color w:val="FFFFFF" w:themeColor="background1"/>
                          <w:sz w:val="28"/>
                        </w:rPr>
                      </w:pPr>
                      <w:r>
                        <w:rPr>
                          <w:rFonts w:ascii="Segoe UI" w:hAnsi="Segoe UI" w:cs="Segoe UI"/>
                          <w:color w:val="FFFFFF" w:themeColor="background1"/>
                          <w:sz w:val="28"/>
                        </w:rPr>
                        <w:t>Ease of Use</w:t>
                      </w:r>
                    </w:p>
                    <w:p w:rsidR="00435B35" w:rsidRDefault="00435B35" w:rsidP="00435B35">
                      <w:pPr>
                        <w:spacing w:after="120"/>
                        <w:ind w:left="113" w:right="113"/>
                        <w:rPr>
                          <w:rFonts w:ascii="Segoe UI" w:hAnsi="Segoe UI" w:cs="Segoe UI"/>
                          <w:color w:val="FFFFFF" w:themeColor="background1"/>
                          <w:sz w:val="20"/>
                        </w:rPr>
                      </w:pPr>
                      <w:r>
                        <w:rPr>
                          <w:rFonts w:ascii="Segoe UI" w:hAnsi="Segoe UI" w:cs="Segoe UI"/>
                          <w:color w:val="FFFFFF" w:themeColor="background1"/>
                          <w:sz w:val="20"/>
                        </w:rPr>
                        <w:t>Thanks to the tight integration between Microsoft Dynamics CRM and users’ familiar Microsoft Outlook desktops, everyone at Dundas &amp; Wilson has rea</w:t>
                      </w:r>
                      <w:r w:rsidR="005A5886">
                        <w:rPr>
                          <w:rFonts w:ascii="Segoe UI" w:hAnsi="Segoe UI" w:cs="Segoe UI"/>
                          <w:color w:val="FFFFFF" w:themeColor="background1"/>
                          <w:sz w:val="20"/>
                        </w:rPr>
                        <w:t>dy access to the data they need</w:t>
                      </w:r>
                      <w:r w:rsidR="005A5886" w:rsidRPr="005A5886">
                        <w:rPr>
                          <w:rFonts w:ascii="Segoe UI" w:hAnsi="Segoe UI" w:cs="Segoe UI"/>
                          <w:color w:val="FFFFFF" w:themeColor="background1"/>
                          <w:sz w:val="20"/>
                        </w:rPr>
                        <w:t>—</w:t>
                      </w:r>
                      <w:r>
                        <w:rPr>
                          <w:rFonts w:ascii="Segoe UI" w:hAnsi="Segoe UI" w:cs="Segoe UI"/>
                          <w:color w:val="FFFFFF" w:themeColor="background1"/>
                          <w:sz w:val="20"/>
                        </w:rPr>
                        <w:t>without having to switch systems, or learn new skills.</w:t>
                      </w:r>
                    </w:p>
                    <w:p w:rsidR="00B73129" w:rsidRDefault="00B73129" w:rsidP="00435B35">
                      <w:pPr>
                        <w:spacing w:after="120"/>
                        <w:ind w:left="113" w:right="113"/>
                        <w:rPr>
                          <w:rFonts w:ascii="Segoe UI" w:hAnsi="Segoe UI" w:cs="Segoe UI"/>
                          <w:color w:val="FFFFFF" w:themeColor="background1"/>
                          <w:sz w:val="20"/>
                        </w:rPr>
                      </w:pPr>
                      <w:r>
                        <w:rPr>
                          <w:rFonts w:ascii="Segoe UI" w:hAnsi="Segoe UI" w:cs="Segoe UI"/>
                          <w:color w:val="FFFFFF" w:themeColor="background1"/>
                          <w:sz w:val="20"/>
                        </w:rPr>
                        <w:t>Tom Clowes, Head of Programme Management at Dundas &amp; Wilson</w:t>
                      </w:r>
                      <w:r w:rsidR="00885247">
                        <w:rPr>
                          <w:rFonts w:ascii="Segoe UI" w:hAnsi="Segoe UI" w:cs="Segoe UI"/>
                          <w:color w:val="FFFFFF" w:themeColor="background1"/>
                          <w:sz w:val="20"/>
                        </w:rPr>
                        <w:t xml:space="preserve"> explains</w:t>
                      </w:r>
                      <w:r>
                        <w:rPr>
                          <w:rFonts w:ascii="Segoe UI" w:hAnsi="Segoe UI" w:cs="Segoe UI"/>
                          <w:color w:val="FFFFFF" w:themeColor="background1"/>
                          <w:sz w:val="20"/>
                        </w:rPr>
                        <w:t>:</w:t>
                      </w:r>
                    </w:p>
                    <w:p w:rsidR="00BE2C55" w:rsidRPr="00B73129" w:rsidRDefault="00B73129" w:rsidP="00B73129">
                      <w:pPr>
                        <w:spacing w:after="120"/>
                        <w:ind w:left="113" w:right="113"/>
                        <w:rPr>
                          <w:rFonts w:ascii="Segoe UI" w:hAnsi="Segoe UI" w:cs="Segoe UI"/>
                          <w:i/>
                          <w:sz w:val="20"/>
                          <w:szCs w:val="20"/>
                        </w:rPr>
                      </w:pPr>
                      <w:r w:rsidRPr="00B73129">
                        <w:rPr>
                          <w:rFonts w:ascii="Segoe UI" w:hAnsi="Segoe UI" w:cs="Segoe UI"/>
                          <w:i/>
                          <w:color w:val="FFFFFF" w:themeColor="background1"/>
                          <w:sz w:val="20"/>
                        </w:rPr>
                        <w:t>“The lawyers live in Outlook, and work in Outlook, and now we’re seeing the benefits of tight integration between Outlook and Dynamics CRM –with minimal training for new users. Lawyers use the familiar Microsoft Outlook</w:t>
                      </w:r>
                      <w:r w:rsidR="00E42C03">
                        <w:rPr>
                          <w:rFonts w:ascii="Segoe UI" w:hAnsi="Segoe UI" w:cs="Segoe UI"/>
                          <w:i/>
                          <w:color w:val="FFFFFF" w:themeColor="background1"/>
                          <w:sz w:val="20"/>
                        </w:rPr>
                        <w:t xml:space="preserve"> interface</w:t>
                      </w:r>
                      <w:r w:rsidRPr="00B73129">
                        <w:rPr>
                          <w:rFonts w:ascii="Segoe UI" w:hAnsi="Segoe UI" w:cs="Segoe UI"/>
                          <w:i/>
                          <w:color w:val="FFFFFF" w:themeColor="background1"/>
                          <w:sz w:val="20"/>
                        </w:rPr>
                        <w:t xml:space="preserve">, and </w:t>
                      </w:r>
                      <w:r w:rsidR="00400BB9" w:rsidRPr="00B73129">
                        <w:rPr>
                          <w:rFonts w:ascii="Segoe UI" w:hAnsi="Segoe UI" w:cs="Segoe UI"/>
                          <w:i/>
                          <w:color w:val="FFFFFF" w:themeColor="background1"/>
                          <w:sz w:val="20"/>
                        </w:rPr>
                        <w:t>in most cases</w:t>
                      </w:r>
                      <w:r w:rsidR="00400BB9" w:rsidRPr="00B73129">
                        <w:rPr>
                          <w:rFonts w:ascii="Segoe UI" w:hAnsi="Segoe UI" w:cs="Segoe UI"/>
                          <w:i/>
                          <w:color w:val="FFFFFF" w:themeColor="background1"/>
                          <w:sz w:val="20"/>
                        </w:rPr>
                        <w:t xml:space="preserve"> </w:t>
                      </w:r>
                      <w:r w:rsidRPr="00B73129">
                        <w:rPr>
                          <w:rFonts w:ascii="Segoe UI" w:hAnsi="Segoe UI" w:cs="Segoe UI"/>
                          <w:i/>
                          <w:color w:val="FFFFFF" w:themeColor="background1"/>
                          <w:sz w:val="20"/>
                        </w:rPr>
                        <w:t>take less than an hour to get started.”</w:t>
                      </w:r>
                    </w:p>
                  </w:txbxContent>
                </v:textbox>
              </v:shape>
            </w:pict>
          </mc:Fallback>
        </mc:AlternateContent>
      </w:r>
      <w:r w:rsidR="005D148B" w:rsidRPr="00B51F79">
        <w:rPr>
          <w:rFonts w:ascii="Segoe UI" w:hAnsi="Segoe UI" w:cs="Segoe UI"/>
          <w:color w:val="0070C0"/>
          <w:sz w:val="28"/>
          <w:szCs w:val="48"/>
        </w:rPr>
        <w:t>Results</w:t>
      </w:r>
    </w:p>
    <w:p w:rsidR="005D148B" w:rsidRPr="00304948" w:rsidRDefault="009D53B4" w:rsidP="00824FAE">
      <w:pPr>
        <w:spacing w:after="80"/>
        <w:ind w:left="3402" w:right="-278"/>
        <w:rPr>
          <w:rFonts w:ascii="Segoe UI" w:hAnsi="Segoe UI" w:cs="Segoe UI"/>
          <w:sz w:val="18"/>
          <w:szCs w:val="18"/>
        </w:rPr>
      </w:pPr>
      <w:r w:rsidRPr="00304948">
        <w:rPr>
          <w:rFonts w:ascii="Segoe UI" w:hAnsi="Segoe UI" w:cs="Segoe UI"/>
          <w:sz w:val="18"/>
          <w:szCs w:val="18"/>
        </w:rPr>
        <w:t xml:space="preserve">With </w:t>
      </w:r>
      <w:r w:rsidR="0014157F" w:rsidRPr="00304948">
        <w:rPr>
          <w:rFonts w:ascii="Segoe UI" w:hAnsi="Segoe UI" w:cs="Segoe UI"/>
          <w:sz w:val="18"/>
          <w:szCs w:val="18"/>
        </w:rPr>
        <w:t xml:space="preserve">Microsoft Dynamics CRM, Dundas &amp; Wilson has been able to improve its marketing, improve its client service, and improve its internal efficiencies and controls, says Clowes. </w:t>
      </w:r>
    </w:p>
    <w:p w:rsidR="005D148B" w:rsidRPr="00304948" w:rsidRDefault="0014157F" w:rsidP="00824FAE">
      <w:pPr>
        <w:spacing w:after="0"/>
        <w:ind w:left="3402" w:right="-278"/>
        <w:rPr>
          <w:rFonts w:ascii="Segoe UI" w:hAnsi="Segoe UI" w:cs="Segoe UI"/>
          <w:color w:val="0070C0"/>
          <w:sz w:val="18"/>
          <w:szCs w:val="18"/>
        </w:rPr>
      </w:pPr>
      <w:r w:rsidRPr="00304948">
        <w:rPr>
          <w:rFonts w:ascii="Segoe UI" w:hAnsi="Segoe UI" w:cs="Segoe UI"/>
          <w:color w:val="0070C0"/>
          <w:sz w:val="18"/>
          <w:szCs w:val="18"/>
        </w:rPr>
        <w:t>Improved service to clients</w:t>
      </w:r>
    </w:p>
    <w:p w:rsidR="0014157F" w:rsidRPr="00304948" w:rsidRDefault="0014157F" w:rsidP="00824FAE">
      <w:pPr>
        <w:spacing w:after="80"/>
        <w:ind w:left="3402" w:right="-278"/>
        <w:rPr>
          <w:rFonts w:ascii="Segoe UI" w:hAnsi="Segoe UI" w:cs="Segoe UI"/>
          <w:sz w:val="18"/>
          <w:szCs w:val="18"/>
        </w:rPr>
      </w:pPr>
      <w:r w:rsidRPr="00304948">
        <w:rPr>
          <w:rFonts w:ascii="Segoe UI" w:hAnsi="Segoe UI" w:cs="Segoe UI"/>
          <w:sz w:val="18"/>
          <w:szCs w:val="18"/>
        </w:rPr>
        <w:t>The firm’s 400 lawyers now have comprehensive client data at their fingertips, “Internally, across our various practices, we’re now much better informed about the work we’ve done for individual clients, and about who within the firm ha</w:t>
      </w:r>
      <w:r w:rsidR="009D53B4" w:rsidRPr="00304948">
        <w:rPr>
          <w:rFonts w:ascii="Segoe UI" w:hAnsi="Segoe UI" w:cs="Segoe UI"/>
          <w:sz w:val="18"/>
          <w:szCs w:val="18"/>
        </w:rPr>
        <w:t>s been working for them,” Clowes</w:t>
      </w:r>
      <w:r w:rsidRPr="00304948">
        <w:rPr>
          <w:rFonts w:ascii="Segoe UI" w:hAnsi="Segoe UI" w:cs="Segoe UI"/>
          <w:sz w:val="18"/>
          <w:szCs w:val="18"/>
        </w:rPr>
        <w:t xml:space="preserve"> says. </w:t>
      </w:r>
      <w:r w:rsidR="00D2568A">
        <w:rPr>
          <w:rFonts w:ascii="Segoe UI" w:hAnsi="Segoe UI" w:cs="Segoe UI"/>
          <w:sz w:val="18"/>
          <w:szCs w:val="18"/>
        </w:rPr>
        <w:t>Client-service leaders</w:t>
      </w:r>
      <w:r w:rsidRPr="00304948">
        <w:rPr>
          <w:rFonts w:ascii="Segoe UI" w:hAnsi="Segoe UI" w:cs="Segoe UI"/>
          <w:sz w:val="18"/>
          <w:szCs w:val="18"/>
        </w:rPr>
        <w:t xml:space="preserve"> too, have a 360-degree view of practice initiatives, accessing views across different areas of practices, ensuring a co</w:t>
      </w:r>
      <w:r w:rsidR="009D53B4" w:rsidRPr="00304948">
        <w:rPr>
          <w:rFonts w:ascii="Segoe UI" w:hAnsi="Segoe UI" w:cs="Segoe UI"/>
          <w:sz w:val="18"/>
          <w:szCs w:val="18"/>
        </w:rPr>
        <w:t>-</w:t>
      </w:r>
      <w:r w:rsidRPr="00304948">
        <w:rPr>
          <w:rFonts w:ascii="Segoe UI" w:hAnsi="Segoe UI" w:cs="Segoe UI"/>
          <w:sz w:val="18"/>
          <w:szCs w:val="18"/>
        </w:rPr>
        <w:t>ordinated approach for clients.</w:t>
      </w:r>
    </w:p>
    <w:p w:rsidR="005D148B" w:rsidRPr="00304948" w:rsidRDefault="0014157F" w:rsidP="00824FAE">
      <w:pPr>
        <w:spacing w:after="0"/>
        <w:ind w:left="3402" w:right="-278"/>
        <w:rPr>
          <w:rFonts w:ascii="Segoe UI" w:hAnsi="Segoe UI" w:cs="Segoe UI"/>
          <w:color w:val="0070C0"/>
          <w:sz w:val="18"/>
          <w:szCs w:val="18"/>
        </w:rPr>
      </w:pPr>
      <w:r w:rsidRPr="00304948">
        <w:rPr>
          <w:rFonts w:ascii="Segoe UI" w:hAnsi="Segoe UI" w:cs="Segoe UI"/>
          <w:color w:val="0070C0"/>
          <w:sz w:val="18"/>
          <w:szCs w:val="18"/>
        </w:rPr>
        <w:t>Better and more effective marketing</w:t>
      </w:r>
    </w:p>
    <w:p w:rsidR="0014157F" w:rsidRPr="00304948" w:rsidRDefault="0014157F" w:rsidP="00824FAE">
      <w:pPr>
        <w:spacing w:after="80"/>
        <w:ind w:left="3402" w:right="-278"/>
        <w:rPr>
          <w:rFonts w:ascii="Segoe UI" w:hAnsi="Segoe UI" w:cs="Segoe UI"/>
          <w:sz w:val="18"/>
          <w:szCs w:val="18"/>
        </w:rPr>
      </w:pPr>
      <w:r w:rsidRPr="00304948">
        <w:rPr>
          <w:rFonts w:ascii="Segoe UI" w:hAnsi="Segoe UI" w:cs="Segoe UI"/>
          <w:sz w:val="18"/>
          <w:szCs w:val="18"/>
        </w:rPr>
        <w:t>“Business development staff can use Microsoft Dynamics CRM to track the progress of a tender, keep tabs on contacts, and keep in touch wi</w:t>
      </w:r>
      <w:r w:rsidR="009D53B4" w:rsidRPr="00304948">
        <w:rPr>
          <w:rFonts w:ascii="Segoe UI" w:hAnsi="Segoe UI" w:cs="Segoe UI"/>
          <w:sz w:val="18"/>
          <w:szCs w:val="18"/>
        </w:rPr>
        <w:t>th prospective clients,” Clowes explains</w:t>
      </w:r>
      <w:r w:rsidRPr="00304948">
        <w:rPr>
          <w:rFonts w:ascii="Segoe UI" w:hAnsi="Segoe UI" w:cs="Segoe UI"/>
          <w:sz w:val="18"/>
          <w:szCs w:val="18"/>
        </w:rPr>
        <w:t>. And the marketing team can manage multi</w:t>
      </w:r>
      <w:r w:rsidRPr="00304948">
        <w:rPr>
          <w:rFonts w:ascii="Segoe UI" w:hAnsi="Segoe UI" w:cs="Segoe UI"/>
          <w:sz w:val="18"/>
          <w:szCs w:val="18"/>
        </w:rPr>
        <w:noBreakHyphen/>
        <w:t>client events, the budget for which might be drawn from several departments. Finally, it has become much easier to identify opportunities for clients to benefit from other services from the firm.</w:t>
      </w:r>
    </w:p>
    <w:p w:rsidR="0014157F" w:rsidRPr="00304948" w:rsidRDefault="0014157F" w:rsidP="0014157F">
      <w:pPr>
        <w:spacing w:after="0"/>
        <w:ind w:left="3402" w:right="-278"/>
        <w:rPr>
          <w:rFonts w:ascii="Segoe UI" w:hAnsi="Segoe UI" w:cs="Segoe UI"/>
          <w:color w:val="0070C0"/>
          <w:sz w:val="18"/>
          <w:szCs w:val="18"/>
        </w:rPr>
      </w:pPr>
      <w:r w:rsidRPr="00304948">
        <w:rPr>
          <w:rFonts w:ascii="Segoe UI" w:hAnsi="Segoe UI" w:cs="Segoe UI"/>
          <w:color w:val="0070C0"/>
          <w:sz w:val="18"/>
          <w:szCs w:val="18"/>
        </w:rPr>
        <w:t>Improved internal efficiencies</w:t>
      </w:r>
    </w:p>
    <w:p w:rsidR="00B153F5" w:rsidRPr="00304948" w:rsidRDefault="007B7D50" w:rsidP="00B153F5">
      <w:pPr>
        <w:spacing w:after="80"/>
        <w:ind w:left="3402" w:right="-278"/>
        <w:rPr>
          <w:rFonts w:ascii="Segoe UI" w:hAnsi="Segoe UI" w:cs="Segoe UI"/>
          <w:sz w:val="18"/>
          <w:szCs w:val="18"/>
        </w:rPr>
      </w:pPr>
      <w:r w:rsidRPr="00304948">
        <w:rPr>
          <w:rFonts w:ascii="Segoe UI" w:hAnsi="Segoe UI" w:cs="Segoe UI"/>
          <w:sz w:val="18"/>
          <w:szCs w:val="18"/>
        </w:rPr>
        <w:t xml:space="preserve">With </w:t>
      </w:r>
      <w:r w:rsidR="009D53B4" w:rsidRPr="00304948">
        <w:rPr>
          <w:rFonts w:ascii="Segoe UI" w:hAnsi="Segoe UI" w:cs="Segoe UI"/>
          <w:sz w:val="18"/>
          <w:szCs w:val="18"/>
        </w:rPr>
        <w:t xml:space="preserve">Microsoft Dynamics CRM </w:t>
      </w:r>
      <w:r w:rsidRPr="00304948">
        <w:rPr>
          <w:rFonts w:ascii="Segoe UI" w:hAnsi="Segoe UI" w:cs="Segoe UI"/>
          <w:sz w:val="18"/>
          <w:szCs w:val="18"/>
        </w:rPr>
        <w:t>workflows and automation, the firm can efficiently achieve such tasks as updating client details, creating mailing lists, and notifying employees of changes in the status of a client. “The tight integration between Dynamics CRM and Outlook means that Dynamics CRM is how we hold client and contact data, but Outlook is often how we publish that data,” says Clowes.</w:t>
      </w:r>
    </w:p>
    <w:p w:rsidR="005D148B" w:rsidRPr="00304948" w:rsidRDefault="0014157F" w:rsidP="00B153F5">
      <w:pPr>
        <w:spacing w:after="0"/>
        <w:ind w:left="3402" w:right="-278"/>
        <w:rPr>
          <w:rFonts w:ascii="Segoe UI" w:hAnsi="Segoe UI" w:cs="Segoe UI"/>
          <w:sz w:val="18"/>
          <w:szCs w:val="18"/>
        </w:rPr>
      </w:pPr>
      <w:r w:rsidRPr="00304948">
        <w:rPr>
          <w:rFonts w:ascii="Segoe UI" w:hAnsi="Segoe UI" w:cs="Segoe UI"/>
          <w:color w:val="0070C0"/>
          <w:sz w:val="18"/>
          <w:szCs w:val="18"/>
        </w:rPr>
        <w:t>Better information sharing</w:t>
      </w:r>
    </w:p>
    <w:p w:rsidR="000F2DDA" w:rsidRPr="00304948" w:rsidRDefault="00050C40" w:rsidP="00BC060E">
      <w:pPr>
        <w:spacing w:after="80"/>
        <w:ind w:left="3402" w:right="-278"/>
        <w:rPr>
          <w:rFonts w:ascii="Segoe UI" w:hAnsi="Segoe UI" w:cs="Segoe UI"/>
          <w:sz w:val="18"/>
          <w:szCs w:val="18"/>
        </w:rPr>
      </w:pPr>
      <w:r w:rsidRPr="00304948">
        <w:rPr>
          <w:rFonts w:ascii="Segoe UI" w:hAnsi="Segoe UI" w:cs="Segoe UI"/>
          <w:sz w:val="18"/>
          <w:szCs w:val="18"/>
        </w:rPr>
        <w:t>Lawyers can use the software to store and access client information held by different departments, ensuring that information on panels, events, opportunities and tenders could be shared. “With one single source of client and contact data, duplication and potential errors have been eliminated—and access to information is faster and more efficient,” says Clowes.</w:t>
      </w:r>
    </w:p>
    <w:p w:rsidR="000F2DDA" w:rsidRPr="00304948" w:rsidRDefault="000F2DDA" w:rsidP="000F2DDA">
      <w:pPr>
        <w:spacing w:after="0"/>
        <w:ind w:left="3402" w:right="-278"/>
        <w:rPr>
          <w:rFonts w:ascii="Segoe UI" w:hAnsi="Segoe UI" w:cs="Segoe UI"/>
          <w:color w:val="0070C0"/>
          <w:sz w:val="18"/>
          <w:szCs w:val="18"/>
        </w:rPr>
      </w:pPr>
      <w:r w:rsidRPr="00304948">
        <w:rPr>
          <w:rFonts w:ascii="Segoe UI" w:hAnsi="Segoe UI" w:cs="Segoe UI"/>
          <w:color w:val="0070C0"/>
          <w:sz w:val="18"/>
          <w:szCs w:val="18"/>
        </w:rPr>
        <w:t>Improved management information</w:t>
      </w:r>
    </w:p>
    <w:p w:rsidR="00873F38" w:rsidRPr="00050C40" w:rsidRDefault="000F2DDA" w:rsidP="00304948">
      <w:pPr>
        <w:spacing w:after="0"/>
        <w:ind w:left="3402" w:right="-278"/>
        <w:rPr>
          <w:rFonts w:ascii="Segoe UI" w:hAnsi="Segoe UI" w:cs="Segoe UI"/>
          <w:sz w:val="20"/>
          <w:szCs w:val="48"/>
        </w:rPr>
      </w:pPr>
      <w:r w:rsidRPr="00304948">
        <w:rPr>
          <w:rFonts w:ascii="Segoe UI" w:hAnsi="Segoe UI" w:cs="Segoe UI"/>
          <w:sz w:val="18"/>
          <w:szCs w:val="18"/>
        </w:rPr>
        <w:t>Now, says Clowes, it is easier for Dundas &amp;</w:t>
      </w:r>
      <w:r w:rsidR="00C61617" w:rsidRPr="00304948">
        <w:rPr>
          <w:rFonts w:ascii="Segoe UI" w:hAnsi="Segoe UI" w:cs="Segoe UI"/>
          <w:sz w:val="18"/>
          <w:szCs w:val="18"/>
        </w:rPr>
        <w:t xml:space="preserve"> Wilson to monitor and view </w:t>
      </w:r>
      <w:r w:rsidR="009D53B4" w:rsidRPr="00304948">
        <w:rPr>
          <w:rFonts w:ascii="Segoe UI" w:hAnsi="Segoe UI" w:cs="Segoe UI"/>
          <w:sz w:val="18"/>
          <w:szCs w:val="18"/>
        </w:rPr>
        <w:t>KPIs</w:t>
      </w:r>
      <w:r w:rsidRPr="00304948">
        <w:rPr>
          <w:rFonts w:ascii="Segoe UI" w:hAnsi="Segoe UI" w:cs="Segoe UI"/>
          <w:sz w:val="18"/>
          <w:szCs w:val="18"/>
        </w:rPr>
        <w:t xml:space="preserve"> by practice area, client, sector, contact or fee-earner. “Pulling up a consolidated view of key information add</w:t>
      </w:r>
      <w:r w:rsidR="00D2568A">
        <w:rPr>
          <w:rFonts w:ascii="Segoe UI" w:hAnsi="Segoe UI" w:cs="Segoe UI"/>
          <w:sz w:val="18"/>
          <w:szCs w:val="18"/>
        </w:rPr>
        <w:t>s</w:t>
      </w:r>
      <w:r w:rsidRPr="00304948">
        <w:rPr>
          <w:rFonts w:ascii="Segoe UI" w:hAnsi="Segoe UI" w:cs="Segoe UI"/>
          <w:sz w:val="18"/>
          <w:szCs w:val="18"/>
        </w:rPr>
        <w:t xml:space="preserve"> value to our fee-earners and clients alike. </w:t>
      </w:r>
      <w:r w:rsidR="00D2568A">
        <w:rPr>
          <w:rFonts w:ascii="Segoe UI" w:hAnsi="Segoe UI" w:cs="Segoe UI"/>
          <w:sz w:val="18"/>
          <w:szCs w:val="18"/>
        </w:rPr>
        <w:t>We can i</w:t>
      </w:r>
      <w:r w:rsidRPr="00304948">
        <w:rPr>
          <w:rFonts w:ascii="Segoe UI" w:hAnsi="Segoe UI" w:cs="Segoe UI"/>
          <w:sz w:val="18"/>
          <w:szCs w:val="18"/>
        </w:rPr>
        <w:t xml:space="preserve">nstantly </w:t>
      </w:r>
      <w:r w:rsidR="00D2568A">
        <w:rPr>
          <w:rFonts w:ascii="Segoe UI" w:hAnsi="Segoe UI" w:cs="Segoe UI"/>
          <w:sz w:val="18"/>
          <w:szCs w:val="18"/>
        </w:rPr>
        <w:t>see</w:t>
      </w:r>
      <w:r w:rsidRPr="00304948">
        <w:rPr>
          <w:rFonts w:ascii="Segoe UI" w:hAnsi="Segoe UI" w:cs="Segoe UI"/>
          <w:sz w:val="18"/>
          <w:szCs w:val="18"/>
        </w:rPr>
        <w:t xml:space="preserve"> the billing position of an account, who</w:t>
      </w:r>
      <w:r w:rsidR="00D2568A">
        <w:rPr>
          <w:rFonts w:ascii="Segoe UI" w:hAnsi="Segoe UI" w:cs="Segoe UI"/>
          <w:sz w:val="18"/>
          <w:szCs w:val="18"/>
        </w:rPr>
        <w:t xml:space="preserve"> manages</w:t>
      </w:r>
      <w:r w:rsidRPr="00304948">
        <w:rPr>
          <w:rFonts w:ascii="Segoe UI" w:hAnsi="Segoe UI" w:cs="Segoe UI"/>
          <w:sz w:val="18"/>
          <w:szCs w:val="18"/>
        </w:rPr>
        <w:t xml:space="preserve"> </w:t>
      </w:r>
      <w:r w:rsidR="00D2568A">
        <w:rPr>
          <w:rFonts w:ascii="Segoe UI" w:hAnsi="Segoe UI" w:cs="Segoe UI"/>
          <w:sz w:val="18"/>
          <w:szCs w:val="18"/>
        </w:rPr>
        <w:t>the account</w:t>
      </w:r>
      <w:r w:rsidRPr="00304948">
        <w:rPr>
          <w:rFonts w:ascii="Segoe UI" w:hAnsi="Segoe UI" w:cs="Segoe UI"/>
          <w:sz w:val="18"/>
          <w:szCs w:val="18"/>
        </w:rPr>
        <w:t>, who in the firm knows who at the account and what meeting and events have taken place with those contacts and which of our lawyers have worked with them.” On an ongoing basis, personalised dashboards and reports add to the degree of control and efficiency.</w:t>
      </w:r>
      <w:r w:rsidR="00381D4B" w:rsidRPr="00050C40">
        <w:rPr>
          <w:rFonts w:ascii="Segoe UI" w:hAnsi="Segoe UI" w:cs="Segoe UI"/>
          <w:sz w:val="20"/>
          <w:szCs w:val="48"/>
        </w:rPr>
        <w:br/>
      </w:r>
    </w:p>
    <w:p w:rsidR="005939DC" w:rsidRDefault="00F94C5E" w:rsidP="00824FAE">
      <w:pPr>
        <w:spacing w:after="0"/>
        <w:ind w:left="3402" w:right="-278"/>
        <w:rPr>
          <w:rFonts w:ascii="Segoe UI" w:hAnsi="Segoe UI" w:cs="Segoe UI"/>
          <w:sz w:val="20"/>
          <w:szCs w:val="48"/>
        </w:rPr>
      </w:pPr>
      <w:r>
        <w:rPr>
          <w:noProof/>
          <w:lang w:eastAsia="en-GB"/>
        </w:rPr>
        <mc:AlternateContent>
          <mc:Choice Requires="wps">
            <w:drawing>
              <wp:anchor distT="0" distB="0" distL="114300" distR="114300" simplePos="0" relativeHeight="251665408" behindDoc="0" locked="0" layoutInCell="1" allowOverlap="1" wp14:anchorId="23EB2987" wp14:editId="0FA4D7A5">
                <wp:simplePos x="0" y="0"/>
                <wp:positionH relativeFrom="column">
                  <wp:posOffset>-342900</wp:posOffset>
                </wp:positionH>
                <wp:positionV relativeFrom="paragraph">
                  <wp:posOffset>80010</wp:posOffset>
                </wp:positionV>
                <wp:extent cx="2082800" cy="714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714375"/>
                        </a:xfrm>
                        <a:prstGeom prst="rect">
                          <a:avLst/>
                        </a:prstGeom>
                        <a:noFill/>
                        <a:ln w="9525">
                          <a:noFill/>
                          <a:miter lim="800000"/>
                          <a:headEnd/>
                          <a:tailEnd/>
                        </a:ln>
                      </wps:spPr>
                      <wps:txbx>
                        <w:txbxContent>
                          <w:p w:rsidR="003A29CD" w:rsidRPr="00304948" w:rsidRDefault="003A29CD" w:rsidP="0056602E">
                            <w:pPr>
                              <w:spacing w:after="120"/>
                              <w:rPr>
                                <w:rFonts w:ascii="Segoe UI" w:hAnsi="Segoe UI" w:cs="Segoe UI"/>
                                <w:sz w:val="18"/>
                                <w:szCs w:val="18"/>
                              </w:rPr>
                            </w:pPr>
                            <w:r w:rsidRPr="00304948">
                              <w:rPr>
                                <w:rFonts w:ascii="Segoe UI" w:hAnsi="Segoe UI" w:cs="Segoe UI"/>
                                <w:sz w:val="18"/>
                                <w:szCs w:val="18"/>
                              </w:rPr>
                              <w:t>For more informatio</w:t>
                            </w:r>
                            <w:r w:rsidR="0056602E" w:rsidRPr="00304948">
                              <w:rPr>
                                <w:rFonts w:ascii="Segoe UI" w:hAnsi="Segoe UI" w:cs="Segoe UI"/>
                                <w:sz w:val="18"/>
                                <w:szCs w:val="18"/>
                              </w:rPr>
                              <w:t xml:space="preserve">n </w:t>
                            </w:r>
                            <w:r w:rsidRPr="00304948">
                              <w:rPr>
                                <w:rFonts w:ascii="Segoe UI" w:hAnsi="Segoe UI" w:cs="Segoe UI"/>
                                <w:sz w:val="18"/>
                                <w:szCs w:val="18"/>
                              </w:rPr>
                              <w:t>about Microsoft Dynamics, go to</w:t>
                            </w:r>
                            <w:proofErr w:type="gramStart"/>
                            <w:r w:rsidRPr="00304948">
                              <w:rPr>
                                <w:rFonts w:ascii="Segoe UI" w:hAnsi="Segoe UI" w:cs="Segoe UI"/>
                                <w:sz w:val="18"/>
                                <w:szCs w:val="18"/>
                              </w:rPr>
                              <w:t>:</w:t>
                            </w:r>
                            <w:proofErr w:type="gramEnd"/>
                            <w:r w:rsidRPr="00304948">
                              <w:rPr>
                                <w:rFonts w:ascii="Segoe UI" w:hAnsi="Segoe UI" w:cs="Segoe UI"/>
                                <w:sz w:val="18"/>
                                <w:szCs w:val="18"/>
                              </w:rPr>
                              <w:br/>
                            </w:r>
                            <w:hyperlink r:id="rId11" w:history="1">
                              <w:r w:rsidRPr="00304948">
                                <w:rPr>
                                  <w:rStyle w:val="Hyperlink"/>
                                  <w:rFonts w:ascii="Segoe UI" w:hAnsi="Segoe UI" w:cs="Segoe UI"/>
                                  <w:color w:val="auto"/>
                                  <w:sz w:val="18"/>
                                  <w:szCs w:val="18"/>
                                </w:rPr>
                                <w:t>www.microsoft.com/dynamics</w:t>
                              </w:r>
                            </w:hyperlink>
                          </w:p>
                          <w:p w:rsidR="003A29CD" w:rsidRPr="002B315A" w:rsidRDefault="003A29CD" w:rsidP="0056602E">
                            <w:pPr>
                              <w:spacing w:after="120"/>
                              <w:rPr>
                                <w:rFonts w:ascii="Segoe UI" w:hAnsi="Segoe UI" w:cs="Segoe U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pt;margin-top:6.3pt;width:164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" filled="f" stroked="f">
                <v:textbox>
                  <w:txbxContent>
                    <w:p w:rsidR="003A29CD" w:rsidRPr="00304948" w:rsidRDefault="003A29CD" w:rsidP="0056602E">
                      <w:pPr>
                        <w:spacing w:after="120"/>
                        <w:rPr>
                          <w:rFonts w:ascii="Segoe UI" w:hAnsi="Segoe UI" w:cs="Segoe UI"/>
                          <w:sz w:val="18"/>
                          <w:szCs w:val="18"/>
                        </w:rPr>
                      </w:pPr>
                      <w:r w:rsidRPr="00304948">
                        <w:rPr>
                          <w:rFonts w:ascii="Segoe UI" w:hAnsi="Segoe UI" w:cs="Segoe UI"/>
                          <w:sz w:val="18"/>
                          <w:szCs w:val="18"/>
                        </w:rPr>
                        <w:t>For more informatio</w:t>
                      </w:r>
                      <w:r w:rsidR="0056602E" w:rsidRPr="00304948">
                        <w:rPr>
                          <w:rFonts w:ascii="Segoe UI" w:hAnsi="Segoe UI" w:cs="Segoe UI"/>
                          <w:sz w:val="18"/>
                          <w:szCs w:val="18"/>
                        </w:rPr>
                        <w:t xml:space="preserve">n </w:t>
                      </w:r>
                      <w:r w:rsidRPr="00304948">
                        <w:rPr>
                          <w:rFonts w:ascii="Segoe UI" w:hAnsi="Segoe UI" w:cs="Segoe UI"/>
                          <w:sz w:val="18"/>
                          <w:szCs w:val="18"/>
                        </w:rPr>
                        <w:t>about Microsoft Dynamics, go to</w:t>
                      </w:r>
                      <w:proofErr w:type="gramStart"/>
                      <w:r w:rsidRPr="00304948">
                        <w:rPr>
                          <w:rFonts w:ascii="Segoe UI" w:hAnsi="Segoe UI" w:cs="Segoe UI"/>
                          <w:sz w:val="18"/>
                          <w:szCs w:val="18"/>
                        </w:rPr>
                        <w:t>:</w:t>
                      </w:r>
                      <w:proofErr w:type="gramEnd"/>
                      <w:r w:rsidRPr="00304948">
                        <w:rPr>
                          <w:rFonts w:ascii="Segoe UI" w:hAnsi="Segoe UI" w:cs="Segoe UI"/>
                          <w:sz w:val="18"/>
                          <w:szCs w:val="18"/>
                        </w:rPr>
                        <w:br/>
                      </w:r>
                      <w:hyperlink r:id="rId12" w:history="1">
                        <w:r w:rsidRPr="00304948">
                          <w:rPr>
                            <w:rStyle w:val="Hyperlink"/>
                            <w:rFonts w:ascii="Segoe UI" w:hAnsi="Segoe UI" w:cs="Segoe UI"/>
                            <w:color w:val="auto"/>
                            <w:sz w:val="18"/>
                            <w:szCs w:val="18"/>
                          </w:rPr>
                          <w:t>www.microsoft.com/dynamics</w:t>
                        </w:r>
                      </w:hyperlink>
                    </w:p>
                    <w:p w:rsidR="003A29CD" w:rsidRPr="002B315A" w:rsidRDefault="003A29CD" w:rsidP="0056602E">
                      <w:pPr>
                        <w:spacing w:after="120"/>
                        <w:rPr>
                          <w:rFonts w:ascii="Segoe UI" w:hAnsi="Segoe UI" w:cs="Segoe UI"/>
                          <w:sz w:val="20"/>
                          <w:szCs w:val="20"/>
                        </w:rPr>
                      </w:pPr>
                    </w:p>
                  </w:txbxContent>
                </v:textbox>
              </v:shape>
            </w:pict>
          </mc:Fallback>
        </mc:AlternateContent>
      </w:r>
      <w:r w:rsidR="005939DC" w:rsidRPr="005939DC">
        <w:rPr>
          <w:rFonts w:ascii="Segoe UI" w:hAnsi="Segoe UI" w:cs="Segoe UI"/>
          <w:color w:val="0070C0"/>
          <w:sz w:val="32"/>
          <w:szCs w:val="48"/>
        </w:rPr>
        <w:t>Next Steps</w:t>
      </w:r>
    </w:p>
    <w:p w:rsidR="005939DC" w:rsidRPr="00304948" w:rsidRDefault="006F7AEC" w:rsidP="002B315A">
      <w:pPr>
        <w:pStyle w:val="ListParagraph"/>
        <w:numPr>
          <w:ilvl w:val="0"/>
          <w:numId w:val="4"/>
        </w:numPr>
        <w:spacing w:after="120"/>
        <w:ind w:left="3827" w:right="-278" w:hanging="357"/>
        <w:rPr>
          <w:rFonts w:ascii="Segoe UI" w:hAnsi="Segoe UI" w:cs="Segoe UI"/>
          <w:sz w:val="18"/>
          <w:szCs w:val="18"/>
        </w:rPr>
      </w:pPr>
      <w:hyperlink r:id="rId13" w:history="1">
        <w:r w:rsidR="00057D24" w:rsidRPr="00304948">
          <w:rPr>
            <w:rStyle w:val="Hyperlink"/>
            <w:rFonts w:ascii="Segoe UI" w:hAnsi="Segoe UI" w:cs="Segoe UI"/>
            <w:color w:val="auto"/>
            <w:sz w:val="18"/>
            <w:szCs w:val="18"/>
          </w:rPr>
          <w:t>Connect with Microsoft Dynamics</w:t>
        </w:r>
      </w:hyperlink>
    </w:p>
    <w:p w:rsidR="00057D24" w:rsidRPr="00304948" w:rsidRDefault="006F7AEC" w:rsidP="002B315A">
      <w:pPr>
        <w:pStyle w:val="ListParagraph"/>
        <w:numPr>
          <w:ilvl w:val="0"/>
          <w:numId w:val="4"/>
        </w:numPr>
        <w:spacing w:after="120"/>
        <w:ind w:left="3827" w:right="-278" w:hanging="357"/>
        <w:rPr>
          <w:rFonts w:ascii="Segoe UI" w:hAnsi="Segoe UI" w:cs="Segoe UI"/>
          <w:sz w:val="18"/>
          <w:szCs w:val="18"/>
        </w:rPr>
      </w:pPr>
      <w:hyperlink r:id="rId14" w:history="1">
        <w:r w:rsidR="00057D24" w:rsidRPr="00304948">
          <w:rPr>
            <w:rStyle w:val="Hyperlink"/>
            <w:rFonts w:ascii="Segoe UI" w:hAnsi="Segoe UI" w:cs="Segoe UI"/>
            <w:color w:val="auto"/>
            <w:sz w:val="18"/>
            <w:szCs w:val="18"/>
          </w:rPr>
          <w:t>Become a Dynamic Business</w:t>
        </w:r>
      </w:hyperlink>
    </w:p>
    <w:p w:rsidR="00057D24" w:rsidRPr="00057D24" w:rsidRDefault="00057D24" w:rsidP="00360B23">
      <w:pPr>
        <w:pStyle w:val="ListParagraph"/>
        <w:spacing w:after="120"/>
        <w:ind w:left="3827" w:right="-278"/>
        <w:rPr>
          <w:rFonts w:ascii="Segoe UI" w:hAnsi="Segoe UI" w:cs="Segoe UI"/>
          <w:sz w:val="20"/>
          <w:szCs w:val="48"/>
        </w:rPr>
      </w:pPr>
    </w:p>
    <w:sectPr w:rsidR="00057D24" w:rsidRPr="00057D24" w:rsidSect="003A29CD">
      <w:footerReference w:type="default" r:id="rId15"/>
      <w:footerReference w:type="first" r:id="rId16"/>
      <w:pgSz w:w="12240" w:h="15840" w:code="1"/>
      <w:pgMar w:top="907" w:right="1185" w:bottom="907" w:left="1440" w:header="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EC" w:rsidRDefault="006F7AEC" w:rsidP="004D2464">
      <w:pPr>
        <w:spacing w:after="0" w:line="240" w:lineRule="auto"/>
      </w:pPr>
      <w:r>
        <w:separator/>
      </w:r>
    </w:p>
  </w:endnote>
  <w:endnote w:type="continuationSeparator" w:id="0">
    <w:p w:rsidR="006F7AEC" w:rsidRDefault="006F7AEC" w:rsidP="004D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38" w:rsidRPr="003A29CD" w:rsidRDefault="00236948" w:rsidP="007011A6">
    <w:pPr>
      <w:pStyle w:val="Footer"/>
      <w:ind w:left="-426"/>
      <w:rPr>
        <w:rFonts w:ascii="Segoe UI" w:hAnsi="Segoe UI" w:cs="Segoe UI"/>
        <w:sz w:val="16"/>
      </w:rPr>
    </w:pPr>
    <w:r w:rsidRPr="003A29CD">
      <w:rPr>
        <w:rFonts w:ascii="Segoe UI" w:hAnsi="Segoe UI" w:cs="Segoe UI"/>
        <w:sz w:val="16"/>
      </w:rPr>
      <w:t>This case study is f</w:t>
    </w:r>
    <w:r w:rsidR="005939DC" w:rsidRPr="003A29CD">
      <w:rPr>
        <w:rFonts w:ascii="Segoe UI" w:hAnsi="Segoe UI" w:cs="Segoe UI"/>
        <w:sz w:val="16"/>
      </w:rPr>
      <w:t>or informational purposes only.</w:t>
    </w:r>
    <w:r w:rsidR="005939DC" w:rsidRPr="003A29CD">
      <w:rPr>
        <w:rFonts w:ascii="Segoe UI" w:hAnsi="Segoe UI" w:cs="Segoe UI"/>
        <w:sz w:val="16"/>
      </w:rPr>
      <w:br/>
    </w:r>
    <w:r w:rsidRPr="003A29CD">
      <w:rPr>
        <w:rFonts w:ascii="Segoe UI" w:hAnsi="Segoe UI" w:cs="Segoe UI"/>
        <w:sz w:val="16"/>
      </w:rPr>
      <w:t>MICROSOFT MAKES NO WARRANTIES, EXPRESS OR IMPLIED, IN THIS SUMMARY.</w:t>
    </w:r>
  </w:p>
  <w:p w:rsidR="00873F38" w:rsidRPr="003A29CD" w:rsidRDefault="00E1708E" w:rsidP="007011A6">
    <w:pPr>
      <w:pStyle w:val="Footer"/>
      <w:ind w:left="-426"/>
      <w:rPr>
        <w:rFonts w:ascii="Segoe UI" w:hAnsi="Segoe UI" w:cs="Segoe UI"/>
        <w:sz w:val="16"/>
      </w:rPr>
    </w:pPr>
    <w:r w:rsidRPr="003A29CD">
      <w:rPr>
        <w:noProof/>
        <w:sz w:val="18"/>
        <w:lang w:eastAsia="en-GB"/>
      </w:rPr>
      <w:drawing>
        <wp:anchor distT="0" distB="0" distL="114300" distR="114300" simplePos="0" relativeHeight="251657216" behindDoc="0" locked="0" layoutInCell="1" allowOverlap="1">
          <wp:simplePos x="0" y="0"/>
          <wp:positionH relativeFrom="column">
            <wp:posOffset>5313045</wp:posOffset>
          </wp:positionH>
          <wp:positionV relativeFrom="paragraph">
            <wp:posOffset>-3175</wp:posOffset>
          </wp:positionV>
          <wp:extent cx="920115" cy="186690"/>
          <wp:effectExtent l="0" t="0" r="0" b="3810"/>
          <wp:wrapNone/>
          <wp:docPr id="6" name="Picture 6" descr="C:\Users\Ed\Desktop\ms-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Desktop\ms-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186690"/>
                  </a:xfrm>
                  <a:prstGeom prst="rect">
                    <a:avLst/>
                  </a:prstGeom>
                  <a:noFill/>
                  <a:ln>
                    <a:noFill/>
                  </a:ln>
                </pic:spPr>
              </pic:pic>
            </a:graphicData>
          </a:graphic>
        </wp:anchor>
      </w:drawing>
    </w:r>
    <w:r w:rsidR="00AC051C" w:rsidRPr="003A29CD">
      <w:rPr>
        <w:rFonts w:ascii="Segoe UI" w:hAnsi="Segoe UI" w:cs="Segoe UI"/>
        <w:sz w:val="16"/>
      </w:rPr>
      <w:t xml:space="preserve">Document published </w:t>
    </w:r>
    <w:r w:rsidR="00B153F5">
      <w:rPr>
        <w:rFonts w:ascii="Segoe UI" w:hAnsi="Segoe UI" w:cs="Segoe UI"/>
        <w:sz w:val="16"/>
      </w:rPr>
      <w:t>October</w:t>
    </w:r>
    <w:r w:rsidR="00AC051C" w:rsidRPr="003A29CD">
      <w:rPr>
        <w:rFonts w:ascii="Segoe UI" w:hAnsi="Segoe UI" w:cs="Segoe UI"/>
        <w:sz w:val="16"/>
      </w:rPr>
      <w:t xml:space="preserve">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38" w:rsidRDefault="007712E6" w:rsidP="007011A6">
    <w:pPr>
      <w:pStyle w:val="Footer"/>
      <w:ind w:left="-426"/>
      <w:rPr>
        <w:rFonts w:ascii="Segoe UI" w:hAnsi="Segoe UI" w:cs="Segoe UI"/>
        <w:sz w:val="20"/>
      </w:rPr>
    </w:pPr>
    <w:r>
      <w:rPr>
        <w:rFonts w:ascii="Segoe UI" w:hAnsi="Segoe UI" w:cs="Segoe UI"/>
        <w:noProof/>
        <w:sz w:val="20"/>
        <w:lang w:eastAsia="en-GB"/>
      </w:rPr>
      <w:drawing>
        <wp:anchor distT="0" distB="0" distL="114300" distR="114300" simplePos="0" relativeHeight="251658240" behindDoc="0" locked="0" layoutInCell="1" allowOverlap="1">
          <wp:simplePos x="0" y="0"/>
          <wp:positionH relativeFrom="column">
            <wp:posOffset>95250</wp:posOffset>
          </wp:positionH>
          <wp:positionV relativeFrom="paragraph">
            <wp:posOffset>220345</wp:posOffset>
          </wp:positionV>
          <wp:extent cx="1352550" cy="3439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o.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43925"/>
                  </a:xfrm>
                  <a:prstGeom prst="rect">
                    <a:avLst/>
                  </a:prstGeom>
                </pic:spPr>
              </pic:pic>
            </a:graphicData>
          </a:graphic>
          <wp14:sizeRelH relativeFrom="margin">
            <wp14:pctWidth>0</wp14:pctWidth>
          </wp14:sizeRelH>
          <wp14:sizeRelV relativeFrom="margin">
            <wp14:pctHeight>0</wp14:pctHeight>
          </wp14:sizeRelV>
        </wp:anchor>
      </w:drawing>
    </w:r>
  </w:p>
  <w:p w:rsidR="004D2464" w:rsidRPr="003A29CD" w:rsidRDefault="00E1708E" w:rsidP="007011A6">
    <w:pPr>
      <w:pStyle w:val="Footer"/>
      <w:ind w:left="-426"/>
      <w:rPr>
        <w:rFonts w:ascii="Segoe UI" w:hAnsi="Segoe UI" w:cs="Segoe UI"/>
        <w:sz w:val="18"/>
      </w:rPr>
    </w:pPr>
    <w:r w:rsidRPr="003A29CD">
      <w:rPr>
        <w:noProof/>
        <w:sz w:val="18"/>
        <w:lang w:eastAsia="en-GB"/>
      </w:rPr>
      <w:drawing>
        <wp:anchor distT="0" distB="0" distL="114300" distR="114300" simplePos="0" relativeHeight="251656192" behindDoc="1" locked="1" layoutInCell="1" allowOverlap="1">
          <wp:simplePos x="0" y="0"/>
          <wp:positionH relativeFrom="page">
            <wp:posOffset>5406390</wp:posOffset>
          </wp:positionH>
          <wp:positionV relativeFrom="page">
            <wp:posOffset>9458325</wp:posOffset>
          </wp:positionV>
          <wp:extent cx="1788160" cy="252730"/>
          <wp:effectExtent l="0" t="0" r="2540" b="0"/>
          <wp:wrapThrough wrapText="bothSides">
            <wp:wrapPolygon edited="0">
              <wp:start x="0" y="0"/>
              <wp:lineTo x="0" y="19538"/>
              <wp:lineTo x="21401" y="19538"/>
              <wp:lineTo x="21401" y="0"/>
              <wp:lineTo x="0" y="0"/>
            </wp:wrapPolygon>
          </wp:wrapThrough>
          <wp:docPr id="7"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160" cy="252730"/>
                  </a:xfrm>
                  <a:prstGeom prst="rect">
                    <a:avLst/>
                  </a:prstGeom>
                  <a:noFill/>
                  <a:ln>
                    <a:noFill/>
                  </a:ln>
                </pic:spPr>
              </pic:pic>
            </a:graphicData>
          </a:graphic>
        </wp:anchor>
      </w:drawing>
    </w:r>
    <w:r w:rsidR="00304948">
      <w:rPr>
        <w:rFonts w:ascii="Segoe UI" w:hAnsi="Segoe UI" w:cs="Segoe U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EC" w:rsidRDefault="006F7AEC" w:rsidP="004D2464">
      <w:pPr>
        <w:spacing w:after="0" w:line="240" w:lineRule="auto"/>
      </w:pPr>
      <w:r>
        <w:separator/>
      </w:r>
    </w:p>
  </w:footnote>
  <w:footnote w:type="continuationSeparator" w:id="0">
    <w:p w:rsidR="006F7AEC" w:rsidRDefault="006F7AEC" w:rsidP="004D2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40997B07"/>
    <w:multiLevelType w:val="hybridMultilevel"/>
    <w:tmpl w:val="1932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192D41"/>
    <w:multiLevelType w:val="hybridMultilevel"/>
    <w:tmpl w:val="B4B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504AA9"/>
    <w:multiLevelType w:val="hybridMultilevel"/>
    <w:tmpl w:val="D82815FE"/>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IYyaTiXKtUKzfrCkR0BjARQFmg=" w:salt="Jd55E8nKV2ElGqWXe5GZl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64"/>
    <w:rsid w:val="00011EB8"/>
    <w:rsid w:val="00015A13"/>
    <w:rsid w:val="00015DCA"/>
    <w:rsid w:val="00016523"/>
    <w:rsid w:val="00032659"/>
    <w:rsid w:val="00050C40"/>
    <w:rsid w:val="00050DD5"/>
    <w:rsid w:val="0005381B"/>
    <w:rsid w:val="00057D24"/>
    <w:rsid w:val="000F2DDA"/>
    <w:rsid w:val="0014157F"/>
    <w:rsid w:val="00193E2D"/>
    <w:rsid w:val="001C7875"/>
    <w:rsid w:val="001F49C9"/>
    <w:rsid w:val="0022601D"/>
    <w:rsid w:val="00235149"/>
    <w:rsid w:val="00236948"/>
    <w:rsid w:val="00250AA7"/>
    <w:rsid w:val="00256829"/>
    <w:rsid w:val="0027621B"/>
    <w:rsid w:val="0028040F"/>
    <w:rsid w:val="00284EED"/>
    <w:rsid w:val="00290881"/>
    <w:rsid w:val="002B051C"/>
    <w:rsid w:val="002B315A"/>
    <w:rsid w:val="002D15BB"/>
    <w:rsid w:val="002D1BC9"/>
    <w:rsid w:val="00304948"/>
    <w:rsid w:val="003344A2"/>
    <w:rsid w:val="00347050"/>
    <w:rsid w:val="00360B23"/>
    <w:rsid w:val="00381D4B"/>
    <w:rsid w:val="003A29CD"/>
    <w:rsid w:val="003B537F"/>
    <w:rsid w:val="003E0125"/>
    <w:rsid w:val="00400BB9"/>
    <w:rsid w:val="00406576"/>
    <w:rsid w:val="00435B35"/>
    <w:rsid w:val="0045132E"/>
    <w:rsid w:val="0047341F"/>
    <w:rsid w:val="004A3CF2"/>
    <w:rsid w:val="004B2C23"/>
    <w:rsid w:val="004D2464"/>
    <w:rsid w:val="004E04BF"/>
    <w:rsid w:val="005160E2"/>
    <w:rsid w:val="00542CF7"/>
    <w:rsid w:val="00552939"/>
    <w:rsid w:val="0056602E"/>
    <w:rsid w:val="005939DC"/>
    <w:rsid w:val="005A5886"/>
    <w:rsid w:val="005D148B"/>
    <w:rsid w:val="005D77CC"/>
    <w:rsid w:val="005D7801"/>
    <w:rsid w:val="00607660"/>
    <w:rsid w:val="00635012"/>
    <w:rsid w:val="00635CB5"/>
    <w:rsid w:val="00652F5F"/>
    <w:rsid w:val="006E255A"/>
    <w:rsid w:val="006F7AEC"/>
    <w:rsid w:val="007011A6"/>
    <w:rsid w:val="0071333E"/>
    <w:rsid w:val="00715F41"/>
    <w:rsid w:val="00723338"/>
    <w:rsid w:val="00734751"/>
    <w:rsid w:val="00746821"/>
    <w:rsid w:val="007712E6"/>
    <w:rsid w:val="0079496A"/>
    <w:rsid w:val="007A2A25"/>
    <w:rsid w:val="007A35FE"/>
    <w:rsid w:val="007A59D5"/>
    <w:rsid w:val="007A62F5"/>
    <w:rsid w:val="007B7D50"/>
    <w:rsid w:val="007D282E"/>
    <w:rsid w:val="007D74FC"/>
    <w:rsid w:val="00816EDC"/>
    <w:rsid w:val="00824FAE"/>
    <w:rsid w:val="00840014"/>
    <w:rsid w:val="00873F38"/>
    <w:rsid w:val="00885247"/>
    <w:rsid w:val="00971B7E"/>
    <w:rsid w:val="00971F87"/>
    <w:rsid w:val="009B139D"/>
    <w:rsid w:val="009B1A9B"/>
    <w:rsid w:val="009D2A74"/>
    <w:rsid w:val="009D49A5"/>
    <w:rsid w:val="009D53B4"/>
    <w:rsid w:val="009D5DD1"/>
    <w:rsid w:val="00A32A0E"/>
    <w:rsid w:val="00A53FA5"/>
    <w:rsid w:val="00A85BA5"/>
    <w:rsid w:val="00AC051C"/>
    <w:rsid w:val="00AD630C"/>
    <w:rsid w:val="00AF2B6D"/>
    <w:rsid w:val="00B153F5"/>
    <w:rsid w:val="00B51F79"/>
    <w:rsid w:val="00B6755B"/>
    <w:rsid w:val="00B73129"/>
    <w:rsid w:val="00B968E8"/>
    <w:rsid w:val="00BC060E"/>
    <w:rsid w:val="00BC112D"/>
    <w:rsid w:val="00BC1AE3"/>
    <w:rsid w:val="00BC2C0E"/>
    <w:rsid w:val="00BD6BE0"/>
    <w:rsid w:val="00BD7067"/>
    <w:rsid w:val="00BE0BED"/>
    <w:rsid w:val="00BE2C55"/>
    <w:rsid w:val="00C03638"/>
    <w:rsid w:val="00C51879"/>
    <w:rsid w:val="00C53520"/>
    <w:rsid w:val="00C61617"/>
    <w:rsid w:val="00C70B7F"/>
    <w:rsid w:val="00CB66A3"/>
    <w:rsid w:val="00CC452D"/>
    <w:rsid w:val="00CD2BF5"/>
    <w:rsid w:val="00CD5B5A"/>
    <w:rsid w:val="00D00768"/>
    <w:rsid w:val="00D03293"/>
    <w:rsid w:val="00D05CF9"/>
    <w:rsid w:val="00D1460D"/>
    <w:rsid w:val="00D2568A"/>
    <w:rsid w:val="00D27019"/>
    <w:rsid w:val="00D5397A"/>
    <w:rsid w:val="00D66DE5"/>
    <w:rsid w:val="00D858D4"/>
    <w:rsid w:val="00DB3E30"/>
    <w:rsid w:val="00DB7D11"/>
    <w:rsid w:val="00DC7C13"/>
    <w:rsid w:val="00DF6F7F"/>
    <w:rsid w:val="00E0183C"/>
    <w:rsid w:val="00E1708E"/>
    <w:rsid w:val="00E42C03"/>
    <w:rsid w:val="00E47DA1"/>
    <w:rsid w:val="00E67861"/>
    <w:rsid w:val="00E961D1"/>
    <w:rsid w:val="00EA4DF5"/>
    <w:rsid w:val="00EC11C3"/>
    <w:rsid w:val="00EC79F4"/>
    <w:rsid w:val="00F17A43"/>
    <w:rsid w:val="00F60524"/>
    <w:rsid w:val="00F94C5E"/>
    <w:rsid w:val="00FB020C"/>
    <w:rsid w:val="00FE1BB1"/>
    <w:rsid w:val="00FE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464"/>
    <w:pPr>
      <w:tabs>
        <w:tab w:val="center" w:pos="4513"/>
        <w:tab w:val="right" w:pos="9026"/>
      </w:tabs>
    </w:pPr>
  </w:style>
  <w:style w:type="character" w:customStyle="1" w:styleId="HeaderChar">
    <w:name w:val="Header Char"/>
    <w:link w:val="Header"/>
    <w:uiPriority w:val="99"/>
    <w:rsid w:val="004D2464"/>
    <w:rPr>
      <w:sz w:val="22"/>
      <w:szCs w:val="22"/>
      <w:lang w:eastAsia="en-US"/>
    </w:rPr>
  </w:style>
  <w:style w:type="paragraph" w:styleId="Footer">
    <w:name w:val="footer"/>
    <w:basedOn w:val="Normal"/>
    <w:link w:val="FooterChar"/>
    <w:uiPriority w:val="99"/>
    <w:unhideWhenUsed/>
    <w:rsid w:val="004D2464"/>
    <w:pPr>
      <w:tabs>
        <w:tab w:val="center" w:pos="4513"/>
        <w:tab w:val="right" w:pos="9026"/>
      </w:tabs>
    </w:pPr>
  </w:style>
  <w:style w:type="character" w:customStyle="1" w:styleId="FooterChar">
    <w:name w:val="Footer Char"/>
    <w:link w:val="Footer"/>
    <w:uiPriority w:val="99"/>
    <w:rsid w:val="004D2464"/>
    <w:rPr>
      <w:sz w:val="22"/>
      <w:szCs w:val="22"/>
      <w:lang w:eastAsia="en-US"/>
    </w:rPr>
  </w:style>
  <w:style w:type="character" w:styleId="Hyperlink">
    <w:name w:val="Hyperlink"/>
    <w:uiPriority w:val="99"/>
    <w:unhideWhenUsed/>
    <w:rsid w:val="00734751"/>
    <w:rPr>
      <w:color w:val="0000FF"/>
      <w:u w:val="single"/>
    </w:rPr>
  </w:style>
  <w:style w:type="paragraph" w:styleId="BalloonText">
    <w:name w:val="Balloon Text"/>
    <w:basedOn w:val="Normal"/>
    <w:link w:val="BalloonTextChar"/>
    <w:uiPriority w:val="99"/>
    <w:semiHidden/>
    <w:unhideWhenUsed/>
    <w:rsid w:val="00E1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8E"/>
    <w:rPr>
      <w:rFonts w:ascii="Tahoma" w:hAnsi="Tahoma" w:cs="Tahoma"/>
      <w:sz w:val="16"/>
      <w:szCs w:val="16"/>
      <w:lang w:eastAsia="en-US"/>
    </w:rPr>
  </w:style>
  <w:style w:type="paragraph" w:styleId="ListParagraph">
    <w:name w:val="List Paragraph"/>
    <w:basedOn w:val="Normal"/>
    <w:uiPriority w:val="34"/>
    <w:qFormat/>
    <w:rsid w:val="0071333E"/>
    <w:pPr>
      <w:ind w:left="720"/>
      <w:contextualSpacing/>
    </w:pPr>
  </w:style>
  <w:style w:type="character" w:styleId="CommentReference">
    <w:name w:val="annotation reference"/>
    <w:basedOn w:val="DefaultParagraphFont"/>
    <w:uiPriority w:val="99"/>
    <w:semiHidden/>
    <w:unhideWhenUsed/>
    <w:rsid w:val="00971B7E"/>
    <w:rPr>
      <w:sz w:val="16"/>
      <w:szCs w:val="16"/>
    </w:rPr>
  </w:style>
  <w:style w:type="paragraph" w:styleId="CommentText">
    <w:name w:val="annotation text"/>
    <w:basedOn w:val="Normal"/>
    <w:link w:val="CommentTextChar"/>
    <w:uiPriority w:val="99"/>
    <w:semiHidden/>
    <w:unhideWhenUsed/>
    <w:rsid w:val="00971B7E"/>
    <w:pPr>
      <w:spacing w:line="240" w:lineRule="auto"/>
    </w:pPr>
    <w:rPr>
      <w:sz w:val="20"/>
      <w:szCs w:val="20"/>
    </w:rPr>
  </w:style>
  <w:style w:type="character" w:customStyle="1" w:styleId="CommentTextChar">
    <w:name w:val="Comment Text Char"/>
    <w:basedOn w:val="DefaultParagraphFont"/>
    <w:link w:val="CommentText"/>
    <w:uiPriority w:val="99"/>
    <w:semiHidden/>
    <w:rsid w:val="00971B7E"/>
    <w:rPr>
      <w:lang w:eastAsia="en-US"/>
    </w:rPr>
  </w:style>
  <w:style w:type="paragraph" w:styleId="CommentSubject">
    <w:name w:val="annotation subject"/>
    <w:basedOn w:val="CommentText"/>
    <w:next w:val="CommentText"/>
    <w:link w:val="CommentSubjectChar"/>
    <w:uiPriority w:val="99"/>
    <w:semiHidden/>
    <w:unhideWhenUsed/>
    <w:rsid w:val="00971B7E"/>
    <w:rPr>
      <w:b/>
      <w:bCs/>
    </w:rPr>
  </w:style>
  <w:style w:type="character" w:customStyle="1" w:styleId="CommentSubjectChar">
    <w:name w:val="Comment Subject Char"/>
    <w:basedOn w:val="CommentTextChar"/>
    <w:link w:val="CommentSubject"/>
    <w:uiPriority w:val="99"/>
    <w:semiHidden/>
    <w:rsid w:val="00971B7E"/>
    <w:rPr>
      <w:b/>
      <w:bCs/>
      <w:lang w:eastAsia="en-US"/>
    </w:rPr>
  </w:style>
  <w:style w:type="character" w:styleId="FollowedHyperlink">
    <w:name w:val="FollowedHyperlink"/>
    <w:basedOn w:val="DefaultParagraphFont"/>
    <w:uiPriority w:val="99"/>
    <w:semiHidden/>
    <w:unhideWhenUsed/>
    <w:rsid w:val="00360B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464"/>
    <w:pPr>
      <w:tabs>
        <w:tab w:val="center" w:pos="4513"/>
        <w:tab w:val="right" w:pos="9026"/>
      </w:tabs>
    </w:pPr>
  </w:style>
  <w:style w:type="character" w:customStyle="1" w:styleId="HeaderChar">
    <w:name w:val="Header Char"/>
    <w:link w:val="Header"/>
    <w:uiPriority w:val="99"/>
    <w:rsid w:val="004D2464"/>
    <w:rPr>
      <w:sz w:val="22"/>
      <w:szCs w:val="22"/>
      <w:lang w:eastAsia="en-US"/>
    </w:rPr>
  </w:style>
  <w:style w:type="paragraph" w:styleId="Footer">
    <w:name w:val="footer"/>
    <w:basedOn w:val="Normal"/>
    <w:link w:val="FooterChar"/>
    <w:uiPriority w:val="99"/>
    <w:unhideWhenUsed/>
    <w:rsid w:val="004D2464"/>
    <w:pPr>
      <w:tabs>
        <w:tab w:val="center" w:pos="4513"/>
        <w:tab w:val="right" w:pos="9026"/>
      </w:tabs>
    </w:pPr>
  </w:style>
  <w:style w:type="character" w:customStyle="1" w:styleId="FooterChar">
    <w:name w:val="Footer Char"/>
    <w:link w:val="Footer"/>
    <w:uiPriority w:val="99"/>
    <w:rsid w:val="004D2464"/>
    <w:rPr>
      <w:sz w:val="22"/>
      <w:szCs w:val="22"/>
      <w:lang w:eastAsia="en-US"/>
    </w:rPr>
  </w:style>
  <w:style w:type="character" w:styleId="Hyperlink">
    <w:name w:val="Hyperlink"/>
    <w:uiPriority w:val="99"/>
    <w:unhideWhenUsed/>
    <w:rsid w:val="00734751"/>
    <w:rPr>
      <w:color w:val="0000FF"/>
      <w:u w:val="single"/>
    </w:rPr>
  </w:style>
  <w:style w:type="paragraph" w:styleId="BalloonText">
    <w:name w:val="Balloon Text"/>
    <w:basedOn w:val="Normal"/>
    <w:link w:val="BalloonTextChar"/>
    <w:uiPriority w:val="99"/>
    <w:semiHidden/>
    <w:unhideWhenUsed/>
    <w:rsid w:val="00E1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8E"/>
    <w:rPr>
      <w:rFonts w:ascii="Tahoma" w:hAnsi="Tahoma" w:cs="Tahoma"/>
      <w:sz w:val="16"/>
      <w:szCs w:val="16"/>
      <w:lang w:eastAsia="en-US"/>
    </w:rPr>
  </w:style>
  <w:style w:type="paragraph" w:styleId="ListParagraph">
    <w:name w:val="List Paragraph"/>
    <w:basedOn w:val="Normal"/>
    <w:uiPriority w:val="34"/>
    <w:qFormat/>
    <w:rsid w:val="0071333E"/>
    <w:pPr>
      <w:ind w:left="720"/>
      <w:contextualSpacing/>
    </w:pPr>
  </w:style>
  <w:style w:type="character" w:styleId="CommentReference">
    <w:name w:val="annotation reference"/>
    <w:basedOn w:val="DefaultParagraphFont"/>
    <w:uiPriority w:val="99"/>
    <w:semiHidden/>
    <w:unhideWhenUsed/>
    <w:rsid w:val="00971B7E"/>
    <w:rPr>
      <w:sz w:val="16"/>
      <w:szCs w:val="16"/>
    </w:rPr>
  </w:style>
  <w:style w:type="paragraph" w:styleId="CommentText">
    <w:name w:val="annotation text"/>
    <w:basedOn w:val="Normal"/>
    <w:link w:val="CommentTextChar"/>
    <w:uiPriority w:val="99"/>
    <w:semiHidden/>
    <w:unhideWhenUsed/>
    <w:rsid w:val="00971B7E"/>
    <w:pPr>
      <w:spacing w:line="240" w:lineRule="auto"/>
    </w:pPr>
    <w:rPr>
      <w:sz w:val="20"/>
      <w:szCs w:val="20"/>
    </w:rPr>
  </w:style>
  <w:style w:type="character" w:customStyle="1" w:styleId="CommentTextChar">
    <w:name w:val="Comment Text Char"/>
    <w:basedOn w:val="DefaultParagraphFont"/>
    <w:link w:val="CommentText"/>
    <w:uiPriority w:val="99"/>
    <w:semiHidden/>
    <w:rsid w:val="00971B7E"/>
    <w:rPr>
      <w:lang w:eastAsia="en-US"/>
    </w:rPr>
  </w:style>
  <w:style w:type="paragraph" w:styleId="CommentSubject">
    <w:name w:val="annotation subject"/>
    <w:basedOn w:val="CommentText"/>
    <w:next w:val="CommentText"/>
    <w:link w:val="CommentSubjectChar"/>
    <w:uiPriority w:val="99"/>
    <w:semiHidden/>
    <w:unhideWhenUsed/>
    <w:rsid w:val="00971B7E"/>
    <w:rPr>
      <w:b/>
      <w:bCs/>
    </w:rPr>
  </w:style>
  <w:style w:type="character" w:customStyle="1" w:styleId="CommentSubjectChar">
    <w:name w:val="Comment Subject Char"/>
    <w:basedOn w:val="CommentTextChar"/>
    <w:link w:val="CommentSubject"/>
    <w:uiPriority w:val="99"/>
    <w:semiHidden/>
    <w:rsid w:val="00971B7E"/>
    <w:rPr>
      <w:b/>
      <w:bCs/>
      <w:lang w:eastAsia="en-US"/>
    </w:rPr>
  </w:style>
  <w:style w:type="character" w:styleId="FollowedHyperlink">
    <w:name w:val="FollowedHyperlink"/>
    <w:basedOn w:val="DefaultParagraphFont"/>
    <w:uiPriority w:val="99"/>
    <w:semiHidden/>
    <w:unhideWhenUsed/>
    <w:rsid w:val="00360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028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as-wilson.com/" TargetMode="External"/><Relationship Id="rId13" Type="http://schemas.openxmlformats.org/officeDocument/2006/relationships/hyperlink" Target="http://www.microsoft.com/en-us/dynamics/erp-nav-overview.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crosoft.com/dynam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dynam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undas-wilson.com/" TargetMode="External"/><Relationship Id="rId14" Type="http://schemas.openxmlformats.org/officeDocument/2006/relationships/hyperlink" Target="http://www.microsoft.com/en-gb/dynamics/dynamic-busines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3899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Morey</dc:creator>
  <cp:lastModifiedBy>Ed Morey</cp:lastModifiedBy>
  <cp:revision>5</cp:revision>
  <cp:lastPrinted>2013-10-29T16:08:00Z</cp:lastPrinted>
  <dcterms:created xsi:type="dcterms:W3CDTF">2013-10-29T16:09:00Z</dcterms:created>
  <dcterms:modified xsi:type="dcterms:W3CDTF">2013-10-29T16:19:00Z</dcterms:modified>
  <cp:contentStatus/>
</cp:coreProperties>
</file>