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55D5A9" w14:textId="07248EA3" w:rsidR="008E6FED" w:rsidRPr="00D71C02" w:rsidRDefault="00743FAF" w:rsidP="00D71C02">
      <w:pPr>
        <w:pStyle w:val="Title"/>
        <w:rPr>
          <w:b/>
          <w:color w:val="000000"/>
        </w:rPr>
      </w:pPr>
      <w:r>
        <w:rPr>
          <w:noProof/>
          <w:lang w:val="en-CA" w:eastAsia="en-CA"/>
        </w:rPr>
        <mc:AlternateContent>
          <mc:Choice Requires="wps">
            <w:drawing>
              <wp:anchor distT="0" distB="0" distL="114300" distR="114300" simplePos="0" relativeHeight="251714560" behindDoc="0" locked="0" layoutInCell="1" allowOverlap="1" wp14:anchorId="2EF8D1C0" wp14:editId="00D1AE9E">
                <wp:simplePos x="0" y="0"/>
                <wp:positionH relativeFrom="column">
                  <wp:posOffset>-2397125</wp:posOffset>
                </wp:positionH>
                <wp:positionV relativeFrom="paragraph">
                  <wp:posOffset>-68580</wp:posOffset>
                </wp:positionV>
                <wp:extent cx="2176145" cy="1212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212850"/>
                        </a:xfrm>
                        <a:prstGeom prst="rect">
                          <a:avLst/>
                        </a:prstGeom>
                        <a:solidFill>
                          <a:srgbClr val="FFFFFF"/>
                        </a:solidFill>
                        <a:ln w="9525">
                          <a:noFill/>
                          <a:miter lim="800000"/>
                          <a:headEnd/>
                          <a:tailEnd/>
                        </a:ln>
                      </wps:spPr>
                      <wps:txbx>
                        <w:txbxContent>
                          <w:p w14:paraId="5E3B84F7" w14:textId="77777777" w:rsidR="005444C9" w:rsidRDefault="005444C9" w:rsidP="000C56A8">
                            <w:pPr>
                              <w:jc w:val="center"/>
                            </w:pPr>
                            <w:r>
                              <w:rPr>
                                <w:noProof/>
                                <w:lang w:val="en-CA" w:eastAsia="en-CA"/>
                              </w:rPr>
                              <w:drawing>
                                <wp:inline distT="0" distB="0" distL="0" distR="0" wp14:anchorId="147CE97D" wp14:editId="171619BC">
                                  <wp:extent cx="1973580" cy="11214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BV Logo Stacked RGB.jpg"/>
                                          <pic:cNvPicPr/>
                                        </pic:nvPicPr>
                                        <pic:blipFill>
                                          <a:blip r:embed="rId9">
                                            <a:extLst>
                                              <a:ext uri="{28A0092B-C50C-407E-A947-70E740481C1C}">
                                                <a14:useLocalDpi xmlns:a14="http://schemas.microsoft.com/office/drawing/2010/main" val="0"/>
                                              </a:ext>
                                            </a:extLst>
                                          </a:blip>
                                          <a:stretch>
                                            <a:fillRect/>
                                          </a:stretch>
                                        </pic:blipFill>
                                        <pic:spPr>
                                          <a:xfrm>
                                            <a:off x="0" y="0"/>
                                            <a:ext cx="1963758" cy="111583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75pt;margin-top:-5.4pt;width:171.35pt;height:9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JgIQIAAB4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" stroked="f">
                <v:textbox style="mso-fit-shape-to-text:t">
                  <w:txbxContent>
                    <w:p w14:paraId="5E3B84F7" w14:textId="77777777" w:rsidR="005444C9" w:rsidRDefault="005444C9" w:rsidP="000C56A8">
                      <w:pPr>
                        <w:jc w:val="center"/>
                      </w:pPr>
                      <w:r>
                        <w:rPr>
                          <w:noProof/>
                          <w:lang w:val="en-CA" w:eastAsia="en-CA"/>
                        </w:rPr>
                        <w:drawing>
                          <wp:inline distT="0" distB="0" distL="0" distR="0" wp14:anchorId="147CE97D" wp14:editId="171619BC">
                            <wp:extent cx="1973580" cy="11214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BV Logo Stacked RGB.jpg"/>
                                    <pic:cNvPicPr/>
                                  </pic:nvPicPr>
                                  <pic:blipFill>
                                    <a:blip r:embed="rId12">
                                      <a:extLst>
                                        <a:ext uri="{28A0092B-C50C-407E-A947-70E740481C1C}">
                                          <a14:useLocalDpi xmlns:a14="http://schemas.microsoft.com/office/drawing/2010/main" val="0"/>
                                        </a:ext>
                                      </a:extLst>
                                    </a:blip>
                                    <a:stretch>
                                      <a:fillRect/>
                                    </a:stretch>
                                  </pic:blipFill>
                                  <pic:spPr>
                                    <a:xfrm>
                                      <a:off x="0" y="0"/>
                                      <a:ext cx="1963758" cy="1115831"/>
                                    </a:xfrm>
                                    <a:prstGeom prst="rect">
                                      <a:avLst/>
                                    </a:prstGeom>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91008" behindDoc="0" locked="1" layoutInCell="1" allowOverlap="1" wp14:anchorId="1A936C39" wp14:editId="7F24E86B">
                <wp:simplePos x="0" y="0"/>
                <wp:positionH relativeFrom="page">
                  <wp:posOffset>456565</wp:posOffset>
                </wp:positionH>
                <wp:positionV relativeFrom="page">
                  <wp:posOffset>9368155</wp:posOffset>
                </wp:positionV>
                <wp:extent cx="3035300" cy="347345"/>
                <wp:effectExtent l="0" t="0" r="0" b="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0" cy="3473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DFF5CF" w14:textId="77777777" w:rsidR="008F032E" w:rsidRPr="000D0549" w:rsidRDefault="008F032E" w:rsidP="001005EE">
                            <w:pPr>
                              <w:pStyle w:val="DocumentType"/>
                            </w:pPr>
                            <w:r w:rsidRPr="000D0549">
                              <w:t xml:space="preserve">Microsoft Dynamics </w:t>
                            </w:r>
                            <w:r>
                              <w:t>Results</w:t>
                            </w:r>
                            <w:r w:rsidRPr="000D0549">
                              <w:t xml:space="preserve">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27" type="#_x0000_t202" style="position:absolute;margin-left:35.95pt;margin-top:737.65pt;width:239pt;height:27.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" filled="f" stroked="f">
                <v:path arrowok="t"/>
                <v:textbox>
                  <w:txbxContent>
                    <w:p w14:paraId="4FDFF5CF" w14:textId="77777777" w:rsidR="008F032E" w:rsidRPr="000D0549" w:rsidRDefault="008F032E" w:rsidP="001005EE">
                      <w:pPr>
                        <w:pStyle w:val="DocumentType"/>
                      </w:pPr>
                      <w:r w:rsidRPr="000D0549">
                        <w:t xml:space="preserve">Microsoft Dynamics </w:t>
                      </w:r>
                      <w:r>
                        <w:t>Results</w:t>
                      </w:r>
                      <w:r w:rsidRPr="000D0549">
                        <w:t xml:space="preserve"> Case Study</w:t>
                      </w:r>
                    </w:p>
                  </w:txbxContent>
                </v:textbox>
                <w10:wrap type="square" anchorx="page" anchory="page"/>
                <w10:anchorlock/>
              </v:shape>
            </w:pict>
          </mc:Fallback>
        </mc:AlternateContent>
      </w:r>
      <w:r w:rsidR="00726205" w:rsidRPr="00243E47">
        <w:rPr>
          <w:noProof/>
          <w:lang w:val="en-CA" w:eastAsia="en-CA"/>
        </w:rPr>
        <w:drawing>
          <wp:anchor distT="0" distB="0" distL="114300" distR="114300" simplePos="0" relativeHeight="251673600" behindDoc="1" locked="1" layoutInCell="1" allowOverlap="1" wp14:anchorId="24AB8666" wp14:editId="634FB9AA">
            <wp:simplePos x="0" y="0"/>
            <wp:positionH relativeFrom="page">
              <wp:posOffset>5402580</wp:posOffset>
            </wp:positionH>
            <wp:positionV relativeFrom="page">
              <wp:posOffset>9286875</wp:posOffset>
            </wp:positionV>
            <wp:extent cx="1788160" cy="251460"/>
            <wp:effectExtent l="0" t="0" r="0" b="0"/>
            <wp:wrapThrough wrapText="bothSides">
              <wp:wrapPolygon edited="0">
                <wp:start x="460" y="0"/>
                <wp:lineTo x="0" y="14727"/>
                <wp:lineTo x="0" y="19636"/>
                <wp:lineTo x="13347" y="19636"/>
                <wp:lineTo x="14727" y="19636"/>
                <wp:lineTo x="21401" y="19636"/>
                <wp:lineTo x="21401" y="3273"/>
                <wp:lineTo x="1611" y="0"/>
                <wp:lineTo x="460" y="0"/>
              </wp:wrapPolygon>
            </wp:wrapThrough>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oft Dynamics Small Logo-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88160" cy="251460"/>
                    </a:xfrm>
                    <a:prstGeom prst="rect">
                      <a:avLst/>
                    </a:prstGeom>
                    <a:noFill/>
                    <a:ln>
                      <a:noFill/>
                    </a:ln>
                  </pic:spPr>
                </pic:pic>
              </a:graphicData>
            </a:graphic>
          </wp:anchor>
        </w:drawing>
      </w:r>
      <w:r>
        <w:rPr>
          <w:rFonts w:ascii="Segoe Light" w:hAnsi="Segoe Light"/>
          <w:noProof/>
          <w:sz w:val="44"/>
          <w:szCs w:val="44"/>
          <w:lang w:val="en-CA" w:eastAsia="en-CA"/>
        </w:rPr>
        <mc:AlternateContent>
          <mc:Choice Requires="wpg">
            <w:drawing>
              <wp:anchor distT="0" distB="0" distL="114300" distR="114300" simplePos="0" relativeHeight="251680768" behindDoc="0" locked="0" layoutInCell="1" allowOverlap="1" wp14:anchorId="04929AF5" wp14:editId="3D75D65C">
                <wp:simplePos x="0" y="0"/>
                <wp:positionH relativeFrom="column">
                  <wp:posOffset>-2398395</wp:posOffset>
                </wp:positionH>
                <wp:positionV relativeFrom="page">
                  <wp:posOffset>2117725</wp:posOffset>
                </wp:positionV>
                <wp:extent cx="2176145" cy="7011670"/>
                <wp:effectExtent l="0" t="0" r="0" b="0"/>
                <wp:wrapSquare wrapText="bothSides"/>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7011670"/>
                          <a:chOff x="0" y="6"/>
                          <a:chExt cx="21717" cy="73761"/>
                        </a:xfrm>
                      </wpg:grpSpPr>
                      <wps:wsp>
                        <wps:cNvPr id="4" name="Rectangle 16"/>
                        <wps:cNvSpPr>
                          <a:spLocks/>
                        </wps:cNvSpPr>
                        <wps:spPr bwMode="auto">
                          <a:xfrm>
                            <a:off x="0" y="6"/>
                            <a:ext cx="21717" cy="73761"/>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19"/>
                        <wps:cNvSpPr txBox="1">
                          <a:spLocks noChangeArrowheads="1"/>
                        </wps:cNvSpPr>
                        <wps:spPr bwMode="auto">
                          <a:xfrm>
                            <a:off x="0" y="6"/>
                            <a:ext cx="21717" cy="7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E526" w14:textId="7E41E5A9" w:rsidR="004B5DD0" w:rsidRDefault="00AA349C" w:rsidP="00D9469C">
                              <w:pPr>
                                <w:pStyle w:val="SidebarBodyCopy"/>
                              </w:pPr>
                              <w:r>
                                <w:t xml:space="preserve">Founded in 1915, </w:t>
                              </w:r>
                              <w:r w:rsidR="004B5DD0" w:rsidRPr="004B5DD0">
                                <w:t>Black &amp; Veatch is an e</w:t>
                              </w:r>
                              <w:r>
                                <w:t xml:space="preserve">mployee-owned, global leader in engineering, procurement, and construction. With </w:t>
                              </w:r>
                              <w:r w:rsidR="00EA14EA">
                                <w:t>deep</w:t>
                              </w:r>
                              <w:r>
                                <w:t xml:space="preserve"> expertise in the energy, </w:t>
                              </w:r>
                              <w:r w:rsidR="001F5DBC">
                                <w:t xml:space="preserve">water, </w:t>
                              </w:r>
                              <w:r>
                                <w:t>telecommunications, and government sectors</w:t>
                              </w:r>
                              <w:r w:rsidR="006316DD">
                                <w:t>,</w:t>
                              </w:r>
                              <w:r w:rsidR="00A26796">
                                <w:t xml:space="preserve"> </w:t>
                              </w:r>
                              <w:r>
                                <w:t>the company works with clients in over 100 countrie</w:t>
                              </w:r>
                              <w:r w:rsidR="004B5DD0" w:rsidRPr="004B5DD0">
                                <w:t xml:space="preserve">s </w:t>
                              </w:r>
                              <w:r>
                                <w:t xml:space="preserve">and </w:t>
                              </w:r>
                              <w:r w:rsidR="004B5DD0" w:rsidRPr="004B5DD0">
                                <w:t xml:space="preserve">reported annual revenue </w:t>
                              </w:r>
                              <w:r w:rsidR="0012204D">
                                <w:t>more than</w:t>
                              </w:r>
                              <w:r w:rsidR="004B5DD0" w:rsidRPr="004B5DD0">
                                <w:t xml:space="preserve"> </w:t>
                              </w:r>
                              <w:r w:rsidR="0012204D">
                                <w:t>US</w:t>
                              </w:r>
                              <w:r w:rsidR="004B5DD0" w:rsidRPr="004B5DD0">
                                <w:t>$3</w:t>
                              </w:r>
                              <w:r w:rsidR="00CA7C89">
                                <w:t>.3</w:t>
                              </w:r>
                              <w:r w:rsidR="004B5DD0" w:rsidRPr="004B5DD0">
                                <w:t xml:space="preserve"> billion in</w:t>
                              </w:r>
                              <w:r w:rsidR="00100E4E">
                                <w:t xml:space="preserve"> </w:t>
                              </w:r>
                              <w:r w:rsidR="004B5DD0" w:rsidRPr="004B5DD0">
                                <w:t xml:space="preserve">2012. </w:t>
                              </w:r>
                            </w:p>
                            <w:p w14:paraId="1D09B873" w14:textId="77777777" w:rsidR="008F032E" w:rsidRPr="00B64B62" w:rsidRDefault="008F032E" w:rsidP="00D9469C">
                              <w:pPr>
                                <w:pStyle w:val="SidebarBodyCopy"/>
                                <w:rPr>
                                  <w:color w:val="000000"/>
                                </w:rPr>
                              </w:pPr>
                            </w:p>
                            <w:p w14:paraId="18F5DEDC" w14:textId="77777777" w:rsidR="008F032E" w:rsidRPr="00D71C02" w:rsidRDefault="008F032E" w:rsidP="00D9469C">
                              <w:pPr>
                                <w:pStyle w:val="SidebarHeading"/>
                                <w:rPr>
                                  <w:color w:val="000000"/>
                                </w:rPr>
                              </w:pPr>
                              <w:r>
                                <w:t>Results</w:t>
                              </w:r>
                            </w:p>
                            <w:p w14:paraId="2B73518D" w14:textId="77777777" w:rsidR="008F032E" w:rsidRPr="00B64B62" w:rsidRDefault="0003431E" w:rsidP="001005EE">
                              <w:pPr>
                                <w:pStyle w:val="SidebarBulletedCopy"/>
                              </w:pPr>
                              <w:r>
                                <w:t>Better manage sales pipeline</w:t>
                              </w:r>
                            </w:p>
                            <w:p w14:paraId="020C4779" w14:textId="77777777" w:rsidR="008F032E" w:rsidRPr="00B64B62" w:rsidRDefault="0003431E" w:rsidP="001005EE">
                              <w:pPr>
                                <w:pStyle w:val="SidebarBulletedCopy"/>
                              </w:pPr>
                              <w:r>
                                <w:t>Standardize business processes</w:t>
                              </w:r>
                            </w:p>
                            <w:p w14:paraId="2C1E97BE" w14:textId="77777777" w:rsidR="00083536" w:rsidRDefault="001F5DBC" w:rsidP="001005EE">
                              <w:pPr>
                                <w:pStyle w:val="SidebarBulletedCopy"/>
                              </w:pPr>
                              <w:r>
                                <w:t>Enable</w:t>
                              </w:r>
                              <w:r w:rsidR="0012204D">
                                <w:t xml:space="preserve"> </w:t>
                              </w:r>
                              <w:r w:rsidR="0003431E">
                                <w:t>company growth</w:t>
                              </w:r>
                            </w:p>
                            <w:p w14:paraId="2CB02300" w14:textId="77777777" w:rsidR="008F032E" w:rsidRPr="00B64B62" w:rsidRDefault="008F032E" w:rsidP="001005EE">
                              <w:pPr>
                                <w:pStyle w:val="SidebarBodyCopy"/>
                              </w:pPr>
                            </w:p>
                            <w:p w14:paraId="7C3B92B5" w14:textId="77777777" w:rsidR="008F032E" w:rsidRPr="00D71C02" w:rsidRDefault="008F032E" w:rsidP="00D9469C">
                              <w:pPr>
                                <w:pStyle w:val="SidebarHeading"/>
                              </w:pPr>
                              <w:r w:rsidRPr="00D71C02">
                                <w:t>Industry</w:t>
                              </w:r>
                            </w:p>
                            <w:p w14:paraId="1478368C" w14:textId="77777777" w:rsidR="008F032E" w:rsidRDefault="006316DD" w:rsidP="001005EE">
                              <w:pPr>
                                <w:pStyle w:val="SidebarBodyCopy"/>
                              </w:pPr>
                              <w:r>
                                <w:t>Architecture and Engineering Services</w:t>
                              </w:r>
                            </w:p>
                            <w:p w14:paraId="62D15806" w14:textId="77777777" w:rsidR="008F032E" w:rsidRPr="00B64B62" w:rsidRDefault="008F032E" w:rsidP="001005EE">
                              <w:pPr>
                                <w:pStyle w:val="SidebarBodyCopy"/>
                              </w:pPr>
                            </w:p>
                            <w:p w14:paraId="142ABCBE" w14:textId="77777777" w:rsidR="008F032E" w:rsidRPr="00D71C02" w:rsidRDefault="008F032E" w:rsidP="00D9469C">
                              <w:pPr>
                                <w:pStyle w:val="SidebarHeading"/>
                              </w:pPr>
                              <w:r w:rsidRPr="00D71C02">
                                <w:t>Country or Region</w:t>
                              </w:r>
                            </w:p>
                            <w:p w14:paraId="46978157" w14:textId="77777777" w:rsidR="008F032E" w:rsidRPr="00B64B62" w:rsidRDefault="000D335F" w:rsidP="00D9469C">
                              <w:pPr>
                                <w:pStyle w:val="SidebarBodyCopy"/>
                                <w:rPr>
                                  <w:color w:val="000000"/>
                                </w:rPr>
                              </w:pPr>
                              <w:r>
                                <w:t>United States</w:t>
                              </w:r>
                            </w:p>
                            <w:p w14:paraId="3D49C8E9" w14:textId="77777777" w:rsidR="008F032E" w:rsidRPr="00B64B62" w:rsidRDefault="008F032E" w:rsidP="00044ACF">
                              <w:pPr>
                                <w:widowControl w:val="0"/>
                                <w:autoSpaceDE w:val="0"/>
                                <w:autoSpaceDN w:val="0"/>
                                <w:adjustRightInd w:val="0"/>
                                <w:spacing w:before="11" w:line="200" w:lineRule="exact"/>
                                <w:ind w:right="180"/>
                                <w:rPr>
                                  <w:rFonts w:ascii="Segoe UI" w:hAnsi="Segoe UI" w:cs="Segoe UI"/>
                                  <w:color w:val="000000"/>
                                </w:rPr>
                              </w:pPr>
                            </w:p>
                            <w:p w14:paraId="52AD7879" w14:textId="77777777" w:rsidR="008F032E" w:rsidRPr="00D71C02" w:rsidRDefault="008F032E" w:rsidP="00D9469C">
                              <w:pPr>
                                <w:pStyle w:val="SidebarHeading"/>
                              </w:pPr>
                              <w:r w:rsidRPr="00D71C02">
                                <w:t>Customer Size</w:t>
                              </w:r>
                            </w:p>
                            <w:p w14:paraId="63F38E06" w14:textId="77777777" w:rsidR="008F032E" w:rsidRPr="00B64B62" w:rsidRDefault="004B5DD0" w:rsidP="00D9469C">
                              <w:pPr>
                                <w:pStyle w:val="SidebarBodyCopy"/>
                              </w:pPr>
                              <w:r>
                                <w:t>Over 10,000</w:t>
                              </w:r>
                              <w:r w:rsidRPr="00B64B62">
                                <w:t xml:space="preserve"> </w:t>
                              </w:r>
                              <w:r w:rsidR="001F5DBC">
                                <w:t>professionals</w:t>
                              </w:r>
                            </w:p>
                            <w:p w14:paraId="119C74BE" w14:textId="77777777" w:rsidR="008F032E" w:rsidRPr="00B64B62" w:rsidRDefault="008F032E" w:rsidP="001005EE">
                              <w:pPr>
                                <w:pStyle w:val="SidebarBodyCopy"/>
                              </w:pPr>
                            </w:p>
                            <w:p w14:paraId="3A375A77" w14:textId="77777777" w:rsidR="008F032E" w:rsidRPr="00D71C02" w:rsidRDefault="008F032E" w:rsidP="00D9469C">
                              <w:pPr>
                                <w:pStyle w:val="SidebarHeading"/>
                              </w:pPr>
                              <w:r w:rsidRPr="00D71C02">
                                <w:t>Number of Users</w:t>
                              </w:r>
                            </w:p>
                            <w:p w14:paraId="78965EF8" w14:textId="77777777" w:rsidR="008F032E" w:rsidRPr="00B64B62" w:rsidRDefault="004B5DD0" w:rsidP="00D9469C">
                              <w:pPr>
                                <w:pStyle w:val="SidebarBodyCopy"/>
                              </w:pPr>
                              <w:r>
                                <w:t xml:space="preserve">1,200 </w:t>
                              </w:r>
                              <w:r w:rsidR="001F5DBC">
                                <w:t>professionals</w:t>
                              </w:r>
                            </w:p>
                            <w:p w14:paraId="3BC644D5" w14:textId="77777777" w:rsidR="008F032E" w:rsidRPr="00B64B62" w:rsidRDefault="008F032E" w:rsidP="001005EE">
                              <w:pPr>
                                <w:pStyle w:val="SidebarBodyCopy"/>
                              </w:pPr>
                            </w:p>
                            <w:p w14:paraId="404B7938" w14:textId="77777777" w:rsidR="008F032E" w:rsidRPr="00D71C02" w:rsidRDefault="008F032E" w:rsidP="00D9469C">
                              <w:pPr>
                                <w:pStyle w:val="SidebarHeading"/>
                              </w:pPr>
                              <w:r w:rsidRPr="00D71C02">
                                <w:t xml:space="preserve">Connect with </w:t>
                              </w:r>
                              <w:r w:rsidR="004B5DD0">
                                <w:t>Black &amp; Veatch</w:t>
                              </w:r>
                            </w:p>
                            <w:p w14:paraId="2A762B04" w14:textId="77777777" w:rsidR="008F032E" w:rsidRPr="004B2D21" w:rsidRDefault="004B2D21" w:rsidP="00D9469C">
                              <w:pPr>
                                <w:widowControl w:val="0"/>
                                <w:autoSpaceDE w:val="0"/>
                                <w:autoSpaceDN w:val="0"/>
                                <w:adjustRightInd w:val="0"/>
                                <w:ind w:right="180"/>
                                <w:rPr>
                                  <w:rFonts w:ascii="Segoe UI" w:hAnsi="Segoe UI" w:cs="Segoe UI"/>
                                  <w:color w:val="FFFFFF"/>
                                </w:rPr>
                              </w:pPr>
                              <w:r>
                                <w:rPr>
                                  <w:rFonts w:ascii="Segoe UI" w:hAnsi="Segoe UI" w:cs="Segoe UI"/>
                                  <w:color w:val="FFFFFF"/>
                                </w:rPr>
                                <w:t>www.</w:t>
                              </w:r>
                              <w:hyperlink r:id="rId14" w:history="1">
                                <w:r w:rsidR="00956402" w:rsidRPr="004B2D21">
                                  <w:rPr>
                                    <w:rFonts w:ascii="Segoe UI" w:hAnsi="Segoe UI" w:cs="Segoe UI"/>
                                    <w:color w:val="FFFFFF"/>
                                  </w:rPr>
                                  <w:t>bv.com</w:t>
                                </w:r>
                              </w:hyperlink>
                            </w:p>
                            <w:p w14:paraId="125D11D8" w14:textId="77777777" w:rsidR="00BA5F7E" w:rsidRDefault="00BA5F7E" w:rsidP="00BA5F7E">
                              <w:pPr>
                                <w:rPr>
                                  <w:b/>
                                  <w:bCs/>
                                  <w:color w:val="002060"/>
                                </w:rPr>
                              </w:pPr>
                            </w:p>
                            <w:p w14:paraId="426F3089" w14:textId="77777777" w:rsidR="00316F20" w:rsidRPr="00956402" w:rsidRDefault="00316F20" w:rsidP="00316F20">
                              <w:pPr>
                                <w:widowControl w:val="0"/>
                                <w:autoSpaceDE w:val="0"/>
                                <w:autoSpaceDN w:val="0"/>
                                <w:adjustRightInd w:val="0"/>
                                <w:ind w:right="180"/>
                                <w:rPr>
                                  <w:rFonts w:ascii="Segoe" w:hAnsi="Segoe" w:cs="Segoe"/>
                                  <w:color w:val="000000"/>
                                </w:rPr>
                              </w:pPr>
                              <w:r w:rsidRPr="008E1271">
                                <w:rPr>
                                  <w:noProof/>
                                  <w:lang w:val="en-CA" w:eastAsia="en-CA"/>
                                </w:rPr>
                                <w:drawing>
                                  <wp:inline distT="0" distB="0" distL="0" distR="0" wp14:anchorId="3EA5CD6A" wp14:editId="79C62695">
                                    <wp:extent cx="228600" cy="228600"/>
                                    <wp:effectExtent l="0" t="0" r="0" b="0"/>
                                    <wp:docPr id="17" name="Picture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_twitter-sm.jpg"/>
                                            <pic:cNvPicPr/>
                                          </pic:nvPicPr>
                                          <pic:blipFill>
                                            <a:blip r:embed="rId1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w:hAnsi="Segoe" w:cs="Segoe"/>
                                  <w:color w:val="000000"/>
                                </w:rPr>
                                <w:t xml:space="preserve"> </w:t>
                              </w:r>
                              <w:r w:rsidRPr="008E1271">
                                <w:rPr>
                                  <w:noProof/>
                                  <w:lang w:val="en-CA" w:eastAsia="en-CA"/>
                                </w:rPr>
                                <w:drawing>
                                  <wp:inline distT="0" distB="0" distL="0" distR="0" wp14:anchorId="41C3227B" wp14:editId="760EA85D">
                                    <wp:extent cx="228600" cy="228600"/>
                                    <wp:effectExtent l="0" t="0" r="0" b="0"/>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w:hAnsi="Segoe" w:cs="Segoe"/>
                                  <w:color w:val="000000"/>
                                </w:rPr>
                                <w:t xml:space="preserve"> </w:t>
                              </w:r>
                              <w:r w:rsidRPr="008E1271">
                                <w:rPr>
                                  <w:noProof/>
                                  <w:lang w:val="en-CA" w:eastAsia="en-CA"/>
                                </w:rPr>
                                <w:drawing>
                                  <wp:inline distT="0" distB="0" distL="0" distR="0" wp14:anchorId="2B5DF644" wp14:editId="4EBD598E">
                                    <wp:extent cx="228600" cy="228600"/>
                                    <wp:effectExtent l="0" t="0" r="0" b="0"/>
                                    <wp:docPr id="19" name="Pictur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2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w:hAnsi="Segoe" w:cs="Segoe"/>
                                  <w:color w:val="000000"/>
                                </w:rPr>
                                <w:t xml:space="preserve"> </w:t>
                              </w:r>
                              <w:r w:rsidRPr="008E1271">
                                <w:rPr>
                                  <w:noProof/>
                                  <w:lang w:val="en-CA" w:eastAsia="en-CA"/>
                                </w:rPr>
                                <w:drawing>
                                  <wp:inline distT="0" distB="0" distL="0" distR="0" wp14:anchorId="51218808" wp14:editId="0E6C86E2">
                                    <wp:extent cx="228600" cy="228600"/>
                                    <wp:effectExtent l="0" t="0" r="0" b="0"/>
                                    <wp:docPr id="20" name="Picture 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3_youtube-sm.jpg"/>
                                            <pic:cNvPicPr/>
                                          </pic:nvPicPr>
                                          <pic:blipFill>
                                            <a:blip r:embed="rId2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178259B2" w14:textId="4CEA322E" w:rsidR="00D9685C" w:rsidRPr="00956402" w:rsidRDefault="00D9685C" w:rsidP="00BA5F7E">
                              <w:pPr>
                                <w:widowControl w:val="0"/>
                                <w:autoSpaceDE w:val="0"/>
                                <w:autoSpaceDN w:val="0"/>
                                <w:adjustRightInd w:val="0"/>
                                <w:ind w:right="180"/>
                                <w:rPr>
                                  <w:rFonts w:ascii="Segoe" w:hAnsi="Segoe" w:cs="Segoe"/>
                                  <w:color w:val="000000"/>
                                </w:rPr>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7" o:spid="_x0000_s1028" style="position:absolute;margin-left:-188.85pt;margin-top:166.75pt;width:171.35pt;height:552.1pt;z-index:251680768;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">
                <v:rect id="Rectangle 16" o:spid="_x0000_s1029"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ssIA&#10;AADaAAAADwAAAGRycy9kb3ducmV2LnhtbESPT4vCMBTE7wt+h/AEb2uqyLJUo4go6EFw6x88Pppn&#10;W2xeQhNt/fZmYWGPw8z8hpktOlOLJzW+sqxgNExAEOdWV1woOB03n98gfEDWWFsmBS/ysJj3PmaY&#10;atvyDz2zUIgIYZ+igjIEl0rp85IM+qF1xNG72cZgiLIppG6wjXBTy3GSfEmDFceFEh2tSsrv2cMo&#10;cOtRcni5etea4+Z8oevyts8KpQb9bjkFEagL/+G/9lYrmMDvlXg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kSywgAAANoAAAAPAAAAAAAAAAAAAAAAAJgCAABkcnMvZG93&#10;bnJldi54bWxQSwUGAAAAAAQABAD1AAAAhwMAAAAA&#10;" fillcolor="#266fa9" stroked="f">
                  <v:path arrowok="t"/>
                </v:rect>
                <v:shapetype id="_x0000_t202" coordsize="21600,21600" o:spt="202" path="m,l,21600r21600,l21600,xe">
                  <v:stroke joinstyle="miter"/>
                  <v:path gradientshapeok="t" o:connecttype="rect"/>
                </v:shapetype>
                <v:shape id="Text Box 19" o:spid="_x0000_s1030"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14:paraId="57DEE526" w14:textId="7E41E5A9" w:rsidR="004B5DD0" w:rsidRDefault="00AA349C" w:rsidP="00D9469C">
                        <w:pPr>
                          <w:pStyle w:val="SidebarBodyCopy"/>
                        </w:pPr>
                        <w:r>
                          <w:t xml:space="preserve">Founded in 1915, </w:t>
                        </w:r>
                        <w:r w:rsidR="004B5DD0" w:rsidRPr="004B5DD0">
                          <w:t>Black &amp; Veatch is an e</w:t>
                        </w:r>
                        <w:r>
                          <w:t xml:space="preserve">mployee-owned, global leader in engineering, procurement, and construction. With </w:t>
                        </w:r>
                        <w:r w:rsidR="00EA14EA">
                          <w:t>deep</w:t>
                        </w:r>
                        <w:r>
                          <w:t xml:space="preserve"> expertise in the energy, </w:t>
                        </w:r>
                        <w:r w:rsidR="001F5DBC">
                          <w:t xml:space="preserve">water, </w:t>
                        </w:r>
                        <w:r>
                          <w:t>telecommunications, and government sectors</w:t>
                        </w:r>
                        <w:r w:rsidR="006316DD">
                          <w:t>,</w:t>
                        </w:r>
                        <w:r w:rsidR="00A26796">
                          <w:t xml:space="preserve"> </w:t>
                        </w:r>
                        <w:r>
                          <w:t>the company works with clients in over 100 countrie</w:t>
                        </w:r>
                        <w:r w:rsidR="004B5DD0" w:rsidRPr="004B5DD0">
                          <w:t xml:space="preserve">s </w:t>
                        </w:r>
                        <w:r>
                          <w:t xml:space="preserve">and </w:t>
                        </w:r>
                        <w:r w:rsidR="004B5DD0" w:rsidRPr="004B5DD0">
                          <w:t xml:space="preserve">reported annual revenue </w:t>
                        </w:r>
                        <w:r w:rsidR="0012204D">
                          <w:t>more than</w:t>
                        </w:r>
                        <w:r w:rsidR="004B5DD0" w:rsidRPr="004B5DD0">
                          <w:t xml:space="preserve"> </w:t>
                        </w:r>
                        <w:r w:rsidR="0012204D">
                          <w:t>US</w:t>
                        </w:r>
                        <w:r w:rsidR="004B5DD0" w:rsidRPr="004B5DD0">
                          <w:t>$3</w:t>
                        </w:r>
                        <w:r w:rsidR="00CA7C89">
                          <w:t>.3</w:t>
                        </w:r>
                        <w:r w:rsidR="004B5DD0" w:rsidRPr="004B5DD0">
                          <w:t xml:space="preserve"> billion in</w:t>
                        </w:r>
                        <w:r w:rsidR="00100E4E">
                          <w:t xml:space="preserve"> </w:t>
                        </w:r>
                        <w:r w:rsidR="004B5DD0" w:rsidRPr="004B5DD0">
                          <w:t xml:space="preserve">2012. </w:t>
                        </w:r>
                      </w:p>
                      <w:p w14:paraId="1D09B873" w14:textId="77777777" w:rsidR="008F032E" w:rsidRPr="00B64B62" w:rsidRDefault="008F032E" w:rsidP="00D9469C">
                        <w:pPr>
                          <w:pStyle w:val="SidebarBodyCopy"/>
                          <w:rPr>
                            <w:color w:val="000000"/>
                          </w:rPr>
                        </w:pPr>
                      </w:p>
                      <w:p w14:paraId="18F5DEDC" w14:textId="77777777" w:rsidR="008F032E" w:rsidRPr="00D71C02" w:rsidRDefault="008F032E" w:rsidP="00D9469C">
                        <w:pPr>
                          <w:pStyle w:val="SidebarHeading"/>
                          <w:rPr>
                            <w:color w:val="000000"/>
                          </w:rPr>
                        </w:pPr>
                        <w:r>
                          <w:t>Results</w:t>
                        </w:r>
                      </w:p>
                      <w:p w14:paraId="2B73518D" w14:textId="77777777" w:rsidR="008F032E" w:rsidRPr="00B64B62" w:rsidRDefault="0003431E" w:rsidP="001005EE">
                        <w:pPr>
                          <w:pStyle w:val="SidebarBulletedCopy"/>
                        </w:pPr>
                        <w:r>
                          <w:t>Better manage sales pipeline</w:t>
                        </w:r>
                      </w:p>
                      <w:p w14:paraId="020C4779" w14:textId="77777777" w:rsidR="008F032E" w:rsidRPr="00B64B62" w:rsidRDefault="0003431E" w:rsidP="001005EE">
                        <w:pPr>
                          <w:pStyle w:val="SidebarBulletedCopy"/>
                        </w:pPr>
                        <w:r>
                          <w:t>Standardize business processes</w:t>
                        </w:r>
                      </w:p>
                      <w:p w14:paraId="2C1E97BE" w14:textId="77777777" w:rsidR="00083536" w:rsidRDefault="001F5DBC" w:rsidP="001005EE">
                        <w:pPr>
                          <w:pStyle w:val="SidebarBulletedCopy"/>
                        </w:pPr>
                        <w:r>
                          <w:t>Enable</w:t>
                        </w:r>
                        <w:r w:rsidR="0012204D">
                          <w:t xml:space="preserve"> </w:t>
                        </w:r>
                        <w:r w:rsidR="0003431E">
                          <w:t>company growth</w:t>
                        </w:r>
                      </w:p>
                      <w:p w14:paraId="2CB02300" w14:textId="77777777" w:rsidR="008F032E" w:rsidRPr="00B64B62" w:rsidRDefault="008F032E" w:rsidP="001005EE">
                        <w:pPr>
                          <w:pStyle w:val="SidebarBodyCopy"/>
                        </w:pPr>
                      </w:p>
                      <w:p w14:paraId="7C3B92B5" w14:textId="77777777" w:rsidR="008F032E" w:rsidRPr="00D71C02" w:rsidRDefault="008F032E" w:rsidP="00D9469C">
                        <w:pPr>
                          <w:pStyle w:val="SidebarHeading"/>
                        </w:pPr>
                        <w:r w:rsidRPr="00D71C02">
                          <w:t>Industry</w:t>
                        </w:r>
                      </w:p>
                      <w:p w14:paraId="1478368C" w14:textId="77777777" w:rsidR="008F032E" w:rsidRDefault="006316DD" w:rsidP="001005EE">
                        <w:pPr>
                          <w:pStyle w:val="SidebarBodyCopy"/>
                        </w:pPr>
                        <w:r>
                          <w:t>Architecture and Engineering Services</w:t>
                        </w:r>
                      </w:p>
                      <w:p w14:paraId="62D15806" w14:textId="77777777" w:rsidR="008F032E" w:rsidRPr="00B64B62" w:rsidRDefault="008F032E" w:rsidP="001005EE">
                        <w:pPr>
                          <w:pStyle w:val="SidebarBodyCopy"/>
                        </w:pPr>
                      </w:p>
                      <w:p w14:paraId="142ABCBE" w14:textId="77777777" w:rsidR="008F032E" w:rsidRPr="00D71C02" w:rsidRDefault="008F032E" w:rsidP="00D9469C">
                        <w:pPr>
                          <w:pStyle w:val="SidebarHeading"/>
                        </w:pPr>
                        <w:r w:rsidRPr="00D71C02">
                          <w:t>Country or Region</w:t>
                        </w:r>
                      </w:p>
                      <w:p w14:paraId="46978157" w14:textId="77777777" w:rsidR="008F032E" w:rsidRPr="00B64B62" w:rsidRDefault="000D335F" w:rsidP="00D9469C">
                        <w:pPr>
                          <w:pStyle w:val="SidebarBodyCopy"/>
                          <w:rPr>
                            <w:color w:val="000000"/>
                          </w:rPr>
                        </w:pPr>
                        <w:r>
                          <w:t>United States</w:t>
                        </w:r>
                      </w:p>
                      <w:p w14:paraId="3D49C8E9" w14:textId="77777777" w:rsidR="008F032E" w:rsidRPr="00B64B62" w:rsidRDefault="008F032E" w:rsidP="00044ACF">
                        <w:pPr>
                          <w:widowControl w:val="0"/>
                          <w:autoSpaceDE w:val="0"/>
                          <w:autoSpaceDN w:val="0"/>
                          <w:adjustRightInd w:val="0"/>
                          <w:spacing w:before="11" w:line="200" w:lineRule="exact"/>
                          <w:ind w:right="180"/>
                          <w:rPr>
                            <w:rFonts w:ascii="Segoe UI" w:hAnsi="Segoe UI" w:cs="Segoe UI"/>
                            <w:color w:val="000000"/>
                          </w:rPr>
                        </w:pPr>
                      </w:p>
                      <w:p w14:paraId="52AD7879" w14:textId="77777777" w:rsidR="008F032E" w:rsidRPr="00D71C02" w:rsidRDefault="008F032E" w:rsidP="00D9469C">
                        <w:pPr>
                          <w:pStyle w:val="SidebarHeading"/>
                        </w:pPr>
                        <w:r w:rsidRPr="00D71C02">
                          <w:t>Customer Size</w:t>
                        </w:r>
                      </w:p>
                      <w:p w14:paraId="63F38E06" w14:textId="77777777" w:rsidR="008F032E" w:rsidRPr="00B64B62" w:rsidRDefault="004B5DD0" w:rsidP="00D9469C">
                        <w:pPr>
                          <w:pStyle w:val="SidebarBodyCopy"/>
                        </w:pPr>
                        <w:r>
                          <w:t>Over 10,000</w:t>
                        </w:r>
                        <w:r w:rsidRPr="00B64B62">
                          <w:t xml:space="preserve"> </w:t>
                        </w:r>
                        <w:r w:rsidR="001F5DBC">
                          <w:t>professionals</w:t>
                        </w:r>
                      </w:p>
                      <w:p w14:paraId="119C74BE" w14:textId="77777777" w:rsidR="008F032E" w:rsidRPr="00B64B62" w:rsidRDefault="008F032E" w:rsidP="001005EE">
                        <w:pPr>
                          <w:pStyle w:val="SidebarBodyCopy"/>
                        </w:pPr>
                      </w:p>
                      <w:p w14:paraId="3A375A77" w14:textId="77777777" w:rsidR="008F032E" w:rsidRPr="00D71C02" w:rsidRDefault="008F032E" w:rsidP="00D9469C">
                        <w:pPr>
                          <w:pStyle w:val="SidebarHeading"/>
                        </w:pPr>
                        <w:r w:rsidRPr="00D71C02">
                          <w:t>Number of Users</w:t>
                        </w:r>
                      </w:p>
                      <w:p w14:paraId="78965EF8" w14:textId="77777777" w:rsidR="008F032E" w:rsidRPr="00B64B62" w:rsidRDefault="004B5DD0" w:rsidP="00D9469C">
                        <w:pPr>
                          <w:pStyle w:val="SidebarBodyCopy"/>
                        </w:pPr>
                        <w:r>
                          <w:t xml:space="preserve">1,200 </w:t>
                        </w:r>
                        <w:r w:rsidR="001F5DBC">
                          <w:t>professionals</w:t>
                        </w:r>
                      </w:p>
                      <w:p w14:paraId="3BC644D5" w14:textId="77777777" w:rsidR="008F032E" w:rsidRPr="00B64B62" w:rsidRDefault="008F032E" w:rsidP="001005EE">
                        <w:pPr>
                          <w:pStyle w:val="SidebarBodyCopy"/>
                        </w:pPr>
                      </w:p>
                      <w:p w14:paraId="404B7938" w14:textId="77777777" w:rsidR="008F032E" w:rsidRPr="00D71C02" w:rsidRDefault="008F032E" w:rsidP="00D9469C">
                        <w:pPr>
                          <w:pStyle w:val="SidebarHeading"/>
                        </w:pPr>
                        <w:r w:rsidRPr="00D71C02">
                          <w:t xml:space="preserve">Connect with </w:t>
                        </w:r>
                        <w:r w:rsidR="004B5DD0">
                          <w:t>Black &amp; Veatch</w:t>
                        </w:r>
                      </w:p>
                      <w:p w14:paraId="2A762B04" w14:textId="77777777" w:rsidR="008F032E" w:rsidRPr="004B2D21" w:rsidRDefault="004B2D21" w:rsidP="00D9469C">
                        <w:pPr>
                          <w:widowControl w:val="0"/>
                          <w:autoSpaceDE w:val="0"/>
                          <w:autoSpaceDN w:val="0"/>
                          <w:adjustRightInd w:val="0"/>
                          <w:ind w:right="180"/>
                          <w:rPr>
                            <w:rFonts w:ascii="Segoe UI" w:hAnsi="Segoe UI" w:cs="Segoe UI"/>
                            <w:color w:val="FFFFFF"/>
                          </w:rPr>
                        </w:pPr>
                        <w:r>
                          <w:rPr>
                            <w:rFonts w:ascii="Segoe UI" w:hAnsi="Segoe UI" w:cs="Segoe UI"/>
                            <w:color w:val="FFFFFF"/>
                          </w:rPr>
                          <w:t>www.</w:t>
                        </w:r>
                        <w:hyperlink r:id="rId23" w:history="1">
                          <w:r w:rsidR="00956402" w:rsidRPr="004B2D21">
                            <w:rPr>
                              <w:rFonts w:ascii="Segoe UI" w:hAnsi="Segoe UI" w:cs="Segoe UI"/>
                              <w:color w:val="FFFFFF"/>
                            </w:rPr>
                            <w:t>bv.com</w:t>
                          </w:r>
                        </w:hyperlink>
                      </w:p>
                      <w:p w14:paraId="125D11D8" w14:textId="77777777" w:rsidR="00BA5F7E" w:rsidRDefault="00BA5F7E" w:rsidP="00BA5F7E">
                        <w:pPr>
                          <w:rPr>
                            <w:b/>
                            <w:bCs/>
                            <w:color w:val="002060"/>
                          </w:rPr>
                        </w:pPr>
                      </w:p>
                      <w:p w14:paraId="426F3089" w14:textId="77777777" w:rsidR="00316F20" w:rsidRPr="00956402" w:rsidRDefault="00316F20" w:rsidP="00316F20">
                        <w:pPr>
                          <w:widowControl w:val="0"/>
                          <w:autoSpaceDE w:val="0"/>
                          <w:autoSpaceDN w:val="0"/>
                          <w:adjustRightInd w:val="0"/>
                          <w:ind w:right="180"/>
                          <w:rPr>
                            <w:rFonts w:ascii="Segoe" w:hAnsi="Segoe" w:cs="Segoe"/>
                            <w:color w:val="000000"/>
                          </w:rPr>
                        </w:pPr>
                        <w:r w:rsidRPr="008E1271">
                          <w:rPr>
                            <w:noProof/>
                            <w:lang w:val="en-CA" w:eastAsia="en-CA"/>
                          </w:rPr>
                          <w:drawing>
                            <wp:inline distT="0" distB="0" distL="0" distR="0" wp14:anchorId="3EA5CD6A" wp14:editId="79C62695">
                              <wp:extent cx="228600" cy="228600"/>
                              <wp:effectExtent l="0" t="0" r="0" b="0"/>
                              <wp:docPr id="17" name="Picture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_twitter-sm.jpg"/>
                                      <pic:cNvPicPr/>
                                    </pic:nvPicPr>
                                    <pic:blipFill>
                                      <a:blip r:embed="rId1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w:hAnsi="Segoe" w:cs="Segoe"/>
                            <w:color w:val="000000"/>
                          </w:rPr>
                          <w:t xml:space="preserve"> </w:t>
                        </w:r>
                        <w:r w:rsidRPr="008E1271">
                          <w:rPr>
                            <w:noProof/>
                            <w:lang w:val="en-CA" w:eastAsia="en-CA"/>
                          </w:rPr>
                          <w:drawing>
                            <wp:inline distT="0" distB="0" distL="0" distR="0" wp14:anchorId="41C3227B" wp14:editId="760EA85D">
                              <wp:extent cx="228600" cy="228600"/>
                              <wp:effectExtent l="0" t="0" r="0" b="0"/>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w:hAnsi="Segoe" w:cs="Segoe"/>
                            <w:color w:val="000000"/>
                          </w:rPr>
                          <w:t xml:space="preserve"> </w:t>
                        </w:r>
                        <w:r w:rsidRPr="008E1271">
                          <w:rPr>
                            <w:noProof/>
                            <w:lang w:val="en-CA" w:eastAsia="en-CA"/>
                          </w:rPr>
                          <w:drawing>
                            <wp:inline distT="0" distB="0" distL="0" distR="0" wp14:anchorId="2B5DF644" wp14:editId="4EBD598E">
                              <wp:extent cx="228600" cy="228600"/>
                              <wp:effectExtent l="0" t="0" r="0" b="0"/>
                              <wp:docPr id="19" name="Pictur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2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w:hAnsi="Segoe" w:cs="Segoe"/>
                            <w:color w:val="000000"/>
                          </w:rPr>
                          <w:t xml:space="preserve"> </w:t>
                        </w:r>
                        <w:r w:rsidRPr="008E1271">
                          <w:rPr>
                            <w:noProof/>
                            <w:lang w:val="en-CA" w:eastAsia="en-CA"/>
                          </w:rPr>
                          <w:drawing>
                            <wp:inline distT="0" distB="0" distL="0" distR="0" wp14:anchorId="51218808" wp14:editId="0E6C86E2">
                              <wp:extent cx="228600" cy="228600"/>
                              <wp:effectExtent l="0" t="0" r="0" b="0"/>
                              <wp:docPr id="20" name="Picture 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3_youtube-sm.jpg"/>
                                      <pic:cNvPicPr/>
                                    </pic:nvPicPr>
                                    <pic:blipFill>
                                      <a:blip r:embed="rId2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178259B2" w14:textId="4CEA322E" w:rsidR="00D9685C" w:rsidRPr="00956402" w:rsidRDefault="00D9685C" w:rsidP="00BA5F7E">
                        <w:pPr>
                          <w:widowControl w:val="0"/>
                          <w:autoSpaceDE w:val="0"/>
                          <w:autoSpaceDN w:val="0"/>
                          <w:adjustRightInd w:val="0"/>
                          <w:ind w:right="180"/>
                          <w:rPr>
                            <w:rFonts w:ascii="Segoe" w:hAnsi="Segoe" w:cs="Segoe"/>
                            <w:color w:val="000000"/>
                          </w:rPr>
                        </w:pPr>
                      </w:p>
                    </w:txbxContent>
                  </v:textbox>
                </v:shape>
                <w10:wrap type="square" anchory="page"/>
              </v:group>
            </w:pict>
          </mc:Fallback>
        </mc:AlternateContent>
      </w:r>
      <w:r w:rsidR="00B33625">
        <w:rPr>
          <w:noProof/>
        </w:rPr>
        <w:t>Engineering</w:t>
      </w:r>
      <w:r w:rsidR="001F5DBC">
        <w:rPr>
          <w:noProof/>
        </w:rPr>
        <w:t>, Consulting</w:t>
      </w:r>
      <w:r w:rsidR="005444C9">
        <w:rPr>
          <w:noProof/>
        </w:rPr>
        <w:t>,</w:t>
      </w:r>
      <w:r w:rsidR="001F5DBC">
        <w:rPr>
          <w:noProof/>
        </w:rPr>
        <w:t xml:space="preserve"> and</w:t>
      </w:r>
      <w:r w:rsidR="00B33625">
        <w:rPr>
          <w:noProof/>
        </w:rPr>
        <w:t xml:space="preserve"> </w:t>
      </w:r>
      <w:r w:rsidR="0060123A">
        <w:rPr>
          <w:noProof/>
        </w:rPr>
        <w:t xml:space="preserve">Construction </w:t>
      </w:r>
      <w:r w:rsidR="000A099A">
        <w:rPr>
          <w:noProof/>
        </w:rPr>
        <w:t>Firm</w:t>
      </w:r>
      <w:r w:rsidR="0060123A">
        <w:rPr>
          <w:noProof/>
        </w:rPr>
        <w:t xml:space="preserve"> Tackle</w:t>
      </w:r>
      <w:r w:rsidR="000A099A">
        <w:rPr>
          <w:noProof/>
        </w:rPr>
        <w:t>s Multi-Billion Dollar Pipeline</w:t>
      </w:r>
    </w:p>
    <w:p w14:paraId="2DF28C23" w14:textId="77777777" w:rsidR="0083418F" w:rsidRPr="00B64B62" w:rsidRDefault="0083418F" w:rsidP="00D71C02">
      <w:pPr>
        <w:pStyle w:val="PulloutQuote"/>
      </w:pPr>
      <w:r w:rsidRPr="00B64B62">
        <w:t>“</w:t>
      </w:r>
      <w:r w:rsidR="00AA349C" w:rsidRPr="00AA349C">
        <w:t xml:space="preserve">The ability to access Microsoft Dynamics CRM both through Microsoft Outlook and over the web </w:t>
      </w:r>
      <w:r w:rsidR="0034541F">
        <w:t>is</w:t>
      </w:r>
      <w:r w:rsidR="00AA349C" w:rsidRPr="00AA349C">
        <w:t xml:space="preserve"> a big benefit for us. For a company operating worldwide, it meant achieving the anywhere, anytime access that we needed.”</w:t>
      </w:r>
    </w:p>
    <w:p w14:paraId="4CF6F6BA" w14:textId="77777777" w:rsidR="0083418F" w:rsidRPr="00B64B62" w:rsidRDefault="0083418F" w:rsidP="0083418F">
      <w:pPr>
        <w:widowControl w:val="0"/>
        <w:autoSpaceDE w:val="0"/>
        <w:autoSpaceDN w:val="0"/>
        <w:adjustRightInd w:val="0"/>
        <w:spacing w:before="9" w:line="130" w:lineRule="exact"/>
        <w:rPr>
          <w:rFonts w:ascii="Segoe UI" w:hAnsi="Segoe UI" w:cs="Segoe UI"/>
          <w:color w:val="266FA9"/>
          <w:sz w:val="13"/>
          <w:szCs w:val="13"/>
        </w:rPr>
      </w:pPr>
    </w:p>
    <w:p w14:paraId="39641982" w14:textId="5C9F3A02" w:rsidR="000D382B" w:rsidRPr="00D71C02" w:rsidRDefault="000D335F" w:rsidP="00D71C02">
      <w:pPr>
        <w:pStyle w:val="PulloutQuoteCredit"/>
      </w:pPr>
      <w:r w:rsidRPr="000D335F">
        <w:t>Tim Thorpe, Director of Digital Content, Global Marketing</w:t>
      </w:r>
      <w:r w:rsidR="00100E4E">
        <w:t xml:space="preserve"> &amp; </w:t>
      </w:r>
      <w:r w:rsidRPr="000D335F">
        <w:t>Communications, Black &amp; Veatch</w:t>
      </w:r>
    </w:p>
    <w:p w14:paraId="50336532" w14:textId="19F8D584" w:rsidR="00EA14EA" w:rsidRDefault="000D335F" w:rsidP="00AA053A">
      <w:pPr>
        <w:pStyle w:val="BodyCopy"/>
      </w:pPr>
      <w:r w:rsidRPr="000D335F">
        <w:t xml:space="preserve">In the engineering, procurement, and construction (EPC) space, projects can run into the hundreds of millions—sometimes billions—of dollars. For Black </w:t>
      </w:r>
      <w:r w:rsidR="006316DD">
        <w:t>&amp;</w:t>
      </w:r>
      <w:r w:rsidR="006316DD" w:rsidRPr="000D335F">
        <w:t xml:space="preserve"> </w:t>
      </w:r>
      <w:r w:rsidRPr="000D335F">
        <w:t xml:space="preserve">Veatch, an EPC firm based out of Overland Park, Kansas, </w:t>
      </w:r>
      <w:r w:rsidR="00AC0F7E">
        <w:t xml:space="preserve">sales </w:t>
      </w:r>
      <w:r w:rsidRPr="000D335F">
        <w:t xml:space="preserve">pipeline management is critical. With </w:t>
      </w:r>
      <w:r w:rsidR="00083536">
        <w:t xml:space="preserve">project </w:t>
      </w:r>
      <w:r w:rsidRPr="000D335F">
        <w:t xml:space="preserve">lead times </w:t>
      </w:r>
      <w:r w:rsidR="00083536">
        <w:t>measured in years</w:t>
      </w:r>
      <w:r w:rsidRPr="000D335F">
        <w:t xml:space="preserve">, and </w:t>
      </w:r>
      <w:r w:rsidR="001238C0">
        <w:t>project estimates</w:t>
      </w:r>
      <w:r w:rsidR="001238C0" w:rsidRPr="000D335F">
        <w:t xml:space="preserve"> </w:t>
      </w:r>
      <w:r w:rsidR="003B2A74">
        <w:t xml:space="preserve">and proposals </w:t>
      </w:r>
      <w:r w:rsidR="00083536">
        <w:t xml:space="preserve">running into the millions of dollars (US) </w:t>
      </w:r>
      <w:r w:rsidRPr="000D335F">
        <w:t xml:space="preserve">to produce, effective pipeline management is </w:t>
      </w:r>
      <w:r w:rsidR="00AC0F7E">
        <w:t>an important</w:t>
      </w:r>
      <w:r w:rsidR="00AC0F7E" w:rsidRPr="000D335F">
        <w:t xml:space="preserve"> </w:t>
      </w:r>
      <w:r w:rsidRPr="000D335F">
        <w:t>means by which the company plans</w:t>
      </w:r>
      <w:r>
        <w:t xml:space="preserve"> for, and secures, its </w:t>
      </w:r>
      <w:r w:rsidR="00EA14EA">
        <w:t xml:space="preserve">profitability and its </w:t>
      </w:r>
      <w:r>
        <w:t xml:space="preserve">future. </w:t>
      </w:r>
    </w:p>
    <w:p w14:paraId="5EBE0841" w14:textId="77777777" w:rsidR="000D335F" w:rsidRDefault="000A099A" w:rsidP="007B5117">
      <w:pPr>
        <w:pStyle w:val="BodyCopy"/>
      </w:pPr>
      <w:r>
        <w:t xml:space="preserve">Rated in the top quartile of performance with its peer group, the company has delivered double-digit percentage growth and has a three-year Compound Annual Growth Rate (CAGR) of more than 60 percent. </w:t>
      </w:r>
      <w:r w:rsidR="003B2A74" w:rsidRPr="000D335F">
        <w:t xml:space="preserve">As </w:t>
      </w:r>
      <w:r w:rsidR="000D335F" w:rsidRPr="000D335F">
        <w:t>the company gr</w:t>
      </w:r>
      <w:r w:rsidR="00630D28">
        <w:t>ew</w:t>
      </w:r>
      <w:r w:rsidR="000D335F" w:rsidRPr="000D335F">
        <w:t xml:space="preserve"> into a global player and expanded its operations and workforce considerably, </w:t>
      </w:r>
      <w:r w:rsidR="00630D28">
        <w:t>its</w:t>
      </w:r>
      <w:r w:rsidR="000D335F" w:rsidRPr="000D335F">
        <w:t xml:space="preserve"> need for a more</w:t>
      </w:r>
      <w:r w:rsidR="008F3EB2">
        <w:t xml:space="preserve"> robust,</w:t>
      </w:r>
      <w:r w:rsidR="000D335F" w:rsidRPr="000D335F">
        <w:t xml:space="preserve"> scalable</w:t>
      </w:r>
      <w:r w:rsidR="008F3EB2">
        <w:t>,</w:t>
      </w:r>
      <w:r w:rsidR="000D335F" w:rsidRPr="000D335F">
        <w:t xml:space="preserve"> and customizable customer relationship management (CRM) solution </w:t>
      </w:r>
      <w:r w:rsidR="00630D28">
        <w:t>kept pace</w:t>
      </w:r>
      <w:r w:rsidR="000D335F" w:rsidRPr="000D335F">
        <w:t xml:space="preserve">. </w:t>
      </w:r>
    </w:p>
    <w:p w14:paraId="73AE38C0" w14:textId="7127300A" w:rsidR="000E6E0E" w:rsidRDefault="000D335F" w:rsidP="007B5117">
      <w:pPr>
        <w:pStyle w:val="BodyCopy"/>
      </w:pPr>
      <w:r w:rsidRPr="000D335F">
        <w:t xml:space="preserve">“We had a homegrown CRM system that worked when we had a user base of around 300,” says </w:t>
      </w:r>
      <w:r w:rsidR="0012204D" w:rsidRPr="0012204D">
        <w:t xml:space="preserve">Fredrik </w:t>
      </w:r>
      <w:proofErr w:type="spellStart"/>
      <w:r w:rsidR="0012204D" w:rsidRPr="0012204D">
        <w:t>Winterlind</w:t>
      </w:r>
      <w:proofErr w:type="spellEnd"/>
      <w:r w:rsidR="0012204D" w:rsidRPr="0012204D">
        <w:t>, Vice President, Global Marketing &amp; Communications for Black &amp; Veatch</w:t>
      </w:r>
      <w:r w:rsidR="006316DD">
        <w:t>.</w:t>
      </w:r>
      <w:r w:rsidRPr="000D335F">
        <w:t xml:space="preserve"> “But as we transformed</w:t>
      </w:r>
      <w:r w:rsidR="00CA7C89">
        <w:t xml:space="preserve"> further</w:t>
      </w:r>
      <w:r w:rsidRPr="000D335F">
        <w:t xml:space="preserve"> into a large, global enterprise, we knew we had outgrown it. We needed a system </w:t>
      </w:r>
      <w:r w:rsidR="005B4041">
        <w:t>with a full range of features that</w:t>
      </w:r>
      <w:r w:rsidRPr="000D335F">
        <w:t xml:space="preserve"> would </w:t>
      </w:r>
      <w:r w:rsidR="005B4041">
        <w:t xml:space="preserve">also </w:t>
      </w:r>
      <w:r w:rsidRPr="000D335F">
        <w:t xml:space="preserve">scale and be flexible to the unique needs of the </w:t>
      </w:r>
      <w:r w:rsidR="001F5DBC">
        <w:t>industry</w:t>
      </w:r>
      <w:r w:rsidR="001F5DBC" w:rsidRPr="000D335F">
        <w:t xml:space="preserve"> </w:t>
      </w:r>
      <w:r w:rsidR="002F1E7A">
        <w:t>that we’re in.”</w:t>
      </w:r>
    </w:p>
    <w:p w14:paraId="6570A5F9" w14:textId="77777777" w:rsidR="0083418F" w:rsidRPr="00D71C02" w:rsidRDefault="000D335F" w:rsidP="00D71C02">
      <w:pPr>
        <w:pStyle w:val="Heading1"/>
      </w:pPr>
      <w:r>
        <w:t>Choosing Microsoft Dynamics CRM</w:t>
      </w:r>
    </w:p>
    <w:p w14:paraId="2D9C29AF" w14:textId="7B4418C0" w:rsidR="000A099A" w:rsidRDefault="00E87293" w:rsidP="007B5117">
      <w:pPr>
        <w:pStyle w:val="BodyCopy"/>
      </w:pPr>
      <w:r w:rsidRPr="000D335F">
        <w:t xml:space="preserve">Looking </w:t>
      </w:r>
      <w:r w:rsidR="000D335F" w:rsidRPr="000D335F">
        <w:t xml:space="preserve">for a system that would support the needs of a global sales organization in the EPC space, Black &amp; Veatch </w:t>
      </w:r>
      <w:r w:rsidR="00DA2D39">
        <w:t xml:space="preserve">reviewed </w:t>
      </w:r>
      <w:r w:rsidR="001F5DBC">
        <w:t xml:space="preserve">multiple </w:t>
      </w:r>
      <w:r w:rsidR="00DA2D39">
        <w:t xml:space="preserve">CRM products. </w:t>
      </w:r>
      <w:r w:rsidR="000A099A">
        <w:t xml:space="preserve">They chose </w:t>
      </w:r>
      <w:r w:rsidR="000D335F" w:rsidRPr="000D335F">
        <w:t>Microsoft Dynamics CRM</w:t>
      </w:r>
      <w:r w:rsidR="00DA2D39">
        <w:t xml:space="preserve"> based on its ability to meet the current and future </w:t>
      </w:r>
      <w:r w:rsidR="00C76ACC">
        <w:t xml:space="preserve">business process </w:t>
      </w:r>
      <w:r w:rsidR="00DA2D39">
        <w:t xml:space="preserve">needs of the growing </w:t>
      </w:r>
      <w:r w:rsidR="00C76ACC">
        <w:t>company</w:t>
      </w:r>
      <w:r w:rsidR="00DA2D39">
        <w:t>.</w:t>
      </w:r>
    </w:p>
    <w:p w14:paraId="5AF7EB73" w14:textId="7A23F946" w:rsidR="000D335F" w:rsidRDefault="000A099A" w:rsidP="007B5117">
      <w:pPr>
        <w:pStyle w:val="BodyCopy"/>
      </w:pPr>
      <w:r>
        <w:t>Black &amp; Veatch deployed Microsoft Dynamics CRM</w:t>
      </w:r>
      <w:r w:rsidR="00C76ACC">
        <w:t xml:space="preserve"> on-premise</w:t>
      </w:r>
      <w:r w:rsidR="002F1E7A">
        <w:t>s</w:t>
      </w:r>
      <w:r>
        <w:t>,</w:t>
      </w:r>
      <w:r w:rsidR="00C76ACC">
        <w:t xml:space="preserve"> </w:t>
      </w:r>
      <w:r>
        <w:t xml:space="preserve">so it </w:t>
      </w:r>
      <w:r w:rsidR="00C76ACC">
        <w:t xml:space="preserve">could customize the system to meet </w:t>
      </w:r>
      <w:r>
        <w:t>the company’s</w:t>
      </w:r>
      <w:r w:rsidR="00C76ACC">
        <w:t xml:space="preserve"> diverse business </w:t>
      </w:r>
      <w:r w:rsidR="00C76ACC">
        <w:lastRenderedPageBreak/>
        <w:t xml:space="preserve">needs. </w:t>
      </w:r>
      <w:r w:rsidR="00DC3768">
        <w:t>”</w:t>
      </w:r>
      <w:r w:rsidR="00CA212F" w:rsidRPr="000D335F">
        <w:t xml:space="preserve">The </w:t>
      </w:r>
      <w:r w:rsidR="000D335F" w:rsidRPr="000D335F">
        <w:t xml:space="preserve">solution </w:t>
      </w:r>
      <w:r w:rsidR="00CA212F">
        <w:t xml:space="preserve">has proven </w:t>
      </w:r>
      <w:r w:rsidR="000D335F" w:rsidRPr="000D335F">
        <w:t xml:space="preserve">to be a </w:t>
      </w:r>
      <w:r w:rsidR="00AA349C" w:rsidRPr="000D335F">
        <w:t>particular</w:t>
      </w:r>
      <w:r w:rsidR="00AA349C">
        <w:t>ly</w:t>
      </w:r>
      <w:r w:rsidR="000D335F" w:rsidRPr="000D335F">
        <w:t xml:space="preserve"> good fit for a </w:t>
      </w:r>
      <w:r w:rsidR="00CA212F">
        <w:t>distributed, global enterprise,</w:t>
      </w:r>
      <w:r>
        <w:t>”</w:t>
      </w:r>
      <w:r w:rsidR="00CA212F">
        <w:t xml:space="preserve"> Thorpe say</w:t>
      </w:r>
      <w:r w:rsidR="000D335F" w:rsidRPr="000D335F">
        <w:t>s</w:t>
      </w:r>
      <w:r w:rsidR="002F1E7A">
        <w:t>.</w:t>
      </w:r>
      <w:r w:rsidR="000D335F" w:rsidRPr="000D335F">
        <w:t xml:space="preserve"> “The ability to access Microsoft </w:t>
      </w:r>
      <w:r w:rsidR="00AA349C" w:rsidRPr="000D335F">
        <w:t>Dynamics</w:t>
      </w:r>
      <w:r w:rsidR="000D335F" w:rsidRPr="000D335F">
        <w:t xml:space="preserve"> CRM both through Microsoft Outlook and over the web </w:t>
      </w:r>
      <w:r w:rsidR="00C76ACC">
        <w:t>is</w:t>
      </w:r>
      <w:r w:rsidR="000D335F" w:rsidRPr="000D335F">
        <w:t xml:space="preserve"> a big benefit for us. For a company operating worldwide, it </w:t>
      </w:r>
      <w:r w:rsidR="00CA212F">
        <w:t>provides us with</w:t>
      </w:r>
      <w:r w:rsidR="000D335F" w:rsidRPr="000D335F">
        <w:t xml:space="preserve"> the anywhere, anytime access that </w:t>
      </w:r>
      <w:r w:rsidR="00CA212F">
        <w:t>we need</w:t>
      </w:r>
      <w:r w:rsidR="000D335F" w:rsidRPr="000D335F">
        <w:t xml:space="preserve">.” </w:t>
      </w:r>
    </w:p>
    <w:p w14:paraId="386D4B04" w14:textId="77777777" w:rsidR="00534474" w:rsidRPr="004C5FEC" w:rsidRDefault="00CA212F" w:rsidP="000D335F">
      <w:pPr>
        <w:pStyle w:val="Heading2"/>
      </w:pPr>
      <w:r>
        <w:t xml:space="preserve">Beyond </w:t>
      </w:r>
      <w:r w:rsidR="000D335F">
        <w:t xml:space="preserve">Sales </w:t>
      </w:r>
    </w:p>
    <w:p w14:paraId="53E3B297" w14:textId="77777777" w:rsidR="001238C0" w:rsidRDefault="003B2A74" w:rsidP="007B5117">
      <w:pPr>
        <w:pStyle w:val="BodyCopy"/>
      </w:pPr>
      <w:r w:rsidRPr="000D335F">
        <w:t>Black &amp; Veatch</w:t>
      </w:r>
      <w:r>
        <w:t>’s</w:t>
      </w:r>
      <w:r w:rsidRPr="000D335F">
        <w:t xml:space="preserve"> use of </w:t>
      </w:r>
      <w:r>
        <w:t>Microsoft Dynamics CRM</w:t>
      </w:r>
      <w:r w:rsidRPr="000D335F">
        <w:t xml:space="preserve"> spans </w:t>
      </w:r>
      <w:r w:rsidR="000A099A">
        <w:t xml:space="preserve">several </w:t>
      </w:r>
      <w:r w:rsidR="000A099A" w:rsidRPr="000D335F">
        <w:t>major</w:t>
      </w:r>
      <w:r w:rsidRPr="000D335F">
        <w:t xml:space="preserve"> business areas:</w:t>
      </w:r>
    </w:p>
    <w:p w14:paraId="044B9054" w14:textId="2B6A5169" w:rsidR="00D85BB1" w:rsidRDefault="0034541F" w:rsidP="00BE333E">
      <w:pPr>
        <w:pStyle w:val="BodyCopy"/>
        <w:numPr>
          <w:ilvl w:val="0"/>
          <w:numId w:val="11"/>
        </w:numPr>
      </w:pPr>
      <w:r>
        <w:rPr>
          <w:b/>
        </w:rPr>
        <w:t>Business Processes</w:t>
      </w:r>
      <w:r w:rsidR="003B2A74" w:rsidRPr="003B2A74">
        <w:rPr>
          <w:b/>
        </w:rPr>
        <w:t>.</w:t>
      </w:r>
      <w:r w:rsidR="003B2A74">
        <w:t xml:space="preserve"> Black &amp; Veatch treats Microsoft Dynamics CRM as the single point of entry at which all projects begin. </w:t>
      </w:r>
      <w:r w:rsidR="001238C0" w:rsidRPr="000D335F">
        <w:t>“</w:t>
      </w:r>
      <w:r w:rsidR="001238C0">
        <w:t xml:space="preserve">Project </w:t>
      </w:r>
      <w:r w:rsidR="00C76ACC">
        <w:t xml:space="preserve">proposals </w:t>
      </w:r>
      <w:r w:rsidR="001238C0">
        <w:t xml:space="preserve">can run </w:t>
      </w:r>
      <w:r w:rsidR="00C76ACC">
        <w:t>into the millions of dollars (US)</w:t>
      </w:r>
      <w:r w:rsidR="001238C0">
        <w:t>,” s</w:t>
      </w:r>
      <w:r w:rsidR="001238C0" w:rsidRPr="000D335F">
        <w:t xml:space="preserve">ays Leslie </w:t>
      </w:r>
      <w:proofErr w:type="spellStart"/>
      <w:r w:rsidR="001238C0" w:rsidRPr="000D335F">
        <w:t>Guffey</w:t>
      </w:r>
      <w:proofErr w:type="spellEnd"/>
      <w:r w:rsidR="001238C0" w:rsidRPr="000D335F">
        <w:t xml:space="preserve">, Senior </w:t>
      </w:r>
      <w:r w:rsidR="00C76ACC">
        <w:t xml:space="preserve">CRM </w:t>
      </w:r>
      <w:r w:rsidR="001238C0" w:rsidRPr="000D335F">
        <w:t xml:space="preserve">Analyst for Black </w:t>
      </w:r>
      <w:r w:rsidR="006316DD">
        <w:t>&amp;</w:t>
      </w:r>
      <w:r w:rsidR="006316DD" w:rsidRPr="000D335F">
        <w:t xml:space="preserve"> </w:t>
      </w:r>
      <w:r w:rsidR="001238C0" w:rsidRPr="000D335F">
        <w:t>Vea</w:t>
      </w:r>
      <w:r w:rsidR="001238C0">
        <w:t xml:space="preserve">tch. “When we begin to pursue a large effort, we know there is going to be a financial impact on our business on day one as </w:t>
      </w:r>
      <w:r w:rsidR="004E015B">
        <w:t xml:space="preserve">soon as </w:t>
      </w:r>
      <w:r w:rsidR="001238C0">
        <w:t xml:space="preserve">we begin to assign people to the project. With Microsoft Dynamics CRM, we </w:t>
      </w:r>
      <w:r w:rsidR="004E015B">
        <w:t>capture the opportunity details</w:t>
      </w:r>
      <w:r w:rsidR="001238C0">
        <w:t xml:space="preserve"> and immediately initiate a workflow that gets </w:t>
      </w:r>
      <w:r w:rsidR="00630D28">
        <w:t>F</w:t>
      </w:r>
      <w:r w:rsidR="001238C0">
        <w:t xml:space="preserve">inance involved. </w:t>
      </w:r>
      <w:r w:rsidR="008936C2">
        <w:t>Staff can also receive their budget numbers from the financial system and really begin to analyze if the project is worth pursuing.”</w:t>
      </w:r>
    </w:p>
    <w:p w14:paraId="4B586867" w14:textId="28C1E5D7" w:rsidR="001238C0" w:rsidRDefault="002F1E7A" w:rsidP="00BE333E">
      <w:pPr>
        <w:pStyle w:val="BodyCopy"/>
        <w:ind w:left="360"/>
      </w:pPr>
      <w:r>
        <w:t xml:space="preserve">Microsoft </w:t>
      </w:r>
      <w:r w:rsidR="0034541F" w:rsidRPr="0034541F">
        <w:t>Dynamics CRM has</w:t>
      </w:r>
      <w:r w:rsidR="0034541F">
        <w:t xml:space="preserve"> also</w:t>
      </w:r>
      <w:r w:rsidR="0034541F" w:rsidRPr="0034541F">
        <w:t xml:space="preserve"> been developed into a master data repository that integrates and </w:t>
      </w:r>
      <w:r w:rsidR="0034541F">
        <w:t xml:space="preserve">automates interaction with </w:t>
      </w:r>
      <w:r w:rsidR="0034541F" w:rsidRPr="0034541F">
        <w:t>other Black &amp; Veatch systems. The integrations into CRM continue to grow</w:t>
      </w:r>
      <w:r>
        <w:t>,</w:t>
      </w:r>
      <w:r w:rsidR="0034541F" w:rsidRPr="0034541F">
        <w:t xml:space="preserve"> as it is the single source for certain key data used across the organization. “Using CRM to ensure that key information is of high quality is one of the most powerful ways you can use this system in a large business</w:t>
      </w:r>
      <w:r>
        <w:t>,</w:t>
      </w:r>
      <w:r w:rsidR="0034541F" w:rsidRPr="0034541F">
        <w:t>” says Thorpe.</w:t>
      </w:r>
    </w:p>
    <w:p w14:paraId="2F366230" w14:textId="3D78E40C" w:rsidR="00C168D4" w:rsidRDefault="001238C0" w:rsidP="00BE333E">
      <w:pPr>
        <w:pStyle w:val="BodyCopy"/>
        <w:numPr>
          <w:ilvl w:val="0"/>
          <w:numId w:val="11"/>
        </w:numPr>
      </w:pPr>
      <w:r w:rsidRPr="00956402">
        <w:rPr>
          <w:b/>
        </w:rPr>
        <w:t xml:space="preserve">Sales </w:t>
      </w:r>
      <w:r>
        <w:rPr>
          <w:b/>
        </w:rPr>
        <w:t>pipeline management</w:t>
      </w:r>
      <w:r w:rsidR="00C76ACC">
        <w:rPr>
          <w:b/>
        </w:rPr>
        <w:t xml:space="preserve"> and sales intelligence</w:t>
      </w:r>
      <w:r w:rsidR="000D335F" w:rsidRPr="00956402">
        <w:rPr>
          <w:b/>
        </w:rPr>
        <w:t>.</w:t>
      </w:r>
      <w:r w:rsidR="000D335F" w:rsidRPr="000D335F">
        <w:t xml:space="preserve"> Black &amp; Vea</w:t>
      </w:r>
      <w:r w:rsidR="006770C5">
        <w:t>t</w:t>
      </w:r>
      <w:r w:rsidR="000D335F" w:rsidRPr="000D335F">
        <w:t xml:space="preserve">ch </w:t>
      </w:r>
      <w:r w:rsidR="00C76ACC">
        <w:t xml:space="preserve">professionals </w:t>
      </w:r>
      <w:r w:rsidR="003B2A74">
        <w:t xml:space="preserve">who </w:t>
      </w:r>
      <w:r w:rsidR="000D335F" w:rsidRPr="000D335F">
        <w:t>own</w:t>
      </w:r>
      <w:r w:rsidR="003B2A74">
        <w:t xml:space="preserve"> the</w:t>
      </w:r>
      <w:r w:rsidR="000D335F" w:rsidRPr="000D335F">
        <w:t xml:space="preserve"> profit</w:t>
      </w:r>
      <w:r w:rsidR="006316DD">
        <w:t xml:space="preserve"> </w:t>
      </w:r>
      <w:r w:rsidR="000D335F" w:rsidRPr="000D335F">
        <w:t>and</w:t>
      </w:r>
      <w:r w:rsidR="006316DD">
        <w:t xml:space="preserve"> </w:t>
      </w:r>
      <w:r w:rsidR="000D335F" w:rsidRPr="000D335F">
        <w:t>loss (</w:t>
      </w:r>
      <w:r w:rsidR="003B2A74" w:rsidRPr="000D335F">
        <w:t>P</w:t>
      </w:r>
      <w:r w:rsidR="003B2A74">
        <w:t>&amp;</w:t>
      </w:r>
      <w:r w:rsidR="003B2A74" w:rsidRPr="000D335F">
        <w:t>L</w:t>
      </w:r>
      <w:r w:rsidR="000D335F" w:rsidRPr="000D335F">
        <w:t xml:space="preserve">) for a particular market, industry, or region, use the system to </w:t>
      </w:r>
      <w:r w:rsidR="00C76ACC">
        <w:t>manage their pipeline of opportunities</w:t>
      </w:r>
      <w:r w:rsidR="003714AE">
        <w:t xml:space="preserve"> and</w:t>
      </w:r>
      <w:r w:rsidR="0034541F">
        <w:t xml:space="preserve"> </w:t>
      </w:r>
      <w:r w:rsidR="003714AE">
        <w:t>client account management. Post-close opportunity assessment functionality has been added to gather intelligence on what factors contribute to wins and losses for each project.</w:t>
      </w:r>
      <w:r w:rsidR="000D335F" w:rsidRPr="000D335F">
        <w:t xml:space="preserve"> </w:t>
      </w:r>
      <w:r w:rsidR="00C168D4">
        <w:t xml:space="preserve">Integration with </w:t>
      </w:r>
      <w:proofErr w:type="spellStart"/>
      <w:r w:rsidR="00C168D4">
        <w:t>InsideView</w:t>
      </w:r>
      <w:proofErr w:type="spellEnd"/>
      <w:r w:rsidR="00C168D4">
        <w:t xml:space="preserve"> provides sales people with insight, including reports on the movements of clients and competitors and insight into what key influencers are saying about the markets.</w:t>
      </w:r>
    </w:p>
    <w:p w14:paraId="4133C4C9" w14:textId="319B2187" w:rsidR="000D335F" w:rsidRDefault="000D335F" w:rsidP="00BE333E">
      <w:pPr>
        <w:pStyle w:val="BodyCopy"/>
        <w:numPr>
          <w:ilvl w:val="0"/>
          <w:numId w:val="11"/>
        </w:numPr>
      </w:pPr>
      <w:r w:rsidRPr="00956402">
        <w:rPr>
          <w:b/>
        </w:rPr>
        <w:t>Human resources (HR).</w:t>
      </w:r>
      <w:r w:rsidRPr="000D335F">
        <w:t xml:space="preserve"> Using the service capabilities of Microsoft Dynamics CRM, Black &amp; Vea</w:t>
      </w:r>
      <w:r w:rsidR="006770C5">
        <w:t>t</w:t>
      </w:r>
      <w:r w:rsidRPr="000D335F">
        <w:t xml:space="preserve">ch </w:t>
      </w:r>
      <w:r w:rsidR="00C56A4B">
        <w:t>leverages a CRM queue</w:t>
      </w:r>
      <w:r w:rsidRPr="000D335F">
        <w:t xml:space="preserve"> </w:t>
      </w:r>
      <w:r w:rsidR="00C56A4B">
        <w:t xml:space="preserve">to </w:t>
      </w:r>
      <w:r w:rsidRPr="000D335F">
        <w:t>route questions</w:t>
      </w:r>
      <w:r w:rsidR="002A4A9A">
        <w:t xml:space="preserve"> from company professionals</w:t>
      </w:r>
      <w:r w:rsidRPr="000D335F">
        <w:t xml:space="preserve"> regarding their benefits to HR staff. </w:t>
      </w:r>
      <w:r w:rsidR="00A55609">
        <w:t>Each</w:t>
      </w:r>
      <w:r w:rsidRPr="000D335F">
        <w:t xml:space="preserve"> </w:t>
      </w:r>
      <w:r w:rsidR="00C56A4B">
        <w:t>email or phone call inquiry</w:t>
      </w:r>
      <w:r w:rsidR="00C56A4B" w:rsidRPr="000D335F">
        <w:t xml:space="preserve"> </w:t>
      </w:r>
      <w:r w:rsidRPr="000D335F">
        <w:t>open</w:t>
      </w:r>
      <w:r w:rsidR="00A55609">
        <w:t>s</w:t>
      </w:r>
      <w:r w:rsidRPr="000D335F">
        <w:t xml:space="preserve"> </w:t>
      </w:r>
      <w:r w:rsidR="00A55609">
        <w:t xml:space="preserve">a </w:t>
      </w:r>
      <w:r w:rsidRPr="000D335F">
        <w:t xml:space="preserve">ticket that HR staff can then address within the system. </w:t>
      </w:r>
      <w:r w:rsidR="00A55609">
        <w:t>After it is</w:t>
      </w:r>
      <w:r w:rsidR="00A55609" w:rsidRPr="000D335F">
        <w:t xml:space="preserve"> </w:t>
      </w:r>
      <w:r w:rsidRPr="000D335F">
        <w:t>addressed, the answer feed</w:t>
      </w:r>
      <w:r w:rsidR="008936C2">
        <w:t>s</w:t>
      </w:r>
      <w:r w:rsidRPr="000D335F">
        <w:t xml:space="preserve"> an FAQ built on Microsoft SharePoint Server, enabling self-service and ultimately helping to address frequent issues in a more proactive and timely manner. </w:t>
      </w:r>
    </w:p>
    <w:p w14:paraId="7D9A009F" w14:textId="57C708CA" w:rsidR="000D335F" w:rsidRDefault="000D335F" w:rsidP="00BE333E">
      <w:pPr>
        <w:pStyle w:val="BodyCopy"/>
        <w:numPr>
          <w:ilvl w:val="0"/>
          <w:numId w:val="11"/>
        </w:numPr>
      </w:pPr>
      <w:r w:rsidRPr="00956402">
        <w:rPr>
          <w:b/>
        </w:rPr>
        <w:t>Marketing.</w:t>
      </w:r>
      <w:r w:rsidRPr="000D335F">
        <w:t xml:space="preserve"> The Black &amp; Veatch marketing team </w:t>
      </w:r>
      <w:r w:rsidR="003714AE">
        <w:t xml:space="preserve">uses </w:t>
      </w:r>
      <w:r w:rsidR="002F1E7A">
        <w:t xml:space="preserve">Microsoft </w:t>
      </w:r>
      <w:r w:rsidR="003714AE">
        <w:t>Dynamics CRM to maintain client information for events, market surveys</w:t>
      </w:r>
      <w:r w:rsidR="002F1E7A">
        <w:t>,</w:t>
      </w:r>
      <w:r w:rsidR="003714AE">
        <w:t xml:space="preserve"> and publication subscriptions. CRM is used </w:t>
      </w:r>
      <w:r w:rsidR="002F1E7A">
        <w:t xml:space="preserve">to </w:t>
      </w:r>
      <w:r w:rsidR="003714AE">
        <w:t xml:space="preserve">track </w:t>
      </w:r>
      <w:r w:rsidR="006974FC">
        <w:t xml:space="preserve">event </w:t>
      </w:r>
      <w:r w:rsidR="003714AE">
        <w:t>registration</w:t>
      </w:r>
      <w:r w:rsidR="006974FC">
        <w:t xml:space="preserve"> and</w:t>
      </w:r>
      <w:r w:rsidR="003714AE">
        <w:t xml:space="preserve"> attendance</w:t>
      </w:r>
      <w:r w:rsidR="00AC0F7E">
        <w:t>.</w:t>
      </w:r>
      <w:r w:rsidR="006974FC">
        <w:t xml:space="preserve"> “Having a single place to store and manage client marketing activities results in a significant time savings </w:t>
      </w:r>
      <w:r w:rsidR="006974FC">
        <w:lastRenderedPageBreak/>
        <w:t>when planning events or preparing for a new marketing initiative</w:t>
      </w:r>
      <w:r w:rsidR="004B2D21">
        <w:t>,”</w:t>
      </w:r>
      <w:r w:rsidR="006974FC">
        <w:t xml:space="preserve"> sa</w:t>
      </w:r>
      <w:r w:rsidR="004B2D21">
        <w:t>ys</w:t>
      </w:r>
      <w:r w:rsidR="006974FC">
        <w:t xml:space="preserve"> </w:t>
      </w:r>
      <w:proofErr w:type="spellStart"/>
      <w:r w:rsidR="006974FC">
        <w:t>Guffey</w:t>
      </w:r>
      <w:proofErr w:type="spellEnd"/>
      <w:r w:rsidR="006974FC">
        <w:t>.</w:t>
      </w:r>
    </w:p>
    <w:p w14:paraId="3B986177" w14:textId="1E9A5BDE" w:rsidR="00FF2DA7" w:rsidRPr="00E87293" w:rsidRDefault="00743FAF" w:rsidP="00E87293">
      <w:pPr>
        <w:pStyle w:val="Heading1"/>
        <w:rPr>
          <w:rFonts w:ascii="Segoe UI" w:hAnsi="Segoe UI"/>
          <w:color w:val="auto"/>
        </w:rPr>
      </w:pPr>
      <w:r>
        <w:rPr>
          <w:noProof/>
          <w:lang w:val="en-CA" w:eastAsia="en-CA"/>
        </w:rPr>
        <mc:AlternateContent>
          <mc:Choice Requires="wps">
            <w:drawing>
              <wp:anchor distT="0" distB="0" distL="114300" distR="114300" simplePos="0" relativeHeight="251712512" behindDoc="1" locked="1" layoutInCell="1" allowOverlap="0" wp14:anchorId="074F6793" wp14:editId="446CD7AA">
                <wp:simplePos x="0" y="0"/>
                <wp:positionH relativeFrom="page">
                  <wp:posOffset>581025</wp:posOffset>
                </wp:positionH>
                <wp:positionV relativeFrom="page">
                  <wp:posOffset>981075</wp:posOffset>
                </wp:positionV>
                <wp:extent cx="2075180" cy="3631565"/>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363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04DD9" w14:textId="1C92AACB" w:rsidR="00E87293" w:rsidRPr="00B64B62" w:rsidRDefault="00E87293" w:rsidP="00E87293">
                            <w:pPr>
                              <w:pStyle w:val="PulloutQuote"/>
                            </w:pPr>
                            <w:r w:rsidRPr="00E512D1">
                              <w:t>“</w:t>
                            </w:r>
                            <w:r w:rsidR="00756918" w:rsidRPr="0034541F">
                              <w:t>Using CRM to ensure that key information is of high quality is one of the most powerful ways you can use this system in a large business</w:t>
                            </w:r>
                            <w:r w:rsidR="00756918">
                              <w:t>.</w:t>
                            </w:r>
                            <w:r w:rsidRPr="00AA349C">
                              <w:t>”</w:t>
                            </w:r>
                          </w:p>
                          <w:p w14:paraId="5FC75EDD" w14:textId="77777777" w:rsidR="00E87293" w:rsidRDefault="00E87293" w:rsidP="00E87293">
                            <w:pPr>
                              <w:widowControl w:val="0"/>
                              <w:autoSpaceDE w:val="0"/>
                              <w:autoSpaceDN w:val="0"/>
                              <w:adjustRightInd w:val="0"/>
                              <w:spacing w:before="1" w:line="220" w:lineRule="exact"/>
                              <w:rPr>
                                <w:rFonts w:ascii="Segoe" w:hAnsi="Segoe" w:cs="Segoe"/>
                                <w:color w:val="000000"/>
                                <w:sz w:val="22"/>
                                <w:szCs w:val="22"/>
                              </w:rPr>
                            </w:pPr>
                          </w:p>
                          <w:p w14:paraId="7E8F26D0" w14:textId="65D91AAF" w:rsidR="00E87293" w:rsidRPr="00826FB6" w:rsidRDefault="00E87293" w:rsidP="00E87293">
                            <w:pPr>
                              <w:pStyle w:val="PulloutQuoteCredit"/>
                            </w:pPr>
                            <w:r w:rsidRPr="00DF4F20">
                              <w:t>Tim Thorpe, Director of Digital Content, Global Marketing</w:t>
                            </w:r>
                            <w:r w:rsidR="00100E4E">
                              <w:t xml:space="preserve"> &amp;</w:t>
                            </w:r>
                            <w:r w:rsidRPr="00DF4F20">
                              <w:t xml:space="preserve"> Communications, </w:t>
                            </w:r>
                            <w:r w:rsidR="00D85BB1">
                              <w:br/>
                            </w:r>
                            <w:r w:rsidRPr="00DF4F20">
                              <w:t>Black &amp; Veatch</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45.75pt;margin-top:77.25pt;width:163.4pt;height:285.9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m8twIAAMM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" o:allowoverlap="f" filled="f" stroked="f">
                <v:textbox style="mso-fit-shape-to-text:t" inset=",7.2pt,,7.2pt">
                  <w:txbxContent>
                    <w:p w14:paraId="6C504DD9" w14:textId="1C92AACB" w:rsidR="00E87293" w:rsidRPr="00B64B62" w:rsidRDefault="00E87293" w:rsidP="00E87293">
                      <w:pPr>
                        <w:pStyle w:val="PulloutQuote"/>
                      </w:pPr>
                      <w:r w:rsidRPr="00E512D1">
                        <w:t>“</w:t>
                      </w:r>
                      <w:r w:rsidR="00756918" w:rsidRPr="0034541F">
                        <w:t>Using CRM to ensure that key information is of high quality is one of the most powerful ways you can use this system in a large business</w:t>
                      </w:r>
                      <w:r w:rsidR="00756918">
                        <w:t>.</w:t>
                      </w:r>
                      <w:r w:rsidRPr="00AA349C">
                        <w:t>”</w:t>
                      </w:r>
                    </w:p>
                    <w:p w14:paraId="5FC75EDD" w14:textId="77777777" w:rsidR="00E87293" w:rsidRDefault="00E87293" w:rsidP="00E87293">
                      <w:pPr>
                        <w:widowControl w:val="0"/>
                        <w:autoSpaceDE w:val="0"/>
                        <w:autoSpaceDN w:val="0"/>
                        <w:adjustRightInd w:val="0"/>
                        <w:spacing w:before="1" w:line="220" w:lineRule="exact"/>
                        <w:rPr>
                          <w:rFonts w:ascii="Segoe" w:hAnsi="Segoe" w:cs="Segoe"/>
                          <w:color w:val="000000"/>
                          <w:sz w:val="22"/>
                          <w:szCs w:val="22"/>
                        </w:rPr>
                      </w:pPr>
                    </w:p>
                    <w:p w14:paraId="7E8F26D0" w14:textId="65D91AAF" w:rsidR="00E87293" w:rsidRPr="00826FB6" w:rsidRDefault="00E87293" w:rsidP="00E87293">
                      <w:pPr>
                        <w:pStyle w:val="PulloutQuoteCredit"/>
                      </w:pPr>
                      <w:r w:rsidRPr="00DF4F20">
                        <w:t>Tim Thorpe, Director of Digital Content, Global Marketing</w:t>
                      </w:r>
                      <w:r w:rsidR="00100E4E">
                        <w:t xml:space="preserve"> &amp;</w:t>
                      </w:r>
                      <w:r w:rsidRPr="00DF4F20">
                        <w:t xml:space="preserve"> Communications, </w:t>
                      </w:r>
                      <w:r w:rsidR="00D85BB1">
                        <w:br/>
                      </w:r>
                      <w:r w:rsidRPr="00DF4F20">
                        <w:t>Black &amp; Veatch</w:t>
                      </w:r>
                    </w:p>
                  </w:txbxContent>
                </v:textbox>
                <w10:wrap type="square" anchorx="page" anchory="page"/>
                <w10:anchorlock/>
              </v:shape>
            </w:pict>
          </mc:Fallback>
        </mc:AlternateContent>
      </w:r>
      <w:r w:rsidR="000D335F">
        <w:t>Benefits</w:t>
      </w:r>
    </w:p>
    <w:p w14:paraId="5FDFE7F2" w14:textId="130E1DD9" w:rsidR="00F276DE" w:rsidRDefault="000D335F" w:rsidP="00BE333E">
      <w:pPr>
        <w:pStyle w:val="BodyCopy"/>
        <w:spacing w:after="80"/>
      </w:pPr>
      <w:r w:rsidRPr="000D335F">
        <w:t>With Microsoft Dynamics CRM in place, Black &amp; Vea</w:t>
      </w:r>
      <w:r w:rsidR="006770C5">
        <w:t>t</w:t>
      </w:r>
      <w:r w:rsidRPr="000D335F">
        <w:t xml:space="preserve">ch supports sales of </w:t>
      </w:r>
      <w:r w:rsidR="000A099A">
        <w:t>more than</w:t>
      </w:r>
      <w:r w:rsidR="00C9515D">
        <w:t xml:space="preserve"> </w:t>
      </w:r>
      <w:r w:rsidRPr="000D335F">
        <w:t>US$3</w:t>
      </w:r>
      <w:r w:rsidR="00CA7C89">
        <w:t>.3</w:t>
      </w:r>
      <w:r w:rsidRPr="000D335F">
        <w:t xml:space="preserve"> billion a year. With all key sales information in a single system, the company can better qualify its leads and manage the pipeline. </w:t>
      </w:r>
      <w:r w:rsidR="001A762E">
        <w:t xml:space="preserve">Black &amp; Veatch has also been able to standardize </w:t>
      </w:r>
      <w:r w:rsidR="006770C5">
        <w:t xml:space="preserve">business </w:t>
      </w:r>
      <w:r w:rsidR="001A762E">
        <w:t xml:space="preserve">processes and has the flexible platform needed to </w:t>
      </w:r>
      <w:r w:rsidR="00D9685C">
        <w:t xml:space="preserve">accommodate </w:t>
      </w:r>
      <w:r w:rsidR="001A762E">
        <w:t xml:space="preserve">ongoing growth and change. </w:t>
      </w:r>
    </w:p>
    <w:p w14:paraId="383B7105" w14:textId="77777777" w:rsidR="00FF2DA7" w:rsidRPr="004C5FEC" w:rsidRDefault="000D335F" w:rsidP="00FF2DA7">
      <w:pPr>
        <w:pStyle w:val="Heading2"/>
      </w:pPr>
      <w:r>
        <w:t xml:space="preserve">Better Qualify Leads and Manage </w:t>
      </w:r>
      <w:r w:rsidR="00824259">
        <w:t xml:space="preserve">the Sales </w:t>
      </w:r>
      <w:r>
        <w:t>Pipeline</w:t>
      </w:r>
    </w:p>
    <w:p w14:paraId="5B6BACCC" w14:textId="77777777" w:rsidR="001A762E" w:rsidRDefault="001A762E" w:rsidP="00BE333E">
      <w:pPr>
        <w:pStyle w:val="BodyCopy"/>
        <w:spacing w:after="80"/>
      </w:pPr>
      <w:r>
        <w:t xml:space="preserve">Drawing on a centralized source of sales information, </w:t>
      </w:r>
      <w:r w:rsidR="006770C5">
        <w:t xml:space="preserve">staff at Black &amp; Veatch </w:t>
      </w:r>
      <w:r w:rsidR="003B2A74">
        <w:t>are</w:t>
      </w:r>
      <w:r>
        <w:t xml:space="preserve"> now better equipped to win profitable business</w:t>
      </w:r>
      <w:r w:rsidR="009F1B67">
        <w:t xml:space="preserve">. The sales pipeline can be reviewed based on updated </w:t>
      </w:r>
      <w:r>
        <w:t xml:space="preserve">strategic growth goals and achieve a level of </w:t>
      </w:r>
      <w:r w:rsidR="00DF4F20">
        <w:t xml:space="preserve">project </w:t>
      </w:r>
      <w:r>
        <w:t xml:space="preserve">diversity that reduces </w:t>
      </w:r>
      <w:r w:rsidR="00DF4F20">
        <w:t xml:space="preserve">the </w:t>
      </w:r>
      <w:r>
        <w:t xml:space="preserve">overall financial risk to the company. </w:t>
      </w:r>
    </w:p>
    <w:p w14:paraId="094A59D1" w14:textId="519EB5F5" w:rsidR="00DF4F20" w:rsidRDefault="001A762E" w:rsidP="007B5117">
      <w:pPr>
        <w:pStyle w:val="BodyCopy"/>
      </w:pPr>
      <w:r w:rsidRPr="001A762E">
        <w:t>Says Thorpe, “</w:t>
      </w:r>
      <w:r w:rsidR="00DF4F20">
        <w:t xml:space="preserve">With Microsoft Dynamics CRM, we can aggregate our sales pipeline and have a </w:t>
      </w:r>
      <w:r w:rsidR="006974FC">
        <w:t xml:space="preserve">multiyear </w:t>
      </w:r>
      <w:r w:rsidR="00DF4F20">
        <w:t xml:space="preserve">roadmap. Last year we did </w:t>
      </w:r>
      <w:r w:rsidR="000A099A">
        <w:t xml:space="preserve">more than </w:t>
      </w:r>
      <w:r w:rsidR="000A099A" w:rsidRPr="000D335F">
        <w:t>US$3</w:t>
      </w:r>
      <w:r w:rsidR="00CA7C89">
        <w:t>.3</w:t>
      </w:r>
      <w:r w:rsidR="000A099A" w:rsidRPr="000D335F">
        <w:t xml:space="preserve"> </w:t>
      </w:r>
      <w:r w:rsidR="00DF4F20">
        <w:t>billion in revenue</w:t>
      </w:r>
      <w:r w:rsidR="00A55609">
        <w:t>.</w:t>
      </w:r>
      <w:r w:rsidR="00DF4F20">
        <w:t xml:space="preserve"> </w:t>
      </w:r>
      <w:r w:rsidR="00A55609">
        <w:t>U</w:t>
      </w:r>
      <w:r w:rsidR="00DF4F20">
        <w:t>sing the system, we know what our pipeline need</w:t>
      </w:r>
      <w:r w:rsidR="00AC0F7E">
        <w:t>s</w:t>
      </w:r>
      <w:r w:rsidR="00DF4F20">
        <w:t xml:space="preserve"> to look like to take us to </w:t>
      </w:r>
      <w:r w:rsidR="006974FC">
        <w:t>future revenue milestones</w:t>
      </w:r>
      <w:r w:rsidR="00DF4F20">
        <w:t>.”</w:t>
      </w:r>
    </w:p>
    <w:p w14:paraId="1BC9F21D" w14:textId="77777777" w:rsidR="00FF2DA7" w:rsidRPr="004C5FEC" w:rsidRDefault="000D335F" w:rsidP="000D335F">
      <w:pPr>
        <w:pStyle w:val="Heading2"/>
      </w:pPr>
      <w:r>
        <w:t>Standardize Business Processes</w:t>
      </w:r>
    </w:p>
    <w:p w14:paraId="2D5A0CDE" w14:textId="77777777" w:rsidR="00FC29F9" w:rsidRDefault="006C7462" w:rsidP="000D335F">
      <w:pPr>
        <w:pStyle w:val="BodyCopy"/>
        <w:rPr>
          <w:noProof/>
        </w:rPr>
      </w:pPr>
      <w:r>
        <w:rPr>
          <w:noProof/>
        </w:rPr>
        <w:t>As an added benefit of deploying Microsoft Dynamics CRM, Black &amp; Veatch was able to standardize business processes. Says Thorpe, “</w:t>
      </w:r>
      <w:r w:rsidR="000D335F">
        <w:rPr>
          <w:noProof/>
        </w:rPr>
        <w:t xml:space="preserve">Using one system across all our </w:t>
      </w:r>
      <w:r w:rsidR="002A4A9A">
        <w:rPr>
          <w:noProof/>
        </w:rPr>
        <w:t xml:space="preserve">operations </w:t>
      </w:r>
      <w:r w:rsidR="00FC29F9">
        <w:rPr>
          <w:noProof/>
        </w:rPr>
        <w:t>r</w:t>
      </w:r>
      <w:r w:rsidR="000D335F">
        <w:rPr>
          <w:noProof/>
        </w:rPr>
        <w:t xml:space="preserve">eally </w:t>
      </w:r>
      <w:r w:rsidR="00FC29F9">
        <w:rPr>
          <w:noProof/>
        </w:rPr>
        <w:t xml:space="preserve">forced </w:t>
      </w:r>
      <w:r w:rsidR="000D335F">
        <w:rPr>
          <w:noProof/>
        </w:rPr>
        <w:t xml:space="preserve">us to look at what </w:t>
      </w:r>
      <w:r w:rsidR="00FC29F9">
        <w:rPr>
          <w:noProof/>
        </w:rPr>
        <w:t>each</w:t>
      </w:r>
      <w:r w:rsidR="009F1B67">
        <w:rPr>
          <w:noProof/>
        </w:rPr>
        <w:t xml:space="preserve"> </w:t>
      </w:r>
      <w:r w:rsidR="002A4A9A">
        <w:rPr>
          <w:noProof/>
        </w:rPr>
        <w:t xml:space="preserve">part of the business </w:t>
      </w:r>
      <w:r w:rsidR="00FC29F9">
        <w:rPr>
          <w:noProof/>
        </w:rPr>
        <w:t xml:space="preserve">was doing, draw out the similarities, and then look for areas where we could streamline. And now, whenever </w:t>
      </w:r>
      <w:r w:rsidR="002A4A9A">
        <w:rPr>
          <w:noProof/>
        </w:rPr>
        <w:t>one part of the business</w:t>
      </w:r>
      <w:r w:rsidR="00FC29F9">
        <w:rPr>
          <w:noProof/>
        </w:rPr>
        <w:t xml:space="preserve"> establishes a workflow or process that benefits it, we can look at ways to apply that to other areas of the </w:t>
      </w:r>
      <w:r w:rsidR="002A4A9A">
        <w:rPr>
          <w:noProof/>
        </w:rPr>
        <w:t>company</w:t>
      </w:r>
      <w:r w:rsidR="00FC29F9">
        <w:rPr>
          <w:noProof/>
        </w:rPr>
        <w:t>.”</w:t>
      </w:r>
    </w:p>
    <w:p w14:paraId="72AC5B51" w14:textId="77777777" w:rsidR="00FF2DA7" w:rsidRPr="004C5FEC" w:rsidRDefault="000D335F" w:rsidP="00FF2DA7">
      <w:pPr>
        <w:pStyle w:val="Heading2"/>
      </w:pPr>
      <w:r>
        <w:t>Enable Ongoing Growth</w:t>
      </w:r>
    </w:p>
    <w:p w14:paraId="593814E1" w14:textId="77777777" w:rsidR="00BB283E" w:rsidRDefault="00BB283E" w:rsidP="00BE333E">
      <w:pPr>
        <w:pStyle w:val="BodyCopy"/>
        <w:spacing w:after="80"/>
      </w:pPr>
      <w:r>
        <w:t xml:space="preserve">Since deploying </w:t>
      </w:r>
      <w:r w:rsidR="00FC29F9">
        <w:t>Microsoft Dynamics CRM</w:t>
      </w:r>
      <w:r>
        <w:t>, Black &amp; Veatch has experienced</w:t>
      </w:r>
      <w:r w:rsidR="00FC29F9">
        <w:t xml:space="preserve"> global expansion </w:t>
      </w:r>
      <w:r>
        <w:t xml:space="preserve">and significant growth in key industries, as evidenced by prominent placements in </w:t>
      </w:r>
      <w:r w:rsidRPr="00BB283E">
        <w:rPr>
          <w:i/>
        </w:rPr>
        <w:t>Engineering News Record</w:t>
      </w:r>
      <w:r>
        <w:t xml:space="preserve">, the gold standard for industry rankings. </w:t>
      </w:r>
    </w:p>
    <w:p w14:paraId="5785EFA7" w14:textId="04782E80" w:rsidR="000D335F" w:rsidRDefault="001D7B2E" w:rsidP="001D7B2E">
      <w:pPr>
        <w:pStyle w:val="BodyCopy"/>
      </w:pPr>
      <w:r>
        <w:t>Says Thorpe, “</w:t>
      </w:r>
      <w:r w:rsidR="00BB283E">
        <w:t xml:space="preserve">We </w:t>
      </w:r>
      <w:r>
        <w:t>have grown considerably worldwide</w:t>
      </w:r>
      <w:r w:rsidR="00BB4C1B">
        <w:t>,</w:t>
      </w:r>
      <w:r>
        <w:t xml:space="preserve"> </w:t>
      </w:r>
      <w:r w:rsidR="00BB4C1B">
        <w:t xml:space="preserve">including expansion </w:t>
      </w:r>
      <w:r w:rsidR="002A4A9A">
        <w:t>across Southeast</w:t>
      </w:r>
      <w:r>
        <w:t xml:space="preserve"> Asia, India, and the </w:t>
      </w:r>
      <w:r w:rsidR="002A4A9A">
        <w:t>Gulf Cooperation Coun</w:t>
      </w:r>
      <w:r w:rsidR="00BB4C1B">
        <w:t>cil</w:t>
      </w:r>
      <w:r w:rsidR="002A4A9A">
        <w:t xml:space="preserve"> </w:t>
      </w:r>
      <w:r w:rsidR="00CA7C89">
        <w:t>states</w:t>
      </w:r>
      <w:r>
        <w:t>. Microsoft Dynamics CRM has pro</w:t>
      </w:r>
      <w:r w:rsidR="00BB283E">
        <w:t xml:space="preserve">vided the scalability we need </w:t>
      </w:r>
      <w:r>
        <w:t xml:space="preserve">to keep up with this expansion, as we </w:t>
      </w:r>
      <w:r w:rsidR="002A4A9A">
        <w:t xml:space="preserve">further </w:t>
      </w:r>
      <w:r>
        <w:t>diversify our business portfolio</w:t>
      </w:r>
      <w:r w:rsidR="000D335F">
        <w:t xml:space="preserve"> </w:t>
      </w:r>
      <w:r w:rsidR="002A4A9A">
        <w:t>as part of our strategic growth plans</w:t>
      </w:r>
      <w:r>
        <w:t>.”</w:t>
      </w:r>
    </w:p>
    <w:p w14:paraId="4847B36F" w14:textId="77777777" w:rsidR="009B22C7" w:rsidRPr="005D6E17" w:rsidRDefault="00305F95" w:rsidP="00305F95">
      <w:pPr>
        <w:pStyle w:val="Heading1"/>
        <w:rPr>
          <w:rFonts w:ascii="Segoe UI" w:hAnsi="Segoe UI"/>
        </w:rPr>
      </w:pPr>
      <w:r>
        <w:t>Next Steps</w:t>
      </w:r>
    </w:p>
    <w:p w14:paraId="01BB7408" w14:textId="77777777" w:rsidR="009B22C7" w:rsidRPr="005D6E17" w:rsidRDefault="00FC52A8" w:rsidP="00A821A6">
      <w:pPr>
        <w:pStyle w:val="ListParagraph"/>
        <w:numPr>
          <w:ilvl w:val="0"/>
          <w:numId w:val="5"/>
        </w:numPr>
        <w:spacing w:after="60"/>
        <w:rPr>
          <w:rFonts w:ascii="Segoe UI" w:hAnsi="Segoe UI" w:cs="Segoe UI"/>
        </w:rPr>
      </w:pPr>
      <w:hyperlink r:id="rId24" w:history="1">
        <w:r w:rsidR="009B22C7" w:rsidRPr="005D6E17">
          <w:rPr>
            <w:rStyle w:val="Hyperlink"/>
            <w:rFonts w:ascii="Segoe UI" w:hAnsi="Segoe UI" w:cs="Segoe UI"/>
          </w:rPr>
          <w:t>Connect with Microsoft Dynamics</w:t>
        </w:r>
      </w:hyperlink>
    </w:p>
    <w:p w14:paraId="0F5F0E0F" w14:textId="77777777" w:rsidR="009B22C7" w:rsidRPr="005D6E17" w:rsidRDefault="00FC52A8" w:rsidP="00A821A6">
      <w:pPr>
        <w:pStyle w:val="ListParagraph"/>
        <w:numPr>
          <w:ilvl w:val="0"/>
          <w:numId w:val="5"/>
        </w:numPr>
        <w:spacing w:after="60"/>
        <w:rPr>
          <w:rFonts w:ascii="Segoe UI" w:hAnsi="Segoe UI" w:cs="Segoe UI"/>
        </w:rPr>
      </w:pPr>
      <w:hyperlink r:id="rId25" w:history="1">
        <w:r w:rsidR="005D6E17" w:rsidRPr="005D6E17">
          <w:rPr>
            <w:rStyle w:val="Hyperlink"/>
            <w:rFonts w:ascii="Segoe UI" w:eastAsiaTheme="majorEastAsia" w:hAnsi="Segoe UI" w:cs="Segoe UI"/>
          </w:rPr>
          <w:t>Become a Dynamic Business</w:t>
        </w:r>
      </w:hyperlink>
    </w:p>
    <w:p w14:paraId="4CAAFCF0" w14:textId="77777777" w:rsidR="009B22C7" w:rsidRPr="005D6E17" w:rsidRDefault="00FC52A8" w:rsidP="005D6E17">
      <w:pPr>
        <w:pStyle w:val="ListParagraph"/>
        <w:numPr>
          <w:ilvl w:val="0"/>
          <w:numId w:val="5"/>
        </w:numPr>
        <w:spacing w:after="60"/>
        <w:rPr>
          <w:rFonts w:ascii="Segoe UI" w:hAnsi="Segoe UI" w:cs="Segoe UI"/>
        </w:rPr>
      </w:pPr>
      <w:hyperlink r:id="rId26" w:history="1">
        <w:r w:rsidR="005D6E17" w:rsidRPr="005D6E17">
          <w:rPr>
            <w:rStyle w:val="Hyperlink"/>
            <w:rFonts w:ascii="Segoe UI" w:eastAsiaTheme="majorEastAsia" w:hAnsi="Segoe UI" w:cs="Segoe UI"/>
          </w:rPr>
          <w:t>Learn about partner solutions available in the Microsoft Dynamics Marketplace</w:t>
        </w:r>
      </w:hyperlink>
      <w:hyperlink r:id="rId27" w:history="1"/>
    </w:p>
    <w:p w14:paraId="56B66977" w14:textId="314C7278" w:rsidR="0083418F" w:rsidRPr="00D71C02" w:rsidRDefault="00743FAF" w:rsidP="00B64B62">
      <w:pPr>
        <w:rPr>
          <w:rFonts w:ascii="Segoe UI" w:hAnsi="Segoe UI" w:cs="Segoe UI"/>
        </w:rPr>
      </w:pPr>
      <w:r>
        <w:rPr>
          <w:rFonts w:ascii="Segoe Light" w:hAnsi="Segoe Light"/>
          <w:noProof/>
          <w:color w:val="266FA9"/>
          <w:sz w:val="36"/>
          <w:szCs w:val="36"/>
          <w:lang w:val="en-CA" w:eastAsia="en-CA"/>
        </w:rPr>
        <mc:AlternateContent>
          <mc:Choice Requires="wps">
            <w:drawing>
              <wp:anchor distT="0" distB="0" distL="114300" distR="114300" simplePos="0" relativeHeight="251708416" behindDoc="1" locked="0" layoutInCell="0" allowOverlap="1" wp14:anchorId="0C451938" wp14:editId="2E8EA493">
                <wp:simplePos x="0" y="0"/>
                <wp:positionH relativeFrom="page">
                  <wp:posOffset>495300</wp:posOffset>
                </wp:positionH>
                <wp:positionV relativeFrom="page">
                  <wp:posOffset>9201150</wp:posOffset>
                </wp:positionV>
                <wp:extent cx="5172075" cy="685800"/>
                <wp:effectExtent l="0" t="0" r="9525" b="0"/>
                <wp:wrapThrough wrapText="bothSides">
                  <wp:wrapPolygon edited="0">
                    <wp:start x="0" y="0"/>
                    <wp:lineTo x="0" y="21000"/>
                    <wp:lineTo x="21560" y="21000"/>
                    <wp:lineTo x="21560" y="0"/>
                    <wp:lineTo x="0" y="0"/>
                  </wp:wrapPolygon>
                </wp:wrapThrough>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8CF77" w14:textId="77777777" w:rsidR="00305F95" w:rsidRPr="00D71C02" w:rsidRDefault="00305F95" w:rsidP="001005EE">
                            <w:pPr>
                              <w:pStyle w:val="Legalese"/>
                            </w:pPr>
                            <w:r w:rsidRPr="00D71C02">
                              <w:t>This case study is for informational purposes only. MICROSOFT MAKES NO WARRANTIES, EXPRESS OR IMPLIED, IN THIS SUMMARY.</w:t>
                            </w:r>
                          </w:p>
                          <w:p w14:paraId="717BE97C" w14:textId="77777777" w:rsidR="00305F95" w:rsidRPr="00D71C02" w:rsidRDefault="00305F95" w:rsidP="001005EE">
                            <w:pPr>
                              <w:pStyle w:val="Legalese"/>
                            </w:pPr>
                          </w:p>
                          <w:p w14:paraId="39B9318F" w14:textId="6E3D5D58" w:rsidR="00305F95" w:rsidRPr="00D71C02" w:rsidRDefault="00305F95" w:rsidP="001005EE">
                            <w:pPr>
                              <w:pStyle w:val="Legalese"/>
                            </w:pPr>
                            <w:r w:rsidRPr="00D71C02">
                              <w:t xml:space="preserve">Document published </w:t>
                            </w:r>
                            <w:r w:rsidR="000C56A8">
                              <w:t>October</w:t>
                            </w:r>
                            <w:r w:rsidR="00573AE6">
                              <w:t xml:space="preserv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9pt;margin-top:724.5pt;width:407.25pt;height:5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MtQIAALE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" o:allowincell="f" filled="f" stroked="f">
                <v:textbox inset="0,0,0,0">
                  <w:txbxContent>
                    <w:p w14:paraId="6F38CF77" w14:textId="77777777" w:rsidR="00305F95" w:rsidRPr="00D71C02" w:rsidRDefault="00305F95" w:rsidP="001005EE">
                      <w:pPr>
                        <w:pStyle w:val="Legalese"/>
                      </w:pPr>
                      <w:r w:rsidRPr="00D71C02">
                        <w:t>This case study is for informational purposes only. MICROSOFT MAKES NO WARRANTIES, EXPRESS OR IMPLIED, IN THIS SUMMARY.</w:t>
                      </w:r>
                    </w:p>
                    <w:p w14:paraId="717BE97C" w14:textId="77777777" w:rsidR="00305F95" w:rsidRPr="00D71C02" w:rsidRDefault="00305F95" w:rsidP="001005EE">
                      <w:pPr>
                        <w:pStyle w:val="Legalese"/>
                      </w:pPr>
                    </w:p>
                    <w:p w14:paraId="39B9318F" w14:textId="6E3D5D58" w:rsidR="00305F95" w:rsidRPr="00D71C02" w:rsidRDefault="00305F95" w:rsidP="001005EE">
                      <w:pPr>
                        <w:pStyle w:val="Legalese"/>
                      </w:pPr>
                      <w:r w:rsidRPr="00D71C02">
                        <w:t xml:space="preserve">Document published </w:t>
                      </w:r>
                      <w:r w:rsidR="000C56A8">
                        <w:t>October</w:t>
                      </w:r>
                      <w:r w:rsidR="00573AE6">
                        <w:t xml:space="preserve"> 2013</w:t>
                      </w:r>
                    </w:p>
                  </w:txbxContent>
                </v:textbox>
                <w10:wrap type="through" anchorx="page" anchory="page"/>
              </v:shape>
            </w:pict>
          </mc:Fallback>
        </mc:AlternateContent>
      </w:r>
      <w:r>
        <w:rPr>
          <w:rFonts w:ascii="Segoe Light" w:hAnsi="Segoe Light"/>
          <w:noProof/>
          <w:color w:val="266FA9"/>
          <w:sz w:val="36"/>
          <w:szCs w:val="36"/>
          <w:lang w:val="en-CA" w:eastAsia="en-CA"/>
        </w:rPr>
        <mc:AlternateContent>
          <mc:Choice Requires="wps">
            <w:drawing>
              <wp:anchor distT="0" distB="0" distL="114300" distR="114300" simplePos="0" relativeHeight="251707392" behindDoc="1" locked="0" layoutInCell="0" allowOverlap="1" wp14:anchorId="51E53044" wp14:editId="154ECCCC">
                <wp:simplePos x="0" y="0"/>
                <wp:positionH relativeFrom="page">
                  <wp:posOffset>494665</wp:posOffset>
                </wp:positionH>
                <wp:positionV relativeFrom="page">
                  <wp:posOffset>8693785</wp:posOffset>
                </wp:positionV>
                <wp:extent cx="3714750" cy="360680"/>
                <wp:effectExtent l="0" t="0" r="0" b="1270"/>
                <wp:wrapThrough wrapText="bothSides">
                  <wp:wrapPolygon edited="0">
                    <wp:start x="0" y="0"/>
                    <wp:lineTo x="0" y="20535"/>
                    <wp:lineTo x="21489" y="20535"/>
                    <wp:lineTo x="21489" y="0"/>
                    <wp:lineTo x="0" y="0"/>
                  </wp:wrapPolygon>
                </wp:wrapThrough>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F6DAE" w14:textId="77777777" w:rsidR="008F032E" w:rsidRPr="00D71C02" w:rsidRDefault="008F032E" w:rsidP="001005EE">
                            <w:pPr>
                              <w:pStyle w:val="ForMoreInfo"/>
                            </w:pPr>
                            <w:r w:rsidRPr="00D71C02">
                              <w:t>For more information about Microsoft Dynamics, go to:</w:t>
                            </w:r>
                          </w:p>
                          <w:p w14:paraId="1EBF7139" w14:textId="77777777" w:rsidR="008F032E" w:rsidRPr="00D71C02" w:rsidRDefault="00FC52A8" w:rsidP="001005EE">
                            <w:pPr>
                              <w:pStyle w:val="ForMoreInfo"/>
                            </w:pPr>
                            <w:hyperlink r:id="rId28" w:history="1">
                              <w:r w:rsidR="008F032E" w:rsidRPr="00D71C02">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38.95pt;margin-top:684.55pt;width:292.5pt;height:28.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PfsgIAALE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" o:allowincell="f" filled="f" stroked="f">
                <v:textbox inset="0,0,0,0">
                  <w:txbxContent>
                    <w:p w14:paraId="261F6DAE" w14:textId="77777777" w:rsidR="008F032E" w:rsidRPr="00D71C02" w:rsidRDefault="008F032E" w:rsidP="001005EE">
                      <w:pPr>
                        <w:pStyle w:val="ForMoreInfo"/>
                      </w:pPr>
                      <w:r w:rsidRPr="00D71C02">
                        <w:t>For more information about Microsoft Dynamics, go to:</w:t>
                      </w:r>
                    </w:p>
                    <w:p w14:paraId="1EBF7139" w14:textId="77777777" w:rsidR="008F032E" w:rsidRPr="00D71C02" w:rsidRDefault="000D41F6" w:rsidP="001005EE">
                      <w:pPr>
                        <w:pStyle w:val="ForMoreInfo"/>
                      </w:pPr>
                      <w:hyperlink r:id="rId29" w:history="1">
                        <w:r w:rsidR="008F032E" w:rsidRPr="00D71C02">
                          <w:t>www.microsoft.com/dynamics</w:t>
                        </w:r>
                      </w:hyperlink>
                    </w:p>
                  </w:txbxContent>
                </v:textbox>
                <w10:wrap type="through" anchorx="page" anchory="page"/>
              </v:shape>
            </w:pict>
          </mc:Fallback>
        </mc:AlternateContent>
      </w:r>
    </w:p>
    <w:sectPr w:rsidR="0083418F" w:rsidRPr="00D71C02" w:rsidSect="00334F7E">
      <w:headerReference w:type="even" r:id="rId30"/>
      <w:headerReference w:type="default" r:id="rId31"/>
      <w:footerReference w:type="even" r:id="rId32"/>
      <w:footerReference w:type="default" r:id="rId33"/>
      <w:headerReference w:type="first" r:id="rId34"/>
      <w:footerReference w:type="first" r:id="rId35"/>
      <w:pgSz w:w="12240" w:h="15840"/>
      <w:pgMar w:top="1152" w:right="994" w:bottom="1296" w:left="46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6369D" w14:textId="77777777" w:rsidR="00FC52A8" w:rsidRDefault="00FC52A8" w:rsidP="00260EEE">
      <w:r>
        <w:separator/>
      </w:r>
    </w:p>
  </w:endnote>
  <w:endnote w:type="continuationSeparator" w:id="0">
    <w:p w14:paraId="5A224036" w14:textId="77777777" w:rsidR="00FC52A8" w:rsidRDefault="00FC52A8"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w:altName w:val="Segoe UI"/>
    <w:charset w:val="00"/>
    <w:family w:val="swiss"/>
    <w:pitch w:val="variable"/>
    <w:sig w:usb0="A00002AF" w:usb1="4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 Light">
    <w:altName w:val="Arial"/>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7A78" w14:textId="77777777" w:rsidR="00305F95" w:rsidRDefault="002312D7" w:rsidP="000917A3">
    <w:pPr>
      <w:pStyle w:val="Footer"/>
      <w:framePr w:wrap="around" w:vAnchor="text" w:hAnchor="margin" w:xAlign="right" w:y="1"/>
      <w:rPr>
        <w:rStyle w:val="PageNumber"/>
      </w:rPr>
    </w:pPr>
    <w:r>
      <w:rPr>
        <w:rStyle w:val="PageNumber"/>
      </w:rPr>
      <w:fldChar w:fldCharType="begin"/>
    </w:r>
    <w:r w:rsidR="00305F95">
      <w:rPr>
        <w:rStyle w:val="PageNumber"/>
      </w:rPr>
      <w:instrText xml:space="preserve">PAGE  </w:instrText>
    </w:r>
    <w:r>
      <w:rPr>
        <w:rStyle w:val="PageNumber"/>
      </w:rPr>
      <w:fldChar w:fldCharType="end"/>
    </w:r>
  </w:p>
  <w:p w14:paraId="7D774540" w14:textId="77777777" w:rsidR="00305F95" w:rsidRDefault="00305F95" w:rsidP="0026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98272"/>
      <w:docPartObj>
        <w:docPartGallery w:val="Page Numbers (Bottom of Page)"/>
        <w:docPartUnique/>
      </w:docPartObj>
    </w:sdtPr>
    <w:sdtEndPr>
      <w:rPr>
        <w:rFonts w:ascii="Segoe UI" w:hAnsi="Segoe UI" w:cs="Segoe UI"/>
        <w:noProof/>
      </w:rPr>
    </w:sdtEndPr>
    <w:sdtContent>
      <w:p w14:paraId="58CBF674" w14:textId="77777777" w:rsidR="00305F95" w:rsidRPr="00AF0822" w:rsidRDefault="0027462F">
        <w:pPr>
          <w:pStyle w:val="Footer"/>
          <w:jc w:val="right"/>
          <w:rPr>
            <w:rFonts w:ascii="Segoe UI" w:hAnsi="Segoe UI" w:cs="Segoe UI"/>
          </w:rPr>
        </w:pPr>
        <w:r>
          <w:rPr>
            <w:rFonts w:ascii="Segoe UI" w:hAnsi="Segoe UI" w:cs="Segoe UI"/>
            <w:noProof/>
            <w:lang w:val="en-CA" w:eastAsia="en-CA"/>
          </w:rPr>
          <w:drawing>
            <wp:inline distT="0" distB="0" distL="0" distR="0" wp14:anchorId="1AFC271B" wp14:editId="5674E9D5">
              <wp:extent cx="1150620" cy="4407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type_rgb_CG11.png"/>
                      <pic:cNvPicPr/>
                    </pic:nvPicPr>
                    <pic:blipFill>
                      <a:blip r:embed="rId1">
                        <a:extLst>
                          <a:ext uri="{28A0092B-C50C-407E-A947-70E740481C1C}">
                            <a14:useLocalDpi xmlns:a14="http://schemas.microsoft.com/office/drawing/2010/main" val="0"/>
                          </a:ext>
                        </a:extLst>
                      </a:blip>
                      <a:stretch>
                        <a:fillRect/>
                      </a:stretch>
                    </pic:blipFill>
                    <pic:spPr>
                      <a:xfrm>
                        <a:off x="0" y="0"/>
                        <a:ext cx="1150446" cy="440722"/>
                      </a:xfrm>
                      <a:prstGeom prst="rect">
                        <a:avLst/>
                      </a:prstGeom>
                    </pic:spPr>
                  </pic:pic>
                </a:graphicData>
              </a:graphic>
            </wp:inline>
          </w:drawing>
        </w:r>
        <w:r w:rsidR="002312D7" w:rsidRPr="00AF0822">
          <w:rPr>
            <w:rFonts w:ascii="Segoe UI" w:hAnsi="Segoe UI" w:cs="Segoe UI"/>
          </w:rPr>
          <w:fldChar w:fldCharType="begin"/>
        </w:r>
        <w:r w:rsidR="00305F95" w:rsidRPr="00AF0822">
          <w:rPr>
            <w:rFonts w:ascii="Segoe UI" w:hAnsi="Segoe UI" w:cs="Segoe UI"/>
          </w:rPr>
          <w:instrText xml:space="preserve"> PAGE   \* MERGEFORMAT </w:instrText>
        </w:r>
        <w:r w:rsidR="002312D7" w:rsidRPr="00AF0822">
          <w:rPr>
            <w:rFonts w:ascii="Segoe UI" w:hAnsi="Segoe UI" w:cs="Segoe UI"/>
          </w:rPr>
          <w:fldChar w:fldCharType="separate"/>
        </w:r>
        <w:r w:rsidR="009B6ABA">
          <w:rPr>
            <w:rFonts w:ascii="Segoe UI" w:hAnsi="Segoe UI" w:cs="Segoe UI"/>
            <w:noProof/>
          </w:rPr>
          <w:t>3</w:t>
        </w:r>
        <w:r w:rsidR="002312D7" w:rsidRPr="00AF0822">
          <w:rPr>
            <w:rFonts w:ascii="Segoe UI" w:hAnsi="Segoe UI" w:cs="Segoe U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0722B" w14:textId="77777777" w:rsidR="009B6ABA" w:rsidRDefault="009B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4C2BF" w14:textId="77777777" w:rsidR="00FC52A8" w:rsidRDefault="00FC52A8" w:rsidP="00260EEE">
      <w:r>
        <w:separator/>
      </w:r>
    </w:p>
  </w:footnote>
  <w:footnote w:type="continuationSeparator" w:id="0">
    <w:p w14:paraId="3EA1ABA0" w14:textId="77777777" w:rsidR="00FC52A8" w:rsidRDefault="00FC52A8" w:rsidP="0026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C7DA" w14:textId="77777777" w:rsidR="009B6ABA" w:rsidRDefault="009B6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E03E" w14:textId="77777777" w:rsidR="009B6ABA" w:rsidRDefault="009B6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A7B77" w14:textId="77777777" w:rsidR="009B6ABA" w:rsidRDefault="009B6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526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AA0890"/>
    <w:multiLevelType w:val="hybridMultilevel"/>
    <w:tmpl w:val="AD46CEE0"/>
    <w:lvl w:ilvl="0" w:tplc="8952A51C">
      <w:numFmt w:val="bullet"/>
      <w:lvlText w:val="•"/>
      <w:lvlJc w:val="left"/>
      <w:pPr>
        <w:ind w:left="497" w:hanging="360"/>
      </w:pPr>
      <w:rPr>
        <w:rFonts w:ascii="Segoe" w:eastAsia="Times New Roman" w:hAnsi="Segoe" w:cs="Segoe"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2">
    <w:nsid w:val="28144C49"/>
    <w:multiLevelType w:val="hybridMultilevel"/>
    <w:tmpl w:val="E7F655F2"/>
    <w:lvl w:ilvl="0" w:tplc="9A762AAA">
      <w:numFmt w:val="bullet"/>
      <w:pStyle w:val="SidebarBulletedCopy"/>
      <w:lvlText w:val="•"/>
      <w:lvlJc w:val="left"/>
      <w:pPr>
        <w:ind w:left="533" w:hanging="360"/>
      </w:pPr>
      <w:rPr>
        <w:rFonts w:ascii="Segoe" w:eastAsia="Times New Roman" w:hAnsi="Segoe" w:cs="Segoe"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nsid w:val="38345D46"/>
    <w:multiLevelType w:val="hybridMultilevel"/>
    <w:tmpl w:val="E598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C2CFC"/>
    <w:multiLevelType w:val="hybridMultilevel"/>
    <w:tmpl w:val="46848894"/>
    <w:lvl w:ilvl="0" w:tplc="071ABD48">
      <w:start w:val="1"/>
      <w:numFmt w:val="bullet"/>
      <w:lvlText w:val=""/>
      <w:lvlJc w:val="left"/>
      <w:pPr>
        <w:ind w:left="288"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520E6"/>
    <w:multiLevelType w:val="hybridMultilevel"/>
    <w:tmpl w:val="64FE01DE"/>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73C89"/>
    <w:multiLevelType w:val="hybridMultilevel"/>
    <w:tmpl w:val="484859EC"/>
    <w:lvl w:ilvl="0" w:tplc="E0D83DC8">
      <w:numFmt w:val="bullet"/>
      <w:lvlText w:val="•"/>
      <w:lvlJc w:val="left"/>
      <w:pPr>
        <w:ind w:left="670" w:hanging="360"/>
      </w:pPr>
      <w:rPr>
        <w:rFonts w:ascii="Segoe" w:eastAsia="Times New Roman" w:hAnsi="Segoe" w:cs="Segoe" w:hint="default"/>
        <w:color w:val="FFFFFF"/>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7">
    <w:nsid w:val="535F2B88"/>
    <w:multiLevelType w:val="hybridMultilevel"/>
    <w:tmpl w:val="908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F42CC"/>
    <w:multiLevelType w:val="hybridMultilevel"/>
    <w:tmpl w:val="E23E1A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CC012F7"/>
    <w:multiLevelType w:val="hybridMultilevel"/>
    <w:tmpl w:val="93D4CD60"/>
    <w:lvl w:ilvl="0" w:tplc="2D3CC3D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12929"/>
    <w:multiLevelType w:val="hybridMultilevel"/>
    <w:tmpl w:val="445867F8"/>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0"/>
  </w:num>
  <w:num w:numId="5">
    <w:abstractNumId w:val="5"/>
  </w:num>
  <w:num w:numId="6">
    <w:abstractNumId w:val="7"/>
  </w:num>
  <w:num w:numId="7">
    <w:abstractNumId w:val="2"/>
  </w:num>
  <w:num w:numId="8">
    <w:abstractNumId w:val="6"/>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trackRevisions/>
  <w:documentProtection w:edit="forms" w:enforcement="1" w:cryptProviderType="rsaFull" w:cryptAlgorithmClass="hash" w:cryptAlgorithmType="typeAny" w:cryptAlgorithmSid="4" w:cryptSpinCount="100000" w:hash="VhSDPJ9OxK+tr4ug2F64wGAYBzI=" w:salt="SjwTbPJZO2eJwFFG40wp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8F"/>
    <w:rsid w:val="0000644C"/>
    <w:rsid w:val="00024480"/>
    <w:rsid w:val="00031A58"/>
    <w:rsid w:val="00032594"/>
    <w:rsid w:val="0003431E"/>
    <w:rsid w:val="00044ACF"/>
    <w:rsid w:val="00067AC0"/>
    <w:rsid w:val="00075074"/>
    <w:rsid w:val="0008177C"/>
    <w:rsid w:val="00083536"/>
    <w:rsid w:val="000917A3"/>
    <w:rsid w:val="000A099A"/>
    <w:rsid w:val="000C56A8"/>
    <w:rsid w:val="000D0549"/>
    <w:rsid w:val="000D335F"/>
    <w:rsid w:val="000D382B"/>
    <w:rsid w:val="000D41F6"/>
    <w:rsid w:val="000E6E0E"/>
    <w:rsid w:val="000F3461"/>
    <w:rsid w:val="001005EE"/>
    <w:rsid w:val="00100E4E"/>
    <w:rsid w:val="001107A9"/>
    <w:rsid w:val="0012131A"/>
    <w:rsid w:val="0012204D"/>
    <w:rsid w:val="001238C0"/>
    <w:rsid w:val="0014543C"/>
    <w:rsid w:val="001653BD"/>
    <w:rsid w:val="00181DD1"/>
    <w:rsid w:val="001969C2"/>
    <w:rsid w:val="001A762E"/>
    <w:rsid w:val="001A7D78"/>
    <w:rsid w:val="001B3F1C"/>
    <w:rsid w:val="001C4DDC"/>
    <w:rsid w:val="001D7B2E"/>
    <w:rsid w:val="001E1CAE"/>
    <w:rsid w:val="001F5DBC"/>
    <w:rsid w:val="00204118"/>
    <w:rsid w:val="00211E58"/>
    <w:rsid w:val="0022248C"/>
    <w:rsid w:val="002312D7"/>
    <w:rsid w:val="002334E3"/>
    <w:rsid w:val="002427F0"/>
    <w:rsid w:val="00243E47"/>
    <w:rsid w:val="0025028F"/>
    <w:rsid w:val="00260EEE"/>
    <w:rsid w:val="0027462F"/>
    <w:rsid w:val="002A4A9A"/>
    <w:rsid w:val="002F1E7A"/>
    <w:rsid w:val="00305F95"/>
    <w:rsid w:val="00316F20"/>
    <w:rsid w:val="00334976"/>
    <w:rsid w:val="00334F7E"/>
    <w:rsid w:val="0034541F"/>
    <w:rsid w:val="003714AE"/>
    <w:rsid w:val="003A7AE0"/>
    <w:rsid w:val="003B2A74"/>
    <w:rsid w:val="003C0384"/>
    <w:rsid w:val="003F2490"/>
    <w:rsid w:val="004136F1"/>
    <w:rsid w:val="0043456B"/>
    <w:rsid w:val="00446C9C"/>
    <w:rsid w:val="00450828"/>
    <w:rsid w:val="004521E6"/>
    <w:rsid w:val="00491D31"/>
    <w:rsid w:val="004B2D21"/>
    <w:rsid w:val="004B5DD0"/>
    <w:rsid w:val="004C2611"/>
    <w:rsid w:val="004C5FEC"/>
    <w:rsid w:val="004D055A"/>
    <w:rsid w:val="004D3E17"/>
    <w:rsid w:val="004D4120"/>
    <w:rsid w:val="004E015B"/>
    <w:rsid w:val="004F72EE"/>
    <w:rsid w:val="00505625"/>
    <w:rsid w:val="005144D8"/>
    <w:rsid w:val="00517ACE"/>
    <w:rsid w:val="00534474"/>
    <w:rsid w:val="00542B1F"/>
    <w:rsid w:val="005444C9"/>
    <w:rsid w:val="00545F78"/>
    <w:rsid w:val="005548FA"/>
    <w:rsid w:val="00557E22"/>
    <w:rsid w:val="00570A95"/>
    <w:rsid w:val="00573AE6"/>
    <w:rsid w:val="005B4041"/>
    <w:rsid w:val="005C4D33"/>
    <w:rsid w:val="005D6E17"/>
    <w:rsid w:val="005E0EA1"/>
    <w:rsid w:val="0060123A"/>
    <w:rsid w:val="00601D2D"/>
    <w:rsid w:val="0061706F"/>
    <w:rsid w:val="00630D28"/>
    <w:rsid w:val="006316DD"/>
    <w:rsid w:val="00645416"/>
    <w:rsid w:val="006578F2"/>
    <w:rsid w:val="006770C5"/>
    <w:rsid w:val="00677C09"/>
    <w:rsid w:val="00681142"/>
    <w:rsid w:val="00683151"/>
    <w:rsid w:val="006974FC"/>
    <w:rsid w:val="006B317F"/>
    <w:rsid w:val="006C7462"/>
    <w:rsid w:val="006D4DAB"/>
    <w:rsid w:val="00707450"/>
    <w:rsid w:val="007201C4"/>
    <w:rsid w:val="00726205"/>
    <w:rsid w:val="00743FAF"/>
    <w:rsid w:val="00752102"/>
    <w:rsid w:val="00756918"/>
    <w:rsid w:val="00761131"/>
    <w:rsid w:val="00785EF1"/>
    <w:rsid w:val="007B1B89"/>
    <w:rsid w:val="007B5117"/>
    <w:rsid w:val="007C0339"/>
    <w:rsid w:val="007C0AC0"/>
    <w:rsid w:val="007C2A46"/>
    <w:rsid w:val="007C7587"/>
    <w:rsid w:val="007D0C3B"/>
    <w:rsid w:val="007D72AE"/>
    <w:rsid w:val="007E4321"/>
    <w:rsid w:val="00812FD3"/>
    <w:rsid w:val="00813C2A"/>
    <w:rsid w:val="00815CF2"/>
    <w:rsid w:val="00816790"/>
    <w:rsid w:val="00817EF9"/>
    <w:rsid w:val="00824259"/>
    <w:rsid w:val="00826FB6"/>
    <w:rsid w:val="0083418F"/>
    <w:rsid w:val="00840D72"/>
    <w:rsid w:val="0086012D"/>
    <w:rsid w:val="00862EA1"/>
    <w:rsid w:val="008936C2"/>
    <w:rsid w:val="008945C0"/>
    <w:rsid w:val="008A553B"/>
    <w:rsid w:val="008C4809"/>
    <w:rsid w:val="008C51B5"/>
    <w:rsid w:val="008D650A"/>
    <w:rsid w:val="008D7533"/>
    <w:rsid w:val="008E6FED"/>
    <w:rsid w:val="008F032E"/>
    <w:rsid w:val="008F3EB2"/>
    <w:rsid w:val="0090468C"/>
    <w:rsid w:val="00910BDB"/>
    <w:rsid w:val="00956402"/>
    <w:rsid w:val="00966F22"/>
    <w:rsid w:val="009A5CB3"/>
    <w:rsid w:val="009B22C7"/>
    <w:rsid w:val="009B6ABA"/>
    <w:rsid w:val="009C5C4B"/>
    <w:rsid w:val="009E795D"/>
    <w:rsid w:val="009F1B67"/>
    <w:rsid w:val="00A16E69"/>
    <w:rsid w:val="00A24F14"/>
    <w:rsid w:val="00A26796"/>
    <w:rsid w:val="00A530F2"/>
    <w:rsid w:val="00A55609"/>
    <w:rsid w:val="00A56042"/>
    <w:rsid w:val="00A62F4A"/>
    <w:rsid w:val="00A63CE3"/>
    <w:rsid w:val="00A821A6"/>
    <w:rsid w:val="00A86B8E"/>
    <w:rsid w:val="00AA053A"/>
    <w:rsid w:val="00AA2CAC"/>
    <w:rsid w:val="00AA349C"/>
    <w:rsid w:val="00AB1E0A"/>
    <w:rsid w:val="00AC0F7E"/>
    <w:rsid w:val="00AC582F"/>
    <w:rsid w:val="00AD6A93"/>
    <w:rsid w:val="00AF0822"/>
    <w:rsid w:val="00AF6F9F"/>
    <w:rsid w:val="00B33625"/>
    <w:rsid w:val="00B34D22"/>
    <w:rsid w:val="00B40AF7"/>
    <w:rsid w:val="00B64B62"/>
    <w:rsid w:val="00B76979"/>
    <w:rsid w:val="00BA5F7E"/>
    <w:rsid w:val="00BB283E"/>
    <w:rsid w:val="00BB4C1B"/>
    <w:rsid w:val="00BE333E"/>
    <w:rsid w:val="00C1107A"/>
    <w:rsid w:val="00C11EB2"/>
    <w:rsid w:val="00C155E8"/>
    <w:rsid w:val="00C168D4"/>
    <w:rsid w:val="00C31613"/>
    <w:rsid w:val="00C56A4B"/>
    <w:rsid w:val="00C74AC5"/>
    <w:rsid w:val="00C76ACC"/>
    <w:rsid w:val="00C83396"/>
    <w:rsid w:val="00C9515D"/>
    <w:rsid w:val="00C97CC2"/>
    <w:rsid w:val="00CA212F"/>
    <w:rsid w:val="00CA7C89"/>
    <w:rsid w:val="00D04B9F"/>
    <w:rsid w:val="00D06A4A"/>
    <w:rsid w:val="00D21356"/>
    <w:rsid w:val="00D255BA"/>
    <w:rsid w:val="00D266FE"/>
    <w:rsid w:val="00D349AE"/>
    <w:rsid w:val="00D34EFD"/>
    <w:rsid w:val="00D55B53"/>
    <w:rsid w:val="00D71C02"/>
    <w:rsid w:val="00D85BB1"/>
    <w:rsid w:val="00D9469C"/>
    <w:rsid w:val="00D9685C"/>
    <w:rsid w:val="00DA2D39"/>
    <w:rsid w:val="00DB1DAD"/>
    <w:rsid w:val="00DB28D0"/>
    <w:rsid w:val="00DC1D1A"/>
    <w:rsid w:val="00DC3768"/>
    <w:rsid w:val="00DF4F20"/>
    <w:rsid w:val="00E11CF8"/>
    <w:rsid w:val="00E40E4F"/>
    <w:rsid w:val="00E512D1"/>
    <w:rsid w:val="00E76876"/>
    <w:rsid w:val="00E87293"/>
    <w:rsid w:val="00EA14EA"/>
    <w:rsid w:val="00EC0D60"/>
    <w:rsid w:val="00F26515"/>
    <w:rsid w:val="00F276DE"/>
    <w:rsid w:val="00F342C0"/>
    <w:rsid w:val="00F806A7"/>
    <w:rsid w:val="00FA4CD8"/>
    <w:rsid w:val="00FC29F9"/>
    <w:rsid w:val="00FC52A8"/>
    <w:rsid w:val="00FE7363"/>
    <w:rsid w:val="00FF2DA7"/>
    <w:rsid w:val="00FF5C76"/>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F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D335F"/>
    <w:rPr>
      <w:sz w:val="16"/>
      <w:szCs w:val="16"/>
    </w:rPr>
  </w:style>
  <w:style w:type="paragraph" w:styleId="CommentText">
    <w:name w:val="annotation text"/>
    <w:basedOn w:val="Normal"/>
    <w:link w:val="CommentTextChar"/>
    <w:uiPriority w:val="99"/>
    <w:semiHidden/>
    <w:unhideWhenUsed/>
    <w:rsid w:val="000D335F"/>
  </w:style>
  <w:style w:type="character" w:customStyle="1" w:styleId="CommentTextChar">
    <w:name w:val="Comment Text Char"/>
    <w:basedOn w:val="DefaultParagraphFont"/>
    <w:link w:val="CommentText"/>
    <w:uiPriority w:val="99"/>
    <w:semiHidden/>
    <w:rsid w:val="000D33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35F"/>
    <w:rPr>
      <w:b/>
      <w:bCs/>
    </w:rPr>
  </w:style>
  <w:style w:type="character" w:customStyle="1" w:styleId="CommentSubjectChar">
    <w:name w:val="Comment Subject Char"/>
    <w:basedOn w:val="CommentTextChar"/>
    <w:link w:val="CommentSubject"/>
    <w:uiPriority w:val="99"/>
    <w:semiHidden/>
    <w:rsid w:val="000D33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C37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D335F"/>
    <w:rPr>
      <w:sz w:val="16"/>
      <w:szCs w:val="16"/>
    </w:rPr>
  </w:style>
  <w:style w:type="paragraph" w:styleId="CommentText">
    <w:name w:val="annotation text"/>
    <w:basedOn w:val="Normal"/>
    <w:link w:val="CommentTextChar"/>
    <w:uiPriority w:val="99"/>
    <w:semiHidden/>
    <w:unhideWhenUsed/>
    <w:rsid w:val="000D335F"/>
  </w:style>
  <w:style w:type="character" w:customStyle="1" w:styleId="CommentTextChar">
    <w:name w:val="Comment Text Char"/>
    <w:basedOn w:val="DefaultParagraphFont"/>
    <w:link w:val="CommentText"/>
    <w:uiPriority w:val="99"/>
    <w:semiHidden/>
    <w:rsid w:val="000D33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35F"/>
    <w:rPr>
      <w:b/>
      <w:bCs/>
    </w:rPr>
  </w:style>
  <w:style w:type="character" w:customStyle="1" w:styleId="CommentSubjectChar">
    <w:name w:val="Comment Subject Char"/>
    <w:basedOn w:val="CommentTextChar"/>
    <w:link w:val="CommentSubject"/>
    <w:uiPriority w:val="99"/>
    <w:semiHidden/>
    <w:rsid w:val="000D33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C3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3977">
      <w:bodyDiv w:val="1"/>
      <w:marLeft w:val="0"/>
      <w:marRight w:val="0"/>
      <w:marTop w:val="0"/>
      <w:marBottom w:val="0"/>
      <w:divBdr>
        <w:top w:val="none" w:sz="0" w:space="0" w:color="auto"/>
        <w:left w:val="none" w:sz="0" w:space="0" w:color="auto"/>
        <w:bottom w:val="none" w:sz="0" w:space="0" w:color="auto"/>
        <w:right w:val="none" w:sz="0" w:space="0" w:color="auto"/>
      </w:divBdr>
    </w:div>
    <w:div w:id="514459048">
      <w:bodyDiv w:val="1"/>
      <w:marLeft w:val="0"/>
      <w:marRight w:val="0"/>
      <w:marTop w:val="0"/>
      <w:marBottom w:val="0"/>
      <w:divBdr>
        <w:top w:val="none" w:sz="0" w:space="0" w:color="auto"/>
        <w:left w:val="none" w:sz="0" w:space="0" w:color="auto"/>
        <w:bottom w:val="none" w:sz="0" w:space="0" w:color="auto"/>
        <w:right w:val="none" w:sz="0" w:space="0" w:color="auto"/>
      </w:divBdr>
    </w:div>
    <w:div w:id="16032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dynamics.pinpoint.microsoft.com/en-US/home" TargetMode="External"/><Relationship Id="rId3" Type="http://schemas.openxmlformats.org/officeDocument/2006/relationships/styles" Target="styles.xml"/><Relationship Id="rId21" Type="http://schemas.openxmlformats.org/officeDocument/2006/relationships/hyperlink" Target="http://www.youtube.com/user/BVGMBC09"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hyperlink" Target="https://www.facebook.com/BlackVeatch" TargetMode="External"/><Relationship Id="rId25" Type="http://schemas.openxmlformats.org/officeDocument/2006/relationships/hyperlink" Target="http://www.microsoft.com/en-us/dynamics/about.asp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microsoft.com/dynamics"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www.microsoft.com/en-us/dynamics/contact-us.asp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witter.com/Black_Veatch" TargetMode="External"/><Relationship Id="rId23" Type="http://schemas.openxmlformats.org/officeDocument/2006/relationships/hyperlink" Target="http://bv.com" TargetMode="External"/><Relationship Id="rId28" Type="http://schemas.openxmlformats.org/officeDocument/2006/relationships/hyperlink" Target="http://www.microsoft.com/dynamics" TargetMode="External"/><Relationship Id="rId36" Type="http://schemas.openxmlformats.org/officeDocument/2006/relationships/fontTable" Target="fontTable.xml"/><Relationship Id="rId19" Type="http://schemas.openxmlformats.org/officeDocument/2006/relationships/hyperlink" Target="http://www.linkedin.com/company/black-and-veatch"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v.com" TargetMode="External"/><Relationship Id="rId22" Type="http://schemas.openxmlformats.org/officeDocument/2006/relationships/image" Target="media/image6.png"/><Relationship Id="rId27" Type="http://schemas.openxmlformats.org/officeDocument/2006/relationships/hyperlink" Target="http://crm.dynamics.com/en-us/sales"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2684-B29E-47FC-A164-EFF9949E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2013-10-09T22:22:00Z</dcterms:created>
  <dcterms:modified xsi:type="dcterms:W3CDTF">2013-10-09T22:22:00Z</dcterms:modified>
</cp:coreProperties>
</file>