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91BD1" w14:textId="19C5939A" w:rsidR="00CB1992" w:rsidRDefault="00F9184F" w:rsidP="00CB1992">
      <w:pPr>
        <w:pStyle w:val="Title"/>
        <w:rPr>
          <w:noProof/>
        </w:rPr>
      </w:pPr>
      <w:bookmarkStart w:id="0" w:name="_GoBack"/>
      <w:bookmarkEnd w:id="0"/>
      <w:r>
        <w:rPr>
          <w:rFonts w:ascii="Segoe Light" w:hAnsi="Segoe Light"/>
          <w:noProof/>
          <w:sz w:val="44"/>
          <w:szCs w:val="44"/>
          <w:lang w:val="en-CA" w:eastAsia="en-CA"/>
        </w:rPr>
        <mc:AlternateContent>
          <mc:Choice Requires="wpg">
            <w:drawing>
              <wp:anchor distT="0" distB="0" distL="114300" distR="114300" simplePos="0" relativeHeight="251680768" behindDoc="0" locked="0" layoutInCell="1" allowOverlap="1" wp14:anchorId="2D391BFE" wp14:editId="432D2D87">
                <wp:simplePos x="0" y="0"/>
                <wp:positionH relativeFrom="column">
                  <wp:posOffset>-2401570</wp:posOffset>
                </wp:positionH>
                <wp:positionV relativeFrom="page">
                  <wp:posOffset>2000885</wp:posOffset>
                </wp:positionV>
                <wp:extent cx="2176145" cy="7754620"/>
                <wp:effectExtent l="0" t="0" r="0" b="0"/>
                <wp:wrapSquare wrapText="bothSides"/>
                <wp:docPr id="147" name="Group 147"/>
                <wp:cNvGraphicFramePr/>
                <a:graphic xmlns:a="http://schemas.openxmlformats.org/drawingml/2006/main">
                  <a:graphicData uri="http://schemas.microsoft.com/office/word/2010/wordprocessingGroup">
                    <wpg:wgp>
                      <wpg:cNvGrpSpPr/>
                      <wpg:grpSpPr>
                        <a:xfrm>
                          <a:off x="0" y="0"/>
                          <a:ext cx="2176145" cy="7754620"/>
                          <a:chOff x="0" y="635"/>
                          <a:chExt cx="2171700" cy="7376160"/>
                        </a:xfrm>
                      </wpg:grpSpPr>
                      <wps:wsp>
                        <wps:cNvPr id="16" name="Rectangle 16"/>
                        <wps:cNvSpPr>
                          <a:spLocks/>
                        </wps:cNvSpPr>
                        <wps:spPr bwMode="auto">
                          <a:xfrm>
                            <a:off x="0" y="635"/>
                            <a:ext cx="2171700" cy="7376160"/>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bodyPr rot="0" vert="horz" wrap="square" lIns="91440" tIns="45720" rIns="91440" bIns="45720" anchor="t" anchorCtr="0" upright="1">
                          <a:noAutofit/>
                        </wps:bodyPr>
                      </wps:wsp>
                      <wps:wsp>
                        <wps:cNvPr id="19" name="Text Box 19"/>
                        <wps:cNvSpPr txBox="1">
                          <a:spLocks noChangeArrowheads="1"/>
                        </wps:cNvSpPr>
                        <wps:spPr bwMode="auto">
                          <a:xfrm>
                            <a:off x="0" y="635"/>
                            <a:ext cx="217170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txbx>
                          <w:txbxContent>
                            <w:p w14:paraId="1B3262EB" w14:textId="77777777" w:rsidR="001167D0" w:rsidRPr="001167D0" w:rsidRDefault="001167D0" w:rsidP="001167D0">
                              <w:pPr>
                                <w:pStyle w:val="Bodyitalic"/>
                                <w:rPr>
                                  <w:rFonts w:ascii="Segoe UI" w:eastAsia="Times New Roman" w:hAnsi="Segoe UI" w:cs="Segoe UI"/>
                                  <w:i w:val="0"/>
                                  <w:iCs w:val="0"/>
                                  <w:color w:val="FFFFFF"/>
                                  <w:sz w:val="20"/>
                                  <w:szCs w:val="20"/>
                                </w:rPr>
                              </w:pPr>
                              <w:r w:rsidRPr="001167D0">
                                <w:rPr>
                                  <w:rFonts w:ascii="Segoe UI" w:eastAsia="Times New Roman" w:hAnsi="Segoe UI" w:cs="Segoe UI"/>
                                  <w:i w:val="0"/>
                                  <w:iCs w:val="0"/>
                                  <w:color w:val="FFFFFF"/>
                                  <w:sz w:val="20"/>
                                  <w:szCs w:val="20"/>
                                </w:rPr>
                                <w:t>Eurofin Services SA is an international financial services provider, part of the Eurofin Group. The firm operates as an open platform capable of providing long-term expert solutions and premium services to institutional and private clients worldwide. It offers a unique perspective on complex cross-border commercial operations or investments and on wealth planning issues.</w:t>
                              </w:r>
                            </w:p>
                            <w:p w14:paraId="2D391C1C" w14:textId="5401ACDF" w:rsidR="00305F95" w:rsidRPr="003A438F" w:rsidRDefault="00015A60" w:rsidP="00D9469C">
                              <w:pPr>
                                <w:pStyle w:val="SidebarHeading"/>
                                <w:rPr>
                                  <w:color w:val="000000"/>
                                </w:rPr>
                              </w:pPr>
                              <w:r w:rsidRPr="003A438F">
                                <w:rPr>
                                  <w:bCs w:val="0"/>
                                </w:rPr>
                                <w:t>Benefits</w:t>
                              </w:r>
                            </w:p>
                            <w:p w14:paraId="2D391C1D" w14:textId="7312B556" w:rsidR="00F700C6" w:rsidRDefault="001167D0" w:rsidP="001005EE">
                              <w:pPr>
                                <w:pStyle w:val="SidebarBulletedCopy"/>
                              </w:pPr>
                              <w:r>
                                <w:t>Straight-</w:t>
                              </w:r>
                              <w:r w:rsidR="005E45D8">
                                <w:t>through processing</w:t>
                              </w:r>
                            </w:p>
                            <w:p w14:paraId="2D391C1E" w14:textId="3BF36A65" w:rsidR="00633B12" w:rsidRDefault="005E45D8" w:rsidP="00CB5465">
                              <w:pPr>
                                <w:pStyle w:val="SidebarBulletedCopy"/>
                              </w:pPr>
                              <w:r>
                                <w:t>Liquidity</w:t>
                              </w:r>
                            </w:p>
                            <w:p w14:paraId="2D391C1F" w14:textId="2C5255A9" w:rsidR="00CB5465" w:rsidRDefault="005E45D8" w:rsidP="00CB5465">
                              <w:pPr>
                                <w:pStyle w:val="SidebarBulletedCopy"/>
                              </w:pPr>
                              <w:r>
                                <w:t>Enhanced portfolio and cash management</w:t>
                              </w:r>
                            </w:p>
                            <w:p w14:paraId="2D391C20" w14:textId="70EB3AA5" w:rsidR="00633B12" w:rsidRDefault="005E45D8" w:rsidP="00073299">
                              <w:pPr>
                                <w:pStyle w:val="SidebarBulletedCopy"/>
                              </w:pPr>
                              <w:r>
                                <w:t>Improved control and procedures</w:t>
                              </w:r>
                            </w:p>
                            <w:p w14:paraId="2D391C21" w14:textId="1F308A7E" w:rsidR="00073299" w:rsidRDefault="005E45D8" w:rsidP="00073299">
                              <w:pPr>
                                <w:pStyle w:val="SidebarBulletedCopy"/>
                              </w:pPr>
                              <w:r>
                                <w:t>Flexible financial design</w:t>
                              </w:r>
                              <w:r w:rsidR="00DD383E">
                                <w:t xml:space="preserve"> </w:t>
                              </w:r>
                            </w:p>
                            <w:p w14:paraId="2D391C22" w14:textId="77777777" w:rsidR="00305F95" w:rsidRPr="00B64B62" w:rsidRDefault="00305F95" w:rsidP="001005EE">
                              <w:pPr>
                                <w:pStyle w:val="SidebarBodyCopy"/>
                              </w:pPr>
                            </w:p>
                            <w:p w14:paraId="2D391C23" w14:textId="77777777" w:rsidR="00305F95" w:rsidRPr="00D71C02" w:rsidRDefault="00305F95" w:rsidP="00D9469C">
                              <w:pPr>
                                <w:pStyle w:val="SidebarHeading"/>
                              </w:pPr>
                              <w:r w:rsidRPr="00D71C02">
                                <w:t>Industry</w:t>
                              </w:r>
                            </w:p>
                            <w:p w14:paraId="2D391C24" w14:textId="77777777" w:rsidR="00305F95" w:rsidRDefault="00000B24" w:rsidP="001005EE">
                              <w:pPr>
                                <w:pStyle w:val="SidebarBodyCopy"/>
                              </w:pPr>
                              <w:r>
                                <w:t>Financial Services</w:t>
                              </w:r>
                            </w:p>
                            <w:p w14:paraId="2D391C25" w14:textId="77777777" w:rsidR="00305F95" w:rsidRPr="00B64B62" w:rsidRDefault="00305F95" w:rsidP="001005EE">
                              <w:pPr>
                                <w:pStyle w:val="SidebarBodyCopy"/>
                              </w:pPr>
                            </w:p>
                            <w:p w14:paraId="2D391C26" w14:textId="77777777" w:rsidR="00305F95" w:rsidRPr="00D71C02" w:rsidRDefault="00305F95" w:rsidP="00D9469C">
                              <w:pPr>
                                <w:pStyle w:val="SidebarHeading"/>
                              </w:pPr>
                              <w:r w:rsidRPr="00D71C02">
                                <w:t>Country or Region</w:t>
                              </w:r>
                            </w:p>
                            <w:p w14:paraId="2D391C27" w14:textId="3B4F843C" w:rsidR="00305F95" w:rsidRPr="00B64B62" w:rsidRDefault="005E45D8" w:rsidP="00D9469C">
                              <w:pPr>
                                <w:pStyle w:val="SidebarBodyCopy"/>
                                <w:rPr>
                                  <w:color w:val="000000"/>
                                </w:rPr>
                              </w:pPr>
                              <w:r>
                                <w:t>Switzerland</w:t>
                              </w:r>
                            </w:p>
                            <w:p w14:paraId="2D391C28" w14:textId="77777777" w:rsidR="00305F95" w:rsidRPr="00B64B62" w:rsidRDefault="00305F95" w:rsidP="00044ACF">
                              <w:pPr>
                                <w:widowControl w:val="0"/>
                                <w:autoSpaceDE w:val="0"/>
                                <w:autoSpaceDN w:val="0"/>
                                <w:adjustRightInd w:val="0"/>
                                <w:spacing w:before="11" w:line="200" w:lineRule="exact"/>
                                <w:ind w:right="180"/>
                                <w:rPr>
                                  <w:rFonts w:ascii="Segoe UI" w:hAnsi="Segoe UI" w:cs="Segoe UI"/>
                                  <w:color w:val="000000"/>
                                </w:rPr>
                              </w:pPr>
                            </w:p>
                            <w:p w14:paraId="2D391C29" w14:textId="77777777" w:rsidR="00305F95" w:rsidRPr="00D71C02" w:rsidRDefault="00305F95" w:rsidP="00D9469C">
                              <w:pPr>
                                <w:pStyle w:val="SidebarHeading"/>
                              </w:pPr>
                              <w:r w:rsidRPr="00D71C02">
                                <w:t>Customer Size</w:t>
                              </w:r>
                            </w:p>
                            <w:p w14:paraId="43DB0C80" w14:textId="513ECA58" w:rsidR="0044792C" w:rsidRDefault="005E45D8" w:rsidP="00D9469C">
                              <w:pPr>
                                <w:pStyle w:val="SidebarBodyCopy"/>
                              </w:pPr>
                              <w:r w:rsidRPr="005E45D8">
                                <w:t xml:space="preserve">116 employees at Eurofin </w:t>
                              </w:r>
                              <w:r w:rsidR="0044792C">
                                <w:t>G</w:t>
                              </w:r>
                              <w:r w:rsidRPr="005E45D8">
                                <w:t>roup</w:t>
                              </w:r>
                            </w:p>
                            <w:p w14:paraId="2D391C2A" w14:textId="30314A29" w:rsidR="00305F95" w:rsidRPr="00B64B62" w:rsidRDefault="005E45D8" w:rsidP="00D9469C">
                              <w:pPr>
                                <w:pStyle w:val="SidebarBodyCopy"/>
                              </w:pPr>
                              <w:r w:rsidRPr="005E45D8">
                                <w:t>50 employees at Eurofin Services</w:t>
                              </w:r>
                            </w:p>
                            <w:p w14:paraId="2D391C2B" w14:textId="77777777" w:rsidR="00305F95" w:rsidRPr="00B64B62" w:rsidRDefault="00305F95" w:rsidP="001005EE">
                              <w:pPr>
                                <w:pStyle w:val="SidebarBodyCopy"/>
                              </w:pPr>
                            </w:p>
                            <w:p w14:paraId="2D391C2F" w14:textId="1D99D01A" w:rsidR="00305F95" w:rsidRDefault="00305F95" w:rsidP="00D9469C">
                              <w:pPr>
                                <w:pStyle w:val="SidebarHeading"/>
                              </w:pPr>
                              <w:r w:rsidRPr="00D71C02">
                                <w:t xml:space="preserve">Connect with </w:t>
                              </w:r>
                              <w:r w:rsidR="005E45D8">
                                <w:t>Eurofin Services</w:t>
                              </w:r>
                            </w:p>
                            <w:p w14:paraId="2D391C30" w14:textId="63DB15E7" w:rsidR="008251A9" w:rsidRPr="0068216D" w:rsidRDefault="003E18AD" w:rsidP="00D9469C">
                              <w:pPr>
                                <w:pStyle w:val="SidebarHeading"/>
                                <w:rPr>
                                  <w:rFonts w:ascii="Segoe UI" w:hAnsi="Segoe UI"/>
                                </w:rPr>
                              </w:pPr>
                              <w:hyperlink r:id="rId9" w:history="1">
                                <w:r w:rsidR="005E45D8">
                                  <w:rPr>
                                    <w:rStyle w:val="Hyperlink"/>
                                  </w:rPr>
                                  <w:t>www.eurofingroup.ch</w:t>
                                </w:r>
                              </w:hyperlink>
                            </w:p>
                            <w:p w14:paraId="435C357B" w14:textId="77777777" w:rsidR="00333889" w:rsidRDefault="00333889" w:rsidP="00333889">
                              <w:pPr>
                                <w:pStyle w:val="SidebarBodyCopy"/>
                              </w:pPr>
                            </w:p>
                            <w:p w14:paraId="64F1E28A" w14:textId="631D6749" w:rsidR="00333889" w:rsidRDefault="00333889" w:rsidP="00333889">
                              <w:pPr>
                                <w:pStyle w:val="SidebarBodyCopy"/>
                              </w:pPr>
                              <w:r>
                                <w:t>Partners</w:t>
                              </w:r>
                            </w:p>
                            <w:p w14:paraId="07A966F0" w14:textId="35469745" w:rsidR="00333889" w:rsidRDefault="00333889" w:rsidP="00333889">
                              <w:pPr>
                                <w:pStyle w:val="SidebarBodyCopy"/>
                              </w:pPr>
                              <w:r>
                                <w:rPr>
                                  <w:noProof/>
                                  <w:lang w:val="en-CA" w:eastAsia="en-CA"/>
                                </w:rPr>
                                <w:drawing>
                                  <wp:inline distT="0" distB="0" distL="0" distR="0" wp14:anchorId="57EB0EB1" wp14:editId="111DC557">
                                    <wp:extent cx="1391478" cy="516034"/>
                                    <wp:effectExtent l="0" t="0" r="0" b="0"/>
                                    <wp:docPr id="2" name="Picture 2" descr="C:\Users\nonalin\Documents\washburn\dynamics\projects\Eurofin\elysys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alin\Documents\washburn\dynamics\projects\Eurofin\elysys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983" cy="515850"/>
                                            </a:xfrm>
                                            <a:prstGeom prst="rect">
                                              <a:avLst/>
                                            </a:prstGeom>
                                            <a:noFill/>
                                            <a:ln>
                                              <a:noFill/>
                                            </a:ln>
                                          </pic:spPr>
                                        </pic:pic>
                                      </a:graphicData>
                                    </a:graphic>
                                  </wp:inline>
                                </w:drawing>
                              </w:r>
                            </w:p>
                            <w:p w14:paraId="3D1ED6A6" w14:textId="6313BF93" w:rsidR="00333889" w:rsidRDefault="003E18AD" w:rsidP="00333889">
                              <w:pPr>
                                <w:pStyle w:val="SidebarBodyCopy"/>
                                <w:rPr>
                                  <w:rStyle w:val="Hyperlink"/>
                                </w:rPr>
                              </w:pPr>
                              <w:hyperlink r:id="rId12" w:history="1">
                                <w:r w:rsidR="00333889" w:rsidRPr="00333889">
                                  <w:rPr>
                                    <w:rStyle w:val="Hyperlink"/>
                                  </w:rPr>
                                  <w:t>Elysys SARL</w:t>
                                </w:r>
                              </w:hyperlink>
                            </w:p>
                            <w:p w14:paraId="7D355698" w14:textId="77777777" w:rsidR="00A55121" w:rsidRDefault="00A55121" w:rsidP="00333889">
                              <w:pPr>
                                <w:pStyle w:val="SidebarBodyCopy"/>
                              </w:pPr>
                            </w:p>
                            <w:p w14:paraId="373864D1" w14:textId="23E965B9" w:rsidR="00A55121" w:rsidRDefault="00A55121" w:rsidP="00333889">
                              <w:pPr>
                                <w:pStyle w:val="SidebarBodyCopy"/>
                              </w:pPr>
                              <w:r>
                                <w:rPr>
                                  <w:noProof/>
                                  <w:lang w:val="en-CA" w:eastAsia="en-CA"/>
                                </w:rPr>
                                <w:drawing>
                                  <wp:inline distT="0" distB="0" distL="0" distR="0" wp14:anchorId="4692078D" wp14:editId="47EA290B">
                                    <wp:extent cx="1811655" cy="457200"/>
                                    <wp:effectExtent l="0" t="0" r="0" b="0"/>
                                    <wp:docPr id="3" name="Picture 3" descr="C:\Users\nonalin\Documents\washburn\dynamics\projects\Eurofin\logo_insenti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alin\Documents\washburn\dynamics\projects\Eurofin\logo_insenti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1655" cy="457200"/>
                                            </a:xfrm>
                                            <a:prstGeom prst="rect">
                                              <a:avLst/>
                                            </a:prstGeom>
                                            <a:noFill/>
                                            <a:ln>
                                              <a:noFill/>
                                            </a:ln>
                                          </pic:spPr>
                                        </pic:pic>
                                      </a:graphicData>
                                    </a:graphic>
                                  </wp:inline>
                                </w:drawing>
                              </w:r>
                            </w:p>
                            <w:p w14:paraId="5DD599D2" w14:textId="47FB5CA3" w:rsidR="00333889" w:rsidRPr="00B64B62" w:rsidRDefault="003E18AD" w:rsidP="00333889">
                              <w:pPr>
                                <w:pStyle w:val="SidebarBodyCopy"/>
                              </w:pPr>
                              <w:hyperlink r:id="rId15" w:history="1">
                                <w:r w:rsidR="0044792C" w:rsidRPr="001B2C7E">
                                  <w:rPr>
                                    <w:rStyle w:val="Hyperlink"/>
                                  </w:rPr>
                                  <w:t>i</w:t>
                                </w:r>
                                <w:r w:rsidR="00333889" w:rsidRPr="001B2C7E">
                                  <w:rPr>
                                    <w:rStyle w:val="Hyperlink"/>
                                  </w:rPr>
                                  <w:t>nsentia</w:t>
                                </w:r>
                              </w:hyperlink>
                              <w:r w:rsidR="00333889">
                                <w:t xml:space="preserve"> (formerly Pragmantic)</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7" o:spid="_x0000_s1026" style="position:absolute;margin-left:-189.1pt;margin-top:157.55pt;width:171.35pt;height:610.6pt;z-index:251680768;mso-position-vertical-relative:page;mso-width-relative:margin;mso-height-relative:margin" coordorigin=",6" coordsize="21717,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">
                <v:rect id="Rectangle 16" o:spid="_x0000_s1027"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5gsAA&#10;AADbAAAADwAAAGRycy9kb3ducmV2LnhtbERPS4vCMBC+L/gfwgje1tQ9iFSjiCjoQdD6wOPQjG2x&#10;mYQma+u/N8LC3ubje85s0ZlaPKnxlWUFo2ECgji3uuJCwfm0+Z6A8AFZY22ZFLzIw2Le+5phqm3L&#10;R3pmoRAxhH2KCsoQXCqlz0sy6IfWEUfubhuDIcKmkLrBNoabWv4kyVgarDg2lOhoVVL+yH6NArce&#10;JYeXq3etOW0uV7ot7/usUGrQ75ZTEIG68C/+c291nD+Gz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5gsAAAADbAAAADwAAAAAAAAAAAAAAAACYAgAAZHJzL2Rvd25y&#10;ZXYueG1sUEsFBgAAAAAEAAQA9QAAAIUDAAAAAA==&#10;" fillcolor="#266fa9" stroked="f">
                  <v:path arrowok="t"/>
                </v:rect>
                <v:shapetype id="_x0000_t202" coordsize="21600,21600" o:spt="202" path="m,l,21600r21600,l21600,xe">
                  <v:stroke joinstyle="miter"/>
                  <v:path gradientshapeok="t" o:connecttype="rect"/>
                </v:shapetype>
                <v:shape id="Text Box 19" o:spid="_x0000_s1028" type="#_x0000_t20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14:paraId="1B3262EB" w14:textId="77777777" w:rsidR="001167D0" w:rsidRPr="001167D0" w:rsidRDefault="001167D0" w:rsidP="001167D0">
                        <w:pPr>
                          <w:pStyle w:val="Bodyitalic"/>
                          <w:rPr>
                            <w:rFonts w:ascii="Segoe UI" w:eastAsia="Times New Roman" w:hAnsi="Segoe UI" w:cs="Segoe UI"/>
                            <w:i w:val="0"/>
                            <w:iCs w:val="0"/>
                            <w:color w:val="FFFFFF"/>
                            <w:sz w:val="20"/>
                            <w:szCs w:val="20"/>
                          </w:rPr>
                        </w:pPr>
                        <w:r w:rsidRPr="001167D0">
                          <w:rPr>
                            <w:rFonts w:ascii="Segoe UI" w:eastAsia="Times New Roman" w:hAnsi="Segoe UI" w:cs="Segoe UI"/>
                            <w:i w:val="0"/>
                            <w:iCs w:val="0"/>
                            <w:color w:val="FFFFFF"/>
                            <w:sz w:val="20"/>
                            <w:szCs w:val="20"/>
                          </w:rPr>
                          <w:t>Eurofin Services SA is an international financial services provider, part of the Eurofin Group. The firm operates as an open platform capable of providing long-term expert solutions and premium services to institutional and private clients worldwide. It offers a unique perspective on complex cross-border commercial operations or investments and on wealth planning issues.</w:t>
                        </w:r>
                      </w:p>
                      <w:p w14:paraId="2D391C1C" w14:textId="5401ACDF" w:rsidR="00305F95" w:rsidRPr="003A438F" w:rsidRDefault="00015A60" w:rsidP="00D9469C">
                        <w:pPr>
                          <w:pStyle w:val="SidebarHeading"/>
                          <w:rPr>
                            <w:color w:val="000000"/>
                          </w:rPr>
                        </w:pPr>
                        <w:r w:rsidRPr="003A438F">
                          <w:rPr>
                            <w:bCs w:val="0"/>
                          </w:rPr>
                          <w:t>Benefits</w:t>
                        </w:r>
                      </w:p>
                      <w:p w14:paraId="2D391C1D" w14:textId="7312B556" w:rsidR="00F700C6" w:rsidRDefault="001167D0" w:rsidP="001005EE">
                        <w:pPr>
                          <w:pStyle w:val="SidebarBulletedCopy"/>
                        </w:pPr>
                        <w:r>
                          <w:t>Straight-</w:t>
                        </w:r>
                        <w:r w:rsidR="005E45D8">
                          <w:t>through processing</w:t>
                        </w:r>
                      </w:p>
                      <w:p w14:paraId="2D391C1E" w14:textId="3BF36A65" w:rsidR="00633B12" w:rsidRDefault="005E45D8" w:rsidP="00CB5465">
                        <w:pPr>
                          <w:pStyle w:val="SidebarBulletedCopy"/>
                        </w:pPr>
                        <w:r>
                          <w:t>Liquidity</w:t>
                        </w:r>
                      </w:p>
                      <w:p w14:paraId="2D391C1F" w14:textId="2C5255A9" w:rsidR="00CB5465" w:rsidRDefault="005E45D8" w:rsidP="00CB5465">
                        <w:pPr>
                          <w:pStyle w:val="SidebarBulletedCopy"/>
                        </w:pPr>
                        <w:r>
                          <w:t>Enhanced portfolio and cash management</w:t>
                        </w:r>
                      </w:p>
                      <w:p w14:paraId="2D391C20" w14:textId="70EB3AA5" w:rsidR="00633B12" w:rsidRDefault="005E45D8" w:rsidP="00073299">
                        <w:pPr>
                          <w:pStyle w:val="SidebarBulletedCopy"/>
                        </w:pPr>
                        <w:r>
                          <w:t>Improved control and procedures</w:t>
                        </w:r>
                      </w:p>
                      <w:p w14:paraId="2D391C21" w14:textId="1F308A7E" w:rsidR="00073299" w:rsidRDefault="005E45D8" w:rsidP="00073299">
                        <w:pPr>
                          <w:pStyle w:val="SidebarBulletedCopy"/>
                        </w:pPr>
                        <w:r>
                          <w:t>Flexible financial design</w:t>
                        </w:r>
                        <w:r w:rsidR="00DD383E">
                          <w:t xml:space="preserve"> </w:t>
                        </w:r>
                      </w:p>
                      <w:p w14:paraId="2D391C22" w14:textId="77777777" w:rsidR="00305F95" w:rsidRPr="00B64B62" w:rsidRDefault="00305F95" w:rsidP="001005EE">
                        <w:pPr>
                          <w:pStyle w:val="SidebarBodyCopy"/>
                        </w:pPr>
                      </w:p>
                      <w:p w14:paraId="2D391C23" w14:textId="77777777" w:rsidR="00305F95" w:rsidRPr="00D71C02" w:rsidRDefault="00305F95" w:rsidP="00D9469C">
                        <w:pPr>
                          <w:pStyle w:val="SidebarHeading"/>
                        </w:pPr>
                        <w:r w:rsidRPr="00D71C02">
                          <w:t>Industry</w:t>
                        </w:r>
                      </w:p>
                      <w:p w14:paraId="2D391C24" w14:textId="77777777" w:rsidR="00305F95" w:rsidRDefault="00000B24" w:rsidP="001005EE">
                        <w:pPr>
                          <w:pStyle w:val="SidebarBodyCopy"/>
                        </w:pPr>
                        <w:r>
                          <w:t>Financial Services</w:t>
                        </w:r>
                      </w:p>
                      <w:p w14:paraId="2D391C25" w14:textId="77777777" w:rsidR="00305F95" w:rsidRPr="00B64B62" w:rsidRDefault="00305F95" w:rsidP="001005EE">
                        <w:pPr>
                          <w:pStyle w:val="SidebarBodyCopy"/>
                        </w:pPr>
                      </w:p>
                      <w:p w14:paraId="2D391C26" w14:textId="77777777" w:rsidR="00305F95" w:rsidRPr="00D71C02" w:rsidRDefault="00305F95" w:rsidP="00D9469C">
                        <w:pPr>
                          <w:pStyle w:val="SidebarHeading"/>
                        </w:pPr>
                        <w:r w:rsidRPr="00D71C02">
                          <w:t>Country or Region</w:t>
                        </w:r>
                      </w:p>
                      <w:p w14:paraId="2D391C27" w14:textId="3B4F843C" w:rsidR="00305F95" w:rsidRPr="00B64B62" w:rsidRDefault="005E45D8" w:rsidP="00D9469C">
                        <w:pPr>
                          <w:pStyle w:val="SidebarBodyCopy"/>
                          <w:rPr>
                            <w:color w:val="000000"/>
                          </w:rPr>
                        </w:pPr>
                        <w:r>
                          <w:t>Switzerland</w:t>
                        </w:r>
                      </w:p>
                      <w:p w14:paraId="2D391C28" w14:textId="77777777" w:rsidR="00305F95" w:rsidRPr="00B64B62" w:rsidRDefault="00305F95" w:rsidP="00044ACF">
                        <w:pPr>
                          <w:widowControl w:val="0"/>
                          <w:autoSpaceDE w:val="0"/>
                          <w:autoSpaceDN w:val="0"/>
                          <w:adjustRightInd w:val="0"/>
                          <w:spacing w:before="11" w:line="200" w:lineRule="exact"/>
                          <w:ind w:right="180"/>
                          <w:rPr>
                            <w:rFonts w:ascii="Segoe UI" w:hAnsi="Segoe UI" w:cs="Segoe UI"/>
                            <w:color w:val="000000"/>
                          </w:rPr>
                        </w:pPr>
                      </w:p>
                      <w:p w14:paraId="2D391C29" w14:textId="77777777" w:rsidR="00305F95" w:rsidRPr="00D71C02" w:rsidRDefault="00305F95" w:rsidP="00D9469C">
                        <w:pPr>
                          <w:pStyle w:val="SidebarHeading"/>
                        </w:pPr>
                        <w:r w:rsidRPr="00D71C02">
                          <w:t>Customer Size</w:t>
                        </w:r>
                      </w:p>
                      <w:p w14:paraId="43DB0C80" w14:textId="513ECA58" w:rsidR="0044792C" w:rsidRDefault="005E45D8" w:rsidP="00D9469C">
                        <w:pPr>
                          <w:pStyle w:val="SidebarBodyCopy"/>
                        </w:pPr>
                        <w:r w:rsidRPr="005E45D8">
                          <w:t xml:space="preserve">116 employees at Eurofin </w:t>
                        </w:r>
                        <w:r w:rsidR="0044792C">
                          <w:t>G</w:t>
                        </w:r>
                        <w:r w:rsidRPr="005E45D8">
                          <w:t>roup</w:t>
                        </w:r>
                      </w:p>
                      <w:p w14:paraId="2D391C2A" w14:textId="30314A29" w:rsidR="00305F95" w:rsidRPr="00B64B62" w:rsidRDefault="005E45D8" w:rsidP="00D9469C">
                        <w:pPr>
                          <w:pStyle w:val="SidebarBodyCopy"/>
                        </w:pPr>
                        <w:r w:rsidRPr="005E45D8">
                          <w:t>50 employees at Eurofin Services</w:t>
                        </w:r>
                      </w:p>
                      <w:p w14:paraId="2D391C2B" w14:textId="77777777" w:rsidR="00305F95" w:rsidRPr="00B64B62" w:rsidRDefault="00305F95" w:rsidP="001005EE">
                        <w:pPr>
                          <w:pStyle w:val="SidebarBodyCopy"/>
                        </w:pPr>
                      </w:p>
                      <w:p w14:paraId="2D391C2F" w14:textId="1D99D01A" w:rsidR="00305F95" w:rsidRDefault="00305F95" w:rsidP="00D9469C">
                        <w:pPr>
                          <w:pStyle w:val="SidebarHeading"/>
                        </w:pPr>
                        <w:r w:rsidRPr="00D71C02">
                          <w:t xml:space="preserve">Connect with </w:t>
                        </w:r>
                        <w:r w:rsidR="005E45D8">
                          <w:t>Eurofin Services</w:t>
                        </w:r>
                      </w:p>
                      <w:p w14:paraId="2D391C30" w14:textId="63DB15E7" w:rsidR="008251A9" w:rsidRPr="0068216D" w:rsidRDefault="003E18AD" w:rsidP="00D9469C">
                        <w:pPr>
                          <w:pStyle w:val="SidebarHeading"/>
                          <w:rPr>
                            <w:rFonts w:ascii="Segoe UI" w:hAnsi="Segoe UI"/>
                          </w:rPr>
                        </w:pPr>
                        <w:hyperlink r:id="rId16" w:history="1">
                          <w:r w:rsidR="005E45D8">
                            <w:rPr>
                              <w:rStyle w:val="Hyperlink"/>
                            </w:rPr>
                            <w:t>www.eurofingroup.ch</w:t>
                          </w:r>
                        </w:hyperlink>
                      </w:p>
                      <w:p w14:paraId="435C357B" w14:textId="77777777" w:rsidR="00333889" w:rsidRDefault="00333889" w:rsidP="00333889">
                        <w:pPr>
                          <w:pStyle w:val="SidebarBodyCopy"/>
                        </w:pPr>
                      </w:p>
                      <w:p w14:paraId="64F1E28A" w14:textId="631D6749" w:rsidR="00333889" w:rsidRDefault="00333889" w:rsidP="00333889">
                        <w:pPr>
                          <w:pStyle w:val="SidebarBodyCopy"/>
                        </w:pPr>
                        <w:r>
                          <w:t>Partners</w:t>
                        </w:r>
                      </w:p>
                      <w:p w14:paraId="07A966F0" w14:textId="35469745" w:rsidR="00333889" w:rsidRDefault="00333889" w:rsidP="00333889">
                        <w:pPr>
                          <w:pStyle w:val="SidebarBodyCopy"/>
                        </w:pPr>
                        <w:r>
                          <w:rPr>
                            <w:noProof/>
                            <w:lang w:val="en-CA" w:eastAsia="en-CA"/>
                          </w:rPr>
                          <w:drawing>
                            <wp:inline distT="0" distB="0" distL="0" distR="0" wp14:anchorId="57EB0EB1" wp14:editId="111DC557">
                              <wp:extent cx="1391478" cy="516034"/>
                              <wp:effectExtent l="0" t="0" r="0" b="0"/>
                              <wp:docPr id="2" name="Picture 2" descr="C:\Users\nonalin\Documents\washburn\dynamics\projects\Eurofin\elysys_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alin\Documents\washburn\dynamics\projects\Eurofin\elysys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983" cy="515850"/>
                                      </a:xfrm>
                                      <a:prstGeom prst="rect">
                                        <a:avLst/>
                                      </a:prstGeom>
                                      <a:noFill/>
                                      <a:ln>
                                        <a:noFill/>
                                      </a:ln>
                                    </pic:spPr>
                                  </pic:pic>
                                </a:graphicData>
                              </a:graphic>
                            </wp:inline>
                          </w:drawing>
                        </w:r>
                      </w:p>
                      <w:p w14:paraId="3D1ED6A6" w14:textId="6313BF93" w:rsidR="00333889" w:rsidRDefault="003E18AD" w:rsidP="00333889">
                        <w:pPr>
                          <w:pStyle w:val="SidebarBodyCopy"/>
                          <w:rPr>
                            <w:rStyle w:val="Hyperlink"/>
                          </w:rPr>
                        </w:pPr>
                        <w:hyperlink r:id="rId17" w:history="1">
                          <w:r w:rsidR="00333889" w:rsidRPr="00333889">
                            <w:rPr>
                              <w:rStyle w:val="Hyperlink"/>
                            </w:rPr>
                            <w:t>Elysys SARL</w:t>
                          </w:r>
                        </w:hyperlink>
                      </w:p>
                      <w:p w14:paraId="7D355698" w14:textId="77777777" w:rsidR="00A55121" w:rsidRDefault="00A55121" w:rsidP="00333889">
                        <w:pPr>
                          <w:pStyle w:val="SidebarBodyCopy"/>
                        </w:pPr>
                      </w:p>
                      <w:p w14:paraId="373864D1" w14:textId="23E965B9" w:rsidR="00A55121" w:rsidRDefault="00A55121" w:rsidP="00333889">
                        <w:pPr>
                          <w:pStyle w:val="SidebarBodyCopy"/>
                        </w:pPr>
                        <w:r>
                          <w:rPr>
                            <w:noProof/>
                            <w:lang w:val="en-CA" w:eastAsia="en-CA"/>
                          </w:rPr>
                          <w:drawing>
                            <wp:inline distT="0" distB="0" distL="0" distR="0" wp14:anchorId="4692078D" wp14:editId="47EA290B">
                              <wp:extent cx="1811655" cy="457200"/>
                              <wp:effectExtent l="0" t="0" r="0" b="0"/>
                              <wp:docPr id="3" name="Picture 3" descr="C:\Users\nonalin\Documents\washburn\dynamics\projects\Eurofin\logo_insenti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alin\Documents\washburn\dynamics\projects\Eurofin\logo_insenti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1655" cy="457200"/>
                                      </a:xfrm>
                                      <a:prstGeom prst="rect">
                                        <a:avLst/>
                                      </a:prstGeom>
                                      <a:noFill/>
                                      <a:ln>
                                        <a:noFill/>
                                      </a:ln>
                                    </pic:spPr>
                                  </pic:pic>
                                </a:graphicData>
                              </a:graphic>
                            </wp:inline>
                          </w:drawing>
                        </w:r>
                      </w:p>
                      <w:p w14:paraId="5DD599D2" w14:textId="47FB5CA3" w:rsidR="00333889" w:rsidRPr="00B64B62" w:rsidRDefault="003E18AD" w:rsidP="00333889">
                        <w:pPr>
                          <w:pStyle w:val="SidebarBodyCopy"/>
                        </w:pPr>
                        <w:hyperlink r:id="rId18" w:history="1">
                          <w:r w:rsidR="0044792C" w:rsidRPr="001B2C7E">
                            <w:rPr>
                              <w:rStyle w:val="Hyperlink"/>
                            </w:rPr>
                            <w:t>i</w:t>
                          </w:r>
                          <w:r w:rsidR="00333889" w:rsidRPr="001B2C7E">
                            <w:rPr>
                              <w:rStyle w:val="Hyperlink"/>
                            </w:rPr>
                            <w:t>nsentia</w:t>
                          </w:r>
                        </w:hyperlink>
                        <w:r w:rsidR="00333889">
                          <w:t xml:space="preserve"> (formerly Pragmantic)</w:t>
                        </w:r>
                      </w:p>
                    </w:txbxContent>
                  </v:textbox>
                </v:shape>
                <w10:wrap type="square" anchory="page"/>
              </v:group>
            </w:pict>
          </mc:Fallback>
        </mc:AlternateContent>
      </w:r>
      <w:r w:rsidR="0083261E">
        <w:t>Firm improves</w:t>
      </w:r>
      <w:r w:rsidR="0083261E" w:rsidRPr="003E07FE">
        <w:t xml:space="preserve"> portfolio management, cash position</w:t>
      </w:r>
      <w:r w:rsidR="0083261E">
        <w:t>,</w:t>
      </w:r>
      <w:r w:rsidR="0083261E" w:rsidRPr="003E07FE">
        <w:t xml:space="preserve"> and </w:t>
      </w:r>
      <w:r w:rsidR="0083261E">
        <w:t>visibility</w:t>
      </w:r>
      <w:r w:rsidR="0083261E" w:rsidRPr="003E07FE">
        <w:t xml:space="preserve"> </w:t>
      </w:r>
      <w:r w:rsidR="004C3632" w:rsidRPr="00A826E6">
        <w:rPr>
          <w:noProof/>
          <w:highlight w:val="yellow"/>
          <w:lang w:val="en-CA" w:eastAsia="en-CA"/>
        </w:rPr>
        <mc:AlternateContent>
          <mc:Choice Requires="wps">
            <w:drawing>
              <wp:anchor distT="0" distB="0" distL="114300" distR="114300" simplePos="0" relativeHeight="251711488" behindDoc="0" locked="0" layoutInCell="1" allowOverlap="1" wp14:anchorId="2D391BF6" wp14:editId="2D391BF7">
                <wp:simplePos x="0" y="0"/>
                <wp:positionH relativeFrom="column">
                  <wp:posOffset>-2496185</wp:posOffset>
                </wp:positionH>
                <wp:positionV relativeFrom="paragraph">
                  <wp:posOffset>19050</wp:posOffset>
                </wp:positionV>
                <wp:extent cx="2176145" cy="1066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066800"/>
                        </a:xfrm>
                        <a:prstGeom prst="rect">
                          <a:avLst/>
                        </a:prstGeom>
                        <a:solidFill>
                          <a:srgbClr val="FFFFFF"/>
                        </a:solidFill>
                        <a:ln w="9525">
                          <a:noFill/>
                          <a:miter lim="800000"/>
                          <a:headEnd/>
                          <a:tailEnd/>
                        </a:ln>
                      </wps:spPr>
                      <wps:txbx>
                        <w:txbxContent>
                          <w:p w14:paraId="2D391C16" w14:textId="77777777" w:rsidR="00305F95" w:rsidRDefault="008251A9">
                            <w:r>
                              <w:rPr>
                                <w:noProof/>
                                <w:lang w:val="en-CA" w:eastAsia="en-CA"/>
                              </w:rPr>
                              <w:drawing>
                                <wp:inline distT="0" distB="0" distL="0" distR="0" wp14:anchorId="2D391C5A" wp14:editId="790CA9A7">
                                  <wp:extent cx="1925680" cy="556591"/>
                                  <wp:effectExtent l="0" t="0" r="0"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kshire.jpg"/>
                                          <pic:cNvPicPr/>
                                        </pic:nvPicPr>
                                        <pic:blipFill>
                                          <a:blip r:embed="rId19">
                                            <a:extLst>
                                              <a:ext uri="{28A0092B-C50C-407E-A947-70E740481C1C}">
                                                <a14:useLocalDpi xmlns:a14="http://schemas.microsoft.com/office/drawing/2010/main" val="0"/>
                                              </a:ext>
                                            </a:extLst>
                                          </a:blip>
                                          <a:stretch>
                                            <a:fillRect/>
                                          </a:stretch>
                                        </pic:blipFill>
                                        <pic:spPr>
                                          <a:xfrm>
                                            <a:off x="0" y="0"/>
                                            <a:ext cx="1930292" cy="5579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5pt;margin-top:1.5pt;width:171.35pt;height: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" stroked="f">
                <v:textbox>
                  <w:txbxContent>
                    <w:p w14:paraId="2D391C16" w14:textId="77777777" w:rsidR="00305F95" w:rsidRDefault="008251A9">
                      <w:r>
                        <w:rPr>
                          <w:noProof/>
                        </w:rPr>
                        <w:drawing>
                          <wp:inline distT="0" distB="0" distL="0" distR="0" wp14:anchorId="2D391C5A" wp14:editId="790CA9A7">
                            <wp:extent cx="1925680" cy="556591"/>
                            <wp:effectExtent l="0" t="0" r="0" b="0"/>
                            <wp:docPr id="1"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kshire.jpg"/>
                                    <pic:cNvPicPr/>
                                  </pic:nvPicPr>
                                  <pic:blipFill>
                                    <a:blip r:embed="rId22">
                                      <a:extLst>
                                        <a:ext uri="{28A0092B-C50C-407E-A947-70E740481C1C}">
                                          <a14:useLocalDpi xmlns:a14="http://schemas.microsoft.com/office/drawing/2010/main" val="0"/>
                                        </a:ext>
                                      </a:extLst>
                                    </a:blip>
                                    <a:stretch>
                                      <a:fillRect/>
                                    </a:stretch>
                                  </pic:blipFill>
                                  <pic:spPr>
                                    <a:xfrm>
                                      <a:off x="0" y="0"/>
                                      <a:ext cx="1930292" cy="557924"/>
                                    </a:xfrm>
                                    <a:prstGeom prst="rect">
                                      <a:avLst/>
                                    </a:prstGeom>
                                  </pic:spPr>
                                </pic:pic>
                              </a:graphicData>
                            </a:graphic>
                          </wp:inline>
                        </w:drawing>
                      </w:r>
                    </w:p>
                  </w:txbxContent>
                </v:textbox>
              </v:shape>
            </w:pict>
          </mc:Fallback>
        </mc:AlternateContent>
      </w:r>
      <w:r w:rsidR="00C6564A" w:rsidRPr="00A826E6">
        <w:rPr>
          <w:rFonts w:ascii="Segoe" w:hAnsi="Segoe"/>
          <w:noProof/>
          <w:highlight w:val="yellow"/>
          <w:lang w:val="en-CA" w:eastAsia="en-CA"/>
        </w:rPr>
        <mc:AlternateContent>
          <mc:Choice Requires="wpg">
            <w:drawing>
              <wp:anchor distT="0" distB="0" distL="114300" distR="114300" simplePos="0" relativeHeight="251684864" behindDoc="0" locked="0" layoutInCell="1" allowOverlap="1" wp14:anchorId="2D391BF8" wp14:editId="2D391BF9">
                <wp:simplePos x="0" y="0"/>
                <wp:positionH relativeFrom="column">
                  <wp:posOffset>-2390140</wp:posOffset>
                </wp:positionH>
                <wp:positionV relativeFrom="page">
                  <wp:posOffset>1179830</wp:posOffset>
                </wp:positionV>
                <wp:extent cx="2159635" cy="7962900"/>
                <wp:effectExtent l="0" t="0" r="12065" b="0"/>
                <wp:wrapSquare wrapText="bothSides"/>
                <wp:docPr id="101" name="Group 101"/>
                <wp:cNvGraphicFramePr/>
                <a:graphic xmlns:a="http://schemas.openxmlformats.org/drawingml/2006/main">
                  <a:graphicData uri="http://schemas.microsoft.com/office/word/2010/wordprocessingGroup">
                    <wpg:wgp>
                      <wpg:cNvGrpSpPr/>
                      <wpg:grpSpPr>
                        <a:xfrm>
                          <a:off x="0" y="0"/>
                          <a:ext cx="2159635" cy="7962900"/>
                          <a:chOff x="-1897" y="265240"/>
                          <a:chExt cx="2171044" cy="7962455"/>
                        </a:xfrm>
                      </wpg:grpSpPr>
                      <wps:wsp>
                        <wps:cNvPr id="11" name="Rectangle 12"/>
                        <wps:cNvSpPr>
                          <a:spLocks noChangeArrowheads="1"/>
                        </wps:cNvSpPr>
                        <wps:spPr bwMode="auto">
                          <a:xfrm>
                            <a:off x="-1897" y="265240"/>
                            <a:ext cx="2171044" cy="154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91C17" w14:textId="77777777" w:rsidR="00305F95" w:rsidRDefault="00305F95" w:rsidP="007D72AE">
                              <w:pPr>
                                <w:jc w:val="center"/>
                              </w:pPr>
                              <w:r>
                                <w:rPr>
                                  <w:rFonts w:ascii="Calibri" w:hAnsi="Calibri" w:cs="Calibri"/>
                                  <w:noProof/>
                                  <w:color w:val="1F497D"/>
                                  <w:lang w:eastAsia="ja-JP"/>
                                </w:rPr>
                                <w:t>Add headshot here</w:t>
                              </w:r>
                            </w:p>
                          </w:txbxContent>
                        </wps:txbx>
                        <wps:bodyPr rot="0" vert="horz" wrap="square" lIns="0" tIns="0" rIns="0" bIns="0" anchor="t" anchorCtr="0" upright="1">
                          <a:spAutoFit/>
                        </wps:bodyPr>
                      </wps:wsp>
                      <wpg:grpSp>
                        <wpg:cNvPr id="27" name="Group 27">
                          <a:hlinkClick r:id="rId23"/>
                        </wpg:cNvPr>
                        <wpg:cNvGrpSpPr>
                          <a:grpSpLocks/>
                        </wpg:cNvGrpSpPr>
                        <wpg:grpSpPr bwMode="auto">
                          <a:xfrm>
                            <a:off x="390525" y="7929245"/>
                            <a:ext cx="429895" cy="298450"/>
                            <a:chOff x="1514" y="13920"/>
                            <a:chExt cx="677" cy="470"/>
                          </a:xfrm>
                        </wpg:grpSpPr>
                        <wps:wsp>
                          <wps:cNvPr id="30" name="Freeform 28"/>
                          <wps:cNvSpPr>
                            <a:spLocks/>
                          </wps:cNvSpPr>
                          <wps:spPr bwMode="auto">
                            <a:xfrm>
                              <a:off x="1514" y="13920"/>
                              <a:ext cx="677" cy="470"/>
                            </a:xfrm>
                            <a:custGeom>
                              <a:avLst/>
                              <a:gdLst>
                                <a:gd name="T0" fmla="*/ 676 w 677"/>
                                <a:gd name="T1" fmla="*/ 216 h 470"/>
                                <a:gd name="T2" fmla="*/ 656 w 677"/>
                                <a:gd name="T3" fmla="*/ 217 h 470"/>
                                <a:gd name="T4" fmla="*/ 674 w 677"/>
                                <a:gd name="T5" fmla="*/ 217 h 470"/>
                                <a:gd name="T6" fmla="*/ 676 w 677"/>
                                <a:gd name="T7" fmla="*/ 216 h 470"/>
                              </a:gdLst>
                              <a:ahLst/>
                              <a:cxnLst>
                                <a:cxn ang="0">
                                  <a:pos x="T0" y="T1"/>
                                </a:cxn>
                                <a:cxn ang="0">
                                  <a:pos x="T2" y="T3"/>
                                </a:cxn>
                                <a:cxn ang="0">
                                  <a:pos x="T4" y="T5"/>
                                </a:cxn>
                                <a:cxn ang="0">
                                  <a:pos x="T6" y="T7"/>
                                </a:cxn>
                              </a:cxnLst>
                              <a:rect l="0" t="0" r="r" b="b"/>
                              <a:pathLst>
                                <a:path w="677" h="470">
                                  <a:moveTo>
                                    <a:pt x="676" y="216"/>
                                  </a:moveTo>
                                  <a:lnTo>
                                    <a:pt x="656" y="217"/>
                                  </a:lnTo>
                                  <a:lnTo>
                                    <a:pt x="674" y="217"/>
                                  </a:lnTo>
                                  <a:lnTo>
                                    <a:pt x="676" y="216"/>
                                  </a:lnTo>
                                </a:path>
                              </a:pathLst>
                            </a:custGeom>
                            <a:solidFill>
                              <a:srgbClr val="6DC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1514" y="13920"/>
                              <a:ext cx="677" cy="470"/>
                            </a:xfrm>
                            <a:custGeom>
                              <a:avLst/>
                              <a:gdLst>
                                <a:gd name="T0" fmla="*/ 654 w 677"/>
                                <a:gd name="T1" fmla="*/ 176 h 470"/>
                                <a:gd name="T2" fmla="*/ 633 w 677"/>
                                <a:gd name="T3" fmla="*/ 177 h 470"/>
                                <a:gd name="T4" fmla="*/ 657 w 677"/>
                                <a:gd name="T5" fmla="*/ 177 h 470"/>
                                <a:gd name="T6" fmla="*/ 654 w 677"/>
                                <a:gd name="T7" fmla="*/ 176 h 470"/>
                              </a:gdLst>
                              <a:ahLst/>
                              <a:cxnLst>
                                <a:cxn ang="0">
                                  <a:pos x="T0" y="T1"/>
                                </a:cxn>
                                <a:cxn ang="0">
                                  <a:pos x="T2" y="T3"/>
                                </a:cxn>
                                <a:cxn ang="0">
                                  <a:pos x="T4" y="T5"/>
                                </a:cxn>
                                <a:cxn ang="0">
                                  <a:pos x="T6" y="T7"/>
                                </a:cxn>
                              </a:cxnLst>
                              <a:rect l="0" t="0" r="r" b="b"/>
                              <a:pathLst>
                                <a:path w="677" h="470">
                                  <a:moveTo>
                                    <a:pt x="654" y="176"/>
                                  </a:moveTo>
                                  <a:lnTo>
                                    <a:pt x="633" y="177"/>
                                  </a:lnTo>
                                  <a:lnTo>
                                    <a:pt x="657" y="177"/>
                                  </a:lnTo>
                                  <a:lnTo>
                                    <a:pt x="654" y="176"/>
                                  </a:lnTo>
                                </a:path>
                              </a:pathLst>
                            </a:custGeom>
                            <a:solidFill>
                              <a:srgbClr val="6DC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01" o:spid="_x0000_s1027" style="position:absolute;margin-left:-188.2pt;margin-top:92.9pt;width:170.05pt;height:627pt;z-index:251684864;mso-position-vertical-relative:page;mso-width-relative:margin;mso-height-relative:margin" coordorigin="-18,2652" coordsize="21710,7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">
                <v:rect id="Rectangle 12" o:spid="_x0000_s1028" style="position:absolute;left:-18;top:2652;width:2170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14:paraId="2D391C17" w14:textId="77777777" w:rsidR="00305F95" w:rsidRDefault="00305F95" w:rsidP="007D72AE">
                        <w:pPr>
                          <w:jc w:val="center"/>
                        </w:pPr>
                        <w:r>
                          <w:rPr>
                            <w:rFonts w:ascii="Calibri" w:hAnsi="Calibri" w:cs="Calibri"/>
                            <w:noProof/>
                            <w:color w:val="1F497D"/>
                            <w:lang w:eastAsia="ja-JP"/>
                          </w:rPr>
                          <w:t>Add headshot here</w:t>
                        </w:r>
                      </w:p>
                    </w:txbxContent>
                  </v:textbox>
                </v:rect>
                <v:group id="Group 27" o:spid="_x0000_s1029" href="http://www.twitter.com/" style="position:absolute;left:3905;top:79292;width:4299;height:2984" coordorigin="1514,13920" coordsize="67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jhUVxgAAANsA&#10;AAAPAAAAAAAAAAAAAAAAAKoCAABkcnMvZG93bnJldi54bWxQSwUGAAAAAAQABAD6AAAAnQMAAAAA&#10;" o:button="t">
                  <v:shape id="Freeform 28" o:spid="_x0000_s1030" style="position:absolute;left:1514;top:13920;width:677;height:470;visibility:visible;mso-wrap-style:square;v-text-anchor:top" coordsize="6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OBL8A&#10;AADbAAAADwAAAGRycy9kb3ducmV2LnhtbERPy4rCMBTdC/MP4Q7MTtNRlE41LWVAcCX42Li701zb&#10;anNTmqidfr1ZCC4P573KetOIO3WutqzgexKBIC6srrlUcDysxzEI55E1NpZJwT85yNKP0QoTbR+8&#10;o/velyKEsEtQQeV9m0jpiooMuoltiQN3tp1BH2BXSt3hI4SbRk6jaCEN1hwaKmzpt6Liur8ZBX9D&#10;ftFyO/Awb04/FHPM69wp9fXZ50sQnnr/Fr/cG61gFtaHL+EHy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44EvwAAANsAAAAPAAAAAAAAAAAAAAAAAJgCAABkcnMvZG93bnJl&#10;di54bWxQSwUGAAAAAAQABAD1AAAAhAMAAAAA&#10;" path="m676,216r-20,1l674,217r2,-1e" fillcolor="#6dc4ed" stroked="f">
                    <v:path arrowok="t" o:connecttype="custom" o:connectlocs="676,216;656,217;674,217;676,216" o:connectangles="0,0,0,0"/>
                  </v:shape>
                  <v:shape id="Freeform 29" o:spid="_x0000_s1031" style="position:absolute;left:1514;top:13920;width:677;height:470;visibility:visible;mso-wrap-style:square;v-text-anchor:top" coordsize="6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rn8IA&#10;AADbAAAADwAAAGRycy9kb3ducmV2LnhtbESPT4vCMBTE74LfITxhbzZ1F6VbjVIWBE+Cfy7e3jbP&#10;trvNS2mi1n56Iwgeh5n5DbNYdaYWV2pdZVnBJIpBEOdWV1woOB7W4wSE88gaa8uk4E4OVsvhYIGp&#10;tjfe0XXvCxEg7FJUUHrfpFK6vCSDLrINcfDOtjXog2wLqVu8Bbip5Wccz6TBisNCiQ39lJT/7y9G&#10;wW+f/Wm57bmf1qdvSjjhdeaU+hh12RyEp86/w6/2Riv4msD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yufwgAAANsAAAAPAAAAAAAAAAAAAAAAAJgCAABkcnMvZG93&#10;bnJldi54bWxQSwUGAAAAAAQABAD1AAAAhwMAAAAA&#10;" path="m654,176r-21,1l657,177r-3,-1e" fillcolor="#6dc4ed" stroked="f">
                    <v:path arrowok="t" o:connecttype="custom" o:connectlocs="654,176;633,177;657,177;654,176" o:connectangles="0,0,0,0"/>
                  </v:shape>
                </v:group>
                <w10:wrap type="square" anchory="page"/>
              </v:group>
            </w:pict>
          </mc:Fallback>
        </mc:AlternateContent>
      </w:r>
      <w:r w:rsidR="00726205" w:rsidRPr="00A826E6">
        <w:rPr>
          <w:noProof/>
          <w:highlight w:val="yellow"/>
          <w:lang w:val="en-CA" w:eastAsia="en-CA"/>
        </w:rPr>
        <w:drawing>
          <wp:anchor distT="0" distB="0" distL="114300" distR="114300" simplePos="0" relativeHeight="251673600" behindDoc="1" locked="1" layoutInCell="1" allowOverlap="1" wp14:anchorId="2D391BFC" wp14:editId="2D391BFD">
            <wp:simplePos x="0" y="0"/>
            <wp:positionH relativeFrom="page">
              <wp:posOffset>5406390</wp:posOffset>
            </wp:positionH>
            <wp:positionV relativeFrom="page">
              <wp:posOffset>9334500</wp:posOffset>
            </wp:positionV>
            <wp:extent cx="1788160" cy="252730"/>
            <wp:effectExtent l="0" t="0" r="2540" b="0"/>
            <wp:wrapThrough wrapText="bothSides">
              <wp:wrapPolygon edited="0">
                <wp:start x="0" y="0"/>
                <wp:lineTo x="0" y="19538"/>
                <wp:lineTo x="21401" y="19538"/>
                <wp:lineTo x="21401" y="0"/>
                <wp:lineTo x="0" y="0"/>
              </wp:wrapPolygon>
            </wp:wrapThrough>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icrosoft Dynamics Small Logo-11"/>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788160" cy="25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61E">
        <w:t xml:space="preserve">using </w:t>
      </w:r>
      <w:r w:rsidR="002C3CD6">
        <w:t>integrated ERP</w:t>
      </w:r>
    </w:p>
    <w:p w14:paraId="2D391BD2" w14:textId="37AA427D" w:rsidR="00CB1992" w:rsidRDefault="00CB1992" w:rsidP="00CB1992">
      <w:pPr>
        <w:pStyle w:val="Title"/>
        <w:rPr>
          <w:rFonts w:ascii="Segoe UI" w:hAnsi="Segoe UI" w:cs="Segoe UI"/>
          <w:i/>
          <w:iCs/>
          <w:color w:val="266FA9"/>
          <w:spacing w:val="-15"/>
          <w:position w:val="2"/>
          <w:sz w:val="26"/>
          <w:szCs w:val="26"/>
        </w:rPr>
      </w:pPr>
    </w:p>
    <w:p w14:paraId="2D391BD3" w14:textId="05876AC8" w:rsidR="0083418F" w:rsidRPr="00E673AA" w:rsidRDefault="004637E0" w:rsidP="00333889">
      <w:pPr>
        <w:pStyle w:val="Title"/>
        <w:spacing w:after="0"/>
      </w:pPr>
      <w:r w:rsidRPr="00073299">
        <w:rPr>
          <w:rFonts w:ascii="Segoe UI" w:hAnsi="Segoe UI" w:cs="Segoe UI"/>
          <w:i/>
          <w:iCs/>
          <w:color w:val="266FA9"/>
          <w:spacing w:val="-15"/>
          <w:position w:val="2"/>
          <w:sz w:val="26"/>
          <w:szCs w:val="26"/>
        </w:rPr>
        <w:t>“</w:t>
      </w:r>
      <w:r w:rsidR="00333889" w:rsidRPr="00333889">
        <w:rPr>
          <w:rFonts w:ascii="Segoe UI" w:hAnsi="Segoe UI" w:cs="Segoe UI"/>
          <w:i/>
          <w:iCs/>
          <w:color w:val="266FA9"/>
          <w:spacing w:val="-15"/>
          <w:position w:val="2"/>
          <w:sz w:val="26"/>
          <w:szCs w:val="26"/>
        </w:rPr>
        <w:t>We are now able to work with an unlimited number of companies and portfolios, to evaluate performance at any consolidated level and in any currency.</w:t>
      </w:r>
      <w:r w:rsidR="00073299" w:rsidRPr="00E673AA">
        <w:rPr>
          <w:rFonts w:ascii="Segoe UI" w:hAnsi="Segoe UI" w:cs="Segoe UI"/>
          <w:i/>
          <w:iCs/>
          <w:color w:val="266FA9"/>
          <w:spacing w:val="-15"/>
          <w:position w:val="2"/>
          <w:sz w:val="26"/>
          <w:szCs w:val="26"/>
        </w:rPr>
        <w:t>”</w:t>
      </w:r>
    </w:p>
    <w:p w14:paraId="7DA1F465" w14:textId="29529454" w:rsidR="0083261E" w:rsidRDefault="00333889" w:rsidP="00A25FE3">
      <w:pPr>
        <w:pStyle w:val="PulloutQuoteCredit"/>
      </w:pPr>
      <w:r>
        <w:t>Laurinda Favre</w:t>
      </w:r>
      <w:r w:rsidR="00125A5A" w:rsidRPr="00125A5A">
        <w:t xml:space="preserve">, </w:t>
      </w:r>
      <w:r>
        <w:t>Vice President</w:t>
      </w:r>
      <w:r w:rsidR="00AE74DD">
        <w:t xml:space="preserve">, </w:t>
      </w:r>
      <w:r>
        <w:t>Eurofin Services</w:t>
      </w:r>
    </w:p>
    <w:p w14:paraId="7005EE82" w14:textId="2A073764" w:rsidR="00AD366B" w:rsidRDefault="001B2C7E" w:rsidP="00AD366B">
      <w:pPr>
        <w:pStyle w:val="BodyCopy"/>
      </w:pPr>
      <w:r>
        <w:t xml:space="preserve">Since its founding in 1999, </w:t>
      </w:r>
      <w:r w:rsidR="00AD366B">
        <w:t xml:space="preserve">Eurofin Services </w:t>
      </w:r>
      <w:r>
        <w:t>has become</w:t>
      </w:r>
      <w:r w:rsidR="00AD366B">
        <w:t xml:space="preserve"> a fast</w:t>
      </w:r>
      <w:r w:rsidR="0044792C">
        <w:t>-</w:t>
      </w:r>
      <w:r w:rsidR="00AD366B">
        <w:t xml:space="preserve">expanding international financial services provider. </w:t>
      </w:r>
      <w:r>
        <w:t>It is a member of the Eurofin</w:t>
      </w:r>
      <w:r w:rsidR="00AD366B">
        <w:t xml:space="preserve"> </w:t>
      </w:r>
      <w:r>
        <w:t>G</w:t>
      </w:r>
      <w:r w:rsidR="00AD366B">
        <w:t xml:space="preserve">roup, operating from Lausanne and London, </w:t>
      </w:r>
      <w:r>
        <w:t xml:space="preserve">which </w:t>
      </w:r>
      <w:r w:rsidR="00AD366B">
        <w:t>serves international institutions and high</w:t>
      </w:r>
      <w:r w:rsidR="0044792C">
        <w:softHyphen/>
      </w:r>
      <w:r w:rsidR="00AD366B">
        <w:t>net worth individuals and families seeking independent</w:t>
      </w:r>
      <w:r w:rsidR="0044792C">
        <w:t>,</w:t>
      </w:r>
      <w:r w:rsidR="00AD366B">
        <w:t xml:space="preserve"> bespoke financial and wealth management solutions.</w:t>
      </w:r>
    </w:p>
    <w:p w14:paraId="4FC657DF" w14:textId="7D43D548" w:rsidR="00A25FE3" w:rsidRDefault="00AD366B" w:rsidP="00AD366B">
      <w:pPr>
        <w:pStyle w:val="BodyCopy"/>
      </w:pPr>
      <w:r>
        <w:t>Early in its operation, the company started using a proprietary investment management system</w:t>
      </w:r>
      <w:r w:rsidR="0083261E">
        <w:t xml:space="preserve">; however, the system </w:t>
      </w:r>
      <w:r>
        <w:t>only partially provided the flexibility in handling the customi</w:t>
      </w:r>
      <w:r w:rsidR="00681AED">
        <w:t>z</w:t>
      </w:r>
      <w:r>
        <w:t xml:space="preserve">ed scenarios that Eurofin Services needed </w:t>
      </w:r>
      <w:r w:rsidR="00681AED">
        <w:t>for</w:t>
      </w:r>
      <w:r>
        <w:t xml:space="preserve"> its investment management and financial accounting processes.</w:t>
      </w:r>
      <w:r w:rsidR="0083261E">
        <w:t xml:space="preserve"> </w:t>
      </w:r>
      <w:r>
        <w:t xml:space="preserve">In addition, Eurofin Services needed </w:t>
      </w:r>
      <w:r w:rsidR="00CF4042">
        <w:t>a system that could</w:t>
      </w:r>
      <w:r>
        <w:t xml:space="preserve"> integrate other functionality</w:t>
      </w:r>
      <w:r w:rsidR="00CF4042">
        <w:t>,</w:t>
      </w:r>
      <w:r>
        <w:t xml:space="preserve"> such as document and time sheet management</w:t>
      </w:r>
      <w:r w:rsidR="00CF4042">
        <w:t>.</w:t>
      </w:r>
      <w:r>
        <w:t xml:space="preserve"> </w:t>
      </w:r>
      <w:r w:rsidR="00CF4042">
        <w:t>A</w:t>
      </w:r>
      <w:r>
        <w:t>bove all</w:t>
      </w:r>
      <w:r w:rsidR="00CF4042">
        <w:t>,</w:t>
      </w:r>
      <w:r w:rsidR="00A25FE3">
        <w:t xml:space="preserve"> </w:t>
      </w:r>
      <w:r w:rsidR="001167D0">
        <w:t>the company was</w:t>
      </w:r>
      <w:r>
        <w:t xml:space="preserve"> looking for a platform with enough flexibility to grow in the future alongside its expanding</w:t>
      </w:r>
      <w:r w:rsidR="0044792C">
        <w:t>,</w:t>
      </w:r>
      <w:r>
        <w:t xml:space="preserve"> </w:t>
      </w:r>
      <w:r w:rsidR="0044792C">
        <w:t xml:space="preserve">increasingly </w:t>
      </w:r>
      <w:r>
        <w:t>divers</w:t>
      </w:r>
      <w:r w:rsidR="0044792C">
        <w:t>e</w:t>
      </w:r>
      <w:r>
        <w:t xml:space="preserve"> activities.</w:t>
      </w:r>
    </w:p>
    <w:p w14:paraId="1492EC14" w14:textId="6ADE3C0C" w:rsidR="00C94100" w:rsidRPr="00D71C02" w:rsidRDefault="00C94100" w:rsidP="00C94100">
      <w:pPr>
        <w:pStyle w:val="BodyCopy"/>
      </w:pPr>
      <w:r w:rsidRPr="00C94100">
        <w:t xml:space="preserve">“As we were expanding and developing business opportunities locally and internationally, we quickly faced workflow issues and needed a solution that could efficiently respond and follow our strategic business </w:t>
      </w:r>
      <w:r>
        <w:t>needs and opportunities,</w:t>
      </w:r>
      <w:r w:rsidRPr="00C94100">
        <w:t>”</w:t>
      </w:r>
      <w:r>
        <w:t xml:space="preserve"> explains Laurinda Favre</w:t>
      </w:r>
      <w:r w:rsidRPr="00125A5A">
        <w:t xml:space="preserve">, </w:t>
      </w:r>
      <w:r>
        <w:t>Vice President, Eurofin Services</w:t>
      </w:r>
      <w:r w:rsidR="00641F22">
        <w:t>.</w:t>
      </w:r>
    </w:p>
    <w:p w14:paraId="1DBCC4C4" w14:textId="3464DD02" w:rsidR="00AD366B" w:rsidRDefault="00AD366B" w:rsidP="00AD366B">
      <w:pPr>
        <w:pStyle w:val="BodyCopy"/>
      </w:pPr>
      <w:r>
        <w:t>The financial industry relies heavily on the use of external data</w:t>
      </w:r>
      <w:r w:rsidR="0044792C">
        <w:t>—</w:t>
      </w:r>
      <w:r>
        <w:t xml:space="preserve">currency exchange rates, market prices, </w:t>
      </w:r>
      <w:r w:rsidR="0044792C">
        <w:t>and so on—</w:t>
      </w:r>
      <w:r>
        <w:t>to carry out its intensive</w:t>
      </w:r>
      <w:r w:rsidR="00CF4042">
        <w:t>,</w:t>
      </w:r>
      <w:r>
        <w:t xml:space="preserve"> daily multi-currency activities </w:t>
      </w:r>
      <w:r w:rsidR="0044792C">
        <w:t>and</w:t>
      </w:r>
      <w:r>
        <w:t xml:space="preserve"> to execute periodic “mark-to-market</w:t>
      </w:r>
      <w:r w:rsidR="0044792C">
        <w:t>.</w:t>
      </w:r>
      <w:r>
        <w:t xml:space="preserve">” </w:t>
      </w:r>
      <w:r w:rsidR="0044792C">
        <w:t>Any</w:t>
      </w:r>
      <w:r>
        <w:t xml:space="preserve"> prospective solution would need to have powerful connectivity capabilities that </w:t>
      </w:r>
      <w:r w:rsidR="00CF4042">
        <w:t>c</w:t>
      </w:r>
      <w:r>
        <w:t xml:space="preserve">ould satisfy present needs and also support future growth </w:t>
      </w:r>
      <w:r w:rsidR="0044792C">
        <w:t>as operations became more complex</w:t>
      </w:r>
      <w:r w:rsidR="0083261E">
        <w:t xml:space="preserve">. Tight </w:t>
      </w:r>
      <w:r>
        <w:t xml:space="preserve">integration </w:t>
      </w:r>
      <w:r w:rsidR="0044792C">
        <w:t xml:space="preserve">with Microsoft </w:t>
      </w:r>
      <w:r>
        <w:t xml:space="preserve">Excel would </w:t>
      </w:r>
      <w:r w:rsidR="0083261E">
        <w:t xml:space="preserve">allow Eurofin Services to </w:t>
      </w:r>
      <w:r>
        <w:t xml:space="preserve">use </w:t>
      </w:r>
      <w:r w:rsidR="0083261E">
        <w:t xml:space="preserve">a solution </w:t>
      </w:r>
      <w:r>
        <w:t>as an analytical, modeling</w:t>
      </w:r>
      <w:r w:rsidR="00CF4042">
        <w:t>,</w:t>
      </w:r>
      <w:r>
        <w:t xml:space="preserve"> and reporting tool.</w:t>
      </w:r>
    </w:p>
    <w:p w14:paraId="6DD55177" w14:textId="243AA598" w:rsidR="00AD366B" w:rsidRDefault="00AD366B" w:rsidP="00AD366B">
      <w:pPr>
        <w:pStyle w:val="BodyCopy"/>
      </w:pPr>
      <w:r>
        <w:t>It soon became clear to Eurofin Services that their</w:t>
      </w:r>
      <w:r w:rsidR="00CF4042">
        <w:t>s</w:t>
      </w:r>
      <w:r>
        <w:t xml:space="preserve"> was a classic </w:t>
      </w:r>
      <w:r w:rsidR="0044792C">
        <w:t>enterprise resource planning (</w:t>
      </w:r>
      <w:r>
        <w:t>ERP</w:t>
      </w:r>
      <w:r w:rsidR="0044792C">
        <w:t>)</w:t>
      </w:r>
      <w:r>
        <w:t xml:space="preserve"> scenario. The challenge, however, was to find a solution that would fit their industry</w:t>
      </w:r>
      <w:r w:rsidR="00CF4042">
        <w:t>—</w:t>
      </w:r>
      <w:r>
        <w:t xml:space="preserve">the investment and financial </w:t>
      </w:r>
      <w:r>
        <w:lastRenderedPageBreak/>
        <w:t xml:space="preserve">management sector. </w:t>
      </w:r>
      <w:r w:rsidR="00CF4042">
        <w:t>They needed</w:t>
      </w:r>
      <w:r>
        <w:t xml:space="preserve"> an integrated</w:t>
      </w:r>
      <w:r w:rsidR="0083261E">
        <w:t>,</w:t>
      </w:r>
      <w:r>
        <w:t xml:space="preserve"> packaged product, versatile enough to adapt to specific needs, capable of handling a large volume of transactions efficiently</w:t>
      </w:r>
      <w:r w:rsidR="00CF4042">
        <w:t>,</w:t>
      </w:r>
      <w:r>
        <w:t xml:space="preserve"> and not </w:t>
      </w:r>
      <w:r w:rsidR="0083261E">
        <w:t>requiring</w:t>
      </w:r>
      <w:r>
        <w:t xml:space="preserve"> extensive in-house IT development and support resources. Above all, </w:t>
      </w:r>
      <w:r w:rsidR="00CF4042">
        <w:t>the solution</w:t>
      </w:r>
      <w:r>
        <w:t xml:space="preserve"> needed to meet the strict reporting requirements imposed by </w:t>
      </w:r>
      <w:r w:rsidR="00482973">
        <w:t xml:space="preserve">the company’s </w:t>
      </w:r>
      <w:r>
        <w:t>clients.</w:t>
      </w:r>
    </w:p>
    <w:p w14:paraId="120B3D6A" w14:textId="6A471831" w:rsidR="00D44547" w:rsidRDefault="00333889" w:rsidP="00AD366B">
      <w:pPr>
        <w:pStyle w:val="BodyCopy"/>
      </w:pPr>
      <w:r>
        <w:rPr>
          <w:rFonts w:ascii="Segoe" w:hAnsi="Segoe"/>
          <w:noProof/>
          <w:color w:val="0000FF" w:themeColor="hyperlink"/>
          <w:u w:val="single"/>
          <w:lang w:val="en-CA" w:eastAsia="en-CA"/>
        </w:rPr>
        <mc:AlternateContent>
          <mc:Choice Requires="wps">
            <w:drawing>
              <wp:anchor distT="0" distB="0" distL="114300" distR="114300" simplePos="0" relativeHeight="251713536" behindDoc="1" locked="1" layoutInCell="1" allowOverlap="0" wp14:anchorId="25C4097B" wp14:editId="7773552C">
                <wp:simplePos x="0" y="0"/>
                <wp:positionH relativeFrom="page">
                  <wp:posOffset>583565</wp:posOffset>
                </wp:positionH>
                <wp:positionV relativeFrom="page">
                  <wp:posOffset>966470</wp:posOffset>
                </wp:positionV>
                <wp:extent cx="2075180" cy="37084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370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0B99" w14:textId="3302C458" w:rsidR="00333889" w:rsidRPr="00E512D1" w:rsidRDefault="00333889" w:rsidP="00333889">
                            <w:pPr>
                              <w:pStyle w:val="PulloutQuote"/>
                              <w:spacing w:before="0"/>
                            </w:pPr>
                            <w:r>
                              <w:t>“With Elysys products, we have succeeded in finding a global answer for our investment and cash management needs, in combination with all the benefits of an ERP solution.”</w:t>
                            </w:r>
                          </w:p>
                          <w:p w14:paraId="492AC599" w14:textId="77777777" w:rsidR="00333889" w:rsidRDefault="00333889" w:rsidP="00333889">
                            <w:pPr>
                              <w:widowControl w:val="0"/>
                              <w:autoSpaceDE w:val="0"/>
                              <w:autoSpaceDN w:val="0"/>
                              <w:adjustRightInd w:val="0"/>
                              <w:spacing w:before="1" w:line="220" w:lineRule="exact"/>
                              <w:rPr>
                                <w:rFonts w:ascii="Segoe" w:hAnsi="Segoe" w:cs="Segoe"/>
                                <w:color w:val="000000"/>
                                <w:sz w:val="22"/>
                                <w:szCs w:val="22"/>
                              </w:rPr>
                            </w:pPr>
                          </w:p>
                          <w:p w14:paraId="08EB5055" w14:textId="609BF975" w:rsidR="00333889" w:rsidRPr="00826FB6" w:rsidRDefault="00333889" w:rsidP="00333889">
                            <w:pPr>
                              <w:pStyle w:val="PulloutQuoteCredit"/>
                            </w:pPr>
                            <w:r>
                              <w:t>Laurinda Favre,</w:t>
                            </w:r>
                            <w:r>
                              <w:br/>
                              <w:t>Vic</w:t>
                            </w:r>
                            <w:r w:rsidR="00A25FE3">
                              <w:t>e President,</w:t>
                            </w:r>
                            <w:r w:rsidR="00A25FE3">
                              <w:br/>
                              <w:t>Eurofin Services</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45.95pt;margin-top:76.1pt;width:163.4pt;height:292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26tQIAAMM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" o:allowoverlap="f" filled="f" stroked="f">
                <v:textbox style="mso-fit-shape-to-text:t" inset=",7.2pt,,7.2pt">
                  <w:txbxContent>
                    <w:p w14:paraId="35D50B99" w14:textId="3302C458" w:rsidR="00333889" w:rsidRPr="00E512D1" w:rsidRDefault="00333889" w:rsidP="00333889">
                      <w:pPr>
                        <w:pStyle w:val="PulloutQuote"/>
                        <w:spacing w:before="0"/>
                      </w:pPr>
                      <w:r>
                        <w:t>“With Elysys products, we have succeeded in finding a global answer for our investment and cash management needs, in combination with all the benefits of an ERP solution.”</w:t>
                      </w:r>
                    </w:p>
                    <w:p w14:paraId="492AC599" w14:textId="77777777" w:rsidR="00333889" w:rsidRDefault="00333889" w:rsidP="00333889">
                      <w:pPr>
                        <w:widowControl w:val="0"/>
                        <w:autoSpaceDE w:val="0"/>
                        <w:autoSpaceDN w:val="0"/>
                        <w:adjustRightInd w:val="0"/>
                        <w:spacing w:before="1" w:line="220" w:lineRule="exact"/>
                        <w:rPr>
                          <w:rFonts w:ascii="Segoe" w:hAnsi="Segoe" w:cs="Segoe"/>
                          <w:color w:val="000000"/>
                          <w:sz w:val="22"/>
                          <w:szCs w:val="22"/>
                        </w:rPr>
                      </w:pPr>
                    </w:p>
                    <w:p w14:paraId="08EB5055" w14:textId="609BF975" w:rsidR="00333889" w:rsidRPr="00826FB6" w:rsidRDefault="00333889" w:rsidP="00333889">
                      <w:pPr>
                        <w:pStyle w:val="PulloutQuoteCredit"/>
                      </w:pPr>
                      <w:proofErr w:type="spellStart"/>
                      <w:r>
                        <w:t>Laurinda</w:t>
                      </w:r>
                      <w:proofErr w:type="spellEnd"/>
                      <w:r>
                        <w:t xml:space="preserve"> Favre</w:t>
                      </w:r>
                      <w:proofErr w:type="gramStart"/>
                      <w:r>
                        <w:t>,</w:t>
                      </w:r>
                      <w:proofErr w:type="gramEnd"/>
                      <w:r>
                        <w:br/>
                        <w:t>Vic</w:t>
                      </w:r>
                      <w:r w:rsidR="00A25FE3">
                        <w:t>e President,</w:t>
                      </w:r>
                      <w:r w:rsidR="00A25FE3">
                        <w:br/>
                      </w:r>
                      <w:proofErr w:type="spellStart"/>
                      <w:r w:rsidR="00A25FE3">
                        <w:t>Eurofin</w:t>
                      </w:r>
                      <w:proofErr w:type="spellEnd"/>
                      <w:r w:rsidR="00A25FE3">
                        <w:t xml:space="preserve"> Services</w:t>
                      </w:r>
                    </w:p>
                  </w:txbxContent>
                </v:textbox>
                <w10:wrap type="square" anchorx="page" anchory="page"/>
                <w10:anchorlock/>
              </v:shape>
            </w:pict>
          </mc:Fallback>
        </mc:AlternateContent>
      </w:r>
      <w:r w:rsidR="00CF4042">
        <w:t>Eurofin Services also needed to consider t</w:t>
      </w:r>
      <w:r w:rsidR="00AD366B">
        <w:t xml:space="preserve">he complexities of data migration and the challenges </w:t>
      </w:r>
      <w:r w:rsidR="00CF4042">
        <w:t xml:space="preserve">that </w:t>
      </w:r>
      <w:r w:rsidR="00AD366B">
        <w:t>would be imposed on its staff in adopting an ERP approach in their working processes.</w:t>
      </w:r>
    </w:p>
    <w:p w14:paraId="2D391BD6" w14:textId="2C4573F8" w:rsidR="003B07CF" w:rsidRDefault="00AD366B" w:rsidP="003B07CF">
      <w:pPr>
        <w:pStyle w:val="Heading1"/>
        <w:keepNext/>
      </w:pPr>
      <w:r w:rsidRPr="00AD366B">
        <w:t>Solution</w:t>
      </w:r>
    </w:p>
    <w:p w14:paraId="2722904D" w14:textId="270154D9" w:rsidR="00AD366B" w:rsidRDefault="00AD366B" w:rsidP="00AD366B">
      <w:pPr>
        <w:pStyle w:val="BodyCopy"/>
      </w:pPr>
      <w:r>
        <w:t xml:space="preserve">Eurofin Services reviewed a number of mid-market ERP solutions </w:t>
      </w:r>
      <w:r w:rsidR="00CF4042">
        <w:t xml:space="preserve">that </w:t>
      </w:r>
      <w:r>
        <w:t xml:space="preserve">could potentially meet its business requirements, eventually deciding upon Microsoft Dynamics NAV. Eurofin Services invited insentia (previously called Pragmantic) to propose an implementation of the </w:t>
      </w:r>
      <w:r w:rsidR="00CF4042">
        <w:t xml:space="preserve">Microsoft Dynamics </w:t>
      </w:r>
      <w:r>
        <w:t xml:space="preserve">NAV core product; insentia is a major supplier </w:t>
      </w:r>
      <w:r w:rsidR="00CF4042">
        <w:t xml:space="preserve">in Switzerland </w:t>
      </w:r>
      <w:r>
        <w:t xml:space="preserve">of </w:t>
      </w:r>
      <w:r w:rsidR="00CF4042">
        <w:t>b</w:t>
      </w:r>
      <w:r>
        <w:t>usiness solutions based on the Microsoft and IBM platforms.</w:t>
      </w:r>
    </w:p>
    <w:p w14:paraId="7406A845" w14:textId="7B6B7021" w:rsidR="00AD366B" w:rsidRDefault="00CF4042" w:rsidP="00AD366B">
      <w:pPr>
        <w:pStyle w:val="BodyCopy"/>
      </w:pPr>
      <w:r>
        <w:t>As part of its</w:t>
      </w:r>
      <w:r w:rsidR="00AD366B">
        <w:t xml:space="preserve"> enterprise solution, insentia invited Elysys to propose an integration of </w:t>
      </w:r>
      <w:r w:rsidR="0083261E" w:rsidRPr="00AD366B">
        <w:t>NAVCash and NAVInvest</w:t>
      </w:r>
      <w:r w:rsidR="0083261E">
        <w:t xml:space="preserve">, </w:t>
      </w:r>
      <w:r w:rsidR="00AD366B">
        <w:t>their add-ons for investment and cash management.</w:t>
      </w:r>
    </w:p>
    <w:p w14:paraId="3E725827" w14:textId="0EC53AB2" w:rsidR="00AD366B" w:rsidRDefault="00AD366B" w:rsidP="00AD366B">
      <w:pPr>
        <w:pStyle w:val="BodyCopy"/>
      </w:pPr>
      <w:r>
        <w:t xml:space="preserve">One of the major advantages of the Elysys add-ons is that even though they integrate </w:t>
      </w:r>
      <w:r w:rsidR="00A72A85">
        <w:t>completely</w:t>
      </w:r>
      <w:r>
        <w:t xml:space="preserve"> with the NAV core modules, they have a very small “footprint overlap” with the Microsoft code. This meant that the two partners were able to collaborate in the implementation process on different aspects of the business, which resulted in </w:t>
      </w:r>
      <w:r w:rsidR="0010607A">
        <w:t xml:space="preserve">their delivering </w:t>
      </w:r>
      <w:r>
        <w:t>a complete solution to Eurofin Services.</w:t>
      </w:r>
    </w:p>
    <w:p w14:paraId="43AC9806" w14:textId="6FD39370" w:rsidR="00AD366B" w:rsidRDefault="00AD366B" w:rsidP="00AD366B">
      <w:pPr>
        <w:pStyle w:val="BodyCopy"/>
      </w:pPr>
      <w:r>
        <w:t xml:space="preserve">Elysys focused on the mainstream finance business requirements, while insentia concentrated on the core </w:t>
      </w:r>
      <w:r w:rsidR="00CF4042">
        <w:t xml:space="preserve">Microsoft Dynamics </w:t>
      </w:r>
      <w:r>
        <w:t>NAV implementation, as well as other peripheral activities.</w:t>
      </w:r>
    </w:p>
    <w:p w14:paraId="4F50FF70" w14:textId="06D64559" w:rsidR="00AD366B" w:rsidRDefault="00AD366B" w:rsidP="00AD366B">
      <w:pPr>
        <w:pStyle w:val="BodyCopy"/>
      </w:pPr>
      <w:r>
        <w:t>Eurofin Services also identified the need to implement a flexible and easy</w:t>
      </w:r>
      <w:r w:rsidR="00641F22">
        <w:t>-</w:t>
      </w:r>
      <w:r>
        <w:t>to</w:t>
      </w:r>
      <w:r w:rsidR="00641F22">
        <w:t>-</w:t>
      </w:r>
      <w:r>
        <w:t xml:space="preserve">use reporting system, aside from the standard </w:t>
      </w:r>
      <w:r w:rsidR="00641F22">
        <w:t xml:space="preserve">Microsoft Dynamics </w:t>
      </w:r>
      <w:r>
        <w:t>NAV built-in tool. Elysys proposed Jet Reports for this purpose and further down the implementation path an upgrade to Jet Enterprise. Elysys also assisted Eurofin Services in the design and deliverance of performance, asset allocation, liquidity and cash flow</w:t>
      </w:r>
      <w:r w:rsidR="00641F22">
        <w:t>,</w:t>
      </w:r>
      <w:r>
        <w:t xml:space="preserve"> and other relevant reports.</w:t>
      </w:r>
    </w:p>
    <w:p w14:paraId="7F7EAE9B" w14:textId="0AFCFAE7" w:rsidR="00AD366B" w:rsidRDefault="00AD366B" w:rsidP="00AD366B">
      <w:pPr>
        <w:pStyle w:val="BodyCopy"/>
      </w:pPr>
      <w:r>
        <w:t>Elysys add-ons also integrate natively with the Swiss locali</w:t>
      </w:r>
      <w:r w:rsidR="0010607A">
        <w:t>z</w:t>
      </w:r>
      <w:r>
        <w:t xml:space="preserve">ation of </w:t>
      </w:r>
      <w:r w:rsidR="0010607A">
        <w:t xml:space="preserve">Microsoft </w:t>
      </w:r>
      <w:r>
        <w:t xml:space="preserve">Dynamics NAV, </w:t>
      </w:r>
      <w:r w:rsidR="0010607A">
        <w:t xml:space="preserve">which </w:t>
      </w:r>
      <w:r>
        <w:t>mean</w:t>
      </w:r>
      <w:r w:rsidR="0010607A">
        <w:t>s</w:t>
      </w:r>
      <w:r>
        <w:t xml:space="preserve"> that Eurofin Services </w:t>
      </w:r>
      <w:r w:rsidR="0010607A">
        <w:t xml:space="preserve">can </w:t>
      </w:r>
      <w:r>
        <w:t xml:space="preserve">successfully take advantage of the features included in the </w:t>
      </w:r>
      <w:r w:rsidR="0010607A">
        <w:t>localized version</w:t>
      </w:r>
      <w:r>
        <w:t xml:space="preserve"> without risking any conflict with the operati</w:t>
      </w:r>
      <w:r w:rsidR="0010607A">
        <w:t>ng</w:t>
      </w:r>
      <w:r>
        <w:t xml:space="preserve"> system.</w:t>
      </w:r>
    </w:p>
    <w:p w14:paraId="39FD7562" w14:textId="639E11B3" w:rsidR="00AD366B" w:rsidRDefault="00AD366B" w:rsidP="00333889">
      <w:pPr>
        <w:pStyle w:val="Heading1"/>
        <w:keepNext/>
      </w:pPr>
      <w:r>
        <w:t>Benefits</w:t>
      </w:r>
    </w:p>
    <w:p w14:paraId="2EADFBB5" w14:textId="238A4734" w:rsidR="00AD366B" w:rsidRDefault="00145690" w:rsidP="003B07CF">
      <w:pPr>
        <w:pStyle w:val="BodyCopy"/>
      </w:pPr>
      <w:r>
        <w:t>The different business opportunities</w:t>
      </w:r>
      <w:r w:rsidR="00127376">
        <w:t xml:space="preserve"> and a complex trade process led</w:t>
      </w:r>
      <w:r>
        <w:t xml:space="preserve"> Eurofin Services</w:t>
      </w:r>
      <w:r w:rsidR="00127376">
        <w:t xml:space="preserve"> to select Microsoft Dynamics NAV and Elysys solutions. </w:t>
      </w:r>
      <w:r w:rsidR="00AD366B" w:rsidRPr="00AD366B">
        <w:t xml:space="preserve">With NAVCash and NAVInvest, </w:t>
      </w:r>
      <w:r w:rsidR="00127376">
        <w:t>Eurofin Services managed to</w:t>
      </w:r>
      <w:r w:rsidR="00AD366B" w:rsidRPr="00AD366B">
        <w:t xml:space="preserve"> successfully integrate its financial industry activities in</w:t>
      </w:r>
      <w:r w:rsidR="00127376">
        <w:t>to</w:t>
      </w:r>
      <w:r w:rsidR="00AD366B" w:rsidRPr="00AD366B">
        <w:t xml:space="preserve"> Microsoft Dynamics NAV and implement an enterprise-wide management solution.</w:t>
      </w:r>
    </w:p>
    <w:p w14:paraId="34EF503D" w14:textId="652F2C90" w:rsidR="00145690" w:rsidRDefault="00C94100" w:rsidP="003B07CF">
      <w:pPr>
        <w:pStyle w:val="BodyCopy"/>
      </w:pPr>
      <w:r w:rsidRPr="00C94100">
        <w:rPr>
          <w:noProof/>
          <w:lang w:val="en-CA" w:eastAsia="en-CA"/>
        </w:rPr>
        <w:lastRenderedPageBreak/>
        <mc:AlternateContent>
          <mc:Choice Requires="wps">
            <w:drawing>
              <wp:anchor distT="0" distB="0" distL="114300" distR="114300" simplePos="0" relativeHeight="251715584" behindDoc="0" locked="0" layoutInCell="1" allowOverlap="1" wp14:anchorId="53610D57" wp14:editId="48AEEDF0">
                <wp:simplePos x="0" y="0"/>
                <wp:positionH relativeFrom="column">
                  <wp:posOffset>-2359951</wp:posOffset>
                </wp:positionH>
                <wp:positionV relativeFrom="paragraph">
                  <wp:posOffset>332740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AEFA931" w14:textId="557196D7" w:rsidR="00C94100" w:rsidRDefault="00C94100" w:rsidP="00C94100">
                            <w:pPr>
                              <w:pStyle w:val="BodyCopy"/>
                              <w:rPr>
                                <w:i/>
                                <w:iCs/>
                                <w:color w:val="266FA9"/>
                                <w:spacing w:val="-15"/>
                                <w:position w:val="2"/>
                                <w:sz w:val="26"/>
                                <w:szCs w:val="26"/>
                              </w:rPr>
                            </w:pPr>
                            <w:r w:rsidRPr="00127376">
                              <w:rPr>
                                <w:i/>
                                <w:iCs/>
                                <w:color w:val="266FA9"/>
                                <w:spacing w:val="-15"/>
                                <w:position w:val="2"/>
                                <w:sz w:val="26"/>
                                <w:szCs w:val="26"/>
                              </w:rPr>
                              <w:t xml:space="preserve">“From our General Manager to the </w:t>
                            </w:r>
                            <w:r w:rsidR="00641F22">
                              <w:rPr>
                                <w:i/>
                                <w:iCs/>
                                <w:color w:val="266FA9"/>
                                <w:spacing w:val="-15"/>
                                <w:position w:val="2"/>
                                <w:sz w:val="26"/>
                                <w:szCs w:val="26"/>
                              </w:rPr>
                              <w:t>b</w:t>
                            </w:r>
                            <w:r w:rsidRPr="00127376">
                              <w:rPr>
                                <w:i/>
                                <w:iCs/>
                                <w:color w:val="266FA9"/>
                                <w:spacing w:val="-15"/>
                                <w:position w:val="2"/>
                                <w:sz w:val="26"/>
                                <w:szCs w:val="26"/>
                              </w:rPr>
                              <w:t>ack</w:t>
                            </w:r>
                            <w:r w:rsidR="00641F22">
                              <w:rPr>
                                <w:i/>
                                <w:iCs/>
                                <w:color w:val="266FA9"/>
                                <w:spacing w:val="-15"/>
                                <w:position w:val="2"/>
                                <w:sz w:val="26"/>
                                <w:szCs w:val="26"/>
                              </w:rPr>
                              <w:t>-o</w:t>
                            </w:r>
                            <w:r w:rsidRPr="00127376">
                              <w:rPr>
                                <w:i/>
                                <w:iCs/>
                                <w:color w:val="266FA9"/>
                                <w:spacing w:val="-15"/>
                                <w:position w:val="2"/>
                                <w:sz w:val="26"/>
                                <w:szCs w:val="26"/>
                              </w:rPr>
                              <w:t>ffice staff, we improved the way to manage our different assets and our vari</w:t>
                            </w:r>
                            <w:r>
                              <w:rPr>
                                <w:i/>
                                <w:iCs/>
                                <w:color w:val="266FA9"/>
                                <w:spacing w:val="-15"/>
                                <w:position w:val="2"/>
                                <w:sz w:val="26"/>
                                <w:szCs w:val="26"/>
                              </w:rPr>
                              <w:t>o</w:t>
                            </w:r>
                            <w:r w:rsidRPr="00127376">
                              <w:rPr>
                                <w:i/>
                                <w:iCs/>
                                <w:color w:val="266FA9"/>
                                <w:spacing w:val="-15"/>
                                <w:position w:val="2"/>
                                <w:sz w:val="26"/>
                                <w:szCs w:val="26"/>
                              </w:rPr>
                              <w:t>u</w:t>
                            </w:r>
                            <w:r>
                              <w:rPr>
                                <w:i/>
                                <w:iCs/>
                                <w:color w:val="266FA9"/>
                                <w:spacing w:val="-15"/>
                                <w:position w:val="2"/>
                                <w:sz w:val="26"/>
                                <w:szCs w:val="26"/>
                              </w:rPr>
                              <w:t>s</w:t>
                            </w:r>
                            <w:r w:rsidRPr="00127376">
                              <w:rPr>
                                <w:i/>
                                <w:iCs/>
                                <w:color w:val="266FA9"/>
                                <w:spacing w:val="-15"/>
                                <w:position w:val="2"/>
                                <w:sz w:val="26"/>
                                <w:szCs w:val="26"/>
                              </w:rPr>
                              <w:t xml:space="preserve"> financial activit</w:t>
                            </w:r>
                            <w:r>
                              <w:rPr>
                                <w:i/>
                                <w:iCs/>
                                <w:color w:val="266FA9"/>
                                <w:spacing w:val="-15"/>
                                <w:position w:val="2"/>
                                <w:sz w:val="26"/>
                                <w:szCs w:val="26"/>
                              </w:rPr>
                              <w:t>i</w:t>
                            </w:r>
                            <w:r w:rsidRPr="00127376">
                              <w:rPr>
                                <w:i/>
                                <w:iCs/>
                                <w:color w:val="266FA9"/>
                                <w:spacing w:val="-15"/>
                                <w:position w:val="2"/>
                                <w:sz w:val="26"/>
                                <w:szCs w:val="26"/>
                              </w:rPr>
                              <w:t>es.”</w:t>
                            </w:r>
                          </w:p>
                          <w:p w14:paraId="5611B57D" w14:textId="77777777" w:rsidR="00C94100" w:rsidRPr="00826FB6" w:rsidRDefault="00C94100" w:rsidP="00C94100">
                            <w:pPr>
                              <w:pStyle w:val="PulloutQuoteCredit"/>
                            </w:pPr>
                            <w:r>
                              <w:t>Laurinda Favre,</w:t>
                            </w:r>
                            <w:r>
                              <w:br/>
                              <w:t>Vice President,</w:t>
                            </w:r>
                            <w:r>
                              <w:br/>
                              <w:t>Eurofin Services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185.8pt;margin-top:26.2pt;width:186.95pt;height:110.55pt;z-index:251715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0KJgIAACU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" stroked="f">
                <v:textbox style="mso-fit-shape-to-text:t">
                  <w:txbxContent>
                    <w:p w14:paraId="4AEFA931" w14:textId="557196D7" w:rsidR="00C94100" w:rsidRDefault="00C94100" w:rsidP="00C94100">
                      <w:pPr>
                        <w:pStyle w:val="BodyCopy"/>
                        <w:rPr>
                          <w:i/>
                          <w:iCs/>
                          <w:color w:val="266FA9"/>
                          <w:spacing w:val="-15"/>
                          <w:position w:val="2"/>
                          <w:sz w:val="26"/>
                          <w:szCs w:val="26"/>
                        </w:rPr>
                      </w:pPr>
                      <w:r w:rsidRPr="00127376">
                        <w:rPr>
                          <w:i/>
                          <w:iCs/>
                          <w:color w:val="266FA9"/>
                          <w:spacing w:val="-15"/>
                          <w:position w:val="2"/>
                          <w:sz w:val="26"/>
                          <w:szCs w:val="26"/>
                        </w:rPr>
                        <w:t xml:space="preserve">“From our General Manager to the </w:t>
                      </w:r>
                      <w:r w:rsidR="00641F22">
                        <w:rPr>
                          <w:i/>
                          <w:iCs/>
                          <w:color w:val="266FA9"/>
                          <w:spacing w:val="-15"/>
                          <w:position w:val="2"/>
                          <w:sz w:val="26"/>
                          <w:szCs w:val="26"/>
                        </w:rPr>
                        <w:t>b</w:t>
                      </w:r>
                      <w:r w:rsidRPr="00127376">
                        <w:rPr>
                          <w:i/>
                          <w:iCs/>
                          <w:color w:val="266FA9"/>
                          <w:spacing w:val="-15"/>
                          <w:position w:val="2"/>
                          <w:sz w:val="26"/>
                          <w:szCs w:val="26"/>
                        </w:rPr>
                        <w:t>ack</w:t>
                      </w:r>
                      <w:r w:rsidR="00641F22">
                        <w:rPr>
                          <w:i/>
                          <w:iCs/>
                          <w:color w:val="266FA9"/>
                          <w:spacing w:val="-15"/>
                          <w:position w:val="2"/>
                          <w:sz w:val="26"/>
                          <w:szCs w:val="26"/>
                        </w:rPr>
                        <w:t>-o</w:t>
                      </w:r>
                      <w:r w:rsidRPr="00127376">
                        <w:rPr>
                          <w:i/>
                          <w:iCs/>
                          <w:color w:val="266FA9"/>
                          <w:spacing w:val="-15"/>
                          <w:position w:val="2"/>
                          <w:sz w:val="26"/>
                          <w:szCs w:val="26"/>
                        </w:rPr>
                        <w:t>ffice staff, we improved the way to manage our different assets and our vari</w:t>
                      </w:r>
                      <w:r>
                        <w:rPr>
                          <w:i/>
                          <w:iCs/>
                          <w:color w:val="266FA9"/>
                          <w:spacing w:val="-15"/>
                          <w:position w:val="2"/>
                          <w:sz w:val="26"/>
                          <w:szCs w:val="26"/>
                        </w:rPr>
                        <w:t>o</w:t>
                      </w:r>
                      <w:r w:rsidRPr="00127376">
                        <w:rPr>
                          <w:i/>
                          <w:iCs/>
                          <w:color w:val="266FA9"/>
                          <w:spacing w:val="-15"/>
                          <w:position w:val="2"/>
                          <w:sz w:val="26"/>
                          <w:szCs w:val="26"/>
                        </w:rPr>
                        <w:t>u</w:t>
                      </w:r>
                      <w:r>
                        <w:rPr>
                          <w:i/>
                          <w:iCs/>
                          <w:color w:val="266FA9"/>
                          <w:spacing w:val="-15"/>
                          <w:position w:val="2"/>
                          <w:sz w:val="26"/>
                          <w:szCs w:val="26"/>
                        </w:rPr>
                        <w:t>s</w:t>
                      </w:r>
                      <w:r w:rsidRPr="00127376">
                        <w:rPr>
                          <w:i/>
                          <w:iCs/>
                          <w:color w:val="266FA9"/>
                          <w:spacing w:val="-15"/>
                          <w:position w:val="2"/>
                          <w:sz w:val="26"/>
                          <w:szCs w:val="26"/>
                        </w:rPr>
                        <w:t xml:space="preserve"> financial activit</w:t>
                      </w:r>
                      <w:r>
                        <w:rPr>
                          <w:i/>
                          <w:iCs/>
                          <w:color w:val="266FA9"/>
                          <w:spacing w:val="-15"/>
                          <w:position w:val="2"/>
                          <w:sz w:val="26"/>
                          <w:szCs w:val="26"/>
                        </w:rPr>
                        <w:t>i</w:t>
                      </w:r>
                      <w:r w:rsidRPr="00127376">
                        <w:rPr>
                          <w:i/>
                          <w:iCs/>
                          <w:color w:val="266FA9"/>
                          <w:spacing w:val="-15"/>
                          <w:position w:val="2"/>
                          <w:sz w:val="26"/>
                          <w:szCs w:val="26"/>
                        </w:rPr>
                        <w:t>es.”</w:t>
                      </w:r>
                    </w:p>
                    <w:p w14:paraId="5611B57D" w14:textId="77777777" w:rsidR="00C94100" w:rsidRPr="00826FB6" w:rsidRDefault="00C94100" w:rsidP="00C94100">
                      <w:pPr>
                        <w:pStyle w:val="PulloutQuoteCredit"/>
                      </w:pPr>
                      <w:proofErr w:type="spellStart"/>
                      <w:r>
                        <w:t>Laurinda</w:t>
                      </w:r>
                      <w:proofErr w:type="spellEnd"/>
                      <w:r>
                        <w:t xml:space="preserve"> Favre</w:t>
                      </w:r>
                      <w:proofErr w:type="gramStart"/>
                      <w:r>
                        <w:t>,</w:t>
                      </w:r>
                      <w:proofErr w:type="gramEnd"/>
                      <w:r>
                        <w:br/>
                        <w:t>Vice President,</w:t>
                      </w:r>
                      <w:r>
                        <w:br/>
                      </w:r>
                      <w:proofErr w:type="spellStart"/>
                      <w:r>
                        <w:t>Eurofin</w:t>
                      </w:r>
                      <w:proofErr w:type="spellEnd"/>
                      <w:r>
                        <w:t xml:space="preserve"> Services</w:t>
                      </w:r>
                    </w:p>
                  </w:txbxContent>
                </v:textbox>
              </v:shape>
            </w:pict>
          </mc:Fallback>
        </mc:AlternateContent>
      </w:r>
      <w:r w:rsidR="00145690">
        <w:t xml:space="preserve">With a clear view and split of departmental activities, Microsoft Dynamics NAV and Elysys add-on solutions allow Eurofin Services to efficiently define each role of its staff and implement a real workflow into its business </w:t>
      </w:r>
      <w:r w:rsidR="00A25FE3">
        <w:t>activities.</w:t>
      </w:r>
    </w:p>
    <w:p w14:paraId="2D391BDB" w14:textId="16D2DC34" w:rsidR="00AB220A" w:rsidRDefault="00A72A85" w:rsidP="00DD3791">
      <w:pPr>
        <w:pStyle w:val="Heading2"/>
        <w:keepNext/>
      </w:pPr>
      <w:r>
        <w:rPr>
          <w:noProof/>
          <w:lang w:val="en-CA" w:eastAsia="en-CA"/>
        </w:rPr>
        <w:t>Straight-</w:t>
      </w:r>
      <w:r w:rsidR="001B336C" w:rsidRPr="001B336C">
        <w:rPr>
          <w:noProof/>
          <w:lang w:val="en-CA" w:eastAsia="en-CA"/>
        </w:rPr>
        <w:t>through processing</w:t>
      </w:r>
    </w:p>
    <w:p w14:paraId="4C59C1BB" w14:textId="5DCD8A38" w:rsidR="00940DFF" w:rsidRPr="00940DFF" w:rsidRDefault="00127376" w:rsidP="00DD3791">
      <w:pPr>
        <w:pStyle w:val="BodyCopy"/>
        <w:keepLines/>
      </w:pPr>
      <w:r w:rsidRPr="00940DFF">
        <w:t xml:space="preserve">Eurofin Services trade process was partially conducted manually and </w:t>
      </w:r>
      <w:r w:rsidR="00641F22">
        <w:t xml:space="preserve">partially </w:t>
      </w:r>
      <w:r w:rsidRPr="00940DFF">
        <w:t xml:space="preserve">electronically. With the integration of NAVInvest and NAVCash, Eurofin Services not only reduced personnel costs and IT management but redesigned a new trade procedure and </w:t>
      </w:r>
      <w:r w:rsidR="00641F22">
        <w:t xml:space="preserve">integrated </w:t>
      </w:r>
      <w:r w:rsidRPr="00940DFF">
        <w:t xml:space="preserve">a new transaction management </w:t>
      </w:r>
      <w:r w:rsidR="00641F22">
        <w:t xml:space="preserve">system </w:t>
      </w:r>
      <w:r w:rsidRPr="00940DFF">
        <w:t xml:space="preserve">into </w:t>
      </w:r>
      <w:r w:rsidR="00940DFF" w:rsidRPr="00940DFF">
        <w:t>their</w:t>
      </w:r>
      <w:r w:rsidRPr="00940DFF">
        <w:t xml:space="preserve"> organization</w:t>
      </w:r>
      <w:r w:rsidR="00940DFF" w:rsidRPr="00940DFF">
        <w:t>.</w:t>
      </w:r>
    </w:p>
    <w:p w14:paraId="2D391BDC" w14:textId="2A6A0098" w:rsidR="003B07CF" w:rsidRDefault="001B336C" w:rsidP="00DD3791">
      <w:pPr>
        <w:pStyle w:val="BodyCopy"/>
        <w:keepLines/>
      </w:pPr>
      <w:r>
        <w:t>T</w:t>
      </w:r>
      <w:r w:rsidRPr="001B336C">
        <w:t xml:space="preserve">he implementation of </w:t>
      </w:r>
      <w:r w:rsidR="007728A2">
        <w:t>straight-through processing (</w:t>
      </w:r>
      <w:r w:rsidRPr="001B336C">
        <w:t>STP</w:t>
      </w:r>
      <w:r w:rsidR="007728A2">
        <w:t>)</w:t>
      </w:r>
      <w:r w:rsidRPr="001B336C">
        <w:t xml:space="preserve"> in NAVInvest and NAVCash </w:t>
      </w:r>
      <w:r w:rsidR="0083261E">
        <w:t xml:space="preserve">provides Eurofin Services the ability to process a </w:t>
      </w:r>
      <w:r w:rsidRPr="001B336C">
        <w:t>single transaction</w:t>
      </w:r>
      <w:r w:rsidR="0083261E">
        <w:t xml:space="preserve"> </w:t>
      </w:r>
      <w:r w:rsidRPr="001B336C">
        <w:t xml:space="preserve">from </w:t>
      </w:r>
      <w:r w:rsidR="007728A2">
        <w:t>f</w:t>
      </w:r>
      <w:r w:rsidRPr="001B336C">
        <w:t>ront</w:t>
      </w:r>
      <w:r w:rsidR="007728A2">
        <w:t xml:space="preserve">-office </w:t>
      </w:r>
      <w:r w:rsidRPr="001B336C">
        <w:t xml:space="preserve">to </w:t>
      </w:r>
      <w:r w:rsidR="007728A2">
        <w:t>m</w:t>
      </w:r>
      <w:r w:rsidRPr="001B336C">
        <w:t>id</w:t>
      </w:r>
      <w:r w:rsidR="007728A2">
        <w:t>-</w:t>
      </w:r>
      <w:r w:rsidRPr="001B336C">
        <w:t xml:space="preserve"> and </w:t>
      </w:r>
      <w:r w:rsidR="007728A2">
        <w:t>back-o</w:t>
      </w:r>
      <w:r w:rsidRPr="001B336C">
        <w:t xml:space="preserve">ffice. NAVInvest </w:t>
      </w:r>
      <w:r w:rsidR="007728A2">
        <w:t>can</w:t>
      </w:r>
      <w:r w:rsidRPr="001B336C">
        <w:t xml:space="preserve"> capture transactions from the</w:t>
      </w:r>
      <w:r w:rsidR="0073298B">
        <w:t>ir</w:t>
      </w:r>
      <w:r w:rsidRPr="001B336C">
        <w:t xml:space="preserve"> earliest stage up to their settlement and booking in accounts, </w:t>
      </w:r>
      <w:r w:rsidR="007728A2">
        <w:t>and</w:t>
      </w:r>
      <w:r w:rsidRPr="001B336C">
        <w:t xml:space="preserve"> reflect and flag these accordingly in the portfolio</w:t>
      </w:r>
      <w:r w:rsidR="007728A2">
        <w:t>.</w:t>
      </w:r>
      <w:r w:rsidRPr="001B336C">
        <w:t xml:space="preserve"> </w:t>
      </w:r>
      <w:r w:rsidR="007728A2">
        <w:t xml:space="preserve">This </w:t>
      </w:r>
      <w:r w:rsidRPr="001B336C">
        <w:t>provides Eurofin Services with an instant and real</w:t>
      </w:r>
      <w:r w:rsidR="007728A2">
        <w:t>-</w:t>
      </w:r>
      <w:r w:rsidRPr="001B336C">
        <w:t xml:space="preserve">time visibility of the position, </w:t>
      </w:r>
      <w:r w:rsidR="007728A2">
        <w:t>in addition to</w:t>
      </w:r>
      <w:r w:rsidRPr="001B336C">
        <w:t xml:space="preserve"> detailed performance reporting</w:t>
      </w:r>
      <w:r w:rsidR="0073298B">
        <w:t xml:space="preserve"> and analysis</w:t>
      </w:r>
      <w:r w:rsidRPr="001B336C">
        <w:t>.</w:t>
      </w:r>
    </w:p>
    <w:p w14:paraId="09B84FEC" w14:textId="4FE244B5" w:rsidR="001B336C" w:rsidRDefault="003E07FE" w:rsidP="001B336C">
      <w:pPr>
        <w:pStyle w:val="Heading2"/>
        <w:keepNext/>
      </w:pPr>
      <w:r w:rsidRPr="003E07FE">
        <w:t>Liquidity</w:t>
      </w:r>
    </w:p>
    <w:p w14:paraId="75855051" w14:textId="313C747D" w:rsidR="00675230" w:rsidRPr="00675230" w:rsidRDefault="00675230" w:rsidP="001167D0">
      <w:pPr>
        <w:pStyle w:val="BodyCopy"/>
        <w:keepLines/>
      </w:pPr>
      <w:r w:rsidRPr="00977ACF">
        <w:t xml:space="preserve">The standard </w:t>
      </w:r>
      <w:r>
        <w:t xml:space="preserve">Microsoft Dynamics </w:t>
      </w:r>
      <w:r w:rsidRPr="00977ACF">
        <w:t xml:space="preserve">NAV Bank </w:t>
      </w:r>
      <w:r w:rsidR="00641F22">
        <w:t>A</w:t>
      </w:r>
      <w:r w:rsidRPr="00977ACF">
        <w:t xml:space="preserve">ccount module </w:t>
      </w:r>
      <w:r>
        <w:t xml:space="preserve">is </w:t>
      </w:r>
      <w:r w:rsidRPr="00977ACF">
        <w:t>used to manage bank accounts and carry out bank accounts reconciliations, cash receipt</w:t>
      </w:r>
      <w:r w:rsidR="00D920D5">
        <w:t>s</w:t>
      </w:r>
      <w:r w:rsidR="00641F22">
        <w:t>,</w:t>
      </w:r>
      <w:r w:rsidRPr="00977ACF">
        <w:t xml:space="preserve"> and cash payment journals. </w:t>
      </w:r>
    </w:p>
    <w:p w14:paraId="7EDEC1E2" w14:textId="64A91F0C" w:rsidR="001B336C" w:rsidRDefault="00675230" w:rsidP="00DD3791">
      <w:pPr>
        <w:pStyle w:val="BodyCopy"/>
        <w:keepLines/>
      </w:pPr>
      <w:r>
        <w:t>Therefore</w:t>
      </w:r>
      <w:r w:rsidR="007728A2">
        <w:t>,</w:t>
      </w:r>
      <w:r w:rsidR="003E07FE" w:rsidRPr="003E07FE">
        <w:t xml:space="preserve"> the effect on liquidity</w:t>
      </w:r>
      <w:r>
        <w:t xml:space="preserve"> in NAVInvest</w:t>
      </w:r>
      <w:r w:rsidR="003E07FE" w:rsidRPr="003E07FE">
        <w:t xml:space="preserve"> can be included from an early stage, prior to settlement. </w:t>
      </w:r>
      <w:r>
        <w:t>The</w:t>
      </w:r>
      <w:r w:rsidR="003E07FE" w:rsidRPr="003E07FE">
        <w:t xml:space="preserve"> mid-office can </w:t>
      </w:r>
      <w:r>
        <w:t xml:space="preserve">then </w:t>
      </w:r>
      <w:r w:rsidR="003E07FE" w:rsidRPr="003E07FE">
        <w:t xml:space="preserve">assess the effects of transactions on the portfolio cash position and take appropriate action in accordance with </w:t>
      </w:r>
      <w:r w:rsidR="007728A2">
        <w:t xml:space="preserve">a </w:t>
      </w:r>
      <w:r w:rsidR="003E07FE" w:rsidRPr="003E07FE">
        <w:t>predefined strategy. Also the ability to include instruments from NAVCash, such as loans and deposits, in the portfolio helps Eurofin Services improve its asset allocation and liquidity management.</w:t>
      </w:r>
    </w:p>
    <w:p w14:paraId="0A515DE6" w14:textId="05D3DF30" w:rsidR="003E07FE" w:rsidRDefault="003E07FE" w:rsidP="003E07FE">
      <w:pPr>
        <w:pStyle w:val="Heading2"/>
        <w:keepNext/>
      </w:pPr>
      <w:r w:rsidRPr="003E07FE">
        <w:t>Enhanced portfolio and cash management</w:t>
      </w:r>
    </w:p>
    <w:p w14:paraId="42C1014C" w14:textId="57DE3C86" w:rsidR="001B336C" w:rsidRDefault="0083261E" w:rsidP="003E07FE">
      <w:pPr>
        <w:pStyle w:val="BodyCopy"/>
        <w:keepLines/>
      </w:pPr>
      <w:r>
        <w:t>By</w:t>
      </w:r>
      <w:r w:rsidR="003E07FE" w:rsidRPr="003E07FE">
        <w:t xml:space="preserve"> integrati</w:t>
      </w:r>
      <w:r>
        <w:t>ng</w:t>
      </w:r>
      <w:r w:rsidR="003E07FE" w:rsidRPr="003E07FE">
        <w:t xml:space="preserve"> all investment and cash management activities in</w:t>
      </w:r>
      <w:r>
        <w:t xml:space="preserve">to a single </w:t>
      </w:r>
      <w:r w:rsidR="003E07FE" w:rsidRPr="003E07FE">
        <w:t>system, Eurofin Services can ensure that its portfolio position analysis is always up to date and accurate. This results in improved portfolio management, cash position</w:t>
      </w:r>
      <w:r w:rsidR="007728A2">
        <w:t>,</w:t>
      </w:r>
      <w:r w:rsidR="003E07FE" w:rsidRPr="003E07FE">
        <w:t xml:space="preserve"> and access to underlying information with a complete audit trail of every aspect of a transaction.</w:t>
      </w:r>
    </w:p>
    <w:p w14:paraId="0F12ECB2" w14:textId="4A95E2E6" w:rsidR="003E07FE" w:rsidRDefault="003E07FE" w:rsidP="003E07FE">
      <w:pPr>
        <w:pStyle w:val="Heading2"/>
        <w:keepNext/>
      </w:pPr>
      <w:r w:rsidRPr="003E07FE">
        <w:t>Improved control and procedures</w:t>
      </w:r>
    </w:p>
    <w:p w14:paraId="640F16D1" w14:textId="3844C0CF" w:rsidR="003E07FE" w:rsidRDefault="003E07FE" w:rsidP="003E07FE">
      <w:pPr>
        <w:pStyle w:val="BodyCopy"/>
        <w:keepLines/>
      </w:pPr>
      <w:r w:rsidRPr="003E07FE">
        <w:t xml:space="preserve">The workflow features in NAVInvest and NAVCash allow Eurofin Services to improve control of </w:t>
      </w:r>
      <w:r w:rsidR="007728A2">
        <w:t xml:space="preserve">its </w:t>
      </w:r>
      <w:r w:rsidRPr="003E07FE">
        <w:t>operations and recording of underlying transactions. This implementation results in business efficiency, accuracy of recording</w:t>
      </w:r>
      <w:r w:rsidR="007728A2">
        <w:t>,</w:t>
      </w:r>
      <w:r w:rsidRPr="003E07FE">
        <w:t xml:space="preserve"> and compliance </w:t>
      </w:r>
      <w:r w:rsidR="007728A2">
        <w:t xml:space="preserve">with </w:t>
      </w:r>
      <w:r w:rsidRPr="003E07FE">
        <w:t>its governance policies. Navigation of transactions from the investment module to the bank and general ledgers allows an enterprise-wide trace of all records linked to a specific contract.</w:t>
      </w:r>
    </w:p>
    <w:p w14:paraId="31EB4BEF" w14:textId="679E980F" w:rsidR="003E07FE" w:rsidRDefault="003E07FE" w:rsidP="003E07FE">
      <w:pPr>
        <w:pStyle w:val="Heading2"/>
        <w:keepNext/>
      </w:pPr>
      <w:r w:rsidRPr="003E07FE">
        <w:t>Flexible financial design</w:t>
      </w:r>
    </w:p>
    <w:p w14:paraId="64262123" w14:textId="26F5BB25" w:rsidR="00F80B30" w:rsidRDefault="003E07FE" w:rsidP="003A438F">
      <w:pPr>
        <w:pStyle w:val="BodyCopy"/>
        <w:rPr>
          <w:lang w:val="en-GB"/>
        </w:rPr>
      </w:pPr>
      <w:r w:rsidRPr="003E07FE">
        <w:t xml:space="preserve">NAVInvest and NAVCash can easily be set to accommodate accounting rules in accordance with specific reporting requirements: Eurofin Services </w:t>
      </w:r>
      <w:r w:rsidRPr="003E07FE">
        <w:lastRenderedPageBreak/>
        <w:t xml:space="preserve">can thus meet the expectations of its clients in designing corporate vehicles and groups. Furthermore, the implementation of </w:t>
      </w:r>
      <w:r w:rsidR="007728A2">
        <w:t>International Financial Reporting Standards (</w:t>
      </w:r>
      <w:r w:rsidRPr="003E07FE">
        <w:t>IFRS</w:t>
      </w:r>
      <w:r w:rsidR="007728A2">
        <w:t>)</w:t>
      </w:r>
      <w:r w:rsidRPr="003E07FE">
        <w:t xml:space="preserve"> closing </w:t>
      </w:r>
      <w:r w:rsidR="007728A2">
        <w:t>“</w:t>
      </w:r>
      <w:r w:rsidRPr="003E07FE">
        <w:t>mark-to-market</w:t>
      </w:r>
      <w:r w:rsidR="007728A2">
        <w:t>”</w:t>
      </w:r>
      <w:r w:rsidRPr="003E07FE">
        <w:t xml:space="preserve"> functionality in NAVInvest enables Eurofin Services to automate and speed up its year-end procedures and </w:t>
      </w:r>
      <w:r w:rsidR="007728A2">
        <w:t xml:space="preserve">accelerate </w:t>
      </w:r>
      <w:r w:rsidRPr="003E07FE">
        <w:t>the production of financial and management reports.</w:t>
      </w:r>
      <w:r w:rsidR="00F80B30">
        <w:rPr>
          <w:lang w:val="en-GB"/>
        </w:rPr>
        <w:t>With NAVInvest and NAVCash, Eurofin Services was able to meet the specific workflow requirements</w:t>
      </w:r>
      <w:r w:rsidR="00F80B30" w:rsidRPr="00D148D2">
        <w:rPr>
          <w:lang w:val="en-GB"/>
        </w:rPr>
        <w:t xml:space="preserve">. </w:t>
      </w:r>
      <w:r w:rsidR="00F80B30">
        <w:rPr>
          <w:lang w:val="en-GB"/>
        </w:rPr>
        <w:t>Straight</w:t>
      </w:r>
      <w:r w:rsidR="00641F22">
        <w:rPr>
          <w:lang w:val="en-GB"/>
        </w:rPr>
        <w:t>-</w:t>
      </w:r>
      <w:r w:rsidR="00F80B30">
        <w:rPr>
          <w:lang w:val="en-GB"/>
        </w:rPr>
        <w:t xml:space="preserve">through processing and integration of enterprise-wide data in the same system ensures Eurofin Services </w:t>
      </w:r>
      <w:r w:rsidR="00641F22">
        <w:rPr>
          <w:lang w:val="en-GB"/>
        </w:rPr>
        <w:t>can</w:t>
      </w:r>
      <w:r w:rsidR="00F80B30">
        <w:rPr>
          <w:lang w:val="en-GB"/>
        </w:rPr>
        <w:t xml:space="preserve"> execute its various trade operations accurately and </w:t>
      </w:r>
      <w:r w:rsidR="00641F22">
        <w:rPr>
          <w:lang w:val="en-GB"/>
        </w:rPr>
        <w:t xml:space="preserve">in a </w:t>
      </w:r>
      <w:r w:rsidR="00F80B30">
        <w:rPr>
          <w:lang w:val="en-GB"/>
        </w:rPr>
        <w:t>timely</w:t>
      </w:r>
      <w:r w:rsidR="00641F22">
        <w:rPr>
          <w:lang w:val="en-GB"/>
        </w:rPr>
        <w:t xml:space="preserve"> way</w:t>
      </w:r>
      <w:r w:rsidR="00F80B30">
        <w:rPr>
          <w:lang w:val="en-GB"/>
        </w:rPr>
        <w:t xml:space="preserve">. </w:t>
      </w:r>
    </w:p>
    <w:p w14:paraId="7005864A" w14:textId="0B3D5A85" w:rsidR="0040109C" w:rsidRPr="00977ACF" w:rsidRDefault="00F80B30" w:rsidP="003A438F">
      <w:pPr>
        <w:pStyle w:val="BodyCopy"/>
        <w:rPr>
          <w:b/>
          <w:lang w:val="en-GB"/>
        </w:rPr>
      </w:pPr>
      <w:r>
        <w:rPr>
          <w:lang w:val="en-GB"/>
        </w:rPr>
        <w:t>Elysys solutions allow Eurofin Services to simplify its trading and financial processes and optimi</w:t>
      </w:r>
      <w:r w:rsidR="00641F22">
        <w:rPr>
          <w:lang w:val="en-GB"/>
        </w:rPr>
        <w:t>z</w:t>
      </w:r>
      <w:r>
        <w:rPr>
          <w:lang w:val="en-GB"/>
        </w:rPr>
        <w:t>e its business performance.</w:t>
      </w:r>
    </w:p>
    <w:p w14:paraId="2ED2226A" w14:textId="77777777" w:rsidR="00F80B30" w:rsidRDefault="00F80B30" w:rsidP="00305F95">
      <w:pPr>
        <w:pStyle w:val="Heading1"/>
      </w:pPr>
    </w:p>
    <w:p w14:paraId="2D391BF1" w14:textId="77777777" w:rsidR="009B22C7" w:rsidRPr="005D6E17" w:rsidRDefault="00305F95" w:rsidP="00305F95">
      <w:pPr>
        <w:pStyle w:val="Heading1"/>
        <w:rPr>
          <w:rFonts w:ascii="Segoe UI" w:hAnsi="Segoe UI"/>
        </w:rPr>
      </w:pPr>
      <w:r>
        <w:t>Next Steps</w:t>
      </w:r>
    </w:p>
    <w:p w14:paraId="2D391BF2" w14:textId="77777777" w:rsidR="009B22C7" w:rsidRPr="005D6E17" w:rsidRDefault="003E18AD" w:rsidP="00A821A6">
      <w:pPr>
        <w:pStyle w:val="ListParagraph"/>
        <w:numPr>
          <w:ilvl w:val="0"/>
          <w:numId w:val="5"/>
        </w:numPr>
        <w:spacing w:after="60"/>
        <w:rPr>
          <w:rFonts w:ascii="Segoe UI" w:hAnsi="Segoe UI" w:cs="Segoe UI"/>
        </w:rPr>
      </w:pPr>
      <w:hyperlink r:id="rId25" w:history="1">
        <w:r w:rsidR="009B22C7" w:rsidRPr="005D6E17">
          <w:rPr>
            <w:rStyle w:val="Hyperlink"/>
            <w:rFonts w:ascii="Segoe UI" w:hAnsi="Segoe UI" w:cs="Segoe UI"/>
          </w:rPr>
          <w:t>Connect with Microsoft Dynamics</w:t>
        </w:r>
      </w:hyperlink>
    </w:p>
    <w:p w14:paraId="2D391BF3" w14:textId="77777777" w:rsidR="009B22C7" w:rsidRPr="005D6E17" w:rsidRDefault="003E18AD" w:rsidP="00A821A6">
      <w:pPr>
        <w:pStyle w:val="ListParagraph"/>
        <w:numPr>
          <w:ilvl w:val="0"/>
          <w:numId w:val="5"/>
        </w:numPr>
        <w:spacing w:after="60"/>
        <w:rPr>
          <w:rFonts w:ascii="Segoe UI" w:hAnsi="Segoe UI" w:cs="Segoe UI"/>
        </w:rPr>
      </w:pPr>
      <w:hyperlink r:id="rId26" w:history="1">
        <w:r w:rsidR="005D6E17" w:rsidRPr="005D6E17">
          <w:rPr>
            <w:rStyle w:val="Hyperlink"/>
            <w:rFonts w:ascii="Segoe UI" w:eastAsiaTheme="majorEastAsia" w:hAnsi="Segoe UI" w:cs="Segoe UI"/>
          </w:rPr>
          <w:t>Become a Dynamic Business</w:t>
        </w:r>
      </w:hyperlink>
    </w:p>
    <w:p w14:paraId="2D391BF4" w14:textId="27A28154" w:rsidR="0083418F" w:rsidRPr="00893602" w:rsidRDefault="003E18AD" w:rsidP="0065637E">
      <w:pPr>
        <w:pStyle w:val="ListParagraph"/>
        <w:numPr>
          <w:ilvl w:val="0"/>
          <w:numId w:val="5"/>
        </w:numPr>
        <w:spacing w:after="60"/>
        <w:rPr>
          <w:rStyle w:val="Hyperlink"/>
          <w:rFonts w:ascii="Segoe UI" w:eastAsiaTheme="majorEastAsia" w:hAnsi="Segoe UI" w:cs="Segoe UI"/>
          <w:color w:val="auto"/>
        </w:rPr>
      </w:pPr>
      <w:hyperlink r:id="rId27" w:history="1">
        <w:r w:rsidR="002C3CD6" w:rsidRPr="002C3CD6">
          <w:rPr>
            <w:rStyle w:val="Hyperlink"/>
            <w:rFonts w:ascii="Segoe UI" w:eastAsiaTheme="majorEastAsia" w:hAnsi="Segoe UI" w:cs="Segoe UI"/>
          </w:rPr>
          <w:t>Learn more about Microsoft Dynamics NAV solutions for the financial services industry</w:t>
        </w:r>
      </w:hyperlink>
    </w:p>
    <w:p w14:paraId="2D391BF5" w14:textId="523F426C" w:rsidR="00893602" w:rsidRPr="0065637E" w:rsidRDefault="002C3CD6" w:rsidP="00893602">
      <w:pPr>
        <w:pStyle w:val="ListParagraph"/>
        <w:spacing w:after="60"/>
        <w:ind w:left="288"/>
        <w:rPr>
          <w:rStyle w:val="Hyperlink"/>
          <w:color w:val="auto"/>
          <w:u w:val="none"/>
        </w:rPr>
      </w:pPr>
      <w:r w:rsidRPr="00893602">
        <w:rPr>
          <w:rStyle w:val="Hyperlink"/>
          <w:rFonts w:ascii="Segoe UI" w:eastAsiaTheme="majorEastAsia" w:hAnsi="Segoe UI" w:cs="Segoe UI"/>
          <w:noProof/>
          <w:lang w:val="en-CA" w:eastAsia="en-CA"/>
        </w:rPr>
        <mc:AlternateContent>
          <mc:Choice Requires="wps">
            <w:drawing>
              <wp:anchor distT="0" distB="0" distL="114300" distR="114300" simplePos="0" relativeHeight="251707392" behindDoc="1" locked="0" layoutInCell="0" allowOverlap="1" wp14:anchorId="2D391C06" wp14:editId="4859CCF4">
                <wp:simplePos x="0" y="0"/>
                <wp:positionH relativeFrom="page">
                  <wp:posOffset>492760</wp:posOffset>
                </wp:positionH>
                <wp:positionV relativeFrom="page">
                  <wp:posOffset>8909685</wp:posOffset>
                </wp:positionV>
                <wp:extent cx="5295265" cy="360680"/>
                <wp:effectExtent l="0" t="0" r="635" b="1270"/>
                <wp:wrapThrough wrapText="bothSides">
                  <wp:wrapPolygon edited="0">
                    <wp:start x="0" y="0"/>
                    <wp:lineTo x="0" y="20535"/>
                    <wp:lineTo x="21525" y="20535"/>
                    <wp:lineTo x="21525"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91C59" w14:textId="58844CF7" w:rsidR="00305F95" w:rsidRPr="00D71C02" w:rsidRDefault="00305F95" w:rsidP="001005EE">
                            <w:pPr>
                              <w:pStyle w:val="ForMoreInfo"/>
                            </w:pPr>
                            <w:r w:rsidRPr="00D71C02">
                              <w:t>For more information about Microsoft Dynamics, go to:</w:t>
                            </w:r>
                            <w:r w:rsidR="002C3CD6">
                              <w:t xml:space="preserve"> </w:t>
                            </w:r>
                            <w:hyperlink r:id="rId28" w:history="1">
                              <w:r w:rsidRPr="00D71C02">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38.8pt;margin-top:701.55pt;width:416.95pt;height:28.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opsw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" o:allowincell="f" filled="f" stroked="f">
                <v:textbox inset="0,0,0,0">
                  <w:txbxContent>
                    <w:p w14:paraId="2D391C59" w14:textId="58844CF7" w:rsidR="00305F95" w:rsidRPr="00D71C02" w:rsidRDefault="00305F95" w:rsidP="001005EE">
                      <w:pPr>
                        <w:pStyle w:val="ForMoreInfo"/>
                      </w:pPr>
                      <w:r w:rsidRPr="00D71C02">
                        <w:t>For more information about Microsoft Dynamics, go to:</w:t>
                      </w:r>
                      <w:r w:rsidR="002C3CD6">
                        <w:t xml:space="preserve"> </w:t>
                      </w:r>
                      <w:hyperlink r:id="rId29" w:history="1">
                        <w:r w:rsidRPr="00D71C02">
                          <w:t>www.microsoft.com/dynamics</w:t>
                        </w:r>
                      </w:hyperlink>
                    </w:p>
                  </w:txbxContent>
                </v:textbox>
                <w10:wrap type="through" anchorx="page" anchory="page"/>
              </v:shape>
            </w:pict>
          </mc:Fallback>
        </mc:AlternateContent>
      </w:r>
      <w:r w:rsidRPr="00893602">
        <w:rPr>
          <w:rStyle w:val="Hyperlink"/>
          <w:rFonts w:ascii="Segoe UI" w:eastAsiaTheme="majorEastAsia" w:hAnsi="Segoe UI" w:cs="Segoe UI"/>
          <w:noProof/>
          <w:lang w:val="en-CA" w:eastAsia="en-CA"/>
        </w:rPr>
        <mc:AlternateContent>
          <mc:Choice Requires="wps">
            <w:drawing>
              <wp:anchor distT="0" distB="0" distL="114300" distR="114300" simplePos="0" relativeHeight="251708416" behindDoc="1" locked="0" layoutInCell="0" allowOverlap="1" wp14:anchorId="2D391C04" wp14:editId="5FE3FC7A">
                <wp:simplePos x="0" y="0"/>
                <wp:positionH relativeFrom="page">
                  <wp:posOffset>492760</wp:posOffset>
                </wp:positionH>
                <wp:positionV relativeFrom="page">
                  <wp:posOffset>9199245</wp:posOffset>
                </wp:positionV>
                <wp:extent cx="5172075" cy="365760"/>
                <wp:effectExtent l="0" t="0" r="9525" b="15240"/>
                <wp:wrapThrough wrapText="bothSides">
                  <wp:wrapPolygon edited="0">
                    <wp:start x="0" y="0"/>
                    <wp:lineTo x="0" y="21375"/>
                    <wp:lineTo x="21560" y="21375"/>
                    <wp:lineTo x="2156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91C57" w14:textId="1930A28D" w:rsidR="00305F95" w:rsidRPr="00D71C02" w:rsidRDefault="00305F95" w:rsidP="001005EE">
                            <w:pPr>
                              <w:pStyle w:val="Legalese"/>
                            </w:pPr>
                            <w:r w:rsidRPr="00D71C02">
                              <w:t>This case study is for informational purposes only. MICROSOFT MAKES NO WARRANTIES, EXPRESS OR IMPLIED, IN THIS SUMMARY.</w:t>
                            </w:r>
                            <w:r w:rsidR="002C3CD6">
                              <w:t xml:space="preserve"> </w:t>
                            </w:r>
                            <w:r w:rsidRPr="00D71C02">
                              <w:t>Document published</w:t>
                            </w:r>
                            <w:r w:rsidR="00D40412">
                              <w:t xml:space="preserve"> </w:t>
                            </w:r>
                            <w:r w:rsidR="00C94100">
                              <w:t>October</w:t>
                            </w:r>
                            <w:r w:rsidR="00843D42">
                              <w:t xml:space="preserv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38.8pt;margin-top:724.35pt;width:407.25pt;height:28.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g7tA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" o:allowincell="f" filled="f" stroked="f">
                <v:textbox inset="0,0,0,0">
                  <w:txbxContent>
                    <w:p w14:paraId="2D391C57" w14:textId="1930A28D" w:rsidR="00305F95" w:rsidRPr="00D71C02" w:rsidRDefault="00305F95" w:rsidP="001005EE">
                      <w:pPr>
                        <w:pStyle w:val="Legalese"/>
                      </w:pPr>
                      <w:r w:rsidRPr="00D71C02">
                        <w:t>This case study is for informational purposes only. MICROSOFT MAKES NO WARRANTIES, EXPRESS OR IMPLIED, IN THIS SUMMARY.</w:t>
                      </w:r>
                      <w:r w:rsidR="002C3CD6">
                        <w:t xml:space="preserve"> </w:t>
                      </w:r>
                      <w:r w:rsidRPr="00D71C02">
                        <w:t>Document published</w:t>
                      </w:r>
                      <w:r w:rsidR="00D40412">
                        <w:t xml:space="preserve"> </w:t>
                      </w:r>
                      <w:r w:rsidR="00C94100">
                        <w:t>October</w:t>
                      </w:r>
                      <w:r w:rsidR="00843D42">
                        <w:t xml:space="preserve"> 2013</w:t>
                      </w:r>
                    </w:p>
                  </w:txbxContent>
                </v:textbox>
                <w10:wrap type="through" anchorx="page" anchory="page"/>
              </v:shape>
            </w:pict>
          </mc:Fallback>
        </mc:AlternateContent>
      </w:r>
    </w:p>
    <w:sectPr w:rsidR="00893602" w:rsidRPr="0065637E" w:rsidSect="00E40E4F">
      <w:headerReference w:type="even" r:id="rId30"/>
      <w:headerReference w:type="default" r:id="rId31"/>
      <w:footerReference w:type="even" r:id="rId32"/>
      <w:footerReference w:type="default" r:id="rId33"/>
      <w:headerReference w:type="first" r:id="rId34"/>
      <w:footerReference w:type="first" r:id="rId35"/>
      <w:pgSz w:w="12240" w:h="15840"/>
      <w:pgMar w:top="1440" w:right="990" w:bottom="1440" w:left="4651"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05AB84" w15:done="0"/>
  <w15:commentEx w15:paraId="24ED23DA" w15:done="0"/>
  <w15:commentEx w15:paraId="037BC98D" w15:done="0"/>
  <w15:commentEx w15:paraId="10A64FC1" w15:done="0"/>
  <w15:commentEx w15:paraId="15786511" w15:done="0"/>
  <w15:commentEx w15:paraId="0017EA52" w15:done="0"/>
  <w15:commentEx w15:paraId="48B63D29" w15:done="0"/>
  <w15:commentEx w15:paraId="51436DEE" w15:done="0"/>
  <w15:commentEx w15:paraId="58D4F6AC" w15:done="0"/>
  <w15:commentEx w15:paraId="0C85F2F6" w15:done="0"/>
  <w15:commentEx w15:paraId="370F46D8" w15:done="0"/>
  <w15:commentEx w15:paraId="4974ABD6" w15:done="0"/>
  <w15:commentEx w15:paraId="3110F2B4" w15:done="0"/>
  <w15:commentEx w15:paraId="4CE5158C" w15:done="0"/>
  <w15:commentEx w15:paraId="37E27646" w15:done="0"/>
  <w15:commentEx w15:paraId="1EFDBCC5" w15:done="0"/>
  <w15:commentEx w15:paraId="1BAC39CD" w15:done="0"/>
  <w15:commentEx w15:paraId="1CE24EAB" w15:done="0"/>
  <w15:commentEx w15:paraId="0EFD095F" w15:done="0"/>
  <w15:commentEx w15:paraId="4E7F02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01DF5" w14:textId="77777777" w:rsidR="003E18AD" w:rsidRDefault="003E18AD" w:rsidP="00260EEE">
      <w:r>
        <w:separator/>
      </w:r>
    </w:p>
  </w:endnote>
  <w:endnote w:type="continuationSeparator" w:id="0">
    <w:p w14:paraId="568ACDEF" w14:textId="77777777" w:rsidR="003E18AD" w:rsidRDefault="003E18AD" w:rsidP="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w:altName w:val="Segoe UI"/>
    <w:charset w:val="00"/>
    <w:family w:val="swiss"/>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Garamond Pro">
    <w:panose1 w:val="00000000000000000000"/>
    <w:charset w:val="00"/>
    <w:family w:val="roman"/>
    <w:notTrueType/>
    <w:pitch w:val="variable"/>
    <w:sig w:usb0="800000AF" w:usb1="5000205B" w:usb2="00000000" w:usb3="00000000" w:csb0="0000009B" w:csb1="00000000"/>
  </w:font>
  <w:font w:name="Segoe Light">
    <w:altName w:val="Arial"/>
    <w:charset w:val="00"/>
    <w:family w:val="swiss"/>
    <w:pitch w:val="variable"/>
    <w:sig w:usb0="A00002AF" w:usb1="4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1C11" w14:textId="77777777" w:rsidR="00305F95" w:rsidRDefault="00305F95" w:rsidP="0009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91C12" w14:textId="77777777" w:rsidR="00305F95" w:rsidRDefault="00305F95" w:rsidP="00260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98272"/>
      <w:docPartObj>
        <w:docPartGallery w:val="Page Numbers (Bottom of Page)"/>
        <w:docPartUnique/>
      </w:docPartObj>
    </w:sdtPr>
    <w:sdtEndPr>
      <w:rPr>
        <w:rFonts w:ascii="Segoe UI" w:hAnsi="Segoe UI" w:cs="Segoe UI"/>
        <w:noProof/>
      </w:rPr>
    </w:sdtEndPr>
    <w:sdtContent>
      <w:p w14:paraId="2D391C13" w14:textId="77777777" w:rsidR="00305F95" w:rsidRPr="00AF0822" w:rsidRDefault="00DD2554">
        <w:pPr>
          <w:pStyle w:val="Footer"/>
          <w:jc w:val="right"/>
          <w:rPr>
            <w:rFonts w:ascii="Segoe UI" w:hAnsi="Segoe UI" w:cs="Segoe UI"/>
          </w:rPr>
        </w:pPr>
        <w:r w:rsidRPr="00446C9C">
          <w:rPr>
            <w:noProof/>
            <w:lang w:val="en-CA" w:eastAsia="en-CA"/>
          </w:rPr>
          <w:drawing>
            <wp:inline distT="0" distB="0" distL="0" distR="0" wp14:anchorId="2D391C14" wp14:editId="2D391C15">
              <wp:extent cx="1209675" cy="463412"/>
              <wp:effectExtent l="0" t="0" r="0" b="0"/>
              <wp:docPr id="7" name="Picture 0" descr="MSFT_logotype_rgb_CG11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type_rgb_CG11_D.png"/>
                      <pic:cNvPicPr/>
                    </pic:nvPicPr>
                    <pic:blipFill>
                      <a:blip r:embed="rId1"/>
                      <a:stretch>
                        <a:fillRect/>
                      </a:stretch>
                    </pic:blipFill>
                    <pic:spPr>
                      <a:xfrm>
                        <a:off x="0" y="0"/>
                        <a:ext cx="1209492" cy="463342"/>
                      </a:xfrm>
                      <a:prstGeom prst="rect">
                        <a:avLst/>
                      </a:prstGeom>
                    </pic:spPr>
                  </pic:pic>
                </a:graphicData>
              </a:graphic>
            </wp:inline>
          </w:drawing>
        </w:r>
        <w:r w:rsidR="00305F95" w:rsidRPr="00AF0822">
          <w:rPr>
            <w:rFonts w:ascii="Segoe UI" w:hAnsi="Segoe UI" w:cs="Segoe UI"/>
          </w:rPr>
          <w:fldChar w:fldCharType="begin"/>
        </w:r>
        <w:r w:rsidR="00305F95" w:rsidRPr="00AF0822">
          <w:rPr>
            <w:rFonts w:ascii="Segoe UI" w:hAnsi="Segoe UI" w:cs="Segoe UI"/>
          </w:rPr>
          <w:instrText xml:space="preserve"> PAGE   \* MERGEFORMAT </w:instrText>
        </w:r>
        <w:r w:rsidR="00305F95" w:rsidRPr="00AF0822">
          <w:rPr>
            <w:rFonts w:ascii="Segoe UI" w:hAnsi="Segoe UI" w:cs="Segoe UI"/>
          </w:rPr>
          <w:fldChar w:fldCharType="separate"/>
        </w:r>
        <w:r w:rsidR="004F3742">
          <w:rPr>
            <w:rFonts w:ascii="Segoe UI" w:hAnsi="Segoe UI" w:cs="Segoe UI"/>
            <w:noProof/>
          </w:rPr>
          <w:t>2</w:t>
        </w:r>
        <w:r w:rsidR="00305F95" w:rsidRPr="00AF0822">
          <w:rPr>
            <w:rFonts w:ascii="Segoe UI" w:hAnsi="Segoe UI" w:cs="Segoe U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CA594" w14:textId="77777777" w:rsidR="000F0DF5" w:rsidRDefault="000F0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7CFAF" w14:textId="77777777" w:rsidR="003E18AD" w:rsidRDefault="003E18AD" w:rsidP="00260EEE">
      <w:r>
        <w:separator/>
      </w:r>
    </w:p>
  </w:footnote>
  <w:footnote w:type="continuationSeparator" w:id="0">
    <w:p w14:paraId="548E021B" w14:textId="77777777" w:rsidR="003E18AD" w:rsidRDefault="003E18AD" w:rsidP="0026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8D61B" w14:textId="77777777" w:rsidR="000F0DF5" w:rsidRDefault="000F0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19D48" w14:textId="77777777" w:rsidR="000F0DF5" w:rsidRDefault="000F0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CDE1" w14:textId="77777777" w:rsidR="000F0DF5" w:rsidRDefault="000F0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5262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287130"/>
    <w:multiLevelType w:val="hybridMultilevel"/>
    <w:tmpl w:val="40C8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37442"/>
    <w:multiLevelType w:val="hybridMultilevel"/>
    <w:tmpl w:val="A52CFA7C"/>
    <w:lvl w:ilvl="0" w:tplc="FFA4C544">
      <w:start w:val="1"/>
      <w:numFmt w:val="bullet"/>
      <w:lvlText w:val="•"/>
      <w:lvlJc w:val="left"/>
      <w:pPr>
        <w:tabs>
          <w:tab w:val="num" w:pos="720"/>
        </w:tabs>
        <w:ind w:left="720" w:hanging="360"/>
      </w:pPr>
      <w:rPr>
        <w:rFonts w:ascii="Arial" w:hAnsi="Arial" w:hint="default"/>
      </w:rPr>
    </w:lvl>
    <w:lvl w:ilvl="1" w:tplc="4DE24FA0" w:tentative="1">
      <w:start w:val="1"/>
      <w:numFmt w:val="bullet"/>
      <w:lvlText w:val="•"/>
      <w:lvlJc w:val="left"/>
      <w:pPr>
        <w:tabs>
          <w:tab w:val="num" w:pos="1440"/>
        </w:tabs>
        <w:ind w:left="1440" w:hanging="360"/>
      </w:pPr>
      <w:rPr>
        <w:rFonts w:ascii="Arial" w:hAnsi="Arial" w:hint="default"/>
      </w:rPr>
    </w:lvl>
    <w:lvl w:ilvl="2" w:tplc="249AB2D0" w:tentative="1">
      <w:start w:val="1"/>
      <w:numFmt w:val="bullet"/>
      <w:lvlText w:val="•"/>
      <w:lvlJc w:val="left"/>
      <w:pPr>
        <w:tabs>
          <w:tab w:val="num" w:pos="2160"/>
        </w:tabs>
        <w:ind w:left="2160" w:hanging="360"/>
      </w:pPr>
      <w:rPr>
        <w:rFonts w:ascii="Arial" w:hAnsi="Arial" w:hint="default"/>
      </w:rPr>
    </w:lvl>
    <w:lvl w:ilvl="3" w:tplc="5E4CFF5C" w:tentative="1">
      <w:start w:val="1"/>
      <w:numFmt w:val="bullet"/>
      <w:lvlText w:val="•"/>
      <w:lvlJc w:val="left"/>
      <w:pPr>
        <w:tabs>
          <w:tab w:val="num" w:pos="2880"/>
        </w:tabs>
        <w:ind w:left="2880" w:hanging="360"/>
      </w:pPr>
      <w:rPr>
        <w:rFonts w:ascii="Arial" w:hAnsi="Arial" w:hint="default"/>
      </w:rPr>
    </w:lvl>
    <w:lvl w:ilvl="4" w:tplc="1B9E0558" w:tentative="1">
      <w:start w:val="1"/>
      <w:numFmt w:val="bullet"/>
      <w:lvlText w:val="•"/>
      <w:lvlJc w:val="left"/>
      <w:pPr>
        <w:tabs>
          <w:tab w:val="num" w:pos="3600"/>
        </w:tabs>
        <w:ind w:left="3600" w:hanging="360"/>
      </w:pPr>
      <w:rPr>
        <w:rFonts w:ascii="Arial" w:hAnsi="Arial" w:hint="default"/>
      </w:rPr>
    </w:lvl>
    <w:lvl w:ilvl="5" w:tplc="76228B90" w:tentative="1">
      <w:start w:val="1"/>
      <w:numFmt w:val="bullet"/>
      <w:lvlText w:val="•"/>
      <w:lvlJc w:val="left"/>
      <w:pPr>
        <w:tabs>
          <w:tab w:val="num" w:pos="4320"/>
        </w:tabs>
        <w:ind w:left="4320" w:hanging="360"/>
      </w:pPr>
      <w:rPr>
        <w:rFonts w:ascii="Arial" w:hAnsi="Arial" w:hint="default"/>
      </w:rPr>
    </w:lvl>
    <w:lvl w:ilvl="6" w:tplc="B20E5F5A" w:tentative="1">
      <w:start w:val="1"/>
      <w:numFmt w:val="bullet"/>
      <w:lvlText w:val="•"/>
      <w:lvlJc w:val="left"/>
      <w:pPr>
        <w:tabs>
          <w:tab w:val="num" w:pos="5040"/>
        </w:tabs>
        <w:ind w:left="5040" w:hanging="360"/>
      </w:pPr>
      <w:rPr>
        <w:rFonts w:ascii="Arial" w:hAnsi="Arial" w:hint="default"/>
      </w:rPr>
    </w:lvl>
    <w:lvl w:ilvl="7" w:tplc="75B8B9E0" w:tentative="1">
      <w:start w:val="1"/>
      <w:numFmt w:val="bullet"/>
      <w:lvlText w:val="•"/>
      <w:lvlJc w:val="left"/>
      <w:pPr>
        <w:tabs>
          <w:tab w:val="num" w:pos="5760"/>
        </w:tabs>
        <w:ind w:left="5760" w:hanging="360"/>
      </w:pPr>
      <w:rPr>
        <w:rFonts w:ascii="Arial" w:hAnsi="Arial" w:hint="default"/>
      </w:rPr>
    </w:lvl>
    <w:lvl w:ilvl="8" w:tplc="5C769D32" w:tentative="1">
      <w:start w:val="1"/>
      <w:numFmt w:val="bullet"/>
      <w:lvlText w:val="•"/>
      <w:lvlJc w:val="left"/>
      <w:pPr>
        <w:tabs>
          <w:tab w:val="num" w:pos="6480"/>
        </w:tabs>
        <w:ind w:left="6480" w:hanging="360"/>
      </w:pPr>
      <w:rPr>
        <w:rFonts w:ascii="Arial" w:hAnsi="Arial" w:hint="default"/>
      </w:rPr>
    </w:lvl>
  </w:abstractNum>
  <w:abstractNum w:abstractNumId="3">
    <w:nsid w:val="22AA0890"/>
    <w:multiLevelType w:val="hybridMultilevel"/>
    <w:tmpl w:val="AD46CEE0"/>
    <w:lvl w:ilvl="0" w:tplc="8952A51C">
      <w:numFmt w:val="bullet"/>
      <w:lvlText w:val="•"/>
      <w:lvlJc w:val="left"/>
      <w:pPr>
        <w:ind w:left="497" w:hanging="360"/>
      </w:pPr>
      <w:rPr>
        <w:rFonts w:ascii="Segoe" w:eastAsia="Times New Roman" w:hAnsi="Segoe" w:cs="Segoe"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4">
    <w:nsid w:val="28144C49"/>
    <w:multiLevelType w:val="hybridMultilevel"/>
    <w:tmpl w:val="E7F655F2"/>
    <w:lvl w:ilvl="0" w:tplc="9A762AAA">
      <w:numFmt w:val="bullet"/>
      <w:pStyle w:val="SidebarBulletedCopy"/>
      <w:lvlText w:val="•"/>
      <w:lvlJc w:val="left"/>
      <w:pPr>
        <w:ind w:left="533" w:hanging="360"/>
      </w:pPr>
      <w:rPr>
        <w:rFonts w:ascii="Segoe" w:eastAsia="Times New Roman" w:hAnsi="Segoe" w:cs="Segoe" w:hint="default"/>
        <w:color w:val="FFFFFF"/>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nsid w:val="2AC7627A"/>
    <w:multiLevelType w:val="hybridMultilevel"/>
    <w:tmpl w:val="497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D0A08"/>
    <w:multiLevelType w:val="hybridMultilevel"/>
    <w:tmpl w:val="EED27352"/>
    <w:lvl w:ilvl="0" w:tplc="B16274CC">
      <w:start w:val="1"/>
      <w:numFmt w:val="bullet"/>
      <w:lvlText w:val="•"/>
      <w:lvlJc w:val="left"/>
      <w:pPr>
        <w:tabs>
          <w:tab w:val="num" w:pos="720"/>
        </w:tabs>
        <w:ind w:left="720" w:hanging="360"/>
      </w:pPr>
      <w:rPr>
        <w:rFonts w:ascii="Arial" w:hAnsi="Arial" w:hint="default"/>
      </w:rPr>
    </w:lvl>
    <w:lvl w:ilvl="1" w:tplc="1900893A">
      <w:start w:val="325"/>
      <w:numFmt w:val="bullet"/>
      <w:lvlText w:val="•"/>
      <w:lvlJc w:val="left"/>
      <w:pPr>
        <w:tabs>
          <w:tab w:val="num" w:pos="1440"/>
        </w:tabs>
        <w:ind w:left="1440" w:hanging="360"/>
      </w:pPr>
      <w:rPr>
        <w:rFonts w:ascii="Arial" w:hAnsi="Arial" w:hint="default"/>
      </w:rPr>
    </w:lvl>
    <w:lvl w:ilvl="2" w:tplc="1284DA32" w:tentative="1">
      <w:start w:val="1"/>
      <w:numFmt w:val="bullet"/>
      <w:lvlText w:val="•"/>
      <w:lvlJc w:val="left"/>
      <w:pPr>
        <w:tabs>
          <w:tab w:val="num" w:pos="2160"/>
        </w:tabs>
        <w:ind w:left="2160" w:hanging="360"/>
      </w:pPr>
      <w:rPr>
        <w:rFonts w:ascii="Arial" w:hAnsi="Arial" w:hint="default"/>
      </w:rPr>
    </w:lvl>
    <w:lvl w:ilvl="3" w:tplc="4458674C" w:tentative="1">
      <w:start w:val="1"/>
      <w:numFmt w:val="bullet"/>
      <w:lvlText w:val="•"/>
      <w:lvlJc w:val="left"/>
      <w:pPr>
        <w:tabs>
          <w:tab w:val="num" w:pos="2880"/>
        </w:tabs>
        <w:ind w:left="2880" w:hanging="360"/>
      </w:pPr>
      <w:rPr>
        <w:rFonts w:ascii="Arial" w:hAnsi="Arial" w:hint="default"/>
      </w:rPr>
    </w:lvl>
    <w:lvl w:ilvl="4" w:tplc="600416C0" w:tentative="1">
      <w:start w:val="1"/>
      <w:numFmt w:val="bullet"/>
      <w:lvlText w:val="•"/>
      <w:lvlJc w:val="left"/>
      <w:pPr>
        <w:tabs>
          <w:tab w:val="num" w:pos="3600"/>
        </w:tabs>
        <w:ind w:left="3600" w:hanging="360"/>
      </w:pPr>
      <w:rPr>
        <w:rFonts w:ascii="Arial" w:hAnsi="Arial" w:hint="default"/>
      </w:rPr>
    </w:lvl>
    <w:lvl w:ilvl="5" w:tplc="1D14C9BC" w:tentative="1">
      <w:start w:val="1"/>
      <w:numFmt w:val="bullet"/>
      <w:lvlText w:val="•"/>
      <w:lvlJc w:val="left"/>
      <w:pPr>
        <w:tabs>
          <w:tab w:val="num" w:pos="4320"/>
        </w:tabs>
        <w:ind w:left="4320" w:hanging="360"/>
      </w:pPr>
      <w:rPr>
        <w:rFonts w:ascii="Arial" w:hAnsi="Arial" w:hint="default"/>
      </w:rPr>
    </w:lvl>
    <w:lvl w:ilvl="6" w:tplc="D81A06F4" w:tentative="1">
      <w:start w:val="1"/>
      <w:numFmt w:val="bullet"/>
      <w:lvlText w:val="•"/>
      <w:lvlJc w:val="left"/>
      <w:pPr>
        <w:tabs>
          <w:tab w:val="num" w:pos="5040"/>
        </w:tabs>
        <w:ind w:left="5040" w:hanging="360"/>
      </w:pPr>
      <w:rPr>
        <w:rFonts w:ascii="Arial" w:hAnsi="Arial" w:hint="default"/>
      </w:rPr>
    </w:lvl>
    <w:lvl w:ilvl="7" w:tplc="02CEED28" w:tentative="1">
      <w:start w:val="1"/>
      <w:numFmt w:val="bullet"/>
      <w:lvlText w:val="•"/>
      <w:lvlJc w:val="left"/>
      <w:pPr>
        <w:tabs>
          <w:tab w:val="num" w:pos="5760"/>
        </w:tabs>
        <w:ind w:left="5760" w:hanging="360"/>
      </w:pPr>
      <w:rPr>
        <w:rFonts w:ascii="Arial" w:hAnsi="Arial" w:hint="default"/>
      </w:rPr>
    </w:lvl>
    <w:lvl w:ilvl="8" w:tplc="A532FB0A" w:tentative="1">
      <w:start w:val="1"/>
      <w:numFmt w:val="bullet"/>
      <w:lvlText w:val="•"/>
      <w:lvlJc w:val="left"/>
      <w:pPr>
        <w:tabs>
          <w:tab w:val="num" w:pos="6480"/>
        </w:tabs>
        <w:ind w:left="6480" w:hanging="360"/>
      </w:pPr>
      <w:rPr>
        <w:rFonts w:ascii="Arial" w:hAnsi="Arial" w:hint="default"/>
      </w:rPr>
    </w:lvl>
  </w:abstractNum>
  <w:abstractNum w:abstractNumId="7">
    <w:nsid w:val="4ECC2CFC"/>
    <w:multiLevelType w:val="hybridMultilevel"/>
    <w:tmpl w:val="46848894"/>
    <w:lvl w:ilvl="0" w:tplc="071ABD48">
      <w:start w:val="1"/>
      <w:numFmt w:val="bullet"/>
      <w:lvlText w:val=""/>
      <w:lvlJc w:val="left"/>
      <w:pPr>
        <w:ind w:left="288"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520E6"/>
    <w:multiLevelType w:val="hybridMultilevel"/>
    <w:tmpl w:val="64FE01DE"/>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73C89"/>
    <w:multiLevelType w:val="hybridMultilevel"/>
    <w:tmpl w:val="484859EC"/>
    <w:lvl w:ilvl="0" w:tplc="E0D83DC8">
      <w:numFmt w:val="bullet"/>
      <w:lvlText w:val="•"/>
      <w:lvlJc w:val="left"/>
      <w:pPr>
        <w:ind w:left="670" w:hanging="360"/>
      </w:pPr>
      <w:rPr>
        <w:rFonts w:ascii="Segoe" w:eastAsia="Times New Roman" w:hAnsi="Segoe" w:cs="Segoe" w:hint="default"/>
        <w:color w:val="FFFFFF"/>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0">
    <w:nsid w:val="535F2B88"/>
    <w:multiLevelType w:val="hybridMultilevel"/>
    <w:tmpl w:val="908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C30F2"/>
    <w:multiLevelType w:val="hybridMultilevel"/>
    <w:tmpl w:val="027E1594"/>
    <w:lvl w:ilvl="0" w:tplc="31387BC0">
      <w:start w:val="1"/>
      <w:numFmt w:val="bullet"/>
      <w:lvlText w:val="•"/>
      <w:lvlJc w:val="left"/>
      <w:pPr>
        <w:tabs>
          <w:tab w:val="num" w:pos="720"/>
        </w:tabs>
        <w:ind w:left="720" w:hanging="360"/>
      </w:pPr>
      <w:rPr>
        <w:rFonts w:ascii="Arial" w:hAnsi="Arial" w:hint="default"/>
      </w:rPr>
    </w:lvl>
    <w:lvl w:ilvl="1" w:tplc="F5B0F750" w:tentative="1">
      <w:start w:val="1"/>
      <w:numFmt w:val="bullet"/>
      <w:lvlText w:val="•"/>
      <w:lvlJc w:val="left"/>
      <w:pPr>
        <w:tabs>
          <w:tab w:val="num" w:pos="1440"/>
        </w:tabs>
        <w:ind w:left="1440" w:hanging="360"/>
      </w:pPr>
      <w:rPr>
        <w:rFonts w:ascii="Arial" w:hAnsi="Arial" w:hint="default"/>
      </w:rPr>
    </w:lvl>
    <w:lvl w:ilvl="2" w:tplc="4A4493A6" w:tentative="1">
      <w:start w:val="1"/>
      <w:numFmt w:val="bullet"/>
      <w:lvlText w:val="•"/>
      <w:lvlJc w:val="left"/>
      <w:pPr>
        <w:tabs>
          <w:tab w:val="num" w:pos="2160"/>
        </w:tabs>
        <w:ind w:left="2160" w:hanging="360"/>
      </w:pPr>
      <w:rPr>
        <w:rFonts w:ascii="Arial" w:hAnsi="Arial" w:hint="default"/>
      </w:rPr>
    </w:lvl>
    <w:lvl w:ilvl="3" w:tplc="D736B9D6" w:tentative="1">
      <w:start w:val="1"/>
      <w:numFmt w:val="bullet"/>
      <w:lvlText w:val="•"/>
      <w:lvlJc w:val="left"/>
      <w:pPr>
        <w:tabs>
          <w:tab w:val="num" w:pos="2880"/>
        </w:tabs>
        <w:ind w:left="2880" w:hanging="360"/>
      </w:pPr>
      <w:rPr>
        <w:rFonts w:ascii="Arial" w:hAnsi="Arial" w:hint="default"/>
      </w:rPr>
    </w:lvl>
    <w:lvl w:ilvl="4" w:tplc="F758754E" w:tentative="1">
      <w:start w:val="1"/>
      <w:numFmt w:val="bullet"/>
      <w:lvlText w:val="•"/>
      <w:lvlJc w:val="left"/>
      <w:pPr>
        <w:tabs>
          <w:tab w:val="num" w:pos="3600"/>
        </w:tabs>
        <w:ind w:left="3600" w:hanging="360"/>
      </w:pPr>
      <w:rPr>
        <w:rFonts w:ascii="Arial" w:hAnsi="Arial" w:hint="default"/>
      </w:rPr>
    </w:lvl>
    <w:lvl w:ilvl="5" w:tplc="A984A1F2" w:tentative="1">
      <w:start w:val="1"/>
      <w:numFmt w:val="bullet"/>
      <w:lvlText w:val="•"/>
      <w:lvlJc w:val="left"/>
      <w:pPr>
        <w:tabs>
          <w:tab w:val="num" w:pos="4320"/>
        </w:tabs>
        <w:ind w:left="4320" w:hanging="360"/>
      </w:pPr>
      <w:rPr>
        <w:rFonts w:ascii="Arial" w:hAnsi="Arial" w:hint="default"/>
      </w:rPr>
    </w:lvl>
    <w:lvl w:ilvl="6" w:tplc="555AAEE8" w:tentative="1">
      <w:start w:val="1"/>
      <w:numFmt w:val="bullet"/>
      <w:lvlText w:val="•"/>
      <w:lvlJc w:val="left"/>
      <w:pPr>
        <w:tabs>
          <w:tab w:val="num" w:pos="5040"/>
        </w:tabs>
        <w:ind w:left="5040" w:hanging="360"/>
      </w:pPr>
      <w:rPr>
        <w:rFonts w:ascii="Arial" w:hAnsi="Arial" w:hint="default"/>
      </w:rPr>
    </w:lvl>
    <w:lvl w:ilvl="7" w:tplc="72522752" w:tentative="1">
      <w:start w:val="1"/>
      <w:numFmt w:val="bullet"/>
      <w:lvlText w:val="•"/>
      <w:lvlJc w:val="left"/>
      <w:pPr>
        <w:tabs>
          <w:tab w:val="num" w:pos="5760"/>
        </w:tabs>
        <w:ind w:left="5760" w:hanging="360"/>
      </w:pPr>
      <w:rPr>
        <w:rFonts w:ascii="Arial" w:hAnsi="Arial" w:hint="default"/>
      </w:rPr>
    </w:lvl>
    <w:lvl w:ilvl="8" w:tplc="EA986352" w:tentative="1">
      <w:start w:val="1"/>
      <w:numFmt w:val="bullet"/>
      <w:lvlText w:val="•"/>
      <w:lvlJc w:val="left"/>
      <w:pPr>
        <w:tabs>
          <w:tab w:val="num" w:pos="6480"/>
        </w:tabs>
        <w:ind w:left="6480" w:hanging="360"/>
      </w:pPr>
      <w:rPr>
        <w:rFonts w:ascii="Arial" w:hAnsi="Arial" w:hint="default"/>
      </w:rPr>
    </w:lvl>
  </w:abstractNum>
  <w:abstractNum w:abstractNumId="12">
    <w:nsid w:val="69221BE8"/>
    <w:multiLevelType w:val="hybridMultilevel"/>
    <w:tmpl w:val="A10A8156"/>
    <w:lvl w:ilvl="0" w:tplc="3DF8A6F0">
      <w:start w:val="1"/>
      <w:numFmt w:val="bullet"/>
      <w:lvlText w:val="•"/>
      <w:lvlJc w:val="left"/>
      <w:pPr>
        <w:tabs>
          <w:tab w:val="num" w:pos="720"/>
        </w:tabs>
        <w:ind w:left="720" w:hanging="360"/>
      </w:pPr>
      <w:rPr>
        <w:rFonts w:ascii="Arial" w:hAnsi="Arial" w:hint="default"/>
      </w:rPr>
    </w:lvl>
    <w:lvl w:ilvl="1" w:tplc="B642753A" w:tentative="1">
      <w:start w:val="1"/>
      <w:numFmt w:val="bullet"/>
      <w:lvlText w:val="•"/>
      <w:lvlJc w:val="left"/>
      <w:pPr>
        <w:tabs>
          <w:tab w:val="num" w:pos="1440"/>
        </w:tabs>
        <w:ind w:left="1440" w:hanging="360"/>
      </w:pPr>
      <w:rPr>
        <w:rFonts w:ascii="Arial" w:hAnsi="Arial" w:hint="default"/>
      </w:rPr>
    </w:lvl>
    <w:lvl w:ilvl="2" w:tplc="AF1AEA24" w:tentative="1">
      <w:start w:val="1"/>
      <w:numFmt w:val="bullet"/>
      <w:lvlText w:val="•"/>
      <w:lvlJc w:val="left"/>
      <w:pPr>
        <w:tabs>
          <w:tab w:val="num" w:pos="2160"/>
        </w:tabs>
        <w:ind w:left="2160" w:hanging="360"/>
      </w:pPr>
      <w:rPr>
        <w:rFonts w:ascii="Arial" w:hAnsi="Arial" w:hint="default"/>
      </w:rPr>
    </w:lvl>
    <w:lvl w:ilvl="3" w:tplc="FA0E94BC" w:tentative="1">
      <w:start w:val="1"/>
      <w:numFmt w:val="bullet"/>
      <w:lvlText w:val="•"/>
      <w:lvlJc w:val="left"/>
      <w:pPr>
        <w:tabs>
          <w:tab w:val="num" w:pos="2880"/>
        </w:tabs>
        <w:ind w:left="2880" w:hanging="360"/>
      </w:pPr>
      <w:rPr>
        <w:rFonts w:ascii="Arial" w:hAnsi="Arial" w:hint="default"/>
      </w:rPr>
    </w:lvl>
    <w:lvl w:ilvl="4" w:tplc="90604984" w:tentative="1">
      <w:start w:val="1"/>
      <w:numFmt w:val="bullet"/>
      <w:lvlText w:val="•"/>
      <w:lvlJc w:val="left"/>
      <w:pPr>
        <w:tabs>
          <w:tab w:val="num" w:pos="3600"/>
        </w:tabs>
        <w:ind w:left="3600" w:hanging="360"/>
      </w:pPr>
      <w:rPr>
        <w:rFonts w:ascii="Arial" w:hAnsi="Arial" w:hint="default"/>
      </w:rPr>
    </w:lvl>
    <w:lvl w:ilvl="5" w:tplc="9B302F0A" w:tentative="1">
      <w:start w:val="1"/>
      <w:numFmt w:val="bullet"/>
      <w:lvlText w:val="•"/>
      <w:lvlJc w:val="left"/>
      <w:pPr>
        <w:tabs>
          <w:tab w:val="num" w:pos="4320"/>
        </w:tabs>
        <w:ind w:left="4320" w:hanging="360"/>
      </w:pPr>
      <w:rPr>
        <w:rFonts w:ascii="Arial" w:hAnsi="Arial" w:hint="default"/>
      </w:rPr>
    </w:lvl>
    <w:lvl w:ilvl="6" w:tplc="197C0056" w:tentative="1">
      <w:start w:val="1"/>
      <w:numFmt w:val="bullet"/>
      <w:lvlText w:val="•"/>
      <w:lvlJc w:val="left"/>
      <w:pPr>
        <w:tabs>
          <w:tab w:val="num" w:pos="5040"/>
        </w:tabs>
        <w:ind w:left="5040" w:hanging="360"/>
      </w:pPr>
      <w:rPr>
        <w:rFonts w:ascii="Arial" w:hAnsi="Arial" w:hint="default"/>
      </w:rPr>
    </w:lvl>
    <w:lvl w:ilvl="7" w:tplc="3FCA99BA" w:tentative="1">
      <w:start w:val="1"/>
      <w:numFmt w:val="bullet"/>
      <w:lvlText w:val="•"/>
      <w:lvlJc w:val="left"/>
      <w:pPr>
        <w:tabs>
          <w:tab w:val="num" w:pos="5760"/>
        </w:tabs>
        <w:ind w:left="5760" w:hanging="360"/>
      </w:pPr>
      <w:rPr>
        <w:rFonts w:ascii="Arial" w:hAnsi="Arial" w:hint="default"/>
      </w:rPr>
    </w:lvl>
    <w:lvl w:ilvl="8" w:tplc="F042D0CC" w:tentative="1">
      <w:start w:val="1"/>
      <w:numFmt w:val="bullet"/>
      <w:lvlText w:val="•"/>
      <w:lvlJc w:val="left"/>
      <w:pPr>
        <w:tabs>
          <w:tab w:val="num" w:pos="6480"/>
        </w:tabs>
        <w:ind w:left="6480" w:hanging="360"/>
      </w:pPr>
      <w:rPr>
        <w:rFonts w:ascii="Arial" w:hAnsi="Arial" w:hint="default"/>
      </w:rPr>
    </w:lvl>
  </w:abstractNum>
  <w:abstractNum w:abstractNumId="13">
    <w:nsid w:val="71034967"/>
    <w:multiLevelType w:val="hybridMultilevel"/>
    <w:tmpl w:val="7BF626D0"/>
    <w:lvl w:ilvl="0" w:tplc="3D6CB444">
      <w:start w:val="1"/>
      <w:numFmt w:val="bullet"/>
      <w:lvlText w:val="•"/>
      <w:lvlJc w:val="left"/>
      <w:pPr>
        <w:tabs>
          <w:tab w:val="num" w:pos="720"/>
        </w:tabs>
        <w:ind w:left="720" w:hanging="360"/>
      </w:pPr>
      <w:rPr>
        <w:rFonts w:ascii="Arial" w:hAnsi="Arial" w:hint="default"/>
      </w:rPr>
    </w:lvl>
    <w:lvl w:ilvl="1" w:tplc="2D240C9C" w:tentative="1">
      <w:start w:val="1"/>
      <w:numFmt w:val="bullet"/>
      <w:lvlText w:val="•"/>
      <w:lvlJc w:val="left"/>
      <w:pPr>
        <w:tabs>
          <w:tab w:val="num" w:pos="1440"/>
        </w:tabs>
        <w:ind w:left="1440" w:hanging="360"/>
      </w:pPr>
      <w:rPr>
        <w:rFonts w:ascii="Arial" w:hAnsi="Arial" w:hint="default"/>
      </w:rPr>
    </w:lvl>
    <w:lvl w:ilvl="2" w:tplc="29422B2C" w:tentative="1">
      <w:start w:val="1"/>
      <w:numFmt w:val="bullet"/>
      <w:lvlText w:val="•"/>
      <w:lvlJc w:val="left"/>
      <w:pPr>
        <w:tabs>
          <w:tab w:val="num" w:pos="2160"/>
        </w:tabs>
        <w:ind w:left="2160" w:hanging="360"/>
      </w:pPr>
      <w:rPr>
        <w:rFonts w:ascii="Arial" w:hAnsi="Arial" w:hint="default"/>
      </w:rPr>
    </w:lvl>
    <w:lvl w:ilvl="3" w:tplc="BC1056A8" w:tentative="1">
      <w:start w:val="1"/>
      <w:numFmt w:val="bullet"/>
      <w:lvlText w:val="•"/>
      <w:lvlJc w:val="left"/>
      <w:pPr>
        <w:tabs>
          <w:tab w:val="num" w:pos="2880"/>
        </w:tabs>
        <w:ind w:left="2880" w:hanging="360"/>
      </w:pPr>
      <w:rPr>
        <w:rFonts w:ascii="Arial" w:hAnsi="Arial" w:hint="default"/>
      </w:rPr>
    </w:lvl>
    <w:lvl w:ilvl="4" w:tplc="03B6A934" w:tentative="1">
      <w:start w:val="1"/>
      <w:numFmt w:val="bullet"/>
      <w:lvlText w:val="•"/>
      <w:lvlJc w:val="left"/>
      <w:pPr>
        <w:tabs>
          <w:tab w:val="num" w:pos="3600"/>
        </w:tabs>
        <w:ind w:left="3600" w:hanging="360"/>
      </w:pPr>
      <w:rPr>
        <w:rFonts w:ascii="Arial" w:hAnsi="Arial" w:hint="default"/>
      </w:rPr>
    </w:lvl>
    <w:lvl w:ilvl="5" w:tplc="D9C6381A" w:tentative="1">
      <w:start w:val="1"/>
      <w:numFmt w:val="bullet"/>
      <w:lvlText w:val="•"/>
      <w:lvlJc w:val="left"/>
      <w:pPr>
        <w:tabs>
          <w:tab w:val="num" w:pos="4320"/>
        </w:tabs>
        <w:ind w:left="4320" w:hanging="360"/>
      </w:pPr>
      <w:rPr>
        <w:rFonts w:ascii="Arial" w:hAnsi="Arial" w:hint="default"/>
      </w:rPr>
    </w:lvl>
    <w:lvl w:ilvl="6" w:tplc="8A740186" w:tentative="1">
      <w:start w:val="1"/>
      <w:numFmt w:val="bullet"/>
      <w:lvlText w:val="•"/>
      <w:lvlJc w:val="left"/>
      <w:pPr>
        <w:tabs>
          <w:tab w:val="num" w:pos="5040"/>
        </w:tabs>
        <w:ind w:left="5040" w:hanging="360"/>
      </w:pPr>
      <w:rPr>
        <w:rFonts w:ascii="Arial" w:hAnsi="Arial" w:hint="default"/>
      </w:rPr>
    </w:lvl>
    <w:lvl w:ilvl="7" w:tplc="EC2267F6" w:tentative="1">
      <w:start w:val="1"/>
      <w:numFmt w:val="bullet"/>
      <w:lvlText w:val="•"/>
      <w:lvlJc w:val="left"/>
      <w:pPr>
        <w:tabs>
          <w:tab w:val="num" w:pos="5760"/>
        </w:tabs>
        <w:ind w:left="5760" w:hanging="360"/>
      </w:pPr>
      <w:rPr>
        <w:rFonts w:ascii="Arial" w:hAnsi="Arial" w:hint="default"/>
      </w:rPr>
    </w:lvl>
    <w:lvl w:ilvl="8" w:tplc="CD3292D4" w:tentative="1">
      <w:start w:val="1"/>
      <w:numFmt w:val="bullet"/>
      <w:lvlText w:val="•"/>
      <w:lvlJc w:val="left"/>
      <w:pPr>
        <w:tabs>
          <w:tab w:val="num" w:pos="6480"/>
        </w:tabs>
        <w:ind w:left="6480" w:hanging="360"/>
      </w:pPr>
      <w:rPr>
        <w:rFonts w:ascii="Arial" w:hAnsi="Arial" w:hint="default"/>
      </w:rPr>
    </w:lvl>
  </w:abstractNum>
  <w:abstractNum w:abstractNumId="14">
    <w:nsid w:val="7CC012F7"/>
    <w:multiLevelType w:val="hybridMultilevel"/>
    <w:tmpl w:val="93D4CD60"/>
    <w:lvl w:ilvl="0" w:tplc="2D3CC3D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12929"/>
    <w:multiLevelType w:val="hybridMultilevel"/>
    <w:tmpl w:val="445867F8"/>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5"/>
  </w:num>
  <w:num w:numId="5">
    <w:abstractNumId w:val="8"/>
  </w:num>
  <w:num w:numId="6">
    <w:abstractNumId w:val="10"/>
  </w:num>
  <w:num w:numId="7">
    <w:abstractNumId w:val="4"/>
  </w:num>
  <w:num w:numId="8">
    <w:abstractNumId w:val="9"/>
  </w:num>
  <w:num w:numId="9">
    <w:abstractNumId w:val="3"/>
  </w:num>
  <w:num w:numId="10">
    <w:abstractNumId w:val="5"/>
  </w:num>
  <w:num w:numId="11">
    <w:abstractNumId w:val="6"/>
  </w:num>
  <w:num w:numId="12">
    <w:abstractNumId w:val="1"/>
  </w:num>
  <w:num w:numId="13">
    <w:abstractNumId w:val="13"/>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cumentProtection w:edit="forms" w:enforcement="1" w:cryptProviderType="rsaFull" w:cryptAlgorithmClass="hash" w:cryptAlgorithmType="typeAny" w:cryptAlgorithmSid="4" w:cryptSpinCount="100000" w:hash="zwOkiq7efdSVn6aKdULYl8BZOd8=" w:salt="aG0g8EaRUfQyHC0g3wiSl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8F"/>
    <w:rsid w:val="00000B24"/>
    <w:rsid w:val="00015A60"/>
    <w:rsid w:val="00024480"/>
    <w:rsid w:val="00027F6A"/>
    <w:rsid w:val="00032594"/>
    <w:rsid w:val="00034FAA"/>
    <w:rsid w:val="00044ACF"/>
    <w:rsid w:val="00056912"/>
    <w:rsid w:val="0006147E"/>
    <w:rsid w:val="00061D37"/>
    <w:rsid w:val="00062B6D"/>
    <w:rsid w:val="00064F23"/>
    <w:rsid w:val="0006783C"/>
    <w:rsid w:val="000728F2"/>
    <w:rsid w:val="00073299"/>
    <w:rsid w:val="000749C6"/>
    <w:rsid w:val="00075074"/>
    <w:rsid w:val="00082684"/>
    <w:rsid w:val="000917A3"/>
    <w:rsid w:val="000A506E"/>
    <w:rsid w:val="000A67E8"/>
    <w:rsid w:val="000B3FAA"/>
    <w:rsid w:val="000B4785"/>
    <w:rsid w:val="000C01F3"/>
    <w:rsid w:val="000D0549"/>
    <w:rsid w:val="000D382B"/>
    <w:rsid w:val="000D39F3"/>
    <w:rsid w:val="000D7049"/>
    <w:rsid w:val="000D7D09"/>
    <w:rsid w:val="000E29C1"/>
    <w:rsid w:val="000E4568"/>
    <w:rsid w:val="000E6E0E"/>
    <w:rsid w:val="000F0DF5"/>
    <w:rsid w:val="000F3461"/>
    <w:rsid w:val="000F4AAA"/>
    <w:rsid w:val="000F6DCC"/>
    <w:rsid w:val="001005EE"/>
    <w:rsid w:val="00101B4E"/>
    <w:rsid w:val="00105F8B"/>
    <w:rsid w:val="0010607A"/>
    <w:rsid w:val="00106F3A"/>
    <w:rsid w:val="001107A9"/>
    <w:rsid w:val="001167D0"/>
    <w:rsid w:val="00125A5A"/>
    <w:rsid w:val="00127376"/>
    <w:rsid w:val="00145690"/>
    <w:rsid w:val="00153BCD"/>
    <w:rsid w:val="001653BD"/>
    <w:rsid w:val="0017472A"/>
    <w:rsid w:val="001748ED"/>
    <w:rsid w:val="00175132"/>
    <w:rsid w:val="001938C4"/>
    <w:rsid w:val="00196717"/>
    <w:rsid w:val="001969C2"/>
    <w:rsid w:val="001A0285"/>
    <w:rsid w:val="001A3FAB"/>
    <w:rsid w:val="001A5202"/>
    <w:rsid w:val="001A7D78"/>
    <w:rsid w:val="001B2C7E"/>
    <w:rsid w:val="001B336C"/>
    <w:rsid w:val="001B3F1C"/>
    <w:rsid w:val="001B71AC"/>
    <w:rsid w:val="001C0B13"/>
    <w:rsid w:val="001C739B"/>
    <w:rsid w:val="001D7080"/>
    <w:rsid w:val="001E1CAE"/>
    <w:rsid w:val="001E3095"/>
    <w:rsid w:val="001F52D7"/>
    <w:rsid w:val="002017A2"/>
    <w:rsid w:val="00211E58"/>
    <w:rsid w:val="00213175"/>
    <w:rsid w:val="0022248C"/>
    <w:rsid w:val="00222DDA"/>
    <w:rsid w:val="002334E3"/>
    <w:rsid w:val="002427F0"/>
    <w:rsid w:val="00243E47"/>
    <w:rsid w:val="0025028F"/>
    <w:rsid w:val="0025420C"/>
    <w:rsid w:val="002565CA"/>
    <w:rsid w:val="00260EEE"/>
    <w:rsid w:val="00261A4D"/>
    <w:rsid w:val="002A6B21"/>
    <w:rsid w:val="002B4501"/>
    <w:rsid w:val="002C3CD6"/>
    <w:rsid w:val="002C4904"/>
    <w:rsid w:val="002C6CDD"/>
    <w:rsid w:val="002C6FB1"/>
    <w:rsid w:val="002C7DE8"/>
    <w:rsid w:val="002D1833"/>
    <w:rsid w:val="002D1C0F"/>
    <w:rsid w:val="002D3204"/>
    <w:rsid w:val="002D3F86"/>
    <w:rsid w:val="00305F95"/>
    <w:rsid w:val="00312A9D"/>
    <w:rsid w:val="00333889"/>
    <w:rsid w:val="00334976"/>
    <w:rsid w:val="00334B74"/>
    <w:rsid w:val="003358C4"/>
    <w:rsid w:val="00340D3B"/>
    <w:rsid w:val="00352A13"/>
    <w:rsid w:val="0036301B"/>
    <w:rsid w:val="003815B6"/>
    <w:rsid w:val="00386FBF"/>
    <w:rsid w:val="00395796"/>
    <w:rsid w:val="003A438F"/>
    <w:rsid w:val="003B07CF"/>
    <w:rsid w:val="003B3CB9"/>
    <w:rsid w:val="003C11B3"/>
    <w:rsid w:val="003C6B83"/>
    <w:rsid w:val="003E0496"/>
    <w:rsid w:val="003E07FE"/>
    <w:rsid w:val="003E18AD"/>
    <w:rsid w:val="003F2490"/>
    <w:rsid w:val="003F46C9"/>
    <w:rsid w:val="003F7B82"/>
    <w:rsid w:val="0040109C"/>
    <w:rsid w:val="00406511"/>
    <w:rsid w:val="00407918"/>
    <w:rsid w:val="004136F1"/>
    <w:rsid w:val="00441A0B"/>
    <w:rsid w:val="004442BE"/>
    <w:rsid w:val="0044792C"/>
    <w:rsid w:val="00450828"/>
    <w:rsid w:val="004637E0"/>
    <w:rsid w:val="00465CF1"/>
    <w:rsid w:val="00481ACA"/>
    <w:rsid w:val="00482973"/>
    <w:rsid w:val="00492718"/>
    <w:rsid w:val="004A2812"/>
    <w:rsid w:val="004B76A7"/>
    <w:rsid w:val="004B7741"/>
    <w:rsid w:val="004B7E20"/>
    <w:rsid w:val="004C2611"/>
    <w:rsid w:val="004C3632"/>
    <w:rsid w:val="004C5FEC"/>
    <w:rsid w:val="004D055A"/>
    <w:rsid w:val="004D1CA9"/>
    <w:rsid w:val="004D261D"/>
    <w:rsid w:val="004D3E17"/>
    <w:rsid w:val="004D4120"/>
    <w:rsid w:val="004D5624"/>
    <w:rsid w:val="004E4605"/>
    <w:rsid w:val="004F3742"/>
    <w:rsid w:val="004F72EE"/>
    <w:rsid w:val="00505625"/>
    <w:rsid w:val="00507702"/>
    <w:rsid w:val="00534474"/>
    <w:rsid w:val="00556B43"/>
    <w:rsid w:val="00557E22"/>
    <w:rsid w:val="005853A3"/>
    <w:rsid w:val="005941BD"/>
    <w:rsid w:val="0059553F"/>
    <w:rsid w:val="005C4D33"/>
    <w:rsid w:val="005D2209"/>
    <w:rsid w:val="005D6E17"/>
    <w:rsid w:val="005D6FA9"/>
    <w:rsid w:val="005E0EA1"/>
    <w:rsid w:val="005E45D8"/>
    <w:rsid w:val="005E7BA8"/>
    <w:rsid w:val="005F4C82"/>
    <w:rsid w:val="005F64F1"/>
    <w:rsid w:val="00601D2D"/>
    <w:rsid w:val="0060308A"/>
    <w:rsid w:val="0060380E"/>
    <w:rsid w:val="00613A99"/>
    <w:rsid w:val="00633B12"/>
    <w:rsid w:val="00641F22"/>
    <w:rsid w:val="00645416"/>
    <w:rsid w:val="00654A2F"/>
    <w:rsid w:val="0065637E"/>
    <w:rsid w:val="006578F2"/>
    <w:rsid w:val="00661046"/>
    <w:rsid w:val="00675230"/>
    <w:rsid w:val="00677C09"/>
    <w:rsid w:val="00681142"/>
    <w:rsid w:val="00681AED"/>
    <w:rsid w:val="0068216D"/>
    <w:rsid w:val="00686605"/>
    <w:rsid w:val="0069022B"/>
    <w:rsid w:val="00695F4F"/>
    <w:rsid w:val="00696C5E"/>
    <w:rsid w:val="006A65BC"/>
    <w:rsid w:val="006E7243"/>
    <w:rsid w:val="006F2B94"/>
    <w:rsid w:val="00707450"/>
    <w:rsid w:val="00712464"/>
    <w:rsid w:val="00717582"/>
    <w:rsid w:val="00726205"/>
    <w:rsid w:val="0073298B"/>
    <w:rsid w:val="00743198"/>
    <w:rsid w:val="007502A0"/>
    <w:rsid w:val="00752102"/>
    <w:rsid w:val="00757458"/>
    <w:rsid w:val="007728A2"/>
    <w:rsid w:val="00775A21"/>
    <w:rsid w:val="0079083F"/>
    <w:rsid w:val="007B2F43"/>
    <w:rsid w:val="007B429E"/>
    <w:rsid w:val="007C0339"/>
    <w:rsid w:val="007C0AC0"/>
    <w:rsid w:val="007C6067"/>
    <w:rsid w:val="007C66E7"/>
    <w:rsid w:val="007C7587"/>
    <w:rsid w:val="007D0C3B"/>
    <w:rsid w:val="007D3E6E"/>
    <w:rsid w:val="007D5BBA"/>
    <w:rsid w:val="007D72AE"/>
    <w:rsid w:val="00804222"/>
    <w:rsid w:val="00806A46"/>
    <w:rsid w:val="00815CF2"/>
    <w:rsid w:val="00816790"/>
    <w:rsid w:val="008251A9"/>
    <w:rsid w:val="00826FB6"/>
    <w:rsid w:val="0083261E"/>
    <w:rsid w:val="0083418F"/>
    <w:rsid w:val="00840D72"/>
    <w:rsid w:val="00842CD6"/>
    <w:rsid w:val="00843D42"/>
    <w:rsid w:val="00846F11"/>
    <w:rsid w:val="00852039"/>
    <w:rsid w:val="00855642"/>
    <w:rsid w:val="00855C47"/>
    <w:rsid w:val="0086012D"/>
    <w:rsid w:val="00880A4C"/>
    <w:rsid w:val="0088136A"/>
    <w:rsid w:val="00881D69"/>
    <w:rsid w:val="008906D0"/>
    <w:rsid w:val="00891B5A"/>
    <w:rsid w:val="00893602"/>
    <w:rsid w:val="008945C0"/>
    <w:rsid w:val="008A553B"/>
    <w:rsid w:val="008B03A7"/>
    <w:rsid w:val="008B0627"/>
    <w:rsid w:val="008B2A8C"/>
    <w:rsid w:val="008B44A8"/>
    <w:rsid w:val="008B6103"/>
    <w:rsid w:val="008D7533"/>
    <w:rsid w:val="008E062D"/>
    <w:rsid w:val="008E0CA1"/>
    <w:rsid w:val="008E6FED"/>
    <w:rsid w:val="008F032E"/>
    <w:rsid w:val="008F06BC"/>
    <w:rsid w:val="008F4C24"/>
    <w:rsid w:val="0090468C"/>
    <w:rsid w:val="00905BB3"/>
    <w:rsid w:val="00912CAF"/>
    <w:rsid w:val="00914581"/>
    <w:rsid w:val="00915A81"/>
    <w:rsid w:val="0092554C"/>
    <w:rsid w:val="009257FC"/>
    <w:rsid w:val="00932B42"/>
    <w:rsid w:val="00940DFF"/>
    <w:rsid w:val="00941E24"/>
    <w:rsid w:val="00944F5B"/>
    <w:rsid w:val="0095729C"/>
    <w:rsid w:val="00977ACF"/>
    <w:rsid w:val="0099400F"/>
    <w:rsid w:val="009A2667"/>
    <w:rsid w:val="009A5CB3"/>
    <w:rsid w:val="009B22C7"/>
    <w:rsid w:val="009B4A6F"/>
    <w:rsid w:val="009D3DDD"/>
    <w:rsid w:val="00A14C12"/>
    <w:rsid w:val="00A16E69"/>
    <w:rsid w:val="00A25FE3"/>
    <w:rsid w:val="00A36EC6"/>
    <w:rsid w:val="00A51775"/>
    <w:rsid w:val="00A530F2"/>
    <w:rsid w:val="00A55121"/>
    <w:rsid w:val="00A56042"/>
    <w:rsid w:val="00A5668E"/>
    <w:rsid w:val="00A57CEC"/>
    <w:rsid w:val="00A61805"/>
    <w:rsid w:val="00A61BB9"/>
    <w:rsid w:val="00A63CE3"/>
    <w:rsid w:val="00A72A85"/>
    <w:rsid w:val="00A72FC8"/>
    <w:rsid w:val="00A745FB"/>
    <w:rsid w:val="00A80011"/>
    <w:rsid w:val="00A821A6"/>
    <w:rsid w:val="00A826E6"/>
    <w:rsid w:val="00A9301A"/>
    <w:rsid w:val="00AA4133"/>
    <w:rsid w:val="00AB220A"/>
    <w:rsid w:val="00AB63FC"/>
    <w:rsid w:val="00AC582F"/>
    <w:rsid w:val="00AD366B"/>
    <w:rsid w:val="00AD475E"/>
    <w:rsid w:val="00AD6A93"/>
    <w:rsid w:val="00AE0788"/>
    <w:rsid w:val="00AE2CEE"/>
    <w:rsid w:val="00AE4E76"/>
    <w:rsid w:val="00AE62A9"/>
    <w:rsid w:val="00AE74DD"/>
    <w:rsid w:val="00AF0822"/>
    <w:rsid w:val="00AF1A7F"/>
    <w:rsid w:val="00AF6F9F"/>
    <w:rsid w:val="00B0068E"/>
    <w:rsid w:val="00B01952"/>
    <w:rsid w:val="00B122AB"/>
    <w:rsid w:val="00B13559"/>
    <w:rsid w:val="00B262EE"/>
    <w:rsid w:val="00B33B2C"/>
    <w:rsid w:val="00B40AF7"/>
    <w:rsid w:val="00B41CE3"/>
    <w:rsid w:val="00B540F3"/>
    <w:rsid w:val="00B64B62"/>
    <w:rsid w:val="00B739DB"/>
    <w:rsid w:val="00BA6EAF"/>
    <w:rsid w:val="00BE0E0D"/>
    <w:rsid w:val="00C0348D"/>
    <w:rsid w:val="00C31613"/>
    <w:rsid w:val="00C317E0"/>
    <w:rsid w:val="00C320AF"/>
    <w:rsid w:val="00C554A1"/>
    <w:rsid w:val="00C60041"/>
    <w:rsid w:val="00C6564A"/>
    <w:rsid w:val="00C65E0F"/>
    <w:rsid w:val="00C71F09"/>
    <w:rsid w:val="00C83396"/>
    <w:rsid w:val="00C94100"/>
    <w:rsid w:val="00C96CC5"/>
    <w:rsid w:val="00CA558A"/>
    <w:rsid w:val="00CB1992"/>
    <w:rsid w:val="00CB4222"/>
    <w:rsid w:val="00CB5465"/>
    <w:rsid w:val="00CC0803"/>
    <w:rsid w:val="00CC2EFB"/>
    <w:rsid w:val="00CD4128"/>
    <w:rsid w:val="00CF4042"/>
    <w:rsid w:val="00D04B9F"/>
    <w:rsid w:val="00D06A4A"/>
    <w:rsid w:val="00D11880"/>
    <w:rsid w:val="00D13CDA"/>
    <w:rsid w:val="00D174DB"/>
    <w:rsid w:val="00D3681E"/>
    <w:rsid w:val="00D40412"/>
    <w:rsid w:val="00D44547"/>
    <w:rsid w:val="00D71C02"/>
    <w:rsid w:val="00D810A3"/>
    <w:rsid w:val="00D82A67"/>
    <w:rsid w:val="00D90EA2"/>
    <w:rsid w:val="00D920D5"/>
    <w:rsid w:val="00D9469C"/>
    <w:rsid w:val="00D951DD"/>
    <w:rsid w:val="00DA43CA"/>
    <w:rsid w:val="00DB1DAD"/>
    <w:rsid w:val="00DB28D0"/>
    <w:rsid w:val="00DB3DCE"/>
    <w:rsid w:val="00DC1D1A"/>
    <w:rsid w:val="00DC33BA"/>
    <w:rsid w:val="00DC5125"/>
    <w:rsid w:val="00DD2554"/>
    <w:rsid w:val="00DD3791"/>
    <w:rsid w:val="00DD383E"/>
    <w:rsid w:val="00E03D2B"/>
    <w:rsid w:val="00E065E1"/>
    <w:rsid w:val="00E31272"/>
    <w:rsid w:val="00E32EC6"/>
    <w:rsid w:val="00E36AC7"/>
    <w:rsid w:val="00E40E4F"/>
    <w:rsid w:val="00E512D1"/>
    <w:rsid w:val="00E516F1"/>
    <w:rsid w:val="00E577B1"/>
    <w:rsid w:val="00E673AA"/>
    <w:rsid w:val="00E70257"/>
    <w:rsid w:val="00E71001"/>
    <w:rsid w:val="00E73A25"/>
    <w:rsid w:val="00E76876"/>
    <w:rsid w:val="00E800BA"/>
    <w:rsid w:val="00E878D9"/>
    <w:rsid w:val="00E965A4"/>
    <w:rsid w:val="00EA3443"/>
    <w:rsid w:val="00EC0D60"/>
    <w:rsid w:val="00EC4201"/>
    <w:rsid w:val="00ED16A5"/>
    <w:rsid w:val="00EF641B"/>
    <w:rsid w:val="00F0134F"/>
    <w:rsid w:val="00F03861"/>
    <w:rsid w:val="00F17973"/>
    <w:rsid w:val="00F26515"/>
    <w:rsid w:val="00F27D54"/>
    <w:rsid w:val="00F40E14"/>
    <w:rsid w:val="00F43399"/>
    <w:rsid w:val="00F4623D"/>
    <w:rsid w:val="00F53B34"/>
    <w:rsid w:val="00F65C78"/>
    <w:rsid w:val="00F700C6"/>
    <w:rsid w:val="00F80B30"/>
    <w:rsid w:val="00F85C2D"/>
    <w:rsid w:val="00F90B7E"/>
    <w:rsid w:val="00F9184F"/>
    <w:rsid w:val="00F92752"/>
    <w:rsid w:val="00F9619D"/>
    <w:rsid w:val="00FA4CD8"/>
    <w:rsid w:val="00FB2767"/>
    <w:rsid w:val="00FC52D4"/>
    <w:rsid w:val="00FD7EF9"/>
    <w:rsid w:val="00FE46B4"/>
    <w:rsid w:val="00FE7363"/>
    <w:rsid w:val="00FF2DA7"/>
    <w:rsid w:val="00FF3F84"/>
    <w:rsid w:val="00FF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554A1"/>
    <w:rPr>
      <w:sz w:val="16"/>
      <w:szCs w:val="16"/>
    </w:rPr>
  </w:style>
  <w:style w:type="paragraph" w:styleId="CommentText">
    <w:name w:val="annotation text"/>
    <w:basedOn w:val="Normal"/>
    <w:link w:val="CommentTextChar"/>
    <w:uiPriority w:val="99"/>
    <w:unhideWhenUsed/>
    <w:rsid w:val="00C554A1"/>
  </w:style>
  <w:style w:type="character" w:customStyle="1" w:styleId="CommentTextChar">
    <w:name w:val="Comment Text Char"/>
    <w:basedOn w:val="DefaultParagraphFont"/>
    <w:link w:val="CommentText"/>
    <w:uiPriority w:val="99"/>
    <w:rsid w:val="00C554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4A1"/>
    <w:rPr>
      <w:b/>
      <w:bCs/>
    </w:rPr>
  </w:style>
  <w:style w:type="character" w:customStyle="1" w:styleId="CommentSubjectChar">
    <w:name w:val="Comment Subject Char"/>
    <w:basedOn w:val="CommentTextChar"/>
    <w:link w:val="CommentSubject"/>
    <w:uiPriority w:val="99"/>
    <w:semiHidden/>
    <w:rsid w:val="00C554A1"/>
    <w:rPr>
      <w:rFonts w:ascii="Times New Roman" w:eastAsia="Times New Roman" w:hAnsi="Times New Roman" w:cs="Times New Roman"/>
      <w:b/>
      <w:bCs/>
      <w:sz w:val="20"/>
      <w:szCs w:val="20"/>
    </w:rPr>
  </w:style>
  <w:style w:type="paragraph" w:customStyle="1" w:styleId="ecxmsonormal">
    <w:name w:val="ecxmsonormal"/>
    <w:basedOn w:val="Normal"/>
    <w:rsid w:val="002C4904"/>
    <w:rPr>
      <w:sz w:val="24"/>
      <w:szCs w:val="24"/>
    </w:rPr>
  </w:style>
  <w:style w:type="paragraph" w:customStyle="1" w:styleId="ecxmsolistparagraph">
    <w:name w:val="ecxmsolistparagraph"/>
    <w:basedOn w:val="Normal"/>
    <w:rsid w:val="002C4904"/>
    <w:rPr>
      <w:sz w:val="24"/>
      <w:szCs w:val="24"/>
    </w:rPr>
  </w:style>
  <w:style w:type="paragraph" w:styleId="Revision">
    <w:name w:val="Revision"/>
    <w:hidden/>
    <w:uiPriority w:val="99"/>
    <w:semiHidden/>
    <w:rsid w:val="006A65BC"/>
    <w:rPr>
      <w:rFonts w:ascii="Times New Roman" w:eastAsia="Times New Roman" w:hAnsi="Times New Roman" w:cs="Times New Roman"/>
      <w:sz w:val="20"/>
      <w:szCs w:val="20"/>
    </w:rPr>
  </w:style>
  <w:style w:type="character" w:customStyle="1" w:styleId="example">
    <w:name w:val="example"/>
    <w:basedOn w:val="DefaultParagraphFont"/>
    <w:rsid w:val="004B7741"/>
  </w:style>
  <w:style w:type="character" w:customStyle="1" w:styleId="apple-converted-space">
    <w:name w:val="apple-converted-space"/>
    <w:basedOn w:val="DefaultParagraphFont"/>
    <w:rsid w:val="00E71001"/>
  </w:style>
  <w:style w:type="paragraph" w:customStyle="1" w:styleId="Bodyitalic">
    <w:name w:val="Body italic"/>
    <w:basedOn w:val="Normal"/>
    <w:uiPriority w:val="99"/>
    <w:rsid w:val="001167D0"/>
    <w:pPr>
      <w:suppressAutoHyphens/>
      <w:autoSpaceDE w:val="0"/>
      <w:autoSpaceDN w:val="0"/>
      <w:adjustRightInd w:val="0"/>
      <w:spacing w:after="120" w:line="300" w:lineRule="atLeast"/>
      <w:textAlignment w:val="baseline"/>
    </w:pPr>
    <w:rPr>
      <w:rFonts w:ascii="Adobe Garamond Pro" w:eastAsiaTheme="minorHAnsi" w:hAnsi="Adobe Garamond Pro" w:cs="Adobe Garamond Pro"/>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554A1"/>
    <w:rPr>
      <w:sz w:val="16"/>
      <w:szCs w:val="16"/>
    </w:rPr>
  </w:style>
  <w:style w:type="paragraph" w:styleId="CommentText">
    <w:name w:val="annotation text"/>
    <w:basedOn w:val="Normal"/>
    <w:link w:val="CommentTextChar"/>
    <w:uiPriority w:val="99"/>
    <w:unhideWhenUsed/>
    <w:rsid w:val="00C554A1"/>
  </w:style>
  <w:style w:type="character" w:customStyle="1" w:styleId="CommentTextChar">
    <w:name w:val="Comment Text Char"/>
    <w:basedOn w:val="DefaultParagraphFont"/>
    <w:link w:val="CommentText"/>
    <w:uiPriority w:val="99"/>
    <w:rsid w:val="00C554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4A1"/>
    <w:rPr>
      <w:b/>
      <w:bCs/>
    </w:rPr>
  </w:style>
  <w:style w:type="character" w:customStyle="1" w:styleId="CommentSubjectChar">
    <w:name w:val="Comment Subject Char"/>
    <w:basedOn w:val="CommentTextChar"/>
    <w:link w:val="CommentSubject"/>
    <w:uiPriority w:val="99"/>
    <w:semiHidden/>
    <w:rsid w:val="00C554A1"/>
    <w:rPr>
      <w:rFonts w:ascii="Times New Roman" w:eastAsia="Times New Roman" w:hAnsi="Times New Roman" w:cs="Times New Roman"/>
      <w:b/>
      <w:bCs/>
      <w:sz w:val="20"/>
      <w:szCs w:val="20"/>
    </w:rPr>
  </w:style>
  <w:style w:type="paragraph" w:customStyle="1" w:styleId="ecxmsonormal">
    <w:name w:val="ecxmsonormal"/>
    <w:basedOn w:val="Normal"/>
    <w:rsid w:val="002C4904"/>
    <w:rPr>
      <w:sz w:val="24"/>
      <w:szCs w:val="24"/>
    </w:rPr>
  </w:style>
  <w:style w:type="paragraph" w:customStyle="1" w:styleId="ecxmsolistparagraph">
    <w:name w:val="ecxmsolistparagraph"/>
    <w:basedOn w:val="Normal"/>
    <w:rsid w:val="002C4904"/>
    <w:rPr>
      <w:sz w:val="24"/>
      <w:szCs w:val="24"/>
    </w:rPr>
  </w:style>
  <w:style w:type="paragraph" w:styleId="Revision">
    <w:name w:val="Revision"/>
    <w:hidden/>
    <w:uiPriority w:val="99"/>
    <w:semiHidden/>
    <w:rsid w:val="006A65BC"/>
    <w:rPr>
      <w:rFonts w:ascii="Times New Roman" w:eastAsia="Times New Roman" w:hAnsi="Times New Roman" w:cs="Times New Roman"/>
      <w:sz w:val="20"/>
      <w:szCs w:val="20"/>
    </w:rPr>
  </w:style>
  <w:style w:type="character" w:customStyle="1" w:styleId="example">
    <w:name w:val="example"/>
    <w:basedOn w:val="DefaultParagraphFont"/>
    <w:rsid w:val="004B7741"/>
  </w:style>
  <w:style w:type="character" w:customStyle="1" w:styleId="apple-converted-space">
    <w:name w:val="apple-converted-space"/>
    <w:basedOn w:val="DefaultParagraphFont"/>
    <w:rsid w:val="00E71001"/>
  </w:style>
  <w:style w:type="paragraph" w:customStyle="1" w:styleId="Bodyitalic">
    <w:name w:val="Body italic"/>
    <w:basedOn w:val="Normal"/>
    <w:uiPriority w:val="99"/>
    <w:rsid w:val="001167D0"/>
    <w:pPr>
      <w:suppressAutoHyphens/>
      <w:autoSpaceDE w:val="0"/>
      <w:autoSpaceDN w:val="0"/>
      <w:adjustRightInd w:val="0"/>
      <w:spacing w:after="120" w:line="300" w:lineRule="atLeast"/>
      <w:textAlignment w:val="baseline"/>
    </w:pPr>
    <w:rPr>
      <w:rFonts w:ascii="Adobe Garamond Pro" w:eastAsiaTheme="minorHAnsi" w:hAnsi="Adobe Garamond Pro" w:cs="Adobe Garamond Pro"/>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8037">
      <w:bodyDiv w:val="1"/>
      <w:marLeft w:val="0"/>
      <w:marRight w:val="0"/>
      <w:marTop w:val="0"/>
      <w:marBottom w:val="0"/>
      <w:divBdr>
        <w:top w:val="none" w:sz="0" w:space="0" w:color="auto"/>
        <w:left w:val="none" w:sz="0" w:space="0" w:color="auto"/>
        <w:bottom w:val="none" w:sz="0" w:space="0" w:color="auto"/>
        <w:right w:val="none" w:sz="0" w:space="0" w:color="auto"/>
      </w:divBdr>
      <w:divsChild>
        <w:div w:id="1621451766">
          <w:marLeft w:val="0"/>
          <w:marRight w:val="0"/>
          <w:marTop w:val="0"/>
          <w:marBottom w:val="0"/>
          <w:divBdr>
            <w:top w:val="none" w:sz="0" w:space="0" w:color="auto"/>
            <w:left w:val="none" w:sz="0" w:space="0" w:color="auto"/>
            <w:bottom w:val="none" w:sz="0" w:space="0" w:color="auto"/>
            <w:right w:val="none" w:sz="0" w:space="0" w:color="auto"/>
          </w:divBdr>
          <w:divsChild>
            <w:div w:id="1380742318">
              <w:marLeft w:val="0"/>
              <w:marRight w:val="0"/>
              <w:marTop w:val="0"/>
              <w:marBottom w:val="0"/>
              <w:divBdr>
                <w:top w:val="none" w:sz="0" w:space="0" w:color="auto"/>
                <w:left w:val="none" w:sz="0" w:space="0" w:color="auto"/>
                <w:bottom w:val="none" w:sz="0" w:space="0" w:color="auto"/>
                <w:right w:val="none" w:sz="0" w:space="0" w:color="auto"/>
              </w:divBdr>
              <w:divsChild>
                <w:div w:id="1764374367">
                  <w:marLeft w:val="0"/>
                  <w:marRight w:val="0"/>
                  <w:marTop w:val="0"/>
                  <w:marBottom w:val="0"/>
                  <w:divBdr>
                    <w:top w:val="none" w:sz="0" w:space="0" w:color="auto"/>
                    <w:left w:val="none" w:sz="0" w:space="0" w:color="auto"/>
                    <w:bottom w:val="none" w:sz="0" w:space="0" w:color="auto"/>
                    <w:right w:val="none" w:sz="0" w:space="0" w:color="auto"/>
                  </w:divBdr>
                  <w:divsChild>
                    <w:div w:id="197744986">
                      <w:marLeft w:val="0"/>
                      <w:marRight w:val="0"/>
                      <w:marTop w:val="0"/>
                      <w:marBottom w:val="0"/>
                      <w:divBdr>
                        <w:top w:val="none" w:sz="0" w:space="0" w:color="auto"/>
                        <w:left w:val="none" w:sz="0" w:space="0" w:color="auto"/>
                        <w:bottom w:val="none" w:sz="0" w:space="0" w:color="auto"/>
                        <w:right w:val="none" w:sz="0" w:space="0" w:color="auto"/>
                      </w:divBdr>
                      <w:divsChild>
                        <w:div w:id="26102903">
                          <w:marLeft w:val="0"/>
                          <w:marRight w:val="0"/>
                          <w:marTop w:val="0"/>
                          <w:marBottom w:val="0"/>
                          <w:divBdr>
                            <w:top w:val="none" w:sz="0" w:space="0" w:color="auto"/>
                            <w:left w:val="none" w:sz="0" w:space="0" w:color="auto"/>
                            <w:bottom w:val="none" w:sz="0" w:space="0" w:color="auto"/>
                            <w:right w:val="none" w:sz="0" w:space="0" w:color="auto"/>
                          </w:divBdr>
                          <w:divsChild>
                            <w:div w:id="1882983792">
                              <w:marLeft w:val="0"/>
                              <w:marRight w:val="0"/>
                              <w:marTop w:val="0"/>
                              <w:marBottom w:val="0"/>
                              <w:divBdr>
                                <w:top w:val="none" w:sz="0" w:space="0" w:color="auto"/>
                                <w:left w:val="none" w:sz="0" w:space="0" w:color="auto"/>
                                <w:bottom w:val="none" w:sz="0" w:space="0" w:color="auto"/>
                                <w:right w:val="none" w:sz="0" w:space="0" w:color="auto"/>
                              </w:divBdr>
                              <w:divsChild>
                                <w:div w:id="1930918193">
                                  <w:marLeft w:val="0"/>
                                  <w:marRight w:val="0"/>
                                  <w:marTop w:val="0"/>
                                  <w:marBottom w:val="0"/>
                                  <w:divBdr>
                                    <w:top w:val="none" w:sz="0" w:space="0" w:color="auto"/>
                                    <w:left w:val="none" w:sz="0" w:space="0" w:color="auto"/>
                                    <w:bottom w:val="none" w:sz="0" w:space="0" w:color="auto"/>
                                    <w:right w:val="none" w:sz="0" w:space="0" w:color="auto"/>
                                  </w:divBdr>
                                  <w:divsChild>
                                    <w:div w:id="256910632">
                                      <w:marLeft w:val="0"/>
                                      <w:marRight w:val="0"/>
                                      <w:marTop w:val="0"/>
                                      <w:marBottom w:val="0"/>
                                      <w:divBdr>
                                        <w:top w:val="none" w:sz="0" w:space="0" w:color="auto"/>
                                        <w:left w:val="none" w:sz="0" w:space="0" w:color="auto"/>
                                        <w:bottom w:val="none" w:sz="0" w:space="0" w:color="auto"/>
                                        <w:right w:val="none" w:sz="0" w:space="0" w:color="auto"/>
                                      </w:divBdr>
                                      <w:divsChild>
                                        <w:div w:id="922110878">
                                          <w:marLeft w:val="0"/>
                                          <w:marRight w:val="0"/>
                                          <w:marTop w:val="0"/>
                                          <w:marBottom w:val="0"/>
                                          <w:divBdr>
                                            <w:top w:val="none" w:sz="0" w:space="0" w:color="auto"/>
                                            <w:left w:val="none" w:sz="0" w:space="0" w:color="auto"/>
                                            <w:bottom w:val="none" w:sz="0" w:space="0" w:color="auto"/>
                                            <w:right w:val="none" w:sz="0" w:space="0" w:color="auto"/>
                                          </w:divBdr>
                                          <w:divsChild>
                                            <w:div w:id="530067624">
                                              <w:marLeft w:val="0"/>
                                              <w:marRight w:val="0"/>
                                              <w:marTop w:val="0"/>
                                              <w:marBottom w:val="0"/>
                                              <w:divBdr>
                                                <w:top w:val="none" w:sz="0" w:space="0" w:color="auto"/>
                                                <w:left w:val="none" w:sz="0" w:space="0" w:color="auto"/>
                                                <w:bottom w:val="none" w:sz="0" w:space="0" w:color="auto"/>
                                                <w:right w:val="none" w:sz="0" w:space="0" w:color="auto"/>
                                              </w:divBdr>
                                              <w:divsChild>
                                                <w:div w:id="352922361">
                                                  <w:marLeft w:val="0"/>
                                                  <w:marRight w:val="0"/>
                                                  <w:marTop w:val="0"/>
                                                  <w:marBottom w:val="0"/>
                                                  <w:divBdr>
                                                    <w:top w:val="none" w:sz="0" w:space="0" w:color="auto"/>
                                                    <w:left w:val="none" w:sz="0" w:space="0" w:color="auto"/>
                                                    <w:bottom w:val="none" w:sz="0" w:space="0" w:color="auto"/>
                                                    <w:right w:val="none" w:sz="0" w:space="0" w:color="auto"/>
                                                  </w:divBdr>
                                                  <w:divsChild>
                                                    <w:div w:id="1704793290">
                                                      <w:marLeft w:val="0"/>
                                                      <w:marRight w:val="300"/>
                                                      <w:marTop w:val="0"/>
                                                      <w:marBottom w:val="0"/>
                                                      <w:divBdr>
                                                        <w:top w:val="none" w:sz="0" w:space="0" w:color="auto"/>
                                                        <w:left w:val="none" w:sz="0" w:space="0" w:color="auto"/>
                                                        <w:bottom w:val="none" w:sz="0" w:space="0" w:color="auto"/>
                                                        <w:right w:val="none" w:sz="0" w:space="0" w:color="auto"/>
                                                      </w:divBdr>
                                                      <w:divsChild>
                                                        <w:div w:id="624459567">
                                                          <w:marLeft w:val="0"/>
                                                          <w:marRight w:val="0"/>
                                                          <w:marTop w:val="0"/>
                                                          <w:marBottom w:val="0"/>
                                                          <w:divBdr>
                                                            <w:top w:val="none" w:sz="0" w:space="0" w:color="auto"/>
                                                            <w:left w:val="none" w:sz="0" w:space="0" w:color="auto"/>
                                                            <w:bottom w:val="none" w:sz="0" w:space="0" w:color="auto"/>
                                                            <w:right w:val="none" w:sz="0" w:space="0" w:color="auto"/>
                                                          </w:divBdr>
                                                          <w:divsChild>
                                                            <w:div w:id="582447279">
                                                              <w:marLeft w:val="0"/>
                                                              <w:marRight w:val="0"/>
                                                              <w:marTop w:val="0"/>
                                                              <w:marBottom w:val="0"/>
                                                              <w:divBdr>
                                                                <w:top w:val="none" w:sz="0" w:space="0" w:color="auto"/>
                                                                <w:left w:val="none" w:sz="0" w:space="0" w:color="auto"/>
                                                                <w:bottom w:val="none" w:sz="0" w:space="0" w:color="auto"/>
                                                                <w:right w:val="none" w:sz="0" w:space="0" w:color="auto"/>
                                                              </w:divBdr>
                                                              <w:divsChild>
                                                                <w:div w:id="293559557">
                                                                  <w:marLeft w:val="0"/>
                                                                  <w:marRight w:val="0"/>
                                                                  <w:marTop w:val="0"/>
                                                                  <w:marBottom w:val="0"/>
                                                                  <w:divBdr>
                                                                    <w:top w:val="none" w:sz="0" w:space="0" w:color="auto"/>
                                                                    <w:left w:val="none" w:sz="0" w:space="0" w:color="auto"/>
                                                                    <w:bottom w:val="none" w:sz="0" w:space="0" w:color="auto"/>
                                                                    <w:right w:val="none" w:sz="0" w:space="0" w:color="auto"/>
                                                                  </w:divBdr>
                                                                  <w:divsChild>
                                                                    <w:div w:id="1809128507">
                                                                      <w:marLeft w:val="0"/>
                                                                      <w:marRight w:val="0"/>
                                                                      <w:marTop w:val="0"/>
                                                                      <w:marBottom w:val="360"/>
                                                                      <w:divBdr>
                                                                        <w:top w:val="single" w:sz="6" w:space="0" w:color="CCCCCC"/>
                                                                        <w:left w:val="none" w:sz="0" w:space="0" w:color="auto"/>
                                                                        <w:bottom w:val="none" w:sz="0" w:space="0" w:color="auto"/>
                                                                        <w:right w:val="none" w:sz="0" w:space="0" w:color="auto"/>
                                                                      </w:divBdr>
                                                                      <w:divsChild>
                                                                        <w:div w:id="1982342536">
                                                                          <w:marLeft w:val="0"/>
                                                                          <w:marRight w:val="0"/>
                                                                          <w:marTop w:val="0"/>
                                                                          <w:marBottom w:val="0"/>
                                                                          <w:divBdr>
                                                                            <w:top w:val="none" w:sz="0" w:space="0" w:color="auto"/>
                                                                            <w:left w:val="none" w:sz="0" w:space="0" w:color="auto"/>
                                                                            <w:bottom w:val="none" w:sz="0" w:space="0" w:color="auto"/>
                                                                            <w:right w:val="none" w:sz="0" w:space="0" w:color="auto"/>
                                                                          </w:divBdr>
                                                                          <w:divsChild>
                                                                            <w:div w:id="85345568">
                                                                              <w:marLeft w:val="0"/>
                                                                              <w:marRight w:val="0"/>
                                                                              <w:marTop w:val="0"/>
                                                                              <w:marBottom w:val="0"/>
                                                                              <w:divBdr>
                                                                                <w:top w:val="none" w:sz="0" w:space="0" w:color="auto"/>
                                                                                <w:left w:val="none" w:sz="0" w:space="0" w:color="auto"/>
                                                                                <w:bottom w:val="none" w:sz="0" w:space="0" w:color="auto"/>
                                                                                <w:right w:val="none" w:sz="0" w:space="0" w:color="auto"/>
                                                                              </w:divBdr>
                                                                              <w:divsChild>
                                                                                <w:div w:id="885412726">
                                                                                  <w:marLeft w:val="0"/>
                                                                                  <w:marRight w:val="0"/>
                                                                                  <w:marTop w:val="0"/>
                                                                                  <w:marBottom w:val="0"/>
                                                                                  <w:divBdr>
                                                                                    <w:top w:val="none" w:sz="0" w:space="0" w:color="auto"/>
                                                                                    <w:left w:val="none" w:sz="0" w:space="0" w:color="auto"/>
                                                                                    <w:bottom w:val="none" w:sz="0" w:space="0" w:color="auto"/>
                                                                                    <w:right w:val="none" w:sz="0" w:space="0" w:color="auto"/>
                                                                                  </w:divBdr>
                                                                                  <w:divsChild>
                                                                                    <w:div w:id="1523275650">
                                                                                      <w:marLeft w:val="0"/>
                                                                                      <w:marRight w:val="0"/>
                                                                                      <w:marTop w:val="0"/>
                                                                                      <w:marBottom w:val="0"/>
                                                                                      <w:divBdr>
                                                                                        <w:top w:val="none" w:sz="0" w:space="0" w:color="auto"/>
                                                                                        <w:left w:val="none" w:sz="0" w:space="0" w:color="auto"/>
                                                                                        <w:bottom w:val="none" w:sz="0" w:space="0" w:color="auto"/>
                                                                                        <w:right w:val="none" w:sz="0" w:space="0" w:color="auto"/>
                                                                                      </w:divBdr>
                                                                                      <w:divsChild>
                                                                                        <w:div w:id="1367945729">
                                                                                          <w:marLeft w:val="0"/>
                                                                                          <w:marRight w:val="0"/>
                                                                                          <w:marTop w:val="0"/>
                                                                                          <w:marBottom w:val="0"/>
                                                                                          <w:divBdr>
                                                                                            <w:top w:val="none" w:sz="0" w:space="0" w:color="auto"/>
                                                                                            <w:left w:val="none" w:sz="0" w:space="0" w:color="auto"/>
                                                                                            <w:bottom w:val="none" w:sz="0" w:space="0" w:color="auto"/>
                                                                                            <w:right w:val="none" w:sz="0" w:space="0" w:color="auto"/>
                                                                                          </w:divBdr>
                                                                                          <w:divsChild>
                                                                                            <w:div w:id="19603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101">
      <w:bodyDiv w:val="1"/>
      <w:marLeft w:val="0"/>
      <w:marRight w:val="0"/>
      <w:marTop w:val="0"/>
      <w:marBottom w:val="0"/>
      <w:divBdr>
        <w:top w:val="none" w:sz="0" w:space="0" w:color="auto"/>
        <w:left w:val="none" w:sz="0" w:space="0" w:color="auto"/>
        <w:bottom w:val="none" w:sz="0" w:space="0" w:color="auto"/>
        <w:right w:val="none" w:sz="0" w:space="0" w:color="auto"/>
      </w:divBdr>
      <w:divsChild>
        <w:div w:id="1302149207">
          <w:marLeft w:val="0"/>
          <w:marRight w:val="0"/>
          <w:marTop w:val="0"/>
          <w:marBottom w:val="0"/>
          <w:divBdr>
            <w:top w:val="none" w:sz="0" w:space="0" w:color="auto"/>
            <w:left w:val="none" w:sz="0" w:space="0" w:color="auto"/>
            <w:bottom w:val="none" w:sz="0" w:space="0" w:color="auto"/>
            <w:right w:val="none" w:sz="0" w:space="0" w:color="auto"/>
          </w:divBdr>
          <w:divsChild>
            <w:div w:id="14271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entia.ch/" TargetMode="External"/><Relationship Id="rId18" Type="http://schemas.openxmlformats.org/officeDocument/2006/relationships/hyperlink" Target="http://www.insentia.ch" TargetMode="External"/><Relationship Id="rId26" Type="http://schemas.openxmlformats.org/officeDocument/2006/relationships/hyperlink" Target="http://www.microsoft.com/en-us/dynamics/about.aspx" TargetMode="External"/><Relationship Id="rId3" Type="http://schemas.openxmlformats.org/officeDocument/2006/relationships/styles" Target="styles.xml"/><Relationship Id="rId21" Type="http://schemas.openxmlformats.org/officeDocument/2006/relationships/hyperlink" Target="http://www.eurofingroup.ch/"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lysys.com/" TargetMode="External"/><Relationship Id="rId17" Type="http://schemas.openxmlformats.org/officeDocument/2006/relationships/hyperlink" Target="http://www.elysys.com/" TargetMode="External"/><Relationship Id="rId25" Type="http://schemas.openxmlformats.org/officeDocument/2006/relationships/hyperlink" Target="http://www.microsoft.com/en-us/dynamics/contact-us.aspx" TargetMode="External"/><Relationship Id="rId33" Type="http://schemas.openxmlformats.org/officeDocument/2006/relationships/footer" Target="footer2.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eurofingroup.ch/" TargetMode="External"/><Relationship Id="rId29" Type="http://schemas.openxmlformats.org/officeDocument/2006/relationships/hyperlink" Target="http://www.microsoft.com/dynam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4.jp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sentia.ch" TargetMode="External"/><Relationship Id="rId23" Type="http://schemas.openxmlformats.org/officeDocument/2006/relationships/hyperlink" Target="http://www.twitter.com" TargetMode="External"/><Relationship Id="rId28" Type="http://schemas.openxmlformats.org/officeDocument/2006/relationships/hyperlink" Target="http://www.microsoft.com/dynamics" TargetMode="External"/><Relationship Id="rId36" Type="http://schemas.openxmlformats.org/officeDocument/2006/relationships/fontTable" Target="fontTable.xml"/><Relationship Id="rId10" Type="http://schemas.openxmlformats.org/officeDocument/2006/relationships/hyperlink" Target="http://www.elysys.com/" TargetMode="External"/><Relationship Id="rId19" Type="http://schemas.openxmlformats.org/officeDocument/2006/relationships/image" Target="media/image3.jp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eurofingroup.ch/" TargetMode="External"/><Relationship Id="rId14" Type="http://schemas.openxmlformats.org/officeDocument/2006/relationships/image" Target="media/image2.jpeg"/><Relationship Id="rId22" Type="http://schemas.openxmlformats.org/officeDocument/2006/relationships/image" Target="media/image1.jpg"/><Relationship Id="rId27" Type="http://schemas.openxmlformats.org/officeDocument/2006/relationships/hyperlink" Target="http://www.microsoft.com/en-us/dynamics/crm-financial-services.aspx"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A54D-40F1-428F-A0CC-4BE18DE7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2013-10-09T23:07:00Z</dcterms:created>
  <dcterms:modified xsi:type="dcterms:W3CDTF">2013-10-09T23:07:00Z</dcterms:modified>
</cp:coreProperties>
</file>