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13EA" w:rsidRDefault="00E61807" w:rsidP="00ED13EA">
      <w:bookmarkStart w:id="0" w:name="_GoBack"/>
      <w:bookmarkEnd w:id="0"/>
      <w:r>
        <w:rPr>
          <w:noProof/>
          <w:lang w:val="sv-SE" w:eastAsia="sv-SE"/>
        </w:rPr>
        <mc:AlternateContent>
          <mc:Choice Requires="wps">
            <w:drawing>
              <wp:anchor distT="0" distB="0" distL="114300" distR="114300" simplePos="0" relativeHeight="251658240" behindDoc="0" locked="1" layoutInCell="1" allowOverlap="1">
                <wp:simplePos x="0" y="0"/>
                <wp:positionH relativeFrom="page">
                  <wp:posOffset>540385</wp:posOffset>
                </wp:positionH>
                <wp:positionV relativeFrom="page">
                  <wp:posOffset>8288655</wp:posOffset>
                </wp:positionV>
                <wp:extent cx="2016125" cy="432435"/>
                <wp:effectExtent l="0" t="0" r="0" b="0"/>
                <wp:wrapNone/>
                <wp:docPr id="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6125" cy="43243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F0465" w:rsidRPr="00E61807" w:rsidRDefault="00E61807" w:rsidP="00E61807">
                            <w:pPr>
                              <w:pStyle w:val="Formatmall1"/>
                              <w:rPr>
                                <w:lang w:val="sv-SE"/>
                              </w:rPr>
                            </w:pPr>
                            <w:r w:rsidRPr="00E61807">
                              <w:rPr>
                                <w:lang w:val="sv-SE"/>
                              </w:rPr>
                              <w:t xml:space="preserve">För mer information om fler kundreferenser besök </w:t>
                            </w:r>
                            <w:hyperlink r:id="rId8" w:history="1">
                              <w:r w:rsidRPr="00E61807">
                                <w:rPr>
                                  <w:rStyle w:val="Hyperlnk"/>
                                  <w:lang w:val="sv-SE"/>
                                </w:rPr>
                                <w:t>www.microsoft.se/kundreferenser</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7" o:spid="_x0000_s1026" type="#_x0000_t202" style="position:absolute;margin-left:42.55pt;margin-top:652.65pt;width:158.75pt;height:34.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" stroked="f">
                <v:textbox inset="0,0,0,0">
                  <w:txbxContent>
                    <w:p w:rsidR="006F0465" w:rsidRPr="00E61807" w:rsidRDefault="00E61807" w:rsidP="00E61807">
                      <w:pPr>
                        <w:pStyle w:val="Formatmall1"/>
                        <w:rPr>
                          <w:lang w:val="sv-SE"/>
                        </w:rPr>
                      </w:pPr>
                      <w:r w:rsidRPr="00E61807">
                        <w:rPr>
                          <w:lang w:val="sv-SE"/>
                        </w:rPr>
                        <w:t xml:space="preserve">För mer information om fler kundreferenser besök </w:t>
                      </w:r>
                      <w:hyperlink r:id="rId9" w:history="1">
                        <w:r w:rsidRPr="00E61807">
                          <w:rPr>
                            <w:rStyle w:val="Hyperlnk"/>
                            <w:lang w:val="sv-SE"/>
                          </w:rPr>
                          <w:t>www.microsoft.se/kundreferenser</w:t>
                        </w:r>
                      </w:hyperlink>
                    </w:p>
                  </w:txbxContent>
                </v:textbox>
                <w10:wrap anchorx="page" anchory="page"/>
                <w10:anchorlock/>
              </v:shape>
            </w:pict>
          </mc:Fallback>
        </mc:AlternateContent>
      </w:r>
      <w:r>
        <w:rPr>
          <w:noProof/>
          <w:lang w:val="sv-SE" w:eastAsia="sv-SE"/>
        </w:rPr>
        <mc:AlternateContent>
          <mc:Choice Requires="wps">
            <w:drawing>
              <wp:anchor distT="0" distB="0" distL="114300" distR="114300" simplePos="0" relativeHeight="251656192" behindDoc="0" locked="1" layoutInCell="1" allowOverlap="1">
                <wp:simplePos x="0" y="0"/>
                <wp:positionH relativeFrom="page">
                  <wp:posOffset>540385</wp:posOffset>
                </wp:positionH>
                <wp:positionV relativeFrom="page">
                  <wp:posOffset>3168650</wp:posOffset>
                </wp:positionV>
                <wp:extent cx="1979930" cy="4255770"/>
                <wp:effectExtent l="0" t="0" r="0" b="0"/>
                <wp:wrapNone/>
                <wp:docPr id="5"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4255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0465" w:rsidRPr="00E61807" w:rsidRDefault="00E61807" w:rsidP="008C0428">
                            <w:pPr>
                              <w:pStyle w:val="Bodycopy"/>
                              <w:rPr>
                                <w:lang w:val="sv-SE"/>
                              </w:rPr>
                            </w:pPr>
                            <w:r w:rsidRPr="00E61807">
                              <w:rPr>
                                <w:b/>
                                <w:lang w:val="sv-SE"/>
                              </w:rPr>
                              <w:t>Kund</w:t>
                            </w:r>
                            <w:r w:rsidR="006F0465" w:rsidRPr="00E61807">
                              <w:rPr>
                                <w:b/>
                                <w:lang w:val="sv-SE"/>
                              </w:rPr>
                              <w:t>:</w:t>
                            </w:r>
                            <w:r w:rsidR="006F0465" w:rsidRPr="00E61807">
                              <w:rPr>
                                <w:lang w:val="sv-SE"/>
                              </w:rPr>
                              <w:t xml:space="preserve"> </w:t>
                            </w:r>
                            <w:bookmarkStart w:id="1" w:name="OverviewCustomer"/>
                            <w:r w:rsidRPr="00E61807">
                              <w:rPr>
                                <w:lang w:val="sv-SE"/>
                              </w:rPr>
                              <w:t>Alektum Inkasso</w:t>
                            </w:r>
                            <w:bookmarkEnd w:id="1"/>
                          </w:p>
                          <w:p w:rsidR="006F0465" w:rsidRPr="00E61807" w:rsidRDefault="00E61807" w:rsidP="008C0428">
                            <w:pPr>
                              <w:pStyle w:val="Bodycopy"/>
                              <w:rPr>
                                <w:lang w:val="sv-SE"/>
                              </w:rPr>
                            </w:pPr>
                            <w:r w:rsidRPr="00E61807">
                              <w:rPr>
                                <w:b/>
                                <w:lang w:val="sv-SE"/>
                              </w:rPr>
                              <w:t>Webbplats</w:t>
                            </w:r>
                            <w:r w:rsidR="006F0465" w:rsidRPr="00E61807">
                              <w:rPr>
                                <w:b/>
                                <w:lang w:val="sv-SE"/>
                              </w:rPr>
                              <w:t>:</w:t>
                            </w:r>
                            <w:r w:rsidR="006F0465" w:rsidRPr="00E61807">
                              <w:rPr>
                                <w:lang w:val="sv-SE"/>
                              </w:rPr>
                              <w:t xml:space="preserve"> </w:t>
                            </w:r>
                            <w:bookmarkStart w:id="2" w:name="OverviewWebSite"/>
                            <w:r w:rsidRPr="00E61807">
                              <w:rPr>
                                <w:lang w:val="sv-SE"/>
                              </w:rPr>
                              <w:t>www.alektuminkasso.se</w:t>
                            </w:r>
                            <w:bookmarkEnd w:id="2"/>
                          </w:p>
                          <w:p w:rsidR="006F0465" w:rsidRPr="00E61807" w:rsidRDefault="00E61807" w:rsidP="008C0428">
                            <w:pPr>
                              <w:pStyle w:val="Bodycopy"/>
                              <w:rPr>
                                <w:lang w:val="sv-SE"/>
                              </w:rPr>
                            </w:pPr>
                            <w:r w:rsidRPr="00E61807">
                              <w:rPr>
                                <w:b/>
                                <w:lang w:val="sv-SE"/>
                              </w:rPr>
                              <w:t>Land</w:t>
                            </w:r>
                            <w:r w:rsidR="006F0465" w:rsidRPr="00E61807">
                              <w:rPr>
                                <w:b/>
                                <w:lang w:val="sv-SE"/>
                              </w:rPr>
                              <w:t>:</w:t>
                            </w:r>
                            <w:r w:rsidR="006F0465" w:rsidRPr="00E61807">
                              <w:rPr>
                                <w:lang w:val="sv-SE"/>
                              </w:rPr>
                              <w:t xml:space="preserve"> </w:t>
                            </w:r>
                            <w:bookmarkStart w:id="3" w:name="OverviewCountry"/>
                            <w:r w:rsidRPr="00E61807">
                              <w:rPr>
                                <w:lang w:val="sv-SE"/>
                              </w:rPr>
                              <w:t>Sverige</w:t>
                            </w:r>
                            <w:bookmarkEnd w:id="3"/>
                          </w:p>
                          <w:p w:rsidR="006F0465" w:rsidRPr="00E61807" w:rsidRDefault="00E61807" w:rsidP="008C0428">
                            <w:pPr>
                              <w:pStyle w:val="Bodycopy"/>
                              <w:rPr>
                                <w:lang w:val="sv-SE"/>
                              </w:rPr>
                            </w:pPr>
                            <w:r w:rsidRPr="00E61807">
                              <w:rPr>
                                <w:b/>
                                <w:lang w:val="sv-SE"/>
                              </w:rPr>
                              <w:t>Bransch</w:t>
                            </w:r>
                            <w:r w:rsidR="006F0465" w:rsidRPr="00E61807">
                              <w:rPr>
                                <w:b/>
                                <w:lang w:val="sv-SE"/>
                              </w:rPr>
                              <w:t>:</w:t>
                            </w:r>
                            <w:r w:rsidR="006F0465" w:rsidRPr="00E61807">
                              <w:rPr>
                                <w:lang w:val="sv-SE"/>
                              </w:rPr>
                              <w:t xml:space="preserve"> </w:t>
                            </w:r>
                            <w:bookmarkStart w:id="4" w:name="OverviewIndustry"/>
                            <w:r w:rsidRPr="00E61807">
                              <w:rPr>
                                <w:lang w:val="sv-SE"/>
                              </w:rPr>
                              <w:t>Inkasso</w:t>
                            </w:r>
                            <w:bookmarkEnd w:id="4"/>
                          </w:p>
                          <w:p w:rsidR="006F0465" w:rsidRPr="00E61807" w:rsidRDefault="006F0465" w:rsidP="008C0428">
                            <w:pPr>
                              <w:pStyle w:val="Bodycopy"/>
                              <w:rPr>
                                <w:lang w:val="sv-SE"/>
                              </w:rPr>
                            </w:pPr>
                            <w:r w:rsidRPr="00E61807">
                              <w:rPr>
                                <w:b/>
                                <w:lang w:val="sv-SE"/>
                              </w:rPr>
                              <w:t>Partner:</w:t>
                            </w:r>
                            <w:r w:rsidRPr="00E61807">
                              <w:rPr>
                                <w:lang w:val="sv-SE"/>
                              </w:rPr>
                              <w:t xml:space="preserve"> </w:t>
                            </w:r>
                            <w:bookmarkStart w:id="5" w:name="OverviewPartner"/>
                            <w:r w:rsidR="00E61807" w:rsidRPr="00E61807">
                              <w:rPr>
                                <w:lang w:val="sv-SE"/>
                              </w:rPr>
                              <w:t>Zync Customer Management AB</w:t>
                            </w:r>
                            <w:bookmarkEnd w:id="5"/>
                          </w:p>
                          <w:p w:rsidR="006F0465" w:rsidRPr="00E61807" w:rsidRDefault="006F0465" w:rsidP="008C0428">
                            <w:pPr>
                              <w:pStyle w:val="Bodycopy"/>
                              <w:rPr>
                                <w:lang w:val="sv-SE"/>
                              </w:rPr>
                            </w:pPr>
                          </w:p>
                          <w:p w:rsidR="006F0465" w:rsidRPr="00E61807" w:rsidRDefault="00E61807" w:rsidP="008C0428">
                            <w:pPr>
                              <w:pStyle w:val="Bodycopyheading"/>
                              <w:rPr>
                                <w:lang w:val="sv-SE"/>
                              </w:rPr>
                            </w:pPr>
                            <w:r w:rsidRPr="00E61807">
                              <w:rPr>
                                <w:lang w:val="sv-SE"/>
                              </w:rPr>
                              <w:t>Företagsinformation</w:t>
                            </w:r>
                          </w:p>
                          <w:p w:rsidR="00E61807" w:rsidRPr="00E61807" w:rsidRDefault="00E61807" w:rsidP="008C0428">
                            <w:pPr>
                              <w:pStyle w:val="Bodycopy"/>
                              <w:rPr>
                                <w:lang w:val="sv-SE"/>
                              </w:rPr>
                            </w:pPr>
                            <w:bookmarkStart w:id="6" w:name="OverviewCustomerProfile"/>
                            <w:r w:rsidRPr="00E61807">
                              <w:rPr>
                                <w:lang w:val="sv-SE"/>
                              </w:rPr>
                              <w:t>Alektum har kontor i 15 länder och är ett av de största inkassobolagen i Europa. De har stora kunder som Klarna och Ellos.</w:t>
                            </w:r>
                          </w:p>
                          <w:bookmarkEnd w:id="6"/>
                          <w:p w:rsidR="006F0465" w:rsidRPr="00E61807" w:rsidRDefault="006F0465" w:rsidP="008C0428">
                            <w:pPr>
                              <w:pStyle w:val="Bodycopy"/>
                              <w:rPr>
                                <w:lang w:val="sv-SE"/>
                              </w:rPr>
                            </w:pPr>
                          </w:p>
                          <w:p w:rsidR="00E61807" w:rsidRPr="00E61807" w:rsidRDefault="00E61807" w:rsidP="00E61807">
                            <w:pPr>
                              <w:pStyle w:val="Bodycopyheading"/>
                              <w:rPr>
                                <w:lang w:val="sv-SE"/>
                              </w:rPr>
                            </w:pPr>
                            <w:bookmarkStart w:id="7" w:name="SoftwareandServices"/>
                            <w:bookmarkEnd w:id="7"/>
                            <w:r>
                              <w:rPr>
                                <w:lang w:val="sv-SE"/>
                              </w:rPr>
                              <w:t>Produkter och tjänster</w:t>
                            </w:r>
                          </w:p>
                          <w:p w:rsidR="00E61807" w:rsidRDefault="00E61807" w:rsidP="00E61807">
                            <w:pPr>
                              <w:pStyle w:val="BulletLevel2"/>
                            </w:pPr>
                            <w:r>
                              <w:t>Microsoft Dynamics CRM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27" type="#_x0000_t202" style="position:absolute;margin-left:42.55pt;margin-top:249.5pt;width:155.9pt;height:335.1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" stroked="f">
                <v:textbox inset="0,0,0,0">
                  <w:txbxContent>
                    <w:p w:rsidR="006F0465" w:rsidRPr="00E61807" w:rsidRDefault="00E61807" w:rsidP="008C0428">
                      <w:pPr>
                        <w:pStyle w:val="Bodycopy"/>
                        <w:rPr>
                          <w:lang w:val="sv-SE"/>
                        </w:rPr>
                      </w:pPr>
                      <w:r w:rsidRPr="00E61807">
                        <w:rPr>
                          <w:b/>
                          <w:lang w:val="sv-SE"/>
                        </w:rPr>
                        <w:t>Kund</w:t>
                      </w:r>
                      <w:r w:rsidR="006F0465" w:rsidRPr="00E61807">
                        <w:rPr>
                          <w:b/>
                          <w:lang w:val="sv-SE"/>
                        </w:rPr>
                        <w:t>:</w:t>
                      </w:r>
                      <w:r w:rsidR="006F0465" w:rsidRPr="00E61807">
                        <w:rPr>
                          <w:lang w:val="sv-SE"/>
                        </w:rPr>
                        <w:t xml:space="preserve"> </w:t>
                      </w:r>
                      <w:bookmarkStart w:id="8" w:name="OverviewCustomer"/>
                      <w:r w:rsidRPr="00E61807">
                        <w:rPr>
                          <w:lang w:val="sv-SE"/>
                        </w:rPr>
                        <w:t>Alektum Inkasso</w:t>
                      </w:r>
                      <w:bookmarkEnd w:id="8"/>
                    </w:p>
                    <w:p w:rsidR="006F0465" w:rsidRPr="00E61807" w:rsidRDefault="00E61807" w:rsidP="008C0428">
                      <w:pPr>
                        <w:pStyle w:val="Bodycopy"/>
                        <w:rPr>
                          <w:lang w:val="sv-SE"/>
                        </w:rPr>
                      </w:pPr>
                      <w:r w:rsidRPr="00E61807">
                        <w:rPr>
                          <w:b/>
                          <w:lang w:val="sv-SE"/>
                        </w:rPr>
                        <w:t>Webbplats</w:t>
                      </w:r>
                      <w:r w:rsidR="006F0465" w:rsidRPr="00E61807">
                        <w:rPr>
                          <w:b/>
                          <w:lang w:val="sv-SE"/>
                        </w:rPr>
                        <w:t>:</w:t>
                      </w:r>
                      <w:r w:rsidR="006F0465" w:rsidRPr="00E61807">
                        <w:rPr>
                          <w:lang w:val="sv-SE"/>
                        </w:rPr>
                        <w:t xml:space="preserve"> </w:t>
                      </w:r>
                      <w:bookmarkStart w:id="9" w:name="OverviewWebSite"/>
                      <w:r w:rsidRPr="00E61807">
                        <w:rPr>
                          <w:lang w:val="sv-SE"/>
                        </w:rPr>
                        <w:t>www.alektuminkasso.se</w:t>
                      </w:r>
                      <w:bookmarkEnd w:id="9"/>
                    </w:p>
                    <w:p w:rsidR="006F0465" w:rsidRPr="00E61807" w:rsidRDefault="00E61807" w:rsidP="008C0428">
                      <w:pPr>
                        <w:pStyle w:val="Bodycopy"/>
                        <w:rPr>
                          <w:lang w:val="sv-SE"/>
                        </w:rPr>
                      </w:pPr>
                      <w:r w:rsidRPr="00E61807">
                        <w:rPr>
                          <w:b/>
                          <w:lang w:val="sv-SE"/>
                        </w:rPr>
                        <w:t>Land</w:t>
                      </w:r>
                      <w:r w:rsidR="006F0465" w:rsidRPr="00E61807">
                        <w:rPr>
                          <w:b/>
                          <w:lang w:val="sv-SE"/>
                        </w:rPr>
                        <w:t>:</w:t>
                      </w:r>
                      <w:r w:rsidR="006F0465" w:rsidRPr="00E61807">
                        <w:rPr>
                          <w:lang w:val="sv-SE"/>
                        </w:rPr>
                        <w:t xml:space="preserve"> </w:t>
                      </w:r>
                      <w:bookmarkStart w:id="10" w:name="OverviewCountry"/>
                      <w:r w:rsidRPr="00E61807">
                        <w:rPr>
                          <w:lang w:val="sv-SE"/>
                        </w:rPr>
                        <w:t>Sverige</w:t>
                      </w:r>
                      <w:bookmarkEnd w:id="10"/>
                    </w:p>
                    <w:p w:rsidR="006F0465" w:rsidRPr="00E61807" w:rsidRDefault="00E61807" w:rsidP="008C0428">
                      <w:pPr>
                        <w:pStyle w:val="Bodycopy"/>
                        <w:rPr>
                          <w:lang w:val="sv-SE"/>
                        </w:rPr>
                      </w:pPr>
                      <w:r w:rsidRPr="00E61807">
                        <w:rPr>
                          <w:b/>
                          <w:lang w:val="sv-SE"/>
                        </w:rPr>
                        <w:t>Bransch</w:t>
                      </w:r>
                      <w:r w:rsidR="006F0465" w:rsidRPr="00E61807">
                        <w:rPr>
                          <w:b/>
                          <w:lang w:val="sv-SE"/>
                        </w:rPr>
                        <w:t>:</w:t>
                      </w:r>
                      <w:r w:rsidR="006F0465" w:rsidRPr="00E61807">
                        <w:rPr>
                          <w:lang w:val="sv-SE"/>
                        </w:rPr>
                        <w:t xml:space="preserve"> </w:t>
                      </w:r>
                      <w:bookmarkStart w:id="11" w:name="OverviewIndustry"/>
                      <w:r w:rsidRPr="00E61807">
                        <w:rPr>
                          <w:lang w:val="sv-SE"/>
                        </w:rPr>
                        <w:t>Inkasso</w:t>
                      </w:r>
                      <w:bookmarkEnd w:id="11"/>
                    </w:p>
                    <w:p w:rsidR="006F0465" w:rsidRPr="00E61807" w:rsidRDefault="006F0465" w:rsidP="008C0428">
                      <w:pPr>
                        <w:pStyle w:val="Bodycopy"/>
                        <w:rPr>
                          <w:lang w:val="sv-SE"/>
                        </w:rPr>
                      </w:pPr>
                      <w:r w:rsidRPr="00E61807">
                        <w:rPr>
                          <w:b/>
                          <w:lang w:val="sv-SE"/>
                        </w:rPr>
                        <w:t>Partner:</w:t>
                      </w:r>
                      <w:r w:rsidRPr="00E61807">
                        <w:rPr>
                          <w:lang w:val="sv-SE"/>
                        </w:rPr>
                        <w:t xml:space="preserve"> </w:t>
                      </w:r>
                      <w:bookmarkStart w:id="12" w:name="OverviewPartner"/>
                      <w:r w:rsidR="00E61807" w:rsidRPr="00E61807">
                        <w:rPr>
                          <w:lang w:val="sv-SE"/>
                        </w:rPr>
                        <w:t>Zync Customer Management AB</w:t>
                      </w:r>
                      <w:bookmarkEnd w:id="12"/>
                    </w:p>
                    <w:p w:rsidR="006F0465" w:rsidRPr="00E61807" w:rsidRDefault="006F0465" w:rsidP="008C0428">
                      <w:pPr>
                        <w:pStyle w:val="Bodycopy"/>
                        <w:rPr>
                          <w:lang w:val="sv-SE"/>
                        </w:rPr>
                      </w:pPr>
                    </w:p>
                    <w:p w:rsidR="006F0465" w:rsidRPr="00E61807" w:rsidRDefault="00E61807" w:rsidP="008C0428">
                      <w:pPr>
                        <w:pStyle w:val="Bodycopyheading"/>
                        <w:rPr>
                          <w:lang w:val="sv-SE"/>
                        </w:rPr>
                      </w:pPr>
                      <w:r w:rsidRPr="00E61807">
                        <w:rPr>
                          <w:lang w:val="sv-SE"/>
                        </w:rPr>
                        <w:t>Företagsinformation</w:t>
                      </w:r>
                    </w:p>
                    <w:p w:rsidR="00E61807" w:rsidRPr="00E61807" w:rsidRDefault="00E61807" w:rsidP="008C0428">
                      <w:pPr>
                        <w:pStyle w:val="Bodycopy"/>
                        <w:rPr>
                          <w:lang w:val="sv-SE"/>
                        </w:rPr>
                      </w:pPr>
                      <w:bookmarkStart w:id="13" w:name="OverviewCustomerProfile"/>
                      <w:r w:rsidRPr="00E61807">
                        <w:rPr>
                          <w:lang w:val="sv-SE"/>
                        </w:rPr>
                        <w:t>Alektum har kontor i 15 länder och är ett av de största inkassobolagen i Europa. De har stora kunder som Klarna och Ellos.</w:t>
                      </w:r>
                    </w:p>
                    <w:bookmarkEnd w:id="13"/>
                    <w:p w:rsidR="006F0465" w:rsidRPr="00E61807" w:rsidRDefault="006F0465" w:rsidP="008C0428">
                      <w:pPr>
                        <w:pStyle w:val="Bodycopy"/>
                        <w:rPr>
                          <w:lang w:val="sv-SE"/>
                        </w:rPr>
                      </w:pPr>
                    </w:p>
                    <w:p w:rsidR="00E61807" w:rsidRPr="00E61807" w:rsidRDefault="00E61807" w:rsidP="00E61807">
                      <w:pPr>
                        <w:pStyle w:val="Bodycopyheading"/>
                        <w:rPr>
                          <w:lang w:val="sv-SE"/>
                        </w:rPr>
                      </w:pPr>
                      <w:bookmarkStart w:id="14" w:name="SoftwareandServices"/>
                      <w:bookmarkEnd w:id="14"/>
                      <w:r>
                        <w:rPr>
                          <w:lang w:val="sv-SE"/>
                        </w:rPr>
                        <w:t>Produkter och tjänster</w:t>
                      </w:r>
                    </w:p>
                    <w:p w:rsidR="00E61807" w:rsidRDefault="00E61807" w:rsidP="00E61807">
                      <w:pPr>
                        <w:pStyle w:val="BulletLevel2"/>
                      </w:pPr>
                      <w:r>
                        <w:t>Microsoft Dynamics CRM</w:t>
                      </w:r>
                    </w:p>
                  </w:txbxContent>
                </v:textbox>
                <w10:wrap anchorx="page" anchory="page"/>
                <w10:anchorlock/>
              </v:shape>
            </w:pict>
          </mc:Fallback>
        </mc:AlternateContent>
      </w:r>
      <w:r w:rsidR="00BD3976">
        <w:br w:type="column"/>
      </w:r>
    </w:p>
    <w:tbl>
      <w:tblPr>
        <w:tblpPr w:leftFromText="181" w:rightFromText="181" w:vertAnchor="page" w:horzAnchor="page" w:tblpY="1"/>
        <w:tblOverlap w:val="never"/>
        <w:tblW w:w="10916" w:type="dxa"/>
        <w:tblLayout w:type="fixed"/>
        <w:tblCellMar>
          <w:left w:w="0" w:type="dxa"/>
          <w:right w:w="0" w:type="dxa"/>
        </w:tblCellMar>
        <w:tblLook w:val="0000" w:firstRow="0" w:lastRow="0" w:firstColumn="0" w:lastColumn="0" w:noHBand="0" w:noVBand="0"/>
      </w:tblPr>
      <w:tblGrid>
        <w:gridCol w:w="860"/>
        <w:gridCol w:w="3393"/>
        <w:gridCol w:w="284"/>
        <w:gridCol w:w="6379"/>
      </w:tblGrid>
      <w:tr w:rsidR="00ED13EA">
        <w:tblPrEx>
          <w:tblCellMar>
            <w:top w:w="0" w:type="dxa"/>
            <w:bottom w:w="0" w:type="dxa"/>
          </w:tblCellMar>
        </w:tblPrEx>
        <w:trPr>
          <w:cantSplit/>
          <w:trHeight w:hRule="exact" w:val="1155"/>
        </w:trPr>
        <w:tc>
          <w:tcPr>
            <w:tcW w:w="4253" w:type="dxa"/>
            <w:gridSpan w:val="2"/>
            <w:vMerge w:val="restart"/>
          </w:tcPr>
          <w:p w:rsidR="00ED13EA" w:rsidRDefault="00ED13EA" w:rsidP="00ED13EA"/>
        </w:tc>
        <w:tc>
          <w:tcPr>
            <w:tcW w:w="284" w:type="dxa"/>
            <w:vMerge w:val="restart"/>
          </w:tcPr>
          <w:p w:rsidR="00ED13EA" w:rsidRDefault="00ED13EA" w:rsidP="00ED13EA"/>
        </w:tc>
        <w:tc>
          <w:tcPr>
            <w:tcW w:w="6379" w:type="dxa"/>
          </w:tcPr>
          <w:p w:rsidR="00ED13EA" w:rsidRDefault="00ED13EA" w:rsidP="00ED13EA">
            <w:pPr>
              <w:pStyle w:val="StandFirstIntroduction"/>
            </w:pPr>
          </w:p>
        </w:tc>
      </w:tr>
      <w:tr w:rsidR="00ED13EA">
        <w:tblPrEx>
          <w:tblCellMar>
            <w:top w:w="0" w:type="dxa"/>
            <w:bottom w:w="0" w:type="dxa"/>
          </w:tblCellMar>
        </w:tblPrEx>
        <w:trPr>
          <w:cantSplit/>
          <w:trHeight w:val="768"/>
        </w:trPr>
        <w:tc>
          <w:tcPr>
            <w:tcW w:w="4253" w:type="dxa"/>
            <w:gridSpan w:val="2"/>
            <w:vMerge/>
          </w:tcPr>
          <w:p w:rsidR="00ED13EA" w:rsidRDefault="00ED13EA" w:rsidP="00ED13EA"/>
        </w:tc>
        <w:tc>
          <w:tcPr>
            <w:tcW w:w="284" w:type="dxa"/>
            <w:vMerge/>
          </w:tcPr>
          <w:p w:rsidR="00ED13EA" w:rsidRDefault="00ED13EA" w:rsidP="00ED13EA"/>
        </w:tc>
        <w:tc>
          <w:tcPr>
            <w:tcW w:w="6379" w:type="dxa"/>
            <w:vAlign w:val="bottom"/>
          </w:tcPr>
          <w:p w:rsidR="00ED13EA" w:rsidRDefault="00ED13EA" w:rsidP="00ED13EA">
            <w:pPr>
              <w:pStyle w:val="Casestudydescription"/>
            </w:pPr>
          </w:p>
        </w:tc>
      </w:tr>
      <w:tr w:rsidR="00ED13EA">
        <w:tblPrEx>
          <w:tblCellMar>
            <w:top w:w="0" w:type="dxa"/>
            <w:bottom w:w="0" w:type="dxa"/>
          </w:tblCellMar>
        </w:tblPrEx>
        <w:trPr>
          <w:cantSplit/>
          <w:trHeight w:val="950"/>
        </w:trPr>
        <w:tc>
          <w:tcPr>
            <w:tcW w:w="4253" w:type="dxa"/>
            <w:gridSpan w:val="2"/>
            <w:vMerge/>
          </w:tcPr>
          <w:p w:rsidR="00ED13EA" w:rsidRDefault="00ED13EA" w:rsidP="00ED13EA"/>
        </w:tc>
        <w:tc>
          <w:tcPr>
            <w:tcW w:w="284" w:type="dxa"/>
          </w:tcPr>
          <w:p w:rsidR="00ED13EA" w:rsidRDefault="00ED13EA" w:rsidP="00ED13EA"/>
        </w:tc>
        <w:tc>
          <w:tcPr>
            <w:tcW w:w="6379" w:type="dxa"/>
          </w:tcPr>
          <w:p w:rsidR="00ED13EA" w:rsidRDefault="00ED13EA" w:rsidP="00ED13EA">
            <w:pPr>
              <w:spacing w:after="80"/>
              <w:jc w:val="right"/>
              <w:rPr>
                <w:color w:val="FF9900"/>
              </w:rPr>
            </w:pPr>
          </w:p>
        </w:tc>
      </w:tr>
      <w:tr w:rsidR="00ED13EA" w:rsidRPr="00E61807">
        <w:tblPrEx>
          <w:tblCellMar>
            <w:top w:w="0" w:type="dxa"/>
            <w:bottom w:w="0" w:type="dxa"/>
          </w:tblCellMar>
        </w:tblPrEx>
        <w:trPr>
          <w:cantSplit/>
          <w:trHeight w:hRule="exact" w:val="949"/>
        </w:trPr>
        <w:tc>
          <w:tcPr>
            <w:tcW w:w="860" w:type="dxa"/>
            <w:vMerge w:val="restart"/>
          </w:tcPr>
          <w:p w:rsidR="00ED13EA" w:rsidRDefault="00ED13EA" w:rsidP="00ED13EA"/>
        </w:tc>
        <w:tc>
          <w:tcPr>
            <w:tcW w:w="3393" w:type="dxa"/>
            <w:vMerge w:val="restart"/>
          </w:tcPr>
          <w:p w:rsidR="00ED13EA" w:rsidRPr="007F5170" w:rsidRDefault="00ED13EA" w:rsidP="00ED13EA">
            <w:pPr>
              <w:rPr>
                <w:sz w:val="8"/>
              </w:rPr>
            </w:pPr>
          </w:p>
          <w:p w:rsidR="00ED13EA" w:rsidRDefault="00ED13EA" w:rsidP="00ED13EA"/>
        </w:tc>
        <w:tc>
          <w:tcPr>
            <w:tcW w:w="284" w:type="dxa"/>
            <w:tcBorders>
              <w:left w:val="nil"/>
            </w:tcBorders>
          </w:tcPr>
          <w:p w:rsidR="00ED13EA" w:rsidRDefault="00ED13EA" w:rsidP="00ED13EA"/>
        </w:tc>
        <w:tc>
          <w:tcPr>
            <w:tcW w:w="6379" w:type="dxa"/>
          </w:tcPr>
          <w:p w:rsidR="00ED13EA" w:rsidRPr="00E61807" w:rsidRDefault="00E61807" w:rsidP="00ED13EA">
            <w:pPr>
              <w:pStyle w:val="DocumentTitle"/>
              <w:rPr>
                <w:lang w:val="sv-SE"/>
              </w:rPr>
            </w:pPr>
            <w:bookmarkStart w:id="15" w:name="DocumentTitle"/>
            <w:r>
              <w:rPr>
                <w:noProof/>
                <w:lang w:val="sv-SE" w:eastAsia="sv-SE"/>
              </w:rPr>
              <w:drawing>
                <wp:anchor distT="0" distB="0" distL="114300" distR="114300" simplePos="0" relativeHeight="251661312" behindDoc="1" locked="0" layoutInCell="0" allowOverlap="1">
                  <wp:simplePos x="0" y="0"/>
                  <wp:positionH relativeFrom="page">
                    <wp:posOffset>0</wp:posOffset>
                  </wp:positionH>
                  <wp:positionV relativeFrom="page">
                    <wp:posOffset>0</wp:posOffset>
                  </wp:positionV>
                  <wp:extent cx="7772400" cy="1532890"/>
                  <wp:effectExtent l="0" t="0" r="0" b="0"/>
                  <wp:wrapNone/>
                  <wp:docPr id="140" name="Bild 140" descr="Dynamic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Dynamics Head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72400" cy="1532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1807">
              <w:rPr>
                <w:lang w:val="sv-SE"/>
              </w:rPr>
              <w:t xml:space="preserve">Så gick </w:t>
            </w:r>
            <w:proofErr w:type="spellStart"/>
            <w:r w:rsidRPr="00E61807">
              <w:rPr>
                <w:lang w:val="sv-SE"/>
              </w:rPr>
              <w:t>Alektum</w:t>
            </w:r>
            <w:proofErr w:type="spellEnd"/>
            <w:r w:rsidRPr="00E61807">
              <w:rPr>
                <w:lang w:val="sv-SE"/>
              </w:rPr>
              <w:t xml:space="preserve"> från producerande till säljande</w:t>
            </w:r>
            <w:bookmarkEnd w:id="15"/>
          </w:p>
        </w:tc>
      </w:tr>
      <w:tr w:rsidR="00ED13EA" w:rsidRPr="00E61807">
        <w:tblPrEx>
          <w:tblCellMar>
            <w:top w:w="0" w:type="dxa"/>
            <w:bottom w:w="0" w:type="dxa"/>
          </w:tblCellMar>
        </w:tblPrEx>
        <w:trPr>
          <w:cantSplit/>
        </w:trPr>
        <w:tc>
          <w:tcPr>
            <w:tcW w:w="860" w:type="dxa"/>
            <w:vMerge/>
          </w:tcPr>
          <w:p w:rsidR="00ED13EA" w:rsidRPr="00E61807" w:rsidRDefault="00ED13EA" w:rsidP="00ED13EA">
            <w:pPr>
              <w:rPr>
                <w:lang w:val="sv-SE"/>
              </w:rPr>
            </w:pPr>
          </w:p>
        </w:tc>
        <w:tc>
          <w:tcPr>
            <w:tcW w:w="3393" w:type="dxa"/>
            <w:vMerge/>
            <w:tcBorders>
              <w:top w:val="single" w:sz="4" w:space="0" w:color="auto"/>
            </w:tcBorders>
          </w:tcPr>
          <w:p w:rsidR="00ED13EA" w:rsidRPr="00E61807" w:rsidRDefault="00ED13EA" w:rsidP="00ED13EA">
            <w:pPr>
              <w:rPr>
                <w:lang w:val="sv-SE"/>
              </w:rPr>
            </w:pPr>
          </w:p>
        </w:tc>
        <w:tc>
          <w:tcPr>
            <w:tcW w:w="284" w:type="dxa"/>
            <w:tcBorders>
              <w:left w:val="nil"/>
            </w:tcBorders>
          </w:tcPr>
          <w:p w:rsidR="00ED13EA" w:rsidRPr="00E61807" w:rsidRDefault="00ED13EA" w:rsidP="00ED13EA">
            <w:pPr>
              <w:rPr>
                <w:noProof/>
                <w:sz w:val="20"/>
                <w:lang w:val="sv-SE"/>
              </w:rPr>
            </w:pPr>
          </w:p>
        </w:tc>
        <w:tc>
          <w:tcPr>
            <w:tcW w:w="6379" w:type="dxa"/>
            <w:vAlign w:val="bottom"/>
          </w:tcPr>
          <w:p w:rsidR="00ED13EA" w:rsidRPr="00E61807" w:rsidRDefault="00ED13EA" w:rsidP="00ED13EA">
            <w:pPr>
              <w:pStyle w:val="StandFirstIntroduction"/>
              <w:rPr>
                <w:lang w:val="sv-SE"/>
              </w:rPr>
            </w:pPr>
          </w:p>
        </w:tc>
      </w:tr>
    </w:tbl>
    <w:p w:rsidR="00BD3976" w:rsidRPr="00E61807" w:rsidRDefault="00E61807" w:rsidP="00BD3976">
      <w:pPr>
        <w:pStyle w:val="Pullquote"/>
        <w:rPr>
          <w:lang w:val="sv-SE"/>
        </w:rPr>
      </w:pPr>
      <w:r>
        <w:rPr>
          <w:noProof/>
          <w:lang w:val="sv-SE" w:eastAsia="sv-SE"/>
        </w:rPr>
        <mc:AlternateContent>
          <mc:Choice Requires="wps">
            <w:drawing>
              <wp:anchor distT="0" distB="0" distL="114300" distR="114300" simplePos="0" relativeHeight="251659264" behindDoc="0" locked="0" layoutInCell="1" allowOverlap="1">
                <wp:simplePos x="0" y="0"/>
                <wp:positionH relativeFrom="page">
                  <wp:posOffset>2714625</wp:posOffset>
                </wp:positionH>
                <wp:positionV relativeFrom="page">
                  <wp:posOffset>3004185</wp:posOffset>
                </wp:positionV>
                <wp:extent cx="0" cy="5760085"/>
                <wp:effectExtent l="0" t="0" r="0" b="0"/>
                <wp:wrapNone/>
                <wp:docPr id="4" name="ThinGreen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760085"/>
                        </a:xfrm>
                        <a:prstGeom prst="line">
                          <a:avLst/>
                        </a:prstGeom>
                        <a:noFill/>
                        <a:ln w="9525">
                          <a:solidFill>
                            <a:srgbClr val="A0A0A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ThinGreenLine" o:spid="_x0000_s1026" style="position:absolute;flip:x;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3.75pt,236.55pt" to="213.75pt,6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" strokecolor="#a0a0a0">
                <w10:wrap anchorx="page" anchory="page"/>
              </v:line>
            </w:pict>
          </mc:Fallback>
        </mc:AlternateContent>
      </w:r>
      <w:bookmarkStart w:id="16" w:name="DocumentIntroduction"/>
      <w:bookmarkEnd w:id="16"/>
    </w:p>
    <w:p w:rsidR="00BD3976" w:rsidRPr="00E61807" w:rsidRDefault="00E61807" w:rsidP="00BD3976">
      <w:pPr>
        <w:pStyle w:val="StandFirstIntroduction"/>
        <w:rPr>
          <w:lang w:val="sv-SE"/>
        </w:rPr>
      </w:pPr>
      <w:bookmarkStart w:id="17" w:name="DocumentIntroductionCredit"/>
      <w:bookmarkStart w:id="18" w:name="DocumentFirstPara"/>
      <w:bookmarkEnd w:id="17"/>
      <w:r w:rsidRPr="00E61807">
        <w:rPr>
          <w:lang w:val="sv-SE"/>
        </w:rPr>
        <w:t xml:space="preserve">Tack vare en omfattande verksamhetsutveckling och Microsoft Dynamics CRM har det snabbt växande </w:t>
      </w:r>
      <w:proofErr w:type="spellStart"/>
      <w:r w:rsidRPr="00E61807">
        <w:rPr>
          <w:lang w:val="sv-SE"/>
        </w:rPr>
        <w:t>Alektum</w:t>
      </w:r>
      <w:proofErr w:type="spellEnd"/>
      <w:r w:rsidRPr="00E61807">
        <w:rPr>
          <w:lang w:val="sv-SE"/>
        </w:rPr>
        <w:t xml:space="preserve"> Inkasso gått från att vara ett producerande till ett säljande företag.</w:t>
      </w:r>
      <w:bookmarkEnd w:id="18"/>
    </w:p>
    <w:p w:rsidR="00BD3976" w:rsidRPr="00E61807" w:rsidRDefault="00BD3976" w:rsidP="00BD3976">
      <w:pPr>
        <w:pStyle w:val="Bodycopy"/>
        <w:rPr>
          <w:lang w:val="sv-SE"/>
        </w:rPr>
      </w:pPr>
    </w:p>
    <w:p w:rsidR="00BD3976" w:rsidRPr="00E61807" w:rsidRDefault="00BD3976" w:rsidP="00DD69AC">
      <w:pPr>
        <w:pStyle w:val="SectionHeading"/>
        <w:rPr>
          <w:lang w:val="sv-SE"/>
        </w:rPr>
        <w:sectPr w:rsidR="00BD3976" w:rsidRPr="00E61807" w:rsidSect="00ED13EA">
          <w:headerReference w:type="default" r:id="rId11"/>
          <w:footerReference w:type="default" r:id="rId12"/>
          <w:type w:val="continuous"/>
          <w:pgSz w:w="12242" w:h="15842" w:code="1"/>
          <w:pgMar w:top="0" w:right="851" w:bottom="1321" w:left="851" w:header="0" w:footer="40" w:gutter="0"/>
          <w:cols w:num="2" w:space="720" w:equalWidth="0">
            <w:col w:w="3321" w:space="364"/>
            <w:col w:w="6855"/>
          </w:cols>
          <w:titlePg/>
          <w:docGrid w:linePitch="360"/>
        </w:sectPr>
      </w:pPr>
    </w:p>
    <w:p w:rsidR="00E61807" w:rsidRPr="00E61807" w:rsidRDefault="00E61807" w:rsidP="00E61807">
      <w:pPr>
        <w:pStyle w:val="Formatmall2"/>
      </w:pPr>
      <w:r>
        <w:rPr>
          <w:noProof/>
          <w:lang w:eastAsia="sv-SE"/>
        </w:rPr>
        <w:lastRenderedPageBreak/>
        <mc:AlternateContent>
          <mc:Choice Requires="wps">
            <w:drawing>
              <wp:anchor distT="36195" distB="0" distL="114300" distR="114300" simplePos="0" relativeHeight="251657216" behindDoc="1" locked="1" layoutInCell="1" allowOverlap="1">
                <wp:simplePos x="0" y="0"/>
                <wp:positionH relativeFrom="page">
                  <wp:posOffset>540385</wp:posOffset>
                </wp:positionH>
                <wp:positionV relativeFrom="page">
                  <wp:posOffset>8831580</wp:posOffset>
                </wp:positionV>
                <wp:extent cx="6696075" cy="941070"/>
                <wp:effectExtent l="0" t="0" r="0" b="0"/>
                <wp:wrapTopAndBottom/>
                <wp:docPr id="3"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075" cy="941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tbl>
                            <w:tblPr>
                              <w:tblW w:w="10548" w:type="dxa"/>
                              <w:tblLayout w:type="fixed"/>
                              <w:tblCellMar>
                                <w:left w:w="0" w:type="dxa"/>
                                <w:right w:w="0" w:type="dxa"/>
                              </w:tblCellMar>
                              <w:tblLook w:val="0000" w:firstRow="0" w:lastRow="0" w:firstColumn="0" w:lastColumn="0" w:noHBand="0" w:noVBand="0"/>
                            </w:tblPr>
                            <w:tblGrid>
                              <w:gridCol w:w="3119"/>
                              <w:gridCol w:w="284"/>
                              <w:gridCol w:w="284"/>
                              <w:gridCol w:w="6861"/>
                            </w:tblGrid>
                            <w:tr w:rsidR="006F0465">
                              <w:tblPrEx>
                                <w:tblCellMar>
                                  <w:top w:w="0" w:type="dxa"/>
                                  <w:bottom w:w="0" w:type="dxa"/>
                                </w:tblCellMar>
                              </w:tblPrEx>
                              <w:trPr>
                                <w:cantSplit/>
                                <w:trHeight w:val="1440"/>
                              </w:trPr>
                              <w:tc>
                                <w:tcPr>
                                  <w:tcW w:w="3119" w:type="dxa"/>
                                  <w:vAlign w:val="bottom"/>
                                </w:tcPr>
                                <w:p w:rsidR="006F0465" w:rsidRDefault="006F0465" w:rsidP="00C51F7C"/>
                              </w:tc>
                              <w:tc>
                                <w:tcPr>
                                  <w:tcW w:w="284" w:type="dxa"/>
                                  <w:tcBorders>
                                    <w:left w:val="nil"/>
                                  </w:tcBorders>
                                </w:tcPr>
                                <w:p w:rsidR="006F0465" w:rsidRDefault="006F0465" w:rsidP="00C51F7C"/>
                              </w:tc>
                              <w:tc>
                                <w:tcPr>
                                  <w:tcW w:w="284" w:type="dxa"/>
                                  <w:tcBorders>
                                    <w:left w:val="nil"/>
                                  </w:tcBorders>
                                </w:tcPr>
                                <w:p w:rsidR="006F0465" w:rsidRDefault="006F0465" w:rsidP="00C51F7C"/>
                              </w:tc>
                              <w:tc>
                                <w:tcPr>
                                  <w:tcW w:w="6861" w:type="dxa"/>
                                  <w:vAlign w:val="bottom"/>
                                </w:tcPr>
                                <w:p w:rsidR="006F0465" w:rsidRDefault="00E61807" w:rsidP="00C51F7C">
                                  <w:pPr>
                                    <w:jc w:val="right"/>
                                    <w:rPr>
                                      <w:color w:val="FF9900"/>
                                    </w:rPr>
                                  </w:pPr>
                                  <w:bookmarkStart w:id="21" w:name="ProductLogo"/>
                                  <w:r>
                                    <w:rPr>
                                      <w:noProof/>
                                      <w:color w:val="FF9900"/>
                                      <w:lang w:val="sv-SE" w:eastAsia="sv-SE"/>
                                    </w:rPr>
                                    <w:drawing>
                                      <wp:inline distT="0" distB="0" distL="0" distR="0">
                                        <wp:extent cx="3299460" cy="937260"/>
                                        <wp:effectExtent l="0" t="0" r="0" b="0"/>
                                        <wp:docPr id="2" name="Bild 2" descr="C:\Users\v-lijera\AppData\Roaming\Microsoft\Templates\\CEPFiles_logo_MSDynam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lijera\AppData\Roaming\Microsoft\Templates\\CEPFiles_logo_MSDynamic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99460" cy="937260"/>
                                                </a:xfrm>
                                                <a:prstGeom prst="rect">
                                                  <a:avLst/>
                                                </a:prstGeom>
                                                <a:noFill/>
                                                <a:ln>
                                                  <a:noFill/>
                                                </a:ln>
                                              </pic:spPr>
                                            </pic:pic>
                                          </a:graphicData>
                                        </a:graphic>
                                      </wp:inline>
                                    </w:drawing>
                                  </w:r>
                                  <w:bookmarkEnd w:id="21"/>
                                </w:p>
                              </w:tc>
                            </w:tr>
                          </w:tbl>
                          <w:p w:rsidR="006F0465" w:rsidRDefault="006F0465" w:rsidP="00572F1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028" type="#_x0000_t202" style="position:absolute;margin-left:42.55pt;margin-top:695.4pt;width:527.25pt;height:74.1pt;z-index:-251659264;visibility:visible;mso-wrap-style:square;mso-width-percent:0;mso-height-percent:0;mso-wrap-distance-left:9pt;mso-wrap-distance-top:2.85pt;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" stroked="f">
                <v:textbox inset="0,0,0,0">
                  <w:txbxContent>
                    <w:tbl>
                      <w:tblPr>
                        <w:tblW w:w="10548" w:type="dxa"/>
                        <w:tblLayout w:type="fixed"/>
                        <w:tblCellMar>
                          <w:left w:w="0" w:type="dxa"/>
                          <w:right w:w="0" w:type="dxa"/>
                        </w:tblCellMar>
                        <w:tblLook w:val="0000" w:firstRow="0" w:lastRow="0" w:firstColumn="0" w:lastColumn="0" w:noHBand="0" w:noVBand="0"/>
                      </w:tblPr>
                      <w:tblGrid>
                        <w:gridCol w:w="3119"/>
                        <w:gridCol w:w="284"/>
                        <w:gridCol w:w="284"/>
                        <w:gridCol w:w="6861"/>
                      </w:tblGrid>
                      <w:tr w:rsidR="006F0465">
                        <w:tblPrEx>
                          <w:tblCellMar>
                            <w:top w:w="0" w:type="dxa"/>
                            <w:bottom w:w="0" w:type="dxa"/>
                          </w:tblCellMar>
                        </w:tblPrEx>
                        <w:trPr>
                          <w:cantSplit/>
                          <w:trHeight w:val="1440"/>
                        </w:trPr>
                        <w:tc>
                          <w:tcPr>
                            <w:tcW w:w="3119" w:type="dxa"/>
                            <w:vAlign w:val="bottom"/>
                          </w:tcPr>
                          <w:p w:rsidR="006F0465" w:rsidRDefault="006F0465" w:rsidP="00C51F7C"/>
                        </w:tc>
                        <w:tc>
                          <w:tcPr>
                            <w:tcW w:w="284" w:type="dxa"/>
                            <w:tcBorders>
                              <w:left w:val="nil"/>
                            </w:tcBorders>
                          </w:tcPr>
                          <w:p w:rsidR="006F0465" w:rsidRDefault="006F0465" w:rsidP="00C51F7C"/>
                        </w:tc>
                        <w:tc>
                          <w:tcPr>
                            <w:tcW w:w="284" w:type="dxa"/>
                            <w:tcBorders>
                              <w:left w:val="nil"/>
                            </w:tcBorders>
                          </w:tcPr>
                          <w:p w:rsidR="006F0465" w:rsidRDefault="006F0465" w:rsidP="00C51F7C"/>
                        </w:tc>
                        <w:tc>
                          <w:tcPr>
                            <w:tcW w:w="6861" w:type="dxa"/>
                            <w:vAlign w:val="bottom"/>
                          </w:tcPr>
                          <w:p w:rsidR="006F0465" w:rsidRDefault="00E61807" w:rsidP="00C51F7C">
                            <w:pPr>
                              <w:jc w:val="right"/>
                              <w:rPr>
                                <w:color w:val="FF9900"/>
                              </w:rPr>
                            </w:pPr>
                            <w:bookmarkStart w:id="22" w:name="ProductLogo"/>
                            <w:r>
                              <w:rPr>
                                <w:noProof/>
                                <w:color w:val="FF9900"/>
                                <w:lang w:val="sv-SE" w:eastAsia="sv-SE"/>
                              </w:rPr>
                              <w:drawing>
                                <wp:inline distT="0" distB="0" distL="0" distR="0">
                                  <wp:extent cx="3299460" cy="937260"/>
                                  <wp:effectExtent l="0" t="0" r="0" b="0"/>
                                  <wp:docPr id="2" name="Bild 2" descr="C:\Users\v-lijera\AppData\Roaming\Microsoft\Templates\\CEPFiles_logo_MSDynam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lijera\AppData\Roaming\Microsoft\Templates\\CEPFiles_logo_MSDynamic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99460" cy="937260"/>
                                          </a:xfrm>
                                          <a:prstGeom prst="rect">
                                            <a:avLst/>
                                          </a:prstGeom>
                                          <a:noFill/>
                                          <a:ln>
                                            <a:noFill/>
                                          </a:ln>
                                        </pic:spPr>
                                      </pic:pic>
                                    </a:graphicData>
                                  </a:graphic>
                                </wp:inline>
                              </w:drawing>
                            </w:r>
                            <w:bookmarkEnd w:id="22"/>
                          </w:p>
                        </w:tc>
                      </w:tr>
                    </w:tbl>
                    <w:p w:rsidR="006F0465" w:rsidRDefault="006F0465" w:rsidP="00572F16"/>
                  </w:txbxContent>
                </v:textbox>
                <w10:wrap type="topAndBottom" anchorx="page" anchory="page"/>
                <w10:anchorlock/>
              </v:shape>
            </w:pict>
          </mc:Fallback>
        </mc:AlternateContent>
      </w:r>
      <w:r w:rsidR="00A94CBC" w:rsidRPr="00E61807">
        <w:br w:type="column"/>
      </w:r>
      <w:bookmarkStart w:id="23" w:name="BusinessNeeds"/>
      <w:proofErr w:type="spellStart"/>
      <w:r w:rsidRPr="00E61807">
        <w:lastRenderedPageBreak/>
        <w:t>Alektum</w:t>
      </w:r>
      <w:proofErr w:type="spellEnd"/>
      <w:r w:rsidRPr="00E61807">
        <w:t xml:space="preserve"> Inkasso är ett av Europas ledande företag inom konsumentinkasso och långtidsbevakning. De hjälper företag att driva in sina fordringar utan att äventyra sina egna kundrelationer. </w:t>
      </w:r>
      <w:proofErr w:type="spellStart"/>
      <w:r w:rsidRPr="00E61807">
        <w:t>Alektum</w:t>
      </w:r>
      <w:proofErr w:type="spellEnd"/>
      <w:r w:rsidRPr="00E61807">
        <w:t xml:space="preserve"> Inkasso finns i dag i 15 länder och är ett av de största inkassobolagen i Europa.</w:t>
      </w:r>
    </w:p>
    <w:p w:rsidR="00E61807" w:rsidRPr="00E61807" w:rsidRDefault="00E61807" w:rsidP="005024D1">
      <w:pPr>
        <w:pStyle w:val="Bodycopy"/>
        <w:rPr>
          <w:lang w:val="sv-SE"/>
        </w:rPr>
      </w:pPr>
    </w:p>
    <w:p w:rsidR="00E61807" w:rsidRPr="00E61807" w:rsidRDefault="00E61807" w:rsidP="005024D1">
      <w:pPr>
        <w:pStyle w:val="Bodycopy"/>
        <w:rPr>
          <w:lang w:val="sv-SE"/>
        </w:rPr>
      </w:pPr>
      <w:r w:rsidRPr="00E61807">
        <w:rPr>
          <w:lang w:val="sv-SE"/>
        </w:rPr>
        <w:t xml:space="preserve">När </w:t>
      </w:r>
      <w:proofErr w:type="spellStart"/>
      <w:r w:rsidRPr="00E61807">
        <w:rPr>
          <w:lang w:val="sv-SE"/>
        </w:rPr>
        <w:t>Alektum</w:t>
      </w:r>
      <w:proofErr w:type="spellEnd"/>
      <w:r w:rsidRPr="00E61807">
        <w:rPr>
          <w:lang w:val="sv-SE"/>
        </w:rPr>
        <w:t xml:space="preserve"> Inkasso bestämde sig för att ta steget in i en CRM-lösning var det inte tänkt att de skulle använda det som ett säljstöd eftersom de då inte hade någon säljorganisation. CRM-lösningen skulle i stället fungera som ett </w:t>
      </w:r>
      <w:proofErr w:type="spellStart"/>
      <w:r w:rsidRPr="00E61807">
        <w:rPr>
          <w:lang w:val="sv-SE"/>
        </w:rPr>
        <w:t>key</w:t>
      </w:r>
      <w:proofErr w:type="spellEnd"/>
      <w:r w:rsidRPr="00E61807">
        <w:rPr>
          <w:lang w:val="sv-SE"/>
        </w:rPr>
        <w:t xml:space="preserve"> </w:t>
      </w:r>
      <w:proofErr w:type="spellStart"/>
      <w:r w:rsidRPr="00E61807">
        <w:rPr>
          <w:lang w:val="sv-SE"/>
        </w:rPr>
        <w:t>account</w:t>
      </w:r>
      <w:proofErr w:type="spellEnd"/>
      <w:r w:rsidRPr="00E61807">
        <w:rPr>
          <w:lang w:val="sv-SE"/>
        </w:rPr>
        <w:t>-system.</w:t>
      </w:r>
    </w:p>
    <w:p w:rsidR="00E61807" w:rsidRPr="00E61807" w:rsidRDefault="00E61807" w:rsidP="005024D1">
      <w:pPr>
        <w:pStyle w:val="Bodycopy"/>
        <w:rPr>
          <w:lang w:val="sv-SE"/>
        </w:rPr>
      </w:pPr>
    </w:p>
    <w:p w:rsidR="00E61807" w:rsidRPr="00E61807" w:rsidRDefault="00E61807" w:rsidP="005024D1">
      <w:pPr>
        <w:pStyle w:val="Bodycopy"/>
        <w:rPr>
          <w:lang w:val="sv-SE"/>
        </w:rPr>
      </w:pPr>
      <w:proofErr w:type="spellStart"/>
      <w:r w:rsidRPr="00E61807">
        <w:rPr>
          <w:lang w:val="sv-SE"/>
        </w:rPr>
        <w:t>Alektum</w:t>
      </w:r>
      <w:proofErr w:type="spellEnd"/>
      <w:r w:rsidRPr="00E61807">
        <w:rPr>
          <w:lang w:val="sv-SE"/>
        </w:rPr>
        <w:t xml:space="preserve"> arbetar med en rad stora företag, som Klarna och Ellos. Många av företagen de arbetar med har också omfattande försäljning i Europa och </w:t>
      </w:r>
      <w:proofErr w:type="spellStart"/>
      <w:r w:rsidRPr="00E61807">
        <w:rPr>
          <w:lang w:val="sv-SE"/>
        </w:rPr>
        <w:t>Alektum</w:t>
      </w:r>
      <w:proofErr w:type="spellEnd"/>
      <w:r w:rsidRPr="00E61807">
        <w:rPr>
          <w:lang w:val="sv-SE"/>
        </w:rPr>
        <w:t xml:space="preserve"> har vuxit med sina kunders behov.</w:t>
      </w:r>
    </w:p>
    <w:p w:rsidR="00E61807" w:rsidRPr="00E61807" w:rsidRDefault="00E61807" w:rsidP="005024D1">
      <w:pPr>
        <w:pStyle w:val="Bodycopy"/>
        <w:rPr>
          <w:lang w:val="sv-SE"/>
        </w:rPr>
      </w:pPr>
    </w:p>
    <w:p w:rsidR="00E61807" w:rsidRPr="00E61807" w:rsidRDefault="00E61807" w:rsidP="005024D1">
      <w:pPr>
        <w:pStyle w:val="Bodycopy"/>
        <w:rPr>
          <w:lang w:val="sv-SE"/>
        </w:rPr>
      </w:pPr>
      <w:r w:rsidRPr="00E61807">
        <w:rPr>
          <w:lang w:val="sv-SE"/>
        </w:rPr>
        <w:t xml:space="preserve">– Vårt primära behov av ett CRM-system var att få all information om våra kunder transparent i alla länder där vi verkar, för att veta vad som sagts till kunderna under resans gång oavsett var i världen det skett. För oss är den information som rör våra kundrelationer affärskritisk, säger Helena Sallander, marknadschef på </w:t>
      </w:r>
      <w:proofErr w:type="spellStart"/>
      <w:r w:rsidRPr="00E61807">
        <w:rPr>
          <w:lang w:val="sv-SE"/>
        </w:rPr>
        <w:t>Alektum</w:t>
      </w:r>
      <w:proofErr w:type="spellEnd"/>
      <w:r w:rsidRPr="00E61807">
        <w:rPr>
          <w:lang w:val="sv-SE"/>
        </w:rPr>
        <w:t xml:space="preserve"> Inkasso.</w:t>
      </w:r>
    </w:p>
    <w:p w:rsidR="00E61807" w:rsidRPr="00E61807" w:rsidRDefault="00E61807" w:rsidP="005024D1">
      <w:pPr>
        <w:pStyle w:val="Bodycopy"/>
        <w:rPr>
          <w:lang w:val="sv-SE"/>
        </w:rPr>
      </w:pPr>
    </w:p>
    <w:p w:rsidR="00E61807" w:rsidRPr="00E61807" w:rsidRDefault="00E61807" w:rsidP="005024D1">
      <w:pPr>
        <w:pStyle w:val="Bodycopy"/>
        <w:rPr>
          <w:lang w:val="sv-SE"/>
        </w:rPr>
      </w:pPr>
      <w:r w:rsidRPr="00E61807">
        <w:rPr>
          <w:lang w:val="sv-SE"/>
        </w:rPr>
        <w:lastRenderedPageBreak/>
        <w:t xml:space="preserve">CRM-lösningen implementerades först i Norden med utrullning för cirka ett år sedan. Etapp två blev att implementera i resten av organisationen samt i viktiga länder i Europa och etapp tre att </w:t>
      </w:r>
      <w:proofErr w:type="gramStart"/>
      <w:r w:rsidRPr="00E61807">
        <w:rPr>
          <w:lang w:val="sv-SE"/>
        </w:rPr>
        <w:t>implementera i resten av de länder företaget är verksamt i.</w:t>
      </w:r>
      <w:proofErr w:type="gramEnd"/>
    </w:p>
    <w:p w:rsidR="00E61807" w:rsidRPr="00E61807" w:rsidRDefault="00E61807" w:rsidP="005024D1">
      <w:pPr>
        <w:pStyle w:val="Bodycopy"/>
        <w:rPr>
          <w:lang w:val="sv-SE"/>
        </w:rPr>
      </w:pPr>
    </w:p>
    <w:p w:rsidR="00E61807" w:rsidRPr="00E61807" w:rsidRDefault="00E61807" w:rsidP="005024D1">
      <w:pPr>
        <w:pStyle w:val="Bodycopy"/>
        <w:rPr>
          <w:lang w:val="sv-SE"/>
        </w:rPr>
      </w:pPr>
      <w:r w:rsidRPr="00E61807">
        <w:rPr>
          <w:lang w:val="sv-SE"/>
        </w:rPr>
        <w:t xml:space="preserve">– Något vi verkligen jobbat igenom är </w:t>
      </w:r>
      <w:proofErr w:type="spellStart"/>
      <w:r w:rsidRPr="00E61807">
        <w:rPr>
          <w:lang w:val="sv-SE"/>
        </w:rPr>
        <w:t>leadshanteringen</w:t>
      </w:r>
      <w:proofErr w:type="spellEnd"/>
      <w:r w:rsidRPr="00E61807">
        <w:rPr>
          <w:lang w:val="sv-SE"/>
        </w:rPr>
        <w:t xml:space="preserve"> och säljorganisationen. Genom att vi på kort tid växt geografiskt har vi fått en spretig organisation, men tack vare att vi nu delar så mycket information med varandra är det lättare att hålla ihop affären, säger Anders Svensson, affärsutvecklingschef på </w:t>
      </w:r>
      <w:proofErr w:type="spellStart"/>
      <w:r w:rsidRPr="00E61807">
        <w:rPr>
          <w:lang w:val="sv-SE"/>
        </w:rPr>
        <w:t>Alektum</w:t>
      </w:r>
      <w:proofErr w:type="spellEnd"/>
      <w:r w:rsidRPr="00E61807">
        <w:rPr>
          <w:lang w:val="sv-SE"/>
        </w:rPr>
        <w:t xml:space="preserve"> Inkasso.</w:t>
      </w:r>
    </w:p>
    <w:p w:rsidR="00E61807" w:rsidRPr="00E61807" w:rsidRDefault="00E61807" w:rsidP="005024D1">
      <w:pPr>
        <w:pStyle w:val="Bodycopy"/>
        <w:rPr>
          <w:lang w:val="sv-SE"/>
        </w:rPr>
      </w:pPr>
    </w:p>
    <w:p w:rsidR="00E61807" w:rsidRPr="00E61807" w:rsidRDefault="00E61807" w:rsidP="005024D1">
      <w:pPr>
        <w:pStyle w:val="Bodycopy"/>
        <w:rPr>
          <w:b/>
          <w:lang w:val="sv-SE"/>
        </w:rPr>
      </w:pPr>
      <w:proofErr w:type="spellStart"/>
      <w:r w:rsidRPr="00E61807">
        <w:rPr>
          <w:b/>
          <w:lang w:val="sv-SE"/>
        </w:rPr>
        <w:t>Zync</w:t>
      </w:r>
      <w:proofErr w:type="spellEnd"/>
      <w:r w:rsidRPr="00E61807">
        <w:rPr>
          <w:b/>
          <w:lang w:val="sv-SE"/>
        </w:rPr>
        <w:t xml:space="preserve"> uppgraderade </w:t>
      </w:r>
      <w:proofErr w:type="spellStart"/>
      <w:r w:rsidRPr="00E61807">
        <w:rPr>
          <w:b/>
          <w:lang w:val="sv-SE"/>
        </w:rPr>
        <w:t>Alektum</w:t>
      </w:r>
      <w:proofErr w:type="spellEnd"/>
      <w:r w:rsidRPr="00E61807">
        <w:rPr>
          <w:b/>
          <w:lang w:val="sv-SE"/>
        </w:rPr>
        <w:t xml:space="preserve"> som företag</w:t>
      </w:r>
    </w:p>
    <w:p w:rsidR="00E61807" w:rsidRPr="00E61807" w:rsidRDefault="00E61807" w:rsidP="005024D1">
      <w:pPr>
        <w:pStyle w:val="Bodycopy"/>
        <w:rPr>
          <w:lang w:val="sv-SE"/>
        </w:rPr>
      </w:pPr>
      <w:r w:rsidRPr="00E61807">
        <w:rPr>
          <w:lang w:val="sv-SE"/>
        </w:rPr>
        <w:t xml:space="preserve">Ända sedan starten av projektet med att implementera och rulla ut Microsoft Dynamics CRM har </w:t>
      </w:r>
      <w:proofErr w:type="spellStart"/>
      <w:r w:rsidRPr="00E61807">
        <w:rPr>
          <w:lang w:val="sv-SE"/>
        </w:rPr>
        <w:t>Zync</w:t>
      </w:r>
      <w:proofErr w:type="spellEnd"/>
      <w:r w:rsidRPr="00E61807">
        <w:rPr>
          <w:lang w:val="sv-SE"/>
        </w:rPr>
        <w:t xml:space="preserve"> </w:t>
      </w:r>
      <w:proofErr w:type="spellStart"/>
      <w:r w:rsidRPr="00E61807">
        <w:rPr>
          <w:lang w:val="sv-SE"/>
        </w:rPr>
        <w:t>Customer</w:t>
      </w:r>
      <w:proofErr w:type="spellEnd"/>
      <w:r w:rsidRPr="00E61807">
        <w:rPr>
          <w:lang w:val="sv-SE"/>
        </w:rPr>
        <w:t xml:space="preserve"> Management varit med.  De är specialister inom </w:t>
      </w:r>
      <w:proofErr w:type="spellStart"/>
      <w:r w:rsidRPr="00E61807">
        <w:rPr>
          <w:lang w:val="sv-SE"/>
        </w:rPr>
        <w:t>Customer</w:t>
      </w:r>
      <w:proofErr w:type="spellEnd"/>
      <w:r w:rsidRPr="00E61807">
        <w:rPr>
          <w:lang w:val="sv-SE"/>
        </w:rPr>
        <w:t xml:space="preserve"> Management och CRM, och både Helena Sallander och Anders Svensson menar att de inte bara uppgraderade </w:t>
      </w:r>
      <w:proofErr w:type="spellStart"/>
      <w:r w:rsidRPr="00E61807">
        <w:rPr>
          <w:lang w:val="sv-SE"/>
        </w:rPr>
        <w:t>Alektums</w:t>
      </w:r>
      <w:proofErr w:type="spellEnd"/>
      <w:r w:rsidRPr="00E61807">
        <w:rPr>
          <w:lang w:val="sv-SE"/>
        </w:rPr>
        <w:t xml:space="preserve"> </w:t>
      </w:r>
      <w:proofErr w:type="spellStart"/>
      <w:r w:rsidRPr="00E61807">
        <w:rPr>
          <w:lang w:val="sv-SE"/>
        </w:rPr>
        <w:t>it-stöd</w:t>
      </w:r>
      <w:proofErr w:type="spellEnd"/>
      <w:r w:rsidRPr="00E61807">
        <w:rPr>
          <w:lang w:val="sv-SE"/>
        </w:rPr>
        <w:t xml:space="preserve"> med CRM-lösningen.</w:t>
      </w:r>
    </w:p>
    <w:p w:rsidR="00E61807" w:rsidRPr="00E61807" w:rsidRDefault="00E61807" w:rsidP="005024D1">
      <w:pPr>
        <w:pStyle w:val="Bodycopy"/>
        <w:rPr>
          <w:lang w:val="sv-SE"/>
        </w:rPr>
      </w:pPr>
    </w:p>
    <w:p w:rsidR="00E61807" w:rsidRPr="00E61807" w:rsidRDefault="00E61807" w:rsidP="005024D1">
      <w:pPr>
        <w:pStyle w:val="Bodycopy"/>
        <w:rPr>
          <w:lang w:val="sv-SE"/>
        </w:rPr>
      </w:pPr>
      <w:r w:rsidRPr="00E61807">
        <w:rPr>
          <w:lang w:val="sv-SE"/>
        </w:rPr>
        <w:t xml:space="preserve">– De hjälpte även till att uppgradera </w:t>
      </w:r>
      <w:proofErr w:type="spellStart"/>
      <w:r w:rsidRPr="00E61807">
        <w:rPr>
          <w:lang w:val="sv-SE"/>
        </w:rPr>
        <w:t>Alektum</w:t>
      </w:r>
      <w:proofErr w:type="spellEnd"/>
      <w:r w:rsidRPr="00E61807">
        <w:rPr>
          <w:lang w:val="sv-SE"/>
        </w:rPr>
        <w:t xml:space="preserve"> som företag. Bland annat fick de oss att lyfta blicken från att se CRM-</w:t>
      </w:r>
      <w:r w:rsidRPr="00E61807">
        <w:rPr>
          <w:lang w:val="sv-SE"/>
        </w:rPr>
        <w:lastRenderedPageBreak/>
        <w:t xml:space="preserve">systemet som ett </w:t>
      </w:r>
      <w:proofErr w:type="spellStart"/>
      <w:r w:rsidRPr="00E61807">
        <w:rPr>
          <w:lang w:val="sv-SE"/>
        </w:rPr>
        <w:t>key</w:t>
      </w:r>
      <w:proofErr w:type="spellEnd"/>
      <w:r w:rsidRPr="00E61807">
        <w:rPr>
          <w:lang w:val="sv-SE"/>
        </w:rPr>
        <w:t xml:space="preserve"> </w:t>
      </w:r>
      <w:proofErr w:type="spellStart"/>
      <w:r w:rsidRPr="00E61807">
        <w:rPr>
          <w:lang w:val="sv-SE"/>
        </w:rPr>
        <w:t>account</w:t>
      </w:r>
      <w:proofErr w:type="spellEnd"/>
      <w:r w:rsidRPr="00E61807">
        <w:rPr>
          <w:lang w:val="sv-SE"/>
        </w:rPr>
        <w:t>-stöd till att utveckla allt från våra säljprocesser till att jobba med vår varumärkes identitet, säger Helena Sallander.</w:t>
      </w:r>
    </w:p>
    <w:p w:rsidR="00E61807" w:rsidRPr="00E61807" w:rsidRDefault="00E61807" w:rsidP="005024D1">
      <w:pPr>
        <w:pStyle w:val="Bodycopy"/>
        <w:rPr>
          <w:lang w:val="sv-SE"/>
        </w:rPr>
      </w:pPr>
    </w:p>
    <w:p w:rsidR="00E61807" w:rsidRPr="00E61807" w:rsidRDefault="00E61807" w:rsidP="005024D1">
      <w:pPr>
        <w:pStyle w:val="Bodycopy"/>
        <w:rPr>
          <w:lang w:val="sv-SE"/>
        </w:rPr>
      </w:pPr>
      <w:r w:rsidRPr="00E61807">
        <w:rPr>
          <w:lang w:val="sv-SE"/>
        </w:rPr>
        <w:t xml:space="preserve">Hon berättar att i arbetet med </w:t>
      </w:r>
      <w:proofErr w:type="spellStart"/>
      <w:r w:rsidRPr="00E61807">
        <w:rPr>
          <w:lang w:val="sv-SE"/>
        </w:rPr>
        <w:t>Zync</w:t>
      </w:r>
      <w:proofErr w:type="spellEnd"/>
      <w:r w:rsidRPr="00E61807">
        <w:rPr>
          <w:lang w:val="sv-SE"/>
        </w:rPr>
        <w:t xml:space="preserve"> väcktes en förståelse för behovet av en fungerande säljorganisation och för behovet av att rekrytera en global försäljningschef till företaget, vilket nu är genomfört.</w:t>
      </w:r>
    </w:p>
    <w:p w:rsidR="00E61807" w:rsidRPr="00E61807" w:rsidRDefault="00E61807" w:rsidP="005024D1">
      <w:pPr>
        <w:pStyle w:val="Bodycopy"/>
        <w:rPr>
          <w:lang w:val="sv-SE"/>
        </w:rPr>
      </w:pPr>
    </w:p>
    <w:p w:rsidR="00E61807" w:rsidRPr="00E61807" w:rsidRDefault="00E61807" w:rsidP="005024D1">
      <w:pPr>
        <w:pStyle w:val="Bodycopy"/>
        <w:rPr>
          <w:lang w:val="sv-SE"/>
        </w:rPr>
      </w:pPr>
      <w:r w:rsidRPr="00E61807">
        <w:rPr>
          <w:lang w:val="sv-SE"/>
        </w:rPr>
        <w:t>– Vår kunskap om strukturerat säljarbete var låg och de fick oss också att inse hur mycket hjälp vi behövde, förklarar Anders Svensson.</w:t>
      </w:r>
    </w:p>
    <w:p w:rsidR="00E61807" w:rsidRPr="00E61807" w:rsidRDefault="00E61807" w:rsidP="005024D1">
      <w:pPr>
        <w:pStyle w:val="Bodycopy"/>
        <w:rPr>
          <w:lang w:val="sv-SE"/>
        </w:rPr>
      </w:pPr>
    </w:p>
    <w:p w:rsidR="00E61807" w:rsidRPr="00E61807" w:rsidRDefault="00E61807" w:rsidP="005024D1">
      <w:pPr>
        <w:pStyle w:val="Bodycopy"/>
        <w:rPr>
          <w:lang w:val="sv-SE"/>
        </w:rPr>
      </w:pPr>
      <w:r w:rsidRPr="00E61807">
        <w:rPr>
          <w:lang w:val="sv-SE"/>
        </w:rPr>
        <w:t>Själva implementeringen av CRM-systemet var komplex, inte minst eftersom varje land hade sin egen databas som skulle synkas in i Microsoft CRM.</w:t>
      </w:r>
    </w:p>
    <w:p w:rsidR="00E61807" w:rsidRPr="00E61807" w:rsidRDefault="00E61807" w:rsidP="005024D1">
      <w:pPr>
        <w:pStyle w:val="Bodycopy"/>
        <w:rPr>
          <w:lang w:val="sv-SE"/>
        </w:rPr>
      </w:pPr>
    </w:p>
    <w:p w:rsidR="00E61807" w:rsidRPr="00E61807" w:rsidRDefault="00E61807" w:rsidP="005024D1">
      <w:pPr>
        <w:pStyle w:val="Bodycopy"/>
        <w:rPr>
          <w:lang w:val="sv-SE"/>
        </w:rPr>
      </w:pPr>
      <w:r w:rsidRPr="00E61807">
        <w:rPr>
          <w:lang w:val="sv-SE"/>
        </w:rPr>
        <w:t>– Man ska komma ihåg att vi så sent som 1995 var sex personer. I dag är vi över 300. Vi har vuxit väldigt snabbt och under 2000-talet har vi även expanderat till att vara verksamma i 15 länder. Det gör också att vi sätts på prov på nya områden där intresse och kunskap inte alltid varit på topp. Den tekniska installationen är i många fall det minst omfattande arbetet, säger Anders Svensson.</w:t>
      </w:r>
    </w:p>
    <w:p w:rsidR="00E61807" w:rsidRPr="00E61807" w:rsidRDefault="00E61807" w:rsidP="005024D1">
      <w:pPr>
        <w:pStyle w:val="Bodycopy"/>
        <w:rPr>
          <w:lang w:val="sv-SE"/>
        </w:rPr>
      </w:pPr>
    </w:p>
    <w:p w:rsidR="00E61807" w:rsidRPr="00E61807" w:rsidRDefault="00E61807" w:rsidP="005024D1">
      <w:pPr>
        <w:pStyle w:val="Bodycopy"/>
        <w:rPr>
          <w:b/>
          <w:lang w:val="sv-SE"/>
        </w:rPr>
      </w:pPr>
      <w:r w:rsidRPr="00E61807">
        <w:rPr>
          <w:b/>
          <w:lang w:val="sv-SE"/>
        </w:rPr>
        <w:t>Strukturerat säljarbete</w:t>
      </w:r>
    </w:p>
    <w:p w:rsidR="00E61807" w:rsidRPr="00E61807" w:rsidRDefault="00E61807" w:rsidP="005024D1">
      <w:pPr>
        <w:pStyle w:val="Bodycopy"/>
        <w:rPr>
          <w:lang w:val="sv-SE"/>
        </w:rPr>
      </w:pPr>
      <w:r w:rsidRPr="00E61807">
        <w:rPr>
          <w:lang w:val="sv-SE"/>
        </w:rPr>
        <w:t xml:space="preserve">Sedan arbetet med </w:t>
      </w:r>
      <w:proofErr w:type="spellStart"/>
      <w:r w:rsidRPr="00E61807">
        <w:rPr>
          <w:lang w:val="sv-SE"/>
        </w:rPr>
        <w:t>Zync</w:t>
      </w:r>
      <w:proofErr w:type="spellEnd"/>
      <w:r w:rsidRPr="00E61807">
        <w:rPr>
          <w:lang w:val="sv-SE"/>
        </w:rPr>
        <w:t xml:space="preserve"> inleddes har </w:t>
      </w:r>
      <w:proofErr w:type="spellStart"/>
      <w:r w:rsidRPr="00E61807">
        <w:rPr>
          <w:lang w:val="sv-SE"/>
        </w:rPr>
        <w:t>Alektum</w:t>
      </w:r>
      <w:proofErr w:type="spellEnd"/>
      <w:r w:rsidRPr="00E61807">
        <w:rPr>
          <w:lang w:val="sv-SE"/>
        </w:rPr>
        <w:t xml:space="preserve"> jobbat hårt med det strukturerade säljarbetet och i dag har de säljorganisationer i alla länder de är verksamma i. Sälj- och marknadsplanen har legat i fokus och mer dedikerad personal ägnar tid åt säljarbetet.</w:t>
      </w:r>
    </w:p>
    <w:p w:rsidR="00E61807" w:rsidRPr="00E61807" w:rsidRDefault="00E61807" w:rsidP="005024D1">
      <w:pPr>
        <w:pStyle w:val="Bodycopy"/>
        <w:rPr>
          <w:lang w:val="sv-SE"/>
        </w:rPr>
      </w:pPr>
    </w:p>
    <w:p w:rsidR="00E61807" w:rsidRPr="00E61807" w:rsidRDefault="00E61807" w:rsidP="005024D1">
      <w:pPr>
        <w:pStyle w:val="Bodycopy"/>
        <w:rPr>
          <w:lang w:val="sv-SE"/>
        </w:rPr>
      </w:pPr>
      <w:r w:rsidRPr="00E61807">
        <w:rPr>
          <w:lang w:val="sv-SE"/>
        </w:rPr>
        <w:t xml:space="preserve">– Bara att ta steget till Microsoft Dynamics CRM fick till följd att strukturen blivit allt mer säljande. Nu har vi också en organisation som matchar de möjligheter </w:t>
      </w:r>
      <w:r w:rsidRPr="00E61807">
        <w:rPr>
          <w:lang w:val="sv-SE"/>
        </w:rPr>
        <w:lastRenderedPageBreak/>
        <w:t>CRM-systemet ger, berättar Helena Sallander</w:t>
      </w:r>
    </w:p>
    <w:p w:rsidR="00E61807" w:rsidRPr="00E61807" w:rsidRDefault="00E61807" w:rsidP="005024D1">
      <w:pPr>
        <w:pStyle w:val="Bodycopy"/>
        <w:rPr>
          <w:lang w:val="sv-SE"/>
        </w:rPr>
      </w:pPr>
    </w:p>
    <w:p w:rsidR="00E61807" w:rsidRPr="00E61807" w:rsidRDefault="00E61807" w:rsidP="005024D1">
      <w:pPr>
        <w:pStyle w:val="Bodycopy"/>
        <w:rPr>
          <w:lang w:val="sv-SE"/>
        </w:rPr>
      </w:pPr>
      <w:r w:rsidRPr="00E61807">
        <w:rPr>
          <w:lang w:val="sv-SE"/>
        </w:rPr>
        <w:t xml:space="preserve">Just nu arbetar också </w:t>
      </w:r>
      <w:proofErr w:type="spellStart"/>
      <w:r w:rsidRPr="00E61807">
        <w:rPr>
          <w:lang w:val="sv-SE"/>
        </w:rPr>
        <w:t>Alektum</w:t>
      </w:r>
      <w:proofErr w:type="spellEnd"/>
      <w:r w:rsidRPr="00E61807">
        <w:rPr>
          <w:lang w:val="sv-SE"/>
        </w:rPr>
        <w:t xml:space="preserve"> tillsammans med </w:t>
      </w:r>
      <w:proofErr w:type="spellStart"/>
      <w:r w:rsidRPr="00E61807">
        <w:rPr>
          <w:lang w:val="sv-SE"/>
        </w:rPr>
        <w:t>Zync</w:t>
      </w:r>
      <w:proofErr w:type="spellEnd"/>
      <w:r w:rsidRPr="00E61807">
        <w:rPr>
          <w:lang w:val="sv-SE"/>
        </w:rPr>
        <w:t xml:space="preserve"> för att skapa en vid förståelse för allt som går att göra med och i ett CRM-system så att det används till sin fulla potential.</w:t>
      </w:r>
    </w:p>
    <w:p w:rsidR="00E61807" w:rsidRPr="00E61807" w:rsidRDefault="00E61807" w:rsidP="005024D1">
      <w:pPr>
        <w:pStyle w:val="Bodycopy"/>
        <w:rPr>
          <w:lang w:val="sv-SE"/>
        </w:rPr>
      </w:pPr>
    </w:p>
    <w:p w:rsidR="00E61807" w:rsidRPr="00E61807" w:rsidRDefault="00E61807" w:rsidP="005024D1">
      <w:pPr>
        <w:pStyle w:val="Bodycopy"/>
        <w:rPr>
          <w:lang w:val="sv-SE"/>
        </w:rPr>
      </w:pPr>
      <w:r w:rsidRPr="00E61807">
        <w:rPr>
          <w:lang w:val="sv-SE"/>
        </w:rPr>
        <w:t>– Det är viktigt att ha en organisation som är redo att arbeta i CRM-systemet, att anamma ett nytt arbetssätt och att på så sätt också få den fulla utväxling en CRM-lösning av Microsofts diginitet ger. Gränssnittet är redan enkelt och lättillgängligt med sitt Outlook-baserade utseende, säger Helena Sallander.</w:t>
      </w:r>
    </w:p>
    <w:p w:rsidR="00E61807" w:rsidRPr="00E61807" w:rsidRDefault="00E61807" w:rsidP="005024D1">
      <w:pPr>
        <w:pStyle w:val="Bodycopy"/>
        <w:rPr>
          <w:lang w:val="sv-SE"/>
        </w:rPr>
      </w:pPr>
    </w:p>
    <w:p w:rsidR="00E61807" w:rsidRPr="00E61807" w:rsidRDefault="00E61807" w:rsidP="005024D1">
      <w:pPr>
        <w:pStyle w:val="Bodycopy"/>
        <w:rPr>
          <w:lang w:val="sv-SE"/>
        </w:rPr>
      </w:pPr>
      <w:r w:rsidRPr="00E61807">
        <w:rPr>
          <w:lang w:val="sv-SE"/>
        </w:rPr>
        <w:t>Att systemet inte är specifikt svenskt och kommer att ha en lång livscykel har också varit viktigt i valet av Microsoft CRM.</w:t>
      </w:r>
    </w:p>
    <w:p w:rsidR="00E61807" w:rsidRPr="00E61807" w:rsidRDefault="00E61807" w:rsidP="005024D1">
      <w:pPr>
        <w:pStyle w:val="Bodycopy"/>
        <w:rPr>
          <w:lang w:val="sv-SE"/>
        </w:rPr>
      </w:pPr>
    </w:p>
    <w:p w:rsidR="00E61807" w:rsidRPr="00E61807" w:rsidRDefault="00E61807" w:rsidP="005024D1">
      <w:pPr>
        <w:pStyle w:val="Bodycopy"/>
        <w:rPr>
          <w:lang w:val="sv-SE"/>
        </w:rPr>
      </w:pPr>
      <w:r w:rsidRPr="00E61807">
        <w:rPr>
          <w:lang w:val="sv-SE"/>
        </w:rPr>
        <w:t>Ytterligare ett steg som kommer att tas är att integrera ekonomiavdelningens behov i CRM-systemet för att öka nyttan. Redan nu ger lösningen stora möjligheter att kunna ta ut rapporter och uppföljningar som ökar kundvården och ger ovärderliga underlag till säljprocessen.</w:t>
      </w:r>
    </w:p>
    <w:p w:rsidR="00E61807" w:rsidRPr="00E61807" w:rsidRDefault="00E61807" w:rsidP="005024D1">
      <w:pPr>
        <w:pStyle w:val="Bodycopy"/>
        <w:rPr>
          <w:lang w:val="sv-SE"/>
        </w:rPr>
      </w:pPr>
    </w:p>
    <w:p w:rsidR="00E61807" w:rsidRPr="00E61807" w:rsidRDefault="00E61807" w:rsidP="005024D1">
      <w:pPr>
        <w:pStyle w:val="Bodycopy"/>
        <w:rPr>
          <w:lang w:val="sv-SE"/>
        </w:rPr>
      </w:pPr>
      <w:r w:rsidRPr="00E61807">
        <w:rPr>
          <w:lang w:val="sv-SE"/>
        </w:rPr>
        <w:t xml:space="preserve">– Vi har gått från att vara ett producerande till att vara ett säljande företag. Då är det avgörande med ett centralt, transparent system för all vår kundinformation. Utan Microsoft CRM och hjälp från </w:t>
      </w:r>
      <w:proofErr w:type="spellStart"/>
      <w:r w:rsidRPr="00E61807">
        <w:rPr>
          <w:lang w:val="sv-SE"/>
        </w:rPr>
        <w:t>Zync</w:t>
      </w:r>
      <w:proofErr w:type="spellEnd"/>
      <w:r w:rsidRPr="00E61807">
        <w:rPr>
          <w:lang w:val="sv-SE"/>
        </w:rPr>
        <w:t xml:space="preserve"> hade vi aldrig kunnat göra den förändringen, säger Anders Svensson.</w:t>
      </w:r>
    </w:p>
    <w:p w:rsidR="00E61807" w:rsidRPr="00E61807" w:rsidRDefault="00E61807" w:rsidP="005024D1">
      <w:pPr>
        <w:pStyle w:val="Bodycopy"/>
        <w:rPr>
          <w:lang w:val="sv-SE"/>
        </w:rPr>
      </w:pPr>
    </w:p>
    <w:p w:rsidR="00E61807" w:rsidRPr="00E61807" w:rsidRDefault="00E61807" w:rsidP="005024D1">
      <w:pPr>
        <w:pStyle w:val="Bodycopy"/>
        <w:rPr>
          <w:b/>
          <w:lang w:val="sv-SE"/>
        </w:rPr>
      </w:pPr>
      <w:r w:rsidRPr="00E61807">
        <w:rPr>
          <w:b/>
          <w:lang w:val="sv-SE"/>
        </w:rPr>
        <w:t>Förändringar med Microsoft Dynamics CRM:</w:t>
      </w:r>
    </w:p>
    <w:p w:rsidR="00E61807" w:rsidRPr="00E61807" w:rsidRDefault="00E61807" w:rsidP="005024D1">
      <w:pPr>
        <w:pStyle w:val="Bodycopy"/>
        <w:rPr>
          <w:lang w:val="sv-SE"/>
        </w:rPr>
      </w:pPr>
      <w:proofErr w:type="gramStart"/>
      <w:r>
        <w:rPr>
          <w:lang w:val="sv-SE"/>
        </w:rPr>
        <w:t>-</w:t>
      </w:r>
      <w:proofErr w:type="gramEnd"/>
      <w:r>
        <w:rPr>
          <w:lang w:val="sv-SE"/>
        </w:rPr>
        <w:t xml:space="preserve"> </w:t>
      </w:r>
      <w:r w:rsidRPr="00E61807">
        <w:rPr>
          <w:lang w:val="sv-SE"/>
        </w:rPr>
        <w:t>Mer säljande organisation</w:t>
      </w:r>
    </w:p>
    <w:p w:rsidR="00E61807" w:rsidRPr="00E61807" w:rsidRDefault="00E61807" w:rsidP="005024D1">
      <w:pPr>
        <w:pStyle w:val="Bodycopy"/>
        <w:rPr>
          <w:lang w:val="sv-SE"/>
        </w:rPr>
      </w:pPr>
      <w:proofErr w:type="gramStart"/>
      <w:r>
        <w:rPr>
          <w:lang w:val="sv-SE"/>
        </w:rPr>
        <w:t>-</w:t>
      </w:r>
      <w:proofErr w:type="gramEnd"/>
      <w:r>
        <w:rPr>
          <w:lang w:val="sv-SE"/>
        </w:rPr>
        <w:t xml:space="preserve"> </w:t>
      </w:r>
      <w:r w:rsidRPr="00E61807">
        <w:rPr>
          <w:lang w:val="sv-SE"/>
        </w:rPr>
        <w:t>Transparent kundinformation</w:t>
      </w:r>
    </w:p>
    <w:p w:rsidR="006A5A72" w:rsidRPr="00E61807" w:rsidRDefault="00E61807" w:rsidP="005024D1">
      <w:pPr>
        <w:pStyle w:val="Bodycopy"/>
        <w:rPr>
          <w:lang w:val="sv-SE"/>
        </w:rPr>
      </w:pPr>
      <w:proofErr w:type="gramStart"/>
      <w:r>
        <w:rPr>
          <w:lang w:val="sv-SE"/>
        </w:rPr>
        <w:t>-</w:t>
      </w:r>
      <w:proofErr w:type="gramEnd"/>
      <w:r>
        <w:rPr>
          <w:lang w:val="sv-SE"/>
        </w:rPr>
        <w:t xml:space="preserve"> </w:t>
      </w:r>
      <w:r w:rsidRPr="00E61807">
        <w:rPr>
          <w:lang w:val="sv-SE"/>
        </w:rPr>
        <w:t>En mer sammanhållen organisation trots stora skillnader i de 15 länder där de är verksamma</w:t>
      </w:r>
      <w:bookmarkEnd w:id="23"/>
    </w:p>
    <w:p w:rsidR="00781614" w:rsidRDefault="00781614" w:rsidP="0054284F">
      <w:pPr>
        <w:pStyle w:val="Bodycopy"/>
      </w:pPr>
      <w:bookmarkStart w:id="24" w:name="Benefits"/>
      <w:bookmarkEnd w:id="24"/>
    </w:p>
    <w:sectPr w:rsidR="00781614" w:rsidSect="00BD3976">
      <w:type w:val="continuous"/>
      <w:pgSz w:w="12242" w:h="15842" w:code="1"/>
      <w:pgMar w:top="3238" w:right="851" w:bottom="1321" w:left="851" w:header="0" w:footer="40" w:gutter="0"/>
      <w:cols w:num="3" w:space="284" w:equalWidth="0">
        <w:col w:w="3324" w:space="375"/>
        <w:col w:w="3233" w:space="378"/>
        <w:col w:w="3230"/>
      </w:cols>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731E" w:rsidRDefault="00B4731E">
      <w:r>
        <w:separator/>
      </w:r>
    </w:p>
  </w:endnote>
  <w:endnote w:type="continuationSeparator" w:id="0">
    <w:p w:rsidR="00B4731E" w:rsidRDefault="00B473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1" w:fontKey="{D2F7D300-21D7-468A-A4D3-86E83ECCD461}"/>
    <w:embedBold r:id="rId2" w:fontKey="{F88CEA3E-CAD0-43E5-8AC7-730234BD1A69}"/>
    <w:embedItalic r:id="rId3" w:fontKey="{6BD6660F-0082-475C-B421-5DB1315E5861}"/>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41" w:type="dxa"/>
      <w:tblLayout w:type="fixed"/>
      <w:tblCellMar>
        <w:left w:w="0" w:type="dxa"/>
        <w:right w:w="0" w:type="dxa"/>
      </w:tblCellMar>
      <w:tblLook w:val="0000" w:firstRow="0" w:lastRow="0" w:firstColumn="0" w:lastColumn="0" w:noHBand="0" w:noVBand="0"/>
    </w:tblPr>
    <w:tblGrid>
      <w:gridCol w:w="6946"/>
      <w:gridCol w:w="3595"/>
    </w:tblGrid>
    <w:tr w:rsidR="006F0465">
      <w:tblPrEx>
        <w:tblCellMar>
          <w:top w:w="0" w:type="dxa"/>
          <w:bottom w:w="0" w:type="dxa"/>
        </w:tblCellMar>
      </w:tblPrEx>
      <w:trPr>
        <w:cantSplit/>
        <w:trHeight w:hRule="exact" w:val="120"/>
      </w:trPr>
      <w:tc>
        <w:tcPr>
          <w:tcW w:w="6946" w:type="dxa"/>
          <w:vAlign w:val="bottom"/>
        </w:tcPr>
        <w:p w:rsidR="006F0465" w:rsidRDefault="006F0465" w:rsidP="002F4A63">
          <w:pPr>
            <w:rPr>
              <w:color w:val="FF9900"/>
            </w:rPr>
          </w:pPr>
        </w:p>
      </w:tc>
      <w:tc>
        <w:tcPr>
          <w:tcW w:w="3595" w:type="dxa"/>
          <w:vMerge w:val="restart"/>
          <w:vAlign w:val="bottom"/>
        </w:tcPr>
        <w:p w:rsidR="006F0465" w:rsidRDefault="00E61807" w:rsidP="002F4A63">
          <w:pPr>
            <w:jc w:val="right"/>
          </w:pPr>
          <w:r>
            <w:rPr>
              <w:noProof/>
              <w:spacing w:val="20"/>
              <w:sz w:val="16"/>
              <w:lang w:val="sv-SE" w:eastAsia="sv-SE"/>
            </w:rPr>
            <w:drawing>
              <wp:inline distT="0" distB="0" distL="0" distR="0">
                <wp:extent cx="1844040" cy="723900"/>
                <wp:effectExtent l="0" t="0" r="3810" b="0"/>
                <wp:docPr id="6" name="Bild 6" descr="CEPFiles_Logo_Microso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PFiles_Logo_Microsoft"/>
                        <pic:cNvPicPr>
                          <a:picLocks noChangeAspect="1" noChangeArrowheads="1"/>
                        </pic:cNvPicPr>
                      </pic:nvPicPr>
                      <pic:blipFill>
                        <a:blip r:embed="rId1">
                          <a:extLst>
                            <a:ext uri="{28A0092B-C50C-407E-A947-70E740481C1C}">
                              <a14:useLocalDpi xmlns:a14="http://schemas.microsoft.com/office/drawing/2010/main" val="0"/>
                            </a:ext>
                          </a:extLst>
                        </a:blip>
                        <a:srcRect l="29527"/>
                        <a:stretch>
                          <a:fillRect/>
                        </a:stretch>
                      </pic:blipFill>
                      <pic:spPr bwMode="auto">
                        <a:xfrm>
                          <a:off x="0" y="0"/>
                          <a:ext cx="1844040" cy="723900"/>
                        </a:xfrm>
                        <a:prstGeom prst="rect">
                          <a:avLst/>
                        </a:prstGeom>
                        <a:noFill/>
                        <a:ln>
                          <a:noFill/>
                        </a:ln>
                      </pic:spPr>
                    </pic:pic>
                  </a:graphicData>
                </a:graphic>
              </wp:inline>
            </w:drawing>
          </w:r>
        </w:p>
      </w:tc>
    </w:tr>
    <w:tr w:rsidR="006F0465">
      <w:tblPrEx>
        <w:tblCellMar>
          <w:top w:w="0" w:type="dxa"/>
          <w:bottom w:w="0" w:type="dxa"/>
        </w:tblCellMar>
      </w:tblPrEx>
      <w:trPr>
        <w:cantSplit/>
        <w:trHeight w:hRule="exact" w:val="120"/>
      </w:trPr>
      <w:tc>
        <w:tcPr>
          <w:tcW w:w="6946" w:type="dxa"/>
          <w:vAlign w:val="bottom"/>
        </w:tcPr>
        <w:p w:rsidR="006F0465" w:rsidRDefault="006F0465" w:rsidP="002F4A63">
          <w:pPr>
            <w:rPr>
              <w:color w:val="FF9900"/>
            </w:rPr>
          </w:pPr>
        </w:p>
      </w:tc>
      <w:tc>
        <w:tcPr>
          <w:tcW w:w="3595" w:type="dxa"/>
          <w:vMerge/>
          <w:vAlign w:val="bottom"/>
        </w:tcPr>
        <w:p w:rsidR="006F0465" w:rsidRDefault="006F0465" w:rsidP="002F4A63">
          <w:pPr>
            <w:pStyle w:val="Disclaimer"/>
            <w:rPr>
              <w:color w:val="FF9900"/>
            </w:rPr>
          </w:pPr>
        </w:p>
      </w:tc>
    </w:tr>
    <w:tr w:rsidR="006F0465">
      <w:tblPrEx>
        <w:tblCellMar>
          <w:top w:w="0" w:type="dxa"/>
          <w:bottom w:w="0" w:type="dxa"/>
        </w:tblCellMar>
      </w:tblPrEx>
      <w:trPr>
        <w:cantSplit/>
        <w:trHeight w:hRule="exact" w:val="1186"/>
      </w:trPr>
      <w:tc>
        <w:tcPr>
          <w:tcW w:w="6946" w:type="dxa"/>
          <w:vAlign w:val="bottom"/>
        </w:tcPr>
        <w:p w:rsidR="006F0465" w:rsidRPr="00E61807" w:rsidRDefault="00E61807" w:rsidP="002F4A63">
          <w:pPr>
            <w:pStyle w:val="Disclaimer"/>
            <w:rPr>
              <w:lang w:val="sv-SE"/>
            </w:rPr>
          </w:pPr>
          <w:bookmarkStart w:id="19" w:name="Disclaimer"/>
          <w:r w:rsidRPr="00E61807">
            <w:rPr>
              <w:lang w:val="sv-SE"/>
            </w:rPr>
            <w:t>Den här fallstudien är endast till för informationssyften. MICROSOFT GER INGA GARANTIER, UTTRYCKLIGA ELLER UNDERFÖRSTÅDDA, FÖR DEN HÄR SAMMANFATTNINGEN.</w:t>
          </w:r>
          <w:bookmarkEnd w:id="19"/>
        </w:p>
        <w:p w:rsidR="006F0465" w:rsidRPr="00E61807" w:rsidRDefault="006F0465" w:rsidP="002F4A63">
          <w:pPr>
            <w:pStyle w:val="Disclaimer"/>
            <w:rPr>
              <w:lang w:val="sv-SE"/>
            </w:rPr>
          </w:pPr>
        </w:p>
        <w:p w:rsidR="006F0465" w:rsidRPr="008A704E" w:rsidRDefault="006F0465" w:rsidP="002F4A63">
          <w:pPr>
            <w:pStyle w:val="Disclaimer"/>
          </w:pPr>
          <w:r w:rsidRPr="00A10B69">
            <w:t xml:space="preserve">Document published </w:t>
          </w:r>
          <w:bookmarkStart w:id="20" w:name="DocumentPublished"/>
          <w:proofErr w:type="spellStart"/>
          <w:r w:rsidR="00E61807">
            <w:t>juni</w:t>
          </w:r>
          <w:proofErr w:type="spellEnd"/>
          <w:r w:rsidR="00E61807">
            <w:t xml:space="preserve"> 2013</w:t>
          </w:r>
          <w:bookmarkEnd w:id="20"/>
        </w:p>
      </w:tc>
      <w:tc>
        <w:tcPr>
          <w:tcW w:w="3595" w:type="dxa"/>
          <w:vMerge/>
          <w:vAlign w:val="bottom"/>
        </w:tcPr>
        <w:p w:rsidR="006F0465" w:rsidRPr="008A704E" w:rsidRDefault="006F0465" w:rsidP="002F4A63">
          <w:pPr>
            <w:pStyle w:val="Disclaimer"/>
            <w:spacing w:line="240" w:lineRule="auto"/>
          </w:pPr>
        </w:p>
      </w:tc>
    </w:tr>
  </w:tbl>
  <w:p w:rsidR="006F0465" w:rsidRDefault="006F0465" w:rsidP="00314641">
    <w:pPr>
      <w:pStyle w:val="Sidfot"/>
      <w:spacing w:line="240" w:lineRule="exac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731E" w:rsidRDefault="00B4731E">
      <w:r>
        <w:separator/>
      </w:r>
    </w:p>
  </w:footnote>
  <w:footnote w:type="continuationSeparator" w:id="0">
    <w:p w:rsidR="00B4731E" w:rsidRDefault="00B473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465" w:rsidRDefault="00E61807">
    <w:pPr>
      <w:pStyle w:val="Sidhuvud"/>
    </w:pPr>
    <w:r>
      <w:rPr>
        <w:noProof/>
        <w:lang w:val="sv-SE" w:eastAsia="sv-SE" w:bidi="ar-SA"/>
      </w:rPr>
      <w:drawing>
        <wp:anchor distT="0" distB="0" distL="114300" distR="114300" simplePos="0" relativeHeight="251659264" behindDoc="1" locked="0" layoutInCell="0" allowOverlap="1">
          <wp:simplePos x="0" y="0"/>
          <wp:positionH relativeFrom="page">
            <wp:posOffset>0</wp:posOffset>
          </wp:positionH>
          <wp:positionV relativeFrom="page">
            <wp:posOffset>0</wp:posOffset>
          </wp:positionV>
          <wp:extent cx="7772400" cy="918210"/>
          <wp:effectExtent l="0" t="0" r="0" b="0"/>
          <wp:wrapNone/>
          <wp:docPr id="1" name="Bild 1" descr="Dynamics Sub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ynamics Sub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9182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FB2B416"/>
    <w:lvl w:ilvl="0">
      <w:start w:val="1"/>
      <w:numFmt w:val="decimal"/>
      <w:lvlText w:val="%1."/>
      <w:lvlJc w:val="left"/>
      <w:pPr>
        <w:tabs>
          <w:tab w:val="num" w:pos="0"/>
        </w:tabs>
        <w:ind w:left="1152" w:hanging="1152"/>
      </w:pPr>
    </w:lvl>
    <w:lvl w:ilvl="1">
      <w:start w:val="1"/>
      <w:numFmt w:val="decimal"/>
      <w:lvlText w:val="%1.%2."/>
      <w:lvlJc w:val="left"/>
      <w:pPr>
        <w:tabs>
          <w:tab w:val="num" w:pos="851"/>
        </w:tabs>
        <w:ind w:left="851" w:hanging="851"/>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
    <w:nsid w:val="0D3A144C"/>
    <w:multiLevelType w:val="hybridMultilevel"/>
    <w:tmpl w:val="4E4ABFC4"/>
    <w:lvl w:ilvl="0" w:tplc="4F8AE8DA">
      <w:start w:val="1"/>
      <w:numFmt w:val="bullet"/>
      <w:pStyle w:val="BulletLevel2"/>
      <w:lvlText w:val="−"/>
      <w:lvlJc w:val="left"/>
      <w:pPr>
        <w:tabs>
          <w:tab w:val="num" w:pos="360"/>
        </w:tabs>
        <w:ind w:left="360" w:hanging="180"/>
      </w:pPr>
      <w:rPr>
        <w:rFonts w:ascii="Franklin Gothic Book" w:hAnsi="Franklin Gothic Book" w:hint="default"/>
      </w:rPr>
    </w:lvl>
    <w:lvl w:ilvl="1" w:tplc="0114C756">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F3C3435"/>
    <w:multiLevelType w:val="hybridMultilevel"/>
    <w:tmpl w:val="887C7674"/>
    <w:lvl w:ilvl="0" w:tplc="D11C9562">
      <w:start w:val="1"/>
      <w:numFmt w:val="bullet"/>
      <w:lvlRestart w:val="0"/>
      <w:pStyle w:val="Bullet"/>
      <w:lvlText w:val=""/>
      <w:lvlJc w:val="left"/>
      <w:pPr>
        <w:tabs>
          <w:tab w:val="num" w:pos="181"/>
        </w:tabs>
        <w:ind w:left="181" w:hanging="181"/>
      </w:pPr>
      <w:rPr>
        <w:rFonts w:ascii="Symbol" w:hAnsi="Symbol" w:hint="default"/>
        <w:color w:val="A0A0A0"/>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3AC6885"/>
    <w:multiLevelType w:val="hybridMultilevel"/>
    <w:tmpl w:val="CED674A6"/>
    <w:lvl w:ilvl="0" w:tplc="D5828C70">
      <w:start w:val="1"/>
      <w:numFmt w:val="bullet"/>
      <w:pStyle w:val="BulletGrey"/>
      <w:lvlText w:val=""/>
      <w:lvlJc w:val="left"/>
      <w:pPr>
        <w:tabs>
          <w:tab w:val="num" w:pos="360"/>
        </w:tabs>
        <w:ind w:left="360" w:hanging="360"/>
      </w:pPr>
      <w:rPr>
        <w:rFonts w:ascii="Symbol" w:hAnsi="Symbol" w:hint="default"/>
        <w:color w:val="A0A0A0"/>
        <w:sz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443140D9"/>
    <w:multiLevelType w:val="hybridMultilevel"/>
    <w:tmpl w:val="BEB23ABE"/>
    <w:lvl w:ilvl="0" w:tplc="50ECCCBA">
      <w:start w:val="1"/>
      <w:numFmt w:val="bullet"/>
      <w:lvlRestart w:val="0"/>
      <w:lvlText w:val=""/>
      <w:lvlJc w:val="left"/>
      <w:pPr>
        <w:tabs>
          <w:tab w:val="num" w:pos="360"/>
        </w:tabs>
        <w:ind w:left="360" w:hanging="360"/>
      </w:pPr>
      <w:rPr>
        <w:rFonts w:ascii="Wingdings" w:hAnsi="Wingdings" w:hint="default"/>
        <w:color w:val="0099FF"/>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46FE4487"/>
    <w:multiLevelType w:val="singleLevel"/>
    <w:tmpl w:val="86EEE6A8"/>
    <w:lvl w:ilvl="0">
      <w:start w:val="1"/>
      <w:numFmt w:val="decimal"/>
      <w:pStyle w:val="Innehll2"/>
      <w:lvlText w:val="%1."/>
      <w:lvlJc w:val="left"/>
      <w:pPr>
        <w:tabs>
          <w:tab w:val="num" w:pos="360"/>
        </w:tabs>
        <w:ind w:left="360" w:hanging="360"/>
      </w:pPr>
    </w:lvl>
  </w:abstractNum>
  <w:abstractNum w:abstractNumId="6">
    <w:nsid w:val="496D11FC"/>
    <w:multiLevelType w:val="hybridMultilevel"/>
    <w:tmpl w:val="9F3EAFD2"/>
    <w:lvl w:ilvl="0" w:tplc="BA80662A">
      <w:start w:val="1"/>
      <w:numFmt w:val="bullet"/>
      <w:lvlRestart w:val="0"/>
      <w:pStyle w:val="Bulletbold"/>
      <w:lvlText w:val=""/>
      <w:lvlJc w:val="left"/>
      <w:pPr>
        <w:tabs>
          <w:tab w:val="num" w:pos="181"/>
        </w:tabs>
        <w:ind w:left="181" w:hanging="181"/>
      </w:pPr>
      <w:rPr>
        <w:rFonts w:ascii="Symbol" w:hAnsi="Symbol" w:hint="default"/>
        <w:color w:val="auto"/>
        <w:sz w:val="14"/>
        <w:szCs w:val="1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4E991B8F"/>
    <w:multiLevelType w:val="singleLevel"/>
    <w:tmpl w:val="18E45606"/>
    <w:lvl w:ilvl="0">
      <w:start w:val="1"/>
      <w:numFmt w:val="bullet"/>
      <w:pStyle w:val="Question"/>
      <w:lvlText w:val="Q"/>
      <w:lvlJc w:val="left"/>
      <w:pPr>
        <w:tabs>
          <w:tab w:val="num" w:pos="360"/>
        </w:tabs>
        <w:ind w:left="360" w:hanging="360"/>
      </w:pPr>
      <w:rPr>
        <w:rFonts w:ascii="Times New Roman" w:hAnsi="Times New Roman" w:hint="default"/>
        <w:b/>
        <w:i w:val="0"/>
      </w:rPr>
    </w:lvl>
  </w:abstractNum>
  <w:abstractNum w:abstractNumId="8">
    <w:nsid w:val="4F147D09"/>
    <w:multiLevelType w:val="hybridMultilevel"/>
    <w:tmpl w:val="E51870BA"/>
    <w:lvl w:ilvl="0" w:tplc="DC6E2824">
      <w:start w:val="1"/>
      <w:numFmt w:val="bullet"/>
      <w:lvlRestart w:val="0"/>
      <w:lvlText w:val=""/>
      <w:lvlJc w:val="left"/>
      <w:pPr>
        <w:tabs>
          <w:tab w:val="num" w:pos="360"/>
        </w:tabs>
        <w:ind w:left="360" w:hanging="360"/>
      </w:pPr>
      <w:rPr>
        <w:rFonts w:ascii="Wingdings" w:hAnsi="Wingdings" w:hint="default"/>
        <w:color w:val="FF3300"/>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60561CD2"/>
    <w:multiLevelType w:val="singleLevel"/>
    <w:tmpl w:val="90DE271A"/>
    <w:lvl w:ilvl="0">
      <w:start w:val="1"/>
      <w:numFmt w:val="bullet"/>
      <w:pStyle w:val="Answer"/>
      <w:lvlText w:val="A"/>
      <w:lvlJc w:val="left"/>
      <w:pPr>
        <w:tabs>
          <w:tab w:val="num" w:pos="360"/>
        </w:tabs>
        <w:ind w:left="360" w:hanging="360"/>
      </w:pPr>
      <w:rPr>
        <w:rFonts w:ascii="Times New Roman" w:hAnsi="Times New Roman" w:hint="default"/>
        <w:b/>
        <w:i w:val="0"/>
      </w:rPr>
    </w:lvl>
  </w:abstractNum>
  <w:abstractNum w:abstractNumId="10">
    <w:nsid w:val="6771204E"/>
    <w:multiLevelType w:val="hybridMultilevel"/>
    <w:tmpl w:val="04A0B36C"/>
    <w:lvl w:ilvl="0" w:tplc="7BF85D04">
      <w:start w:val="1"/>
      <w:numFmt w:val="bullet"/>
      <w:lvlRestart w:val="0"/>
      <w:pStyle w:val="Bulletcolored"/>
      <w:lvlText w:val=""/>
      <w:lvlJc w:val="left"/>
      <w:pPr>
        <w:tabs>
          <w:tab w:val="num" w:pos="181"/>
        </w:tabs>
        <w:ind w:left="181" w:hanging="181"/>
      </w:pPr>
      <w:rPr>
        <w:rFonts w:ascii="Symbol" w:hAnsi="Symbol" w:hint="default"/>
        <w:color w:val="A0A0A0"/>
        <w:sz w:val="1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745A6C05"/>
    <w:multiLevelType w:val="multilevel"/>
    <w:tmpl w:val="BF965A8E"/>
    <w:lvl w:ilvl="0">
      <w:start w:val="1"/>
      <w:numFmt w:val="decimal"/>
      <w:lvlText w:val="%1)"/>
      <w:lvlJc w:val="left"/>
      <w:pPr>
        <w:tabs>
          <w:tab w:val="num" w:pos="360"/>
        </w:tabs>
        <w:ind w:left="360" w:hanging="360"/>
      </w:pPr>
    </w:lvl>
    <w:lvl w:ilvl="1">
      <w:start w:val="1"/>
      <w:numFmt w:val="lowerLetter"/>
      <w:pStyle w:val="Rubrik2"/>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772356EF"/>
    <w:multiLevelType w:val="multilevel"/>
    <w:tmpl w:val="70CCD2F0"/>
    <w:lvl w:ilvl="0">
      <w:start w:val="1"/>
      <w:numFmt w:val="decimal"/>
      <w:lvlText w:val="%1"/>
      <w:lvlJc w:val="left"/>
      <w:pPr>
        <w:tabs>
          <w:tab w:val="num" w:pos="454"/>
        </w:tabs>
        <w:ind w:left="454" w:hanging="454"/>
      </w:pPr>
    </w:lvl>
    <w:lvl w:ilvl="1">
      <w:start w:val="1"/>
      <w:numFmt w:val="decimal"/>
      <w:lvlText w:val="%1.%2"/>
      <w:lvlJc w:val="left"/>
      <w:pPr>
        <w:tabs>
          <w:tab w:val="num" w:pos="576"/>
        </w:tabs>
        <w:ind w:left="576" w:hanging="576"/>
      </w:pPr>
    </w:lvl>
    <w:lvl w:ilvl="2">
      <w:start w:val="1"/>
      <w:numFmt w:val="decimal"/>
      <w:pStyle w:val="Rubrik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0"/>
  </w:num>
  <w:num w:numId="2">
    <w:abstractNumId w:val="7"/>
  </w:num>
  <w:num w:numId="3">
    <w:abstractNumId w:val="9"/>
  </w:num>
  <w:num w:numId="4">
    <w:abstractNumId w:val="5"/>
  </w:num>
  <w:num w:numId="5">
    <w:abstractNumId w:val="1"/>
  </w:num>
  <w:num w:numId="7">
    <w:abstractNumId w:val="12"/>
  </w:num>
  <w:num w:numId="8">
    <w:abstractNumId w:val="2"/>
  </w:num>
  <w:num w:numId="9">
    <w:abstractNumId w:val="4"/>
  </w:num>
  <w:num w:numId="10">
    <w:abstractNumId w:val="3"/>
  </w:num>
  <w:num w:numId="11">
    <w:abstractNumId w:val="1"/>
  </w:num>
  <w:num w:numId="12">
    <w:abstractNumId w:val="8"/>
  </w:num>
  <w:num w:numId="13">
    <w:abstractNumId w:val="9"/>
  </w:num>
  <w:num w:numId="14">
    <w:abstractNumId w:val="8"/>
  </w:num>
  <w:num w:numId="15">
    <w:abstractNumId w:val="2"/>
  </w:num>
  <w:num w:numId="16">
    <w:abstractNumId w:val="4"/>
  </w:num>
  <w:num w:numId="17">
    <w:abstractNumId w:val="3"/>
  </w:num>
  <w:num w:numId="18">
    <w:abstractNumId w:val="1"/>
  </w:num>
  <w:num w:numId="20">
    <w:abstractNumId w:val="12"/>
  </w:num>
  <w:num w:numId="21">
    <w:abstractNumId w:val="7"/>
  </w:num>
  <w:num w:numId="22">
    <w:abstractNumId w:val="5"/>
  </w:num>
  <w:num w:numId="23">
    <w:abstractNumId w:val="9"/>
  </w:num>
  <w:num w:numId="24">
    <w:abstractNumId w:val="8"/>
  </w:num>
  <w:num w:numId="25">
    <w:abstractNumId w:val="2"/>
  </w:num>
  <w:num w:numId="26">
    <w:abstractNumId w:val="4"/>
  </w:num>
  <w:num w:numId="27">
    <w:abstractNumId w:val="3"/>
  </w:num>
  <w:num w:numId="28">
    <w:abstractNumId w:val="1"/>
  </w:num>
  <w:num w:numId="30">
    <w:abstractNumId w:val="12"/>
  </w:num>
  <w:num w:numId="31">
    <w:abstractNumId w:val="7"/>
  </w:num>
  <w:num w:numId="32">
    <w:abstractNumId w:val="5"/>
  </w:num>
  <w:num w:numId="33">
    <w:abstractNumId w:val="6"/>
  </w:num>
  <w:num w:numId="34">
    <w:abstractNumId w:val="2"/>
  </w:num>
  <w:num w:numId="35">
    <w:abstractNumId w:val="3"/>
  </w:num>
  <w:num w:numId="36">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aveSubset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100000" w:hash="8n3i+C4SH2pK1UxCr4PZ+Cu3C8Y=" w:salt="T7DGjw3oDYQ1XAp1LENdKw=="/>
  <w:defaultTabStop w:val="720"/>
  <w:drawingGridHorizontalSpacing w:val="57"/>
  <w:drawingGridVerticalSpacing w:val="57"/>
  <w:displayHorizontalDrawingGridEvery w:val="0"/>
  <w:doNotUseMarginsForDrawingGridOrigin/>
  <w:drawingGridHorizontalOrigin w:val="0"/>
  <w:drawingGridVerticalOrigin w:val="0"/>
  <w:noPunctuationKerning/>
  <w:characterSpacingControl w:val="doNotCompress"/>
  <w:hdrShapeDefaults>
    <o:shapedefaults v:ext="edit" spidmax="2049" style="mso-position-horizontal-relative:page;mso-position-vertical-relative:page" fillcolor="white" stroke="f">
      <v:fill color="white"/>
      <v:stroke on="f"/>
      <v:textbox inset="0,0,0,0"/>
      <o:colormru v:ext="edit" colors="#6c3,#afe494,silver,#ddd,#999,#ccc,#bde9a7,#a0a0a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CTIVATED" w:val="1"/>
    <w:docVar w:name="cbCustomerSize_0" w:val="1-99"/>
    <w:docVar w:name="cbCustomerSize_1" w:val="100-5,000"/>
    <w:docVar w:name="cbCustomerSize_2" w:val="5,000+"/>
    <w:docVar w:name="cbCustomerSize_ListCount" w:val="3"/>
    <w:docVar w:name="cbCustomerSize_ListIndex" w:val="-1"/>
    <w:docVar w:name="CHKITEM" w:val="0"/>
    <w:docVar w:name="ColorHalfRGB" w:val="16765585"/>
    <w:docVar w:name="ColorName" w:val="Blue"/>
    <w:docVar w:name="ColorRGB" w:val="13147936"/>
    <w:docVar w:name="ComboBox1_ListCount" w:val="0"/>
    <w:docVar w:name="ComboBox1_ListIndex" w:val="-1"/>
    <w:docVar w:name="lbColour_0_0" w:val="Blue"/>
    <w:docVar w:name="lbColour_0_1" w:val="13147936"/>
    <w:docVar w:name="lbColour_0_2" w:val="16765585"/>
    <w:docVar w:name="lbColour_0_SELECTED" w:val="-1"/>
    <w:docVar w:name="lbColour_1_0" w:val="Gray"/>
    <w:docVar w:name="lbColour_1_1" w:val="10526880"/>
    <w:docVar w:name="lbColour_1_2" w:val="12632256"/>
    <w:docVar w:name="lbColour_1_SELECTED" w:val="0"/>
    <w:docVar w:name="lbColour_2_0" w:val="Red"/>
    <w:docVar w:name="lbColour_2_1" w:val="3614106"/>
    <w:docVar w:name="lbColour_2_2" w:val="9019391"/>
    <w:docVar w:name="lbColour_2_SELECTED" w:val="0"/>
    <w:docVar w:name="lbColour_3_0" w:val="Green"/>
    <w:docVar w:name="lbColour_3_1" w:val="50828"/>
    <w:docVar w:name="lbColour_3_2" w:val="12632256"/>
    <w:docVar w:name="lbColour_3_SELECTED" w:val="0"/>
    <w:docVar w:name="lbColour_4_0" w:val="Yellow1"/>
    <w:docVar w:name="lbColour_4_1" w:val="2982852"/>
    <w:docVar w:name="lbColour_4_2" w:val="12632256"/>
    <w:docVar w:name="lbColour_4_SELECTED" w:val="0"/>
    <w:docVar w:name="lbColour_5_0" w:val="Yellow2"/>
    <w:docVar w:name="lbColour_5_1" w:val="1164031"/>
    <w:docVar w:name="lbColour_5_2" w:val="12632256"/>
    <w:docVar w:name="lbColour_5_SELECTED" w:val="0"/>
    <w:docVar w:name="lbColour_6_0" w:val="Orange"/>
    <w:docVar w:name="lbColour_6_1" w:val="37870"/>
    <w:docVar w:name="lbColour_6_2" w:val="12632256"/>
    <w:docVar w:name="lbColour_6_SELECTED" w:val="0"/>
    <w:docVar w:name="lbColour_7_0" w:val="OrangeDark"/>
    <w:docVar w:name="lbColour_7_1" w:val="15595"/>
    <w:docVar w:name="lbColour_7_2" w:val="12632256"/>
    <w:docVar w:name="lbColour_7_SELECTED" w:val="0"/>
    <w:docVar w:name="lbColour_ListCount" w:val="8"/>
    <w:docVar w:name="lbColour_ListIndex" w:val="0"/>
    <w:docVar w:name="lbList_0_0" w:val="Microsoft Dynamics"/>
    <w:docVar w:name="lbList_0_1" w:val="Microsoft Dynamics CRM"/>
    <w:docVar w:name="lbList_0_2" w:val="010"/>
    <w:docVar w:name="lbList_0_SELECTED" w:val="-1"/>
    <w:docVar w:name="lbList_ListCount" w:val="1"/>
    <w:docVar w:name="lbList_ListIndex" w:val="0"/>
    <w:docVar w:name="lbProductList_0_0" w:val=" DEFAULT"/>
    <w:docVar w:name="lbProductList_0_SELECTED" w:val="0"/>
    <w:docVar w:name="lbProductList_1_0" w:val=".NET Framework 3.0"/>
    <w:docVar w:name="lbProductList_1_SELECTED" w:val="0"/>
    <w:docVar w:name="lbProductList_10_0" w:val="CMS"/>
    <w:docVar w:name="lbProductList_10_SELECTED" w:val="0"/>
    <w:docVar w:name="lbProductList_11_0" w:val="Commerce Server"/>
    <w:docVar w:name="lbProductList_11_SELECTED" w:val="0"/>
    <w:docVar w:name="lbProductList_12_0" w:val="Communications Sector"/>
    <w:docVar w:name="lbProductList_12_SELECTED" w:val="0"/>
    <w:docVar w:name="lbProductList_13_0" w:val="Dynamics"/>
    <w:docVar w:name="lbProductList_13_SELECTED" w:val="-1"/>
    <w:docVar w:name="lbProductList_14_0" w:val="Enterprise Integration"/>
    <w:docVar w:name="lbProductList_14_SELECTED" w:val="0"/>
    <w:docVar w:name="lbProductList_15_0" w:val="Exchange 2003"/>
    <w:docVar w:name="lbProductList_15_SELECTED" w:val="0"/>
    <w:docVar w:name="lbProductList_16_0" w:val="Exchange 2007"/>
    <w:docVar w:name="lbProductList_16_SELECTED" w:val="0"/>
    <w:docVar w:name="lbProductList_17_0" w:val="Exchange 2010"/>
    <w:docVar w:name="lbProductList_17_SELECTED" w:val="0"/>
    <w:docVar w:name="lbProductList_18_0" w:val="Expression"/>
    <w:docVar w:name="lbProductList_18_SELECTED" w:val="0"/>
    <w:docVar w:name="lbProductList_19_0" w:val="Forefront"/>
    <w:docVar w:name="lbProductList_19_SELECTED" w:val="0"/>
    <w:docVar w:name="lbProductList_2_0" w:val=".NET"/>
    <w:docVar w:name="lbProductList_2_SELECTED" w:val="0"/>
    <w:docVar w:name="lbProductList_20_0" w:val="Groove Virtual Office"/>
    <w:docVar w:name="lbProductList_20_SELECTED" w:val="0"/>
    <w:docVar w:name="lbProductList_21_0" w:val="Higher Education"/>
    <w:docVar w:name="lbProductList_21_SELECTED" w:val="0"/>
    <w:docVar w:name="lbProductList_22_0" w:val="Internet Explorer 9"/>
    <w:docVar w:name="lbProductList_22_SELECTED" w:val="0"/>
    <w:docVar w:name="lbProductList_23_0" w:val="Interoperability"/>
    <w:docVar w:name="lbProductList_23_SELECTED" w:val="0"/>
    <w:docVar w:name="lbProductList_24_0" w:val="IO"/>
    <w:docVar w:name="lbProductList_24_SELECTED" w:val="0"/>
    <w:docVar w:name="lbProductList_25_0" w:val="ISA"/>
    <w:docVar w:name="lbProductList_25_SELECTED" w:val="0"/>
    <w:docVar w:name="lbProductList_26_0" w:val="ISV Royalty Licensing Program"/>
    <w:docVar w:name="lbProductList_26_SELECTED" w:val="0"/>
    <w:docVar w:name="lbProductList_27_0" w:val="Macintosh Business Unit"/>
    <w:docVar w:name="lbProductList_27_SELECTED" w:val="0"/>
    <w:docVar w:name="lbProductList_28_0" w:val="MBS"/>
    <w:docVar w:name="lbProductList_28_SELECTED" w:val="0"/>
    <w:docVar w:name="lbProductList_29_0" w:val="MCSE"/>
    <w:docVar w:name="lbProductList_29_SELECTED" w:val="0"/>
    <w:docVar w:name="lbProductList_3_0" w:val="Basic to Standardized"/>
    <w:docVar w:name="lbProductList_3_SELECTED" w:val="0"/>
    <w:docVar w:name="lbProductList_30_0" w:val="Microsoft Desktop Optimization Pack"/>
    <w:docVar w:name="lbProductList_30_SELECTED" w:val="0"/>
    <w:docVar w:name="lbProductList_31_0" w:val="Microsoft Financing"/>
    <w:docVar w:name="lbProductList_31_SELECTED" w:val="0"/>
    <w:docVar w:name="lbProductList_32_0" w:val="Microsoft Online Services"/>
    <w:docVar w:name="lbProductList_32_SELECTED" w:val="0"/>
    <w:docVar w:name="lbProductList_33_0" w:val="Microsoft Server"/>
    <w:docVar w:name="lbProductList_33_SELECTED" w:val="0"/>
    <w:docVar w:name="lbProductList_34_0" w:val="Microsoft Services"/>
    <w:docVar w:name="lbProductList_34_SELECTED" w:val="0"/>
    <w:docVar w:name="lbProductList_35_0" w:val="Microsoft Surface"/>
    <w:docVar w:name="lbProductList_35_SELECTED" w:val="0"/>
    <w:docVar w:name="lbProductList_36_0" w:val="MSA"/>
    <w:docVar w:name="lbProductList_36_SELECTED" w:val="0"/>
    <w:docVar w:name="lbProductList_37_0" w:val="MSPP"/>
    <w:docVar w:name="lbProductList_37_SELECTED" w:val="0"/>
    <w:docVar w:name="lbProductList_38_0" w:val="MTC"/>
    <w:docVar w:name="lbProductList_38_SELECTED" w:val="0"/>
    <w:docVar w:name="lbProductList_39_0" w:val="Office 365"/>
    <w:docVar w:name="lbProductList_39_SELECTED" w:val="0"/>
    <w:docVar w:name="lbProductList_4_0" w:val="BDM Financial Services"/>
    <w:docVar w:name="lbProductList_4_SELECTED" w:val="0"/>
    <w:docVar w:name="lbProductList_40_0" w:val="Office System"/>
    <w:docVar w:name="lbProductList_40_SELECTED" w:val="0"/>
    <w:docVar w:name="lbProductList_41_0" w:val="Portals"/>
    <w:docVar w:name="lbProductList_41_SELECTED" w:val="0"/>
    <w:docVar w:name="lbProductList_42_0" w:val="Project EPM"/>
    <w:docVar w:name="lbProductList_42_SELECTED" w:val="0"/>
    <w:docVar w:name="lbProductList_43_0" w:val="Project_Six_Sigma"/>
    <w:docVar w:name="lbProductList_43_SELECTED" w:val="0"/>
    <w:docVar w:name="lbProductList_44_0" w:val="Rationalized to Dynamic"/>
    <w:docVar w:name="lbProductList_44_SELECTED" w:val="0"/>
    <w:docVar w:name="lbProductList_45_0" w:val="RMS"/>
    <w:docVar w:name="lbProductList_45_SELECTED" w:val="0"/>
    <w:docVar w:name="lbProductList_46_0" w:val="SAM"/>
    <w:docVar w:name="lbProductList_46_SELECTED" w:val="0"/>
    <w:docVar w:name="lbProductList_47_0" w:val="Server Consolidation"/>
    <w:docVar w:name="lbProductList_47_SELECTED" w:val="0"/>
    <w:docVar w:name="lbProductList_48_0" w:val="Small Business Server 2003"/>
    <w:docVar w:name="lbProductList_48_SELECTED" w:val="0"/>
    <w:docVar w:name="lbProductList_49_0" w:val="SMS"/>
    <w:docVar w:name="lbProductList_49_SELECTED" w:val="0"/>
    <w:docVar w:name="lbProductList_5_0" w:val="BDM Healthcare Services"/>
    <w:docVar w:name="lbProductList_5_SELECTED" w:val="0"/>
    <w:docVar w:name="lbProductList_50_0" w:val="SMSG Readiness"/>
    <w:docVar w:name="lbProductList_50_SELECTED" w:val="0"/>
    <w:docVar w:name="lbProductList_51_0" w:val="SQL Server 2008 R2"/>
    <w:docVar w:name="lbProductList_51_SELECTED" w:val="0"/>
    <w:docVar w:name="lbProductList_52_0" w:val="SQL Server"/>
    <w:docVar w:name="lbProductList_52_SELECTED" w:val="0"/>
    <w:docVar w:name="lbProductList_53_0" w:val="Standardized to Rationalized"/>
    <w:docVar w:name="lbProductList_53_SELECTED" w:val="0"/>
    <w:docVar w:name="lbProductList_54_0" w:val="System Center 2007 R2"/>
    <w:docVar w:name="lbProductList_54_SELECTED" w:val="0"/>
    <w:docVar w:name="lbProductList_55_0" w:val="System Center"/>
    <w:docVar w:name="lbProductList_55_SELECTED" w:val="0"/>
    <w:docVar w:name="lbProductList_56_0" w:val="Virtual Earth"/>
    <w:docVar w:name="lbProductList_56_SELECTED" w:val="0"/>
    <w:docVar w:name="lbProductList_57_0" w:val="Virtualization"/>
    <w:docVar w:name="lbProductList_57_SELECTED" w:val="0"/>
    <w:docVar w:name="lbProductList_58_0" w:val="Visio"/>
    <w:docVar w:name="lbProductList_58_SELECTED" w:val="0"/>
    <w:docVar w:name="lbProductList_59_0" w:val="Visual Studio"/>
    <w:docVar w:name="lbProductList_59_SELECTED" w:val="0"/>
    <w:docVar w:name="lbProductList_6_0" w:val="BDM Manufacturing"/>
    <w:docVar w:name="lbProductList_6_SELECTED" w:val="0"/>
    <w:docVar w:name="lbProductList_60_0" w:val="Volume Licensing"/>
    <w:docVar w:name="lbProductList_60_SELECTED" w:val="0"/>
    <w:docVar w:name="lbProductList_61_0" w:val="Web Platform"/>
    <w:docVar w:name="lbProductList_61_SELECTED" w:val="0"/>
    <w:docVar w:name="lbProductList_62_0" w:val="Windows 8"/>
    <w:docVar w:name="lbProductList_62_SELECTED" w:val="0"/>
    <w:docVar w:name="lbProductList_63_0" w:val="Windows Desktop Search"/>
    <w:docVar w:name="lbProductList_63_SELECTED" w:val="0"/>
    <w:docVar w:name="lbProductList_64_0" w:val="Windows Intune"/>
    <w:docVar w:name="lbProductList_64_SELECTED" w:val="0"/>
    <w:docVar w:name="lbProductList_65_0" w:val="Windows Mobile"/>
    <w:docVar w:name="lbProductList_65_SELECTED" w:val="0"/>
    <w:docVar w:name="lbProductList_66_0" w:val="Windows Phone"/>
    <w:docVar w:name="lbProductList_66_SELECTED" w:val="0"/>
    <w:docVar w:name="lbProductList_67_0" w:val="Windows Server 2003 R2"/>
    <w:docVar w:name="lbProductList_67_SELECTED" w:val="0"/>
    <w:docVar w:name="lbProductList_68_0" w:val="Windows Server 2003"/>
    <w:docVar w:name="lbProductList_68_SELECTED" w:val="0"/>
    <w:docVar w:name="lbProductList_69_0" w:val="Windows Server 2008 R2"/>
    <w:docVar w:name="lbProductList_69_SELECTED" w:val="0"/>
    <w:docVar w:name="lbProductList_7_0" w:val="BDM Retail"/>
    <w:docVar w:name="lbProductList_7_SELECTED" w:val="0"/>
    <w:docVar w:name="lbProductList_70_0" w:val="Windows Vista"/>
    <w:docVar w:name="lbProductList_70_SELECTED" w:val="0"/>
    <w:docVar w:name="lbProductList_71_0" w:val="Windows_Azure"/>
    <w:docVar w:name="lbProductList_71_SELECTED" w:val="0"/>
    <w:docVar w:name="lbProductList_8_0" w:val="Bing Maps"/>
    <w:docVar w:name="lbProductList_8_SELECTED" w:val="0"/>
    <w:docVar w:name="lbProductList_9_0" w:val="Biztalk"/>
    <w:docVar w:name="lbProductList_9_SELECTED" w:val="0"/>
    <w:docVar w:name="lbProductList_ListCount" w:val="72"/>
    <w:docVar w:name="lbProductList_ListIndex" w:val="13"/>
    <w:docVar w:name="lbProductType_0_0" w:val="Blue - Corp"/>
    <w:docVar w:name="lbProductType_0_1" w:val="Blue"/>
    <w:docVar w:name="lbProductType_0_2" w:val="Corp"/>
    <w:docVar w:name="lbProductType_0_SELECTED" w:val="0"/>
    <w:docVar w:name="lbProductType_1_0" w:val="Blue - Dynamics"/>
    <w:docVar w:name="lbProductType_1_1" w:val="Blue"/>
    <w:docVar w:name="lbProductType_1_2" w:val="Dynamics"/>
    <w:docVar w:name="lbProductType_1_SELECTED" w:val="-1"/>
    <w:docVar w:name="lbProductType_10_0" w:val="Red - Phone"/>
    <w:docVar w:name="lbProductType_10_1" w:val="Red"/>
    <w:docVar w:name="lbProductType_10_2" w:val="Red"/>
    <w:docVar w:name="lbProductType_10_SELECTED" w:val="0"/>
    <w:docVar w:name="lbProductType_11_0" w:val="Green - Dev"/>
    <w:docVar w:name="lbProductType_11_1" w:val="Green"/>
    <w:docVar w:name="lbProductType_11_2" w:val="Green"/>
    <w:docVar w:name="lbProductType_11_SELECTED" w:val="0"/>
    <w:docVar w:name="lbProductType_12_0" w:val="Green - Windows 8"/>
    <w:docVar w:name="lbProductType_12_1" w:val="Green"/>
    <w:docVar w:name="lbProductType_12_2" w:val="Windows8"/>
    <w:docVar w:name="lbProductType_12_SELECTED" w:val="0"/>
    <w:docVar w:name="lbProductType_13_0" w:val="Yellow - Expression"/>
    <w:docVar w:name="lbProductType_13_1" w:val="Yellow1"/>
    <w:docVar w:name="lbProductType_13_2" w:val="Yellow1"/>
    <w:docVar w:name="lbProductType_13_SELECTED" w:val="0"/>
    <w:docVar w:name="lbProductType_14_0" w:val="Orange - Bing Maps"/>
    <w:docVar w:name="lbProductType_14_1" w:val="Orange"/>
    <w:docVar w:name="lbProductType_14_2" w:val="Orange"/>
    <w:docVar w:name="lbProductType_14_SELECTED" w:val="0"/>
    <w:docVar w:name="lbProductType_2_0" w:val="Blue - NET"/>
    <w:docVar w:name="lbProductType_2_1" w:val="Blue"/>
    <w:docVar w:name="lbProductType_2_2" w:val="Net"/>
    <w:docVar w:name="lbProductType_2_SELECTED" w:val="0"/>
    <w:docVar w:name="lbProductType_3_0" w:val="Blue - Services"/>
    <w:docVar w:name="lbProductType_3_1" w:val="Blue"/>
    <w:docVar w:name="lbProductType_3_2" w:val="Corp"/>
    <w:docVar w:name="lbProductType_3_SELECTED" w:val="0"/>
    <w:docVar w:name="lbProductType_4_0" w:val="Blue - Windows"/>
    <w:docVar w:name="lbProductType_4_1" w:val="Blue"/>
    <w:docVar w:name="lbProductType_4_2" w:val="WinGeneric"/>
    <w:docVar w:name="lbProductType_4_SELECTED" w:val="0"/>
    <w:docVar w:name="lbProductType_5_0" w:val="Gray - Servers"/>
    <w:docVar w:name="lbProductType_5_1" w:val="Gray"/>
    <w:docVar w:name="lbProductType_5_2" w:val="Server"/>
    <w:docVar w:name="lbProductType_5_SELECTED" w:val="0"/>
    <w:docVar w:name="lbProductType_6_0" w:val="Orange - Office365"/>
    <w:docVar w:name="lbProductType_6_1" w:val="OrangeDark"/>
    <w:docVar w:name="lbProductType_6_2" w:val="OrangeDark"/>
    <w:docVar w:name="lbProductType_6_SELECTED" w:val="0"/>
    <w:docVar w:name="lbProductType_7_0" w:val="Red - Office"/>
    <w:docVar w:name="lbProductType_7_1" w:val="Red"/>
    <w:docVar w:name="lbProductType_7_2" w:val="Office"/>
    <w:docVar w:name="lbProductType_7_SELECTED" w:val="0"/>
    <w:docVar w:name="lbProductType_8_0" w:val="Red - Surface"/>
    <w:docVar w:name="lbProductType_8_1" w:val="Red"/>
    <w:docVar w:name="lbProductType_8_2" w:val="Red"/>
    <w:docVar w:name="lbProductType_8_SELECTED" w:val="0"/>
    <w:docVar w:name="lbProductType_9_0" w:val="Red - MSPP"/>
    <w:docVar w:name="lbProductType_9_1" w:val="Red"/>
    <w:docVar w:name="lbProductType_9_2" w:val="Red"/>
    <w:docVar w:name="lbProductType_9_SELECTED" w:val="0"/>
    <w:docVar w:name="lbProductType_ListCount" w:val="15"/>
    <w:docVar w:name="lbProductType_ListIndex" w:val="1"/>
    <w:docVar w:name="lbTaxi1_0_0" w:val="Microsoft Dynamics"/>
    <w:docVar w:name="lbTaxi1_0_1" w:val="1"/>
    <w:docVar w:name="lbTaxi1_0_SELECTED" w:val="-1"/>
    <w:docVar w:name="lbTaxi1_1_0" w:val="Microsoft Office"/>
    <w:docVar w:name="lbTaxi1_1_1" w:val="42"/>
    <w:docVar w:name="lbTaxi1_1_SELECTED" w:val="0"/>
    <w:docVar w:name="lbTaxi1_2_0" w:val="Microsoft Server Product Portfolio"/>
    <w:docVar w:name="lbTaxi1_2_1" w:val="118"/>
    <w:docVar w:name="lbTaxi1_2_SELECTED" w:val="0"/>
    <w:docVar w:name="lbTaxi1_3_0" w:val="Microsoft Visual Studio"/>
    <w:docVar w:name="lbTaxi1_3_1" w:val="247"/>
    <w:docVar w:name="lbTaxi1_3_SELECTED" w:val="0"/>
    <w:docVar w:name="lbTaxi1_4_0" w:val="Other Products"/>
    <w:docVar w:name="lbTaxi1_4_1" w:val="300"/>
    <w:docVar w:name="lbTaxi1_4_SELECTED" w:val="0"/>
    <w:docVar w:name="lbTaxi1_5_0" w:val="Services"/>
    <w:docVar w:name="lbTaxi1_5_1" w:val="394"/>
    <w:docVar w:name="lbTaxi1_5_SELECTED" w:val="0"/>
    <w:docVar w:name="lbTaxi1_6_0" w:val="Solutions"/>
    <w:docVar w:name="lbTaxi1_6_1" w:val="421"/>
    <w:docVar w:name="lbTaxi1_6_SELECTED" w:val="0"/>
    <w:docVar w:name="lbTaxi1_7_0" w:val="Technologies"/>
    <w:docVar w:name="lbTaxi1_7_1" w:val="452"/>
    <w:docVar w:name="lbTaxi1_7_SELECTED" w:val="0"/>
    <w:docVar w:name="lbTaxi1_ListCount" w:val="8"/>
    <w:docVar w:name="lbTaxi1_ListIndex" w:val="0"/>
    <w:docVar w:name="lbTaxi2_0_0" w:val="Microsoft Dynamics AX"/>
    <w:docVar w:name="lbTaxi2_0_1" w:val="1"/>
    <w:docVar w:name="lbTaxi2_0_SELECTED" w:val="0"/>
    <w:docVar w:name="lbTaxi2_1_0" w:val="Microsoft Dynamics C5"/>
    <w:docVar w:name="lbTaxi2_1_1" w:val="6"/>
    <w:docVar w:name="lbTaxi2_1_SELECTED" w:val="0"/>
    <w:docVar w:name="lbTaxi2_10_0" w:val="Microsoft Dynamics for E-commerce"/>
    <w:docVar w:name="lbTaxi2_10_1" w:val="33"/>
    <w:docVar w:name="lbTaxi2_10_SELECTED" w:val="0"/>
    <w:docVar w:name="lbTaxi2_11_0" w:val="Microsoft Dynamics for Field Service Management"/>
    <w:docVar w:name="lbTaxi2_11_1" w:val="34"/>
    <w:docVar w:name="lbTaxi2_11_SELECTED" w:val="0"/>
    <w:docVar w:name="lbTaxi2_12_0" w:val="Microsoft Dynamics for Financial Management"/>
    <w:docVar w:name="lbTaxi2_12_1" w:val="35"/>
    <w:docVar w:name="lbTaxi2_12_SELECTED" w:val="0"/>
    <w:docVar w:name="lbTaxi2_13_0" w:val="Microsoft Dynamics for Foundation"/>
    <w:docVar w:name="lbTaxi2_13_1" w:val="36"/>
    <w:docVar w:name="lbTaxi2_13_SELECTED" w:val="0"/>
    <w:docVar w:name="lbTaxi2_14_0" w:val="Microsoft Dynamics for Human Resource Management"/>
    <w:docVar w:name="lbTaxi2_14_1" w:val="37"/>
    <w:docVar w:name="lbTaxi2_14_SELECTED" w:val="0"/>
    <w:docVar w:name="lbTaxi2_15_0" w:val="Microsoft Dynamics for Manufacturing"/>
    <w:docVar w:name="lbTaxi2_15_1" w:val="38"/>
    <w:docVar w:name="lbTaxi2_15_SELECTED" w:val="0"/>
    <w:docVar w:name="lbTaxi2_16_0" w:val="Microsoft Dynamics for Professional Services"/>
    <w:docVar w:name="lbTaxi2_16_1" w:val="39"/>
    <w:docVar w:name="lbTaxi2_16_SELECTED" w:val="0"/>
    <w:docVar w:name="lbTaxi2_17_0" w:val="Microsoft Dynamics for Project Management and Accounting"/>
    <w:docVar w:name="lbTaxi2_17_1" w:val="40"/>
    <w:docVar w:name="lbTaxi2_17_SELECTED" w:val="0"/>
    <w:docVar w:name="lbTaxi2_18_0" w:val="Microsoft Dynamics for Supply Chain Management"/>
    <w:docVar w:name="lbTaxi2_18_1" w:val="41"/>
    <w:docVar w:name="lbTaxi2_18_SELECTED" w:val="0"/>
    <w:docVar w:name="lbTaxi2_2_0" w:val="Microsoft Dynamics CRM"/>
    <w:docVar w:name="lbTaxi2_2_1" w:val="10"/>
    <w:docVar w:name="lbTaxi2_2_SELECTED" w:val="-1"/>
    <w:docVar w:name="lbTaxi2_3_0" w:val="Microsoft Dynamics Entrepreneur Solution"/>
    <w:docVar w:name="lbTaxi2_3_1" w:val="13"/>
    <w:docVar w:name="lbTaxi2_3_SELECTED" w:val="0"/>
    <w:docVar w:name="lbTaxi2_4_0" w:val="Microsoft Dynamics GP"/>
    <w:docVar w:name="lbTaxi2_4_1" w:val="14"/>
    <w:docVar w:name="lbTaxi2_4_SELECTED" w:val="0"/>
    <w:docVar w:name="lbTaxi2_5_0" w:val="Microsoft Dynamics NAV"/>
    <w:docVar w:name="lbTaxi2_5_1" w:val="20"/>
    <w:docVar w:name="lbTaxi2_5_SELECTED" w:val="0"/>
    <w:docVar w:name="lbTaxi2_6_0" w:val="Microsoft Dynamics POS"/>
    <w:docVar w:name="lbTaxi2_6_1" w:val="25"/>
    <w:docVar w:name="lbTaxi2_6_SELECTED" w:val="0"/>
    <w:docVar w:name="lbTaxi2_7_0" w:val="Microsoft Dynamics Retail Management System"/>
    <w:docVar w:name="lbTaxi2_7_1" w:val="26"/>
    <w:docVar w:name="lbTaxi2_7_SELECTED" w:val="0"/>
    <w:docVar w:name="lbTaxi2_8_0" w:val="Microsoft Dynamics SL"/>
    <w:docVar w:name="lbTaxi2_8_1" w:val="27"/>
    <w:docVar w:name="lbTaxi2_8_SELECTED" w:val="0"/>
    <w:docVar w:name="lbTaxi2_9_0" w:val="Microsoft Dynamics for Analytics"/>
    <w:docVar w:name="lbTaxi2_9_1" w:val="32"/>
    <w:docVar w:name="lbTaxi2_9_SELECTED" w:val="0"/>
    <w:docVar w:name="lbTaxi2_ListCount" w:val="19"/>
    <w:docVar w:name="lbTaxi2_ListIndex" w:val="2"/>
    <w:docVar w:name="lbTaxi3_0_0" w:val="Microsoft Dynamics CRM"/>
    <w:docVar w:name="lbTaxi3_0_1" w:val="10"/>
    <w:docVar w:name="lbTaxi3_0_SELECTED" w:val="-1"/>
    <w:docVar w:name="lbTaxi3_1_0" w:val="Microsoft Dynamics CRM 3.0"/>
    <w:docVar w:name="lbTaxi3_1_1" w:val="11"/>
    <w:docVar w:name="lbTaxi3_1_SELECTED" w:val="0"/>
    <w:docVar w:name="lbTaxi3_2_0" w:val="Microsoft Dynamics CRM 4.0"/>
    <w:docVar w:name="lbTaxi3_2_1" w:val="12"/>
    <w:docVar w:name="lbTaxi3_2_SELECTED" w:val="0"/>
    <w:docVar w:name="lbTaxi3_ListCount" w:val="3"/>
    <w:docVar w:name="lbTaxi3_ListIndex" w:val="0"/>
    <w:docVar w:name="lbTaxi4_ListCount" w:val="0"/>
    <w:docVar w:name="lbTaxi4_ListIndex" w:val="-1"/>
    <w:docVar w:name="RERUN" w:val="1"/>
    <w:docVar w:name="tbCustomerName" w:val="Alektum Inkasso"/>
    <w:docVar w:name="tbCustomerURL" w:val="www.alektuminkasso.se"/>
    <w:docVar w:name="tbDatePublished" w:val="juni 2013"/>
    <w:docVar w:name="tbDisclaimer" w:val="Den här fallstudien är endast till för informationssyften. MICROSOFT GER INGA GARANTIER, UTTRYCKLIGA ELLER UNDERFÖRSTÅDDA, FÖR DEN HÄR SAMMANFATTNINGEN."/>
    <w:docVar w:name="tbDisclaimer2" w:val="Example: Active Directory, Windows, the Windows logo, Windows Server, and Windows Server System"/>
    <w:docVar w:name="tbDisclaimer3" w:val="are either registered trademarks or trademarks of Microsoft Corporation in the United States and/or other countries. The names of actual companies and products mentioned herein may be the trademarks of their respective owners."/>
    <w:docVar w:name="tbDocumentBusinessNeeds" w:val="Alektum Inkasso är ett av Europas ledande företag inom konsumentinkasso och långtidsbevakning. De hjälper företag att driva in sina fordringar utan att äventyra sina egna kundrelationer. Alektum Inkasso finns i dag i 15 länder och är ett av de största inkassobolagen i Europa._x000d__x000a__x000d__x000a_När Alektum Inkasso bestämde sig för att ta steget in i en CRM-lösning var det inte tänkt att de skulle använda det som ett säljstöd eftersom de då inte hade någon säljorganisation. CRM-lösningen skulle i stället fungera som ett key account-system._x000d__x000a__x000d__x000a_Alektum arbetar med en rad stora företag, som Klarna och Ellos. Många av företagen de arbetar med har också omfattande försäljning i Europa och Alektum har vuxit med sina kunders behov._x000d__x000a__x000d__x000a_– Vårt primära behov av ett CRM-system var att få all information om våra kunder transparent i alla länder där vi verkar, för att veta vad som sagts till kunderna under resans gång oavsett var i världen det skett. För oss är den information som rör våra kundrelationer affärskritisk, säger Helena Sallander, marknadschef på Alektum Inkasso._x000d__x000a__x000d__x000a__x000d__x000a_Helena Sallander, marknadschef på Alektum Inkasso._x000d__x000a__x000d__x000a_CRM-lösningen implementerades först i Norden med utrullning för cirka ett år sedan. Etapp två blev att implementera i resten av organisationen samt i viktiga länder i Europa och etapp tre att implementera i resten av de länder företaget är verksamt i._x000d__x000a__x000d__x000a_– Något vi verkligen jobbat igenom är leadshanteringen och säljorganisationen. Genom att vi på kort tid växt geografiskt har vi fått en spretig organisation, men tack vare att vi nu delar så mycket information med varandra är det lättare att hålla ihop affären, säger Anders Svensson, affärsutvecklingschef på Alektum Inkasso._x000d__x000a__x000d__x000a_Zync uppgraderade Alektum som företag_x000d__x000a__x000d__x000a_Ända sedan starten av projektet med att implementera och rulla ut Microsoft Dynamics CRM har Zync Customer Management varit med.  De är specialister inom Customer Management och CRM, och både Helena Sallander och Anders Svensson menar att de inte bara uppgraderade Alektums it-stöd med CRM-lösningen._x000d__x000a__x000d__x000a_– De hjälpte även till att uppgradera Alektum som företag. Bland annat fick de oss att lyfta blicken från att se CRM-systemet som ett key account-stöd till att utveckla allt från våra säljprocesser till att jobba med vår varumärkes identitet, säger Helena Sallander._x000d__x000a__x000d__x000a_Hon berättar att i arbetet med Zync väcktes en förståelse för behovet av en fungerande säljorganisation och för behovet av att rekrytera en global försäljningschef till företaget, vilket nu är genomfört._x000d__x000a__x000d__x000a_– Vår kunskap om strukturerat säljarbete var låg och de fick oss också att inse hur mycket hjälp vi behövde, förklarar Anders Svensson._x000d__x000a__x000d__x000a__x000d__x000a_Anders Svensson, affärsutvecklingschef på Alektum Inkasso._x000d__x000a__x000d__x000a_Själva implementeringen av CRM-systemet var komplex, inte minst eftersom varje land hade sin egen databas som skulle synkas in i Microsoft CRM._x000d__x000a__x000d__x000a_– Man ska komma ihåg att vi så sent som 1995 var sex personer. I dag är vi över 300. Vi har vuxit väldigt snabbt och under 2000-talet har vi även expanderat till att vara verksamma i 15 länder. Det gör också att vi sätts på prov på nya områden där intresse och kunskap inte alltid varit på topp. Den tekniska installationen är i många fall det minst omfattande arbetet, säger Anders Svensson._x000d__x000a__x000d__x000a_ _x000d__x000a__x000d__x000a_Strukturerat säljarbete_x000d__x000a__x000d__x000a_Sedan arbetet med Zync inleddes har Alektum jobbat hårt med det strukturerade säljarbetet och i dag har de säljorganisationer i alla länder de är verksamma i. Sälj- och marknadsplanen har legat i fokus och mer dedikerad personal ägnar tid åt säljarbetet._x000d__x000a__x000d__x000a_– Bara att ta steget till Microsoft Dynamics CRM fick till följd att strukturen blivit allt mer säljande. Nu har vi också en organisation som matchar de möjligheter CRM-systemet ger, berättar Helena Sallander_x000d__x000a__x000d__x000a_Just nu arbetar också Alektum tillsammans med Zync för att skapa en vid förståelse för allt som går att göra med och i ett CRM-system så att det används till sin fulla potential._x000d__x000a__x000d__x000a_– Det är viktigt att ha en organisation som är redo att arbeta i CRM-systemet, att anamma ett nytt arbetssätt och att på så sätt också få den fulla utväxling en CRM-lösning av Microsofts diginitet ger. Gränssnittet är redan enkelt och lättillgängligt med sitt Outlook-baserade utseende, säger Helena Sallander._x000d__x000a__x000d__x000a_Att systemet inte är specifikt svenskt och kommer att ha en lång livscykel har också varit viktigt i valet av Microsoft CRM._x000d__x000a__x000d__x000a_Ytterligare ett steg som kommer att tas är att integrera ekonomiavdelningens behov i CRM-systemet för att öka nyttan. Redan nu ger lösningen stora möjligheter att kunna ta ut rapporter och uppföljningar som ökar kundvården och ger ovärderliga underlag till säljprocessen._x000d__x000a__x000d__x000a_– Vi har gått från att vara ett producerande till att vara ett säljande företag. Då är det avgörande med ett centralt, transparent system för all vår kundinformation. Utan Microsoft CRM och hjälp från Zync hade vi aldrig kunnat göra den förändringen, säger Anders Svensson._x000d__x000a__x000d__x000a_Förändringar med Microsoft Dynamics CRM:_x000d__x000a__x000d__x000a_Mer säljande organisation_x000d__x000a_Transparent kundinformation_x000d__x000a_En mer sammanhållen organisation trots stora skillnader i de 15 länder där de är verksamma"/>
    <w:docVar w:name="tbDocumentFirstPara" w:val="Tack vare en omfattande verksamhetsutveckling och Microsoft Dynamics CRM har det snabbt växande Alektum Inkasso gått från att vara ett producerande till ett säljande företag."/>
    <w:docVar w:name="tbDocumentTitle" w:val="Så gick Alektum från producerande till säljande"/>
    <w:docVar w:name="tbOverviewCountry" w:val="Sverige"/>
    <w:docVar w:name="tbOverviewCustomerProfile" w:val="Alektum har kontor i 15 länder och är ett av de största inkassobolagen i Europa. De har stora kunder som Klarna och Ellos._x000d__x000a_"/>
    <w:docVar w:name="tbOverviewIndustry" w:val="Inkasso"/>
    <w:docVar w:name="tbPartnerName" w:val="Zync Customer Management AB"/>
    <w:docVar w:name="tbProductBoilerplateText" w:val="Microsoft Dynamics is a line of integrated, adaptable business management solutions that enables you and your people to make business decisions with greater confidence. Microsoft Dynamics works like familiar Microsoft software such as Microsoft Office, which means less of a learning curve for your people, so they can get up and running quickly and focus on what’s most important. And because it is from Microsoft, it easily works with the systems that your company already has implemented. By automating and streamlining financial, customer relationship, and supply chain processes, Microsoft Dynamics brings together people, processes, and technologies, increasing the productivity and effectiveness of your business, and helping you drive business success. _x000d__x000a_ _x000d__x000a_For more information about Microsoft Dynamics, go to:_x000d__x000a_www.microsoft.com/dynamics  _x000d__x000a__x000d__x000a_ "/>
    <w:docVar w:name="tbProductBoilerplateTitle" w:val="Microsoft Dynamics"/>
    <w:docVar w:name="tbProductTitle" w:val="Microsoft Dynamics_x000d__x000a_Customer Solution Case Study"/>
  </w:docVars>
  <w:rsids>
    <w:rsidRoot w:val="00E61807"/>
    <w:rsid w:val="00001E4F"/>
    <w:rsid w:val="00004ED9"/>
    <w:rsid w:val="00013642"/>
    <w:rsid w:val="000141D2"/>
    <w:rsid w:val="000167FE"/>
    <w:rsid w:val="00017AF1"/>
    <w:rsid w:val="00031364"/>
    <w:rsid w:val="00040BFC"/>
    <w:rsid w:val="00045A39"/>
    <w:rsid w:val="000538C0"/>
    <w:rsid w:val="000550BA"/>
    <w:rsid w:val="0006755D"/>
    <w:rsid w:val="00070A43"/>
    <w:rsid w:val="00070C53"/>
    <w:rsid w:val="0007107C"/>
    <w:rsid w:val="000713E7"/>
    <w:rsid w:val="0008164C"/>
    <w:rsid w:val="0009113E"/>
    <w:rsid w:val="00096E59"/>
    <w:rsid w:val="000976A8"/>
    <w:rsid w:val="000A170D"/>
    <w:rsid w:val="000A2A76"/>
    <w:rsid w:val="000B3415"/>
    <w:rsid w:val="000C024E"/>
    <w:rsid w:val="000C381B"/>
    <w:rsid w:val="000C3EEB"/>
    <w:rsid w:val="000C71C1"/>
    <w:rsid w:val="000D2755"/>
    <w:rsid w:val="000E1D51"/>
    <w:rsid w:val="000F4C5B"/>
    <w:rsid w:val="00113B22"/>
    <w:rsid w:val="00134F39"/>
    <w:rsid w:val="001374EC"/>
    <w:rsid w:val="0014791A"/>
    <w:rsid w:val="001542C0"/>
    <w:rsid w:val="0016332D"/>
    <w:rsid w:val="00164F03"/>
    <w:rsid w:val="001712F1"/>
    <w:rsid w:val="0017294A"/>
    <w:rsid w:val="00173D52"/>
    <w:rsid w:val="0018348D"/>
    <w:rsid w:val="001868BC"/>
    <w:rsid w:val="00195A63"/>
    <w:rsid w:val="00197A6D"/>
    <w:rsid w:val="001B425C"/>
    <w:rsid w:val="001B4BFA"/>
    <w:rsid w:val="001D0A90"/>
    <w:rsid w:val="001E06AD"/>
    <w:rsid w:val="001E138A"/>
    <w:rsid w:val="001E4547"/>
    <w:rsid w:val="001F035E"/>
    <w:rsid w:val="001F5C5D"/>
    <w:rsid w:val="00206078"/>
    <w:rsid w:val="002115AD"/>
    <w:rsid w:val="00212853"/>
    <w:rsid w:val="0022078C"/>
    <w:rsid w:val="00227ED0"/>
    <w:rsid w:val="002333A9"/>
    <w:rsid w:val="002347C3"/>
    <w:rsid w:val="00234D5E"/>
    <w:rsid w:val="0023576B"/>
    <w:rsid w:val="00236FFC"/>
    <w:rsid w:val="00250C8E"/>
    <w:rsid w:val="002536A4"/>
    <w:rsid w:val="002676B1"/>
    <w:rsid w:val="00271555"/>
    <w:rsid w:val="002729C9"/>
    <w:rsid w:val="0027342F"/>
    <w:rsid w:val="0027787F"/>
    <w:rsid w:val="00280910"/>
    <w:rsid w:val="002A2896"/>
    <w:rsid w:val="002A7C9E"/>
    <w:rsid w:val="002B6406"/>
    <w:rsid w:val="002C2C24"/>
    <w:rsid w:val="002C3F83"/>
    <w:rsid w:val="002E3234"/>
    <w:rsid w:val="002F2052"/>
    <w:rsid w:val="002F2235"/>
    <w:rsid w:val="002F4A63"/>
    <w:rsid w:val="002F564A"/>
    <w:rsid w:val="002F7C83"/>
    <w:rsid w:val="003069F8"/>
    <w:rsid w:val="00310D56"/>
    <w:rsid w:val="00314641"/>
    <w:rsid w:val="00314780"/>
    <w:rsid w:val="003358CE"/>
    <w:rsid w:val="003446CB"/>
    <w:rsid w:val="0035001B"/>
    <w:rsid w:val="0035106E"/>
    <w:rsid w:val="00354E0F"/>
    <w:rsid w:val="00356838"/>
    <w:rsid w:val="00361A06"/>
    <w:rsid w:val="00366A19"/>
    <w:rsid w:val="00366D92"/>
    <w:rsid w:val="0038734C"/>
    <w:rsid w:val="00387E23"/>
    <w:rsid w:val="00387EBE"/>
    <w:rsid w:val="00390193"/>
    <w:rsid w:val="003950E9"/>
    <w:rsid w:val="00396960"/>
    <w:rsid w:val="003A73A8"/>
    <w:rsid w:val="003B0BD5"/>
    <w:rsid w:val="003B5C80"/>
    <w:rsid w:val="003D2D61"/>
    <w:rsid w:val="003D5E91"/>
    <w:rsid w:val="003D5ECB"/>
    <w:rsid w:val="003D7224"/>
    <w:rsid w:val="003E3941"/>
    <w:rsid w:val="003E75E4"/>
    <w:rsid w:val="003F1750"/>
    <w:rsid w:val="003F414A"/>
    <w:rsid w:val="00403BE5"/>
    <w:rsid w:val="00406FD9"/>
    <w:rsid w:val="00410367"/>
    <w:rsid w:val="00410B75"/>
    <w:rsid w:val="004110C0"/>
    <w:rsid w:val="00417AE2"/>
    <w:rsid w:val="00417E92"/>
    <w:rsid w:val="00421EC8"/>
    <w:rsid w:val="0042235A"/>
    <w:rsid w:val="00430E1D"/>
    <w:rsid w:val="004348DB"/>
    <w:rsid w:val="004371F2"/>
    <w:rsid w:val="00456C5F"/>
    <w:rsid w:val="00464757"/>
    <w:rsid w:val="00467188"/>
    <w:rsid w:val="004708DD"/>
    <w:rsid w:val="004771F6"/>
    <w:rsid w:val="004806E4"/>
    <w:rsid w:val="004A139B"/>
    <w:rsid w:val="004A1E64"/>
    <w:rsid w:val="004A23AF"/>
    <w:rsid w:val="004B4BDD"/>
    <w:rsid w:val="004C02E1"/>
    <w:rsid w:val="004C4F54"/>
    <w:rsid w:val="004E1B65"/>
    <w:rsid w:val="004E6117"/>
    <w:rsid w:val="00501257"/>
    <w:rsid w:val="005024D1"/>
    <w:rsid w:val="00512450"/>
    <w:rsid w:val="00531BCA"/>
    <w:rsid w:val="0054284F"/>
    <w:rsid w:val="00544D54"/>
    <w:rsid w:val="00554AEF"/>
    <w:rsid w:val="00556E5A"/>
    <w:rsid w:val="0056051A"/>
    <w:rsid w:val="005639D3"/>
    <w:rsid w:val="00572F16"/>
    <w:rsid w:val="0058159D"/>
    <w:rsid w:val="00583F51"/>
    <w:rsid w:val="00591D27"/>
    <w:rsid w:val="005939D6"/>
    <w:rsid w:val="0059588D"/>
    <w:rsid w:val="00596028"/>
    <w:rsid w:val="005B1760"/>
    <w:rsid w:val="005C20A8"/>
    <w:rsid w:val="005C336D"/>
    <w:rsid w:val="00601843"/>
    <w:rsid w:val="006479AC"/>
    <w:rsid w:val="0065114C"/>
    <w:rsid w:val="00656A7A"/>
    <w:rsid w:val="00657930"/>
    <w:rsid w:val="00684110"/>
    <w:rsid w:val="006A2EF0"/>
    <w:rsid w:val="006A4285"/>
    <w:rsid w:val="006A5A72"/>
    <w:rsid w:val="006A7EB7"/>
    <w:rsid w:val="006B1F91"/>
    <w:rsid w:val="006B3560"/>
    <w:rsid w:val="006B4716"/>
    <w:rsid w:val="006B67D2"/>
    <w:rsid w:val="006D450A"/>
    <w:rsid w:val="006E1FF6"/>
    <w:rsid w:val="006E344B"/>
    <w:rsid w:val="006E48C2"/>
    <w:rsid w:val="006E5F15"/>
    <w:rsid w:val="006E6EFB"/>
    <w:rsid w:val="006F0465"/>
    <w:rsid w:val="006F74AC"/>
    <w:rsid w:val="00713E88"/>
    <w:rsid w:val="007154C9"/>
    <w:rsid w:val="00716859"/>
    <w:rsid w:val="007203F8"/>
    <w:rsid w:val="007332D9"/>
    <w:rsid w:val="00733E35"/>
    <w:rsid w:val="00734F87"/>
    <w:rsid w:val="00745DE3"/>
    <w:rsid w:val="00753480"/>
    <w:rsid w:val="0076167D"/>
    <w:rsid w:val="00766D3C"/>
    <w:rsid w:val="00781614"/>
    <w:rsid w:val="00783F2C"/>
    <w:rsid w:val="0078546F"/>
    <w:rsid w:val="007870EF"/>
    <w:rsid w:val="0078790B"/>
    <w:rsid w:val="0079349C"/>
    <w:rsid w:val="007A77D8"/>
    <w:rsid w:val="007B008F"/>
    <w:rsid w:val="007B0CD7"/>
    <w:rsid w:val="007B198F"/>
    <w:rsid w:val="007D1DCF"/>
    <w:rsid w:val="007D6D49"/>
    <w:rsid w:val="007E2038"/>
    <w:rsid w:val="007E7417"/>
    <w:rsid w:val="007F5170"/>
    <w:rsid w:val="008046E3"/>
    <w:rsid w:val="00804E01"/>
    <w:rsid w:val="008258C1"/>
    <w:rsid w:val="00827923"/>
    <w:rsid w:val="0083178D"/>
    <w:rsid w:val="0084111C"/>
    <w:rsid w:val="0085591F"/>
    <w:rsid w:val="00866E6F"/>
    <w:rsid w:val="0088276A"/>
    <w:rsid w:val="008840C7"/>
    <w:rsid w:val="008840D6"/>
    <w:rsid w:val="00884AB8"/>
    <w:rsid w:val="00886544"/>
    <w:rsid w:val="00897647"/>
    <w:rsid w:val="008A081E"/>
    <w:rsid w:val="008B5D81"/>
    <w:rsid w:val="008B70E7"/>
    <w:rsid w:val="008C0428"/>
    <w:rsid w:val="008D204D"/>
    <w:rsid w:val="008F0DFC"/>
    <w:rsid w:val="008F4959"/>
    <w:rsid w:val="008F608C"/>
    <w:rsid w:val="008F70C5"/>
    <w:rsid w:val="00900BA0"/>
    <w:rsid w:val="00901825"/>
    <w:rsid w:val="009122D5"/>
    <w:rsid w:val="00937979"/>
    <w:rsid w:val="00937FC7"/>
    <w:rsid w:val="00943510"/>
    <w:rsid w:val="009572DC"/>
    <w:rsid w:val="0095750A"/>
    <w:rsid w:val="00960727"/>
    <w:rsid w:val="00961B99"/>
    <w:rsid w:val="00980338"/>
    <w:rsid w:val="009A016A"/>
    <w:rsid w:val="009A37A8"/>
    <w:rsid w:val="009C4155"/>
    <w:rsid w:val="009D5860"/>
    <w:rsid w:val="009E7F3E"/>
    <w:rsid w:val="009F4255"/>
    <w:rsid w:val="00A016BF"/>
    <w:rsid w:val="00A0337F"/>
    <w:rsid w:val="00A0472A"/>
    <w:rsid w:val="00A05278"/>
    <w:rsid w:val="00A12971"/>
    <w:rsid w:val="00A12B41"/>
    <w:rsid w:val="00A1780E"/>
    <w:rsid w:val="00A2124F"/>
    <w:rsid w:val="00A31E75"/>
    <w:rsid w:val="00A845AF"/>
    <w:rsid w:val="00A907EE"/>
    <w:rsid w:val="00A94CBC"/>
    <w:rsid w:val="00A967B8"/>
    <w:rsid w:val="00AA22FF"/>
    <w:rsid w:val="00AA397E"/>
    <w:rsid w:val="00AB0077"/>
    <w:rsid w:val="00AD11AA"/>
    <w:rsid w:val="00AD6944"/>
    <w:rsid w:val="00AE5FCE"/>
    <w:rsid w:val="00AF1B00"/>
    <w:rsid w:val="00AF2CFD"/>
    <w:rsid w:val="00AF32E0"/>
    <w:rsid w:val="00B17618"/>
    <w:rsid w:val="00B2076B"/>
    <w:rsid w:val="00B360B4"/>
    <w:rsid w:val="00B4731E"/>
    <w:rsid w:val="00B60D40"/>
    <w:rsid w:val="00B833E7"/>
    <w:rsid w:val="00B8467E"/>
    <w:rsid w:val="00B874EA"/>
    <w:rsid w:val="00B927FB"/>
    <w:rsid w:val="00BA0883"/>
    <w:rsid w:val="00BA0C8E"/>
    <w:rsid w:val="00BA646F"/>
    <w:rsid w:val="00BB3182"/>
    <w:rsid w:val="00BC6694"/>
    <w:rsid w:val="00BD3976"/>
    <w:rsid w:val="00BE234B"/>
    <w:rsid w:val="00BE6D62"/>
    <w:rsid w:val="00BF38E8"/>
    <w:rsid w:val="00C15E2E"/>
    <w:rsid w:val="00C21DC3"/>
    <w:rsid w:val="00C24533"/>
    <w:rsid w:val="00C44431"/>
    <w:rsid w:val="00C44E63"/>
    <w:rsid w:val="00C47DE3"/>
    <w:rsid w:val="00C51F7C"/>
    <w:rsid w:val="00C55370"/>
    <w:rsid w:val="00C5634E"/>
    <w:rsid w:val="00C60AB6"/>
    <w:rsid w:val="00C61DB9"/>
    <w:rsid w:val="00C7662F"/>
    <w:rsid w:val="00C76FD1"/>
    <w:rsid w:val="00C933B3"/>
    <w:rsid w:val="00CA2FF3"/>
    <w:rsid w:val="00CC32FA"/>
    <w:rsid w:val="00CC632B"/>
    <w:rsid w:val="00CC7882"/>
    <w:rsid w:val="00CD77AC"/>
    <w:rsid w:val="00CE24C8"/>
    <w:rsid w:val="00CE3826"/>
    <w:rsid w:val="00D01D12"/>
    <w:rsid w:val="00D07222"/>
    <w:rsid w:val="00D11868"/>
    <w:rsid w:val="00D14C24"/>
    <w:rsid w:val="00D16000"/>
    <w:rsid w:val="00D17463"/>
    <w:rsid w:val="00D23303"/>
    <w:rsid w:val="00D235A3"/>
    <w:rsid w:val="00D4118A"/>
    <w:rsid w:val="00D94464"/>
    <w:rsid w:val="00DB2F3B"/>
    <w:rsid w:val="00DC47C2"/>
    <w:rsid w:val="00DD69AC"/>
    <w:rsid w:val="00DE4672"/>
    <w:rsid w:val="00DF12FE"/>
    <w:rsid w:val="00DF6CA2"/>
    <w:rsid w:val="00DF775B"/>
    <w:rsid w:val="00E05362"/>
    <w:rsid w:val="00E063C8"/>
    <w:rsid w:val="00E27CA1"/>
    <w:rsid w:val="00E301CF"/>
    <w:rsid w:val="00E40D66"/>
    <w:rsid w:val="00E41633"/>
    <w:rsid w:val="00E44D2D"/>
    <w:rsid w:val="00E458CB"/>
    <w:rsid w:val="00E47A82"/>
    <w:rsid w:val="00E61807"/>
    <w:rsid w:val="00E74DB8"/>
    <w:rsid w:val="00E84772"/>
    <w:rsid w:val="00E86EBD"/>
    <w:rsid w:val="00E90AB9"/>
    <w:rsid w:val="00E918E4"/>
    <w:rsid w:val="00E95178"/>
    <w:rsid w:val="00EC2CFC"/>
    <w:rsid w:val="00ED075A"/>
    <w:rsid w:val="00ED13EA"/>
    <w:rsid w:val="00ED51A2"/>
    <w:rsid w:val="00EE246D"/>
    <w:rsid w:val="00EE6C18"/>
    <w:rsid w:val="00F01DA5"/>
    <w:rsid w:val="00F06AB5"/>
    <w:rsid w:val="00F1037C"/>
    <w:rsid w:val="00F36B2C"/>
    <w:rsid w:val="00F56688"/>
    <w:rsid w:val="00F5713C"/>
    <w:rsid w:val="00F604B2"/>
    <w:rsid w:val="00F71257"/>
    <w:rsid w:val="00F714C9"/>
    <w:rsid w:val="00F954DB"/>
    <w:rsid w:val="00FA0494"/>
    <w:rsid w:val="00FA463D"/>
    <w:rsid w:val="00FB552B"/>
    <w:rsid w:val="00FC5CF6"/>
    <w:rsid w:val="00FC643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fillcolor="white" stroke="f">
      <v:fill color="white"/>
      <v:stroke on="f"/>
      <v:textbox inset="0,0,0,0"/>
      <o:colormru v:ext="edit" colors="#6c3,#afe494,silver,#ddd,#999,#ccc,#bde9a7,#a0a0a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27ED0"/>
    <w:rPr>
      <w:rFonts w:ascii="Segoe UI" w:hAnsi="Segoe UI" w:cs="Segoe UI"/>
      <w:sz w:val="17"/>
      <w:szCs w:val="24"/>
      <w:lang w:val="en-GB" w:eastAsia="en-US"/>
    </w:rPr>
  </w:style>
  <w:style w:type="paragraph" w:styleId="Rubrik1">
    <w:name w:val="heading 1"/>
    <w:basedOn w:val="Normal"/>
    <w:next w:val="Normal"/>
    <w:qFormat/>
    <w:rsid w:val="00227ED0"/>
    <w:pPr>
      <w:keepNext/>
      <w:spacing w:before="240" w:after="60"/>
      <w:jc w:val="both"/>
      <w:outlineLvl w:val="0"/>
    </w:pPr>
    <w:rPr>
      <w:b/>
      <w:kern w:val="28"/>
      <w:sz w:val="28"/>
      <w:szCs w:val="20"/>
      <w:lang w:bidi="he-IL"/>
    </w:rPr>
  </w:style>
  <w:style w:type="paragraph" w:styleId="Rubrik2">
    <w:name w:val="heading 2"/>
    <w:basedOn w:val="Rubrik1"/>
    <w:next w:val="Normal"/>
    <w:qFormat/>
    <w:rsid w:val="00227ED0"/>
    <w:pPr>
      <w:numPr>
        <w:ilvl w:val="1"/>
        <w:numId w:val="29"/>
      </w:numPr>
      <w:spacing w:after="240"/>
      <w:jc w:val="left"/>
      <w:outlineLvl w:val="1"/>
    </w:pPr>
    <w:rPr>
      <w:kern w:val="0"/>
      <w:sz w:val="26"/>
    </w:rPr>
  </w:style>
  <w:style w:type="paragraph" w:styleId="Rubrik3">
    <w:name w:val="heading 3"/>
    <w:basedOn w:val="Normal"/>
    <w:next w:val="Normal"/>
    <w:qFormat/>
    <w:rsid w:val="00227ED0"/>
    <w:pPr>
      <w:keepNext/>
      <w:numPr>
        <w:ilvl w:val="2"/>
        <w:numId w:val="30"/>
      </w:numPr>
      <w:spacing w:before="240" w:after="60"/>
      <w:outlineLvl w:val="2"/>
    </w:pPr>
    <w:rPr>
      <w:sz w:val="24"/>
      <w:szCs w:val="20"/>
      <w:lang w:bidi="he-IL"/>
    </w:rPr>
  </w:style>
  <w:style w:type="paragraph" w:styleId="Rubrik4">
    <w:name w:val="heading 4"/>
    <w:basedOn w:val="Normal"/>
    <w:next w:val="Normal"/>
    <w:qFormat/>
    <w:rsid w:val="00227ED0"/>
    <w:pPr>
      <w:keepNext/>
      <w:spacing w:before="240" w:after="60"/>
      <w:outlineLvl w:val="3"/>
    </w:pPr>
    <w:rPr>
      <w:b/>
      <w:sz w:val="24"/>
      <w:szCs w:val="20"/>
      <w:lang w:bidi="he-IL"/>
    </w:rPr>
  </w:style>
  <w:style w:type="character" w:default="1" w:styleId="Standardstycketeckensnitt">
    <w:name w:val="Default Paragraph Font"/>
    <w:semiHidden/>
    <w:rsid w:val="00227ED0"/>
    <w:rPr>
      <w:rFonts w:ascii="Segoe UI" w:hAnsi="Segoe UI" w:cs="Segoe UI"/>
    </w:rPr>
  </w:style>
  <w:style w:type="table" w:default="1" w:styleId="Normaltabell">
    <w:name w:val="Normal Table"/>
    <w:semiHidden/>
    <w:tblPr>
      <w:tblInd w:w="0" w:type="dxa"/>
      <w:tblCellMar>
        <w:top w:w="0" w:type="dxa"/>
        <w:left w:w="108" w:type="dxa"/>
        <w:bottom w:w="0" w:type="dxa"/>
        <w:right w:w="108" w:type="dxa"/>
      </w:tblCellMar>
    </w:tblPr>
  </w:style>
  <w:style w:type="numbering" w:default="1" w:styleId="Ingenlista">
    <w:name w:val="No List"/>
    <w:semiHidden/>
    <w:rsid w:val="00227ED0"/>
  </w:style>
  <w:style w:type="paragraph" w:customStyle="1" w:styleId="Code">
    <w:name w:val="Code"/>
    <w:basedOn w:val="Normal"/>
    <w:rsid w:val="00227ED0"/>
    <w:pPr>
      <w:ind w:left="1134"/>
    </w:pPr>
    <w:rPr>
      <w:sz w:val="20"/>
    </w:rPr>
  </w:style>
  <w:style w:type="paragraph" w:styleId="Sidfot">
    <w:name w:val="footer"/>
    <w:basedOn w:val="Normal"/>
    <w:rsid w:val="00227ED0"/>
    <w:pPr>
      <w:tabs>
        <w:tab w:val="center" w:pos="4153"/>
        <w:tab w:val="right" w:pos="8306"/>
      </w:tabs>
    </w:pPr>
  </w:style>
  <w:style w:type="paragraph" w:styleId="Sidhuvud">
    <w:name w:val="header"/>
    <w:basedOn w:val="Normal"/>
    <w:rsid w:val="00227ED0"/>
    <w:pPr>
      <w:tabs>
        <w:tab w:val="center" w:pos="4153"/>
        <w:tab w:val="right" w:pos="8306"/>
      </w:tabs>
      <w:jc w:val="both"/>
    </w:pPr>
    <w:rPr>
      <w:sz w:val="16"/>
      <w:szCs w:val="20"/>
      <w:lang w:bidi="he-IL"/>
    </w:rPr>
  </w:style>
  <w:style w:type="paragraph" w:styleId="Avsndaradress-brev">
    <w:name w:val="envelope return"/>
    <w:basedOn w:val="Normal"/>
    <w:rsid w:val="00227ED0"/>
    <w:rPr>
      <w:i/>
      <w:sz w:val="48"/>
      <w:szCs w:val="48"/>
    </w:rPr>
  </w:style>
  <w:style w:type="paragraph" w:styleId="Kommentarer">
    <w:name w:val="annotation text"/>
    <w:basedOn w:val="Normal"/>
    <w:semiHidden/>
    <w:rsid w:val="00227ED0"/>
    <w:rPr>
      <w:sz w:val="24"/>
    </w:rPr>
  </w:style>
  <w:style w:type="paragraph" w:customStyle="1" w:styleId="Answer">
    <w:name w:val="Answer"/>
    <w:basedOn w:val="Normal"/>
    <w:next w:val="Question"/>
    <w:rsid w:val="00227ED0"/>
    <w:pPr>
      <w:numPr>
        <w:numId w:val="23"/>
      </w:numPr>
    </w:pPr>
    <w:rPr>
      <w:i/>
    </w:rPr>
  </w:style>
  <w:style w:type="paragraph" w:customStyle="1" w:styleId="Question">
    <w:name w:val="Question"/>
    <w:basedOn w:val="Normal"/>
    <w:next w:val="Answer"/>
    <w:rsid w:val="00227ED0"/>
    <w:pPr>
      <w:numPr>
        <w:numId w:val="31"/>
      </w:numPr>
    </w:pPr>
  </w:style>
  <w:style w:type="paragraph" w:customStyle="1" w:styleId="Bodycopy">
    <w:name w:val="Body copy"/>
    <w:basedOn w:val="Normal"/>
    <w:link w:val="BodycopyChar"/>
    <w:rsid w:val="002F2052"/>
    <w:pPr>
      <w:spacing w:line="240" w:lineRule="exact"/>
    </w:pPr>
    <w:rPr>
      <w:color w:val="323232"/>
      <w:lang w:val="en-US"/>
    </w:rPr>
  </w:style>
  <w:style w:type="paragraph" w:customStyle="1" w:styleId="SectionHeading">
    <w:name w:val="Section Heading"/>
    <w:basedOn w:val="ColoredText"/>
    <w:next w:val="Bodycopy"/>
    <w:rsid w:val="00227ED0"/>
    <w:pPr>
      <w:keepNext/>
    </w:pPr>
    <w:rPr>
      <w:sz w:val="24"/>
    </w:rPr>
  </w:style>
  <w:style w:type="paragraph" w:customStyle="1" w:styleId="Subject">
    <w:name w:val="Subject"/>
    <w:basedOn w:val="Normal"/>
    <w:rsid w:val="00227ED0"/>
    <w:pPr>
      <w:jc w:val="center"/>
    </w:pPr>
    <w:rPr>
      <w:b/>
      <w:sz w:val="32"/>
      <w:u w:val="single"/>
    </w:rPr>
  </w:style>
  <w:style w:type="paragraph" w:styleId="Oformateradtext">
    <w:name w:val="Plain Text"/>
    <w:basedOn w:val="Normal"/>
    <w:rsid w:val="00227ED0"/>
    <w:rPr>
      <w:sz w:val="22"/>
    </w:rPr>
  </w:style>
  <w:style w:type="paragraph" w:customStyle="1" w:styleId="MergedAnswer">
    <w:name w:val="MergedAnswer"/>
    <w:basedOn w:val="Normal"/>
    <w:rsid w:val="00227ED0"/>
  </w:style>
  <w:style w:type="paragraph" w:styleId="Innehll2">
    <w:name w:val="toc 2"/>
    <w:basedOn w:val="Normal"/>
    <w:next w:val="Normal"/>
    <w:autoRedefine/>
    <w:semiHidden/>
    <w:rsid w:val="00227ED0"/>
    <w:pPr>
      <w:widowControl w:val="0"/>
      <w:numPr>
        <w:numId w:val="32"/>
      </w:numPr>
      <w:tabs>
        <w:tab w:val="left" w:pos="851"/>
        <w:tab w:val="right" w:pos="8335"/>
      </w:tabs>
    </w:pPr>
    <w:rPr>
      <w:rFonts w:eastAsia="PMingLiU"/>
      <w:kern w:val="2"/>
      <w:sz w:val="40"/>
      <w:lang w:val="en-US" w:eastAsia="zh-TW"/>
    </w:rPr>
  </w:style>
  <w:style w:type="paragraph" w:customStyle="1" w:styleId="StandFirstIntroduction">
    <w:name w:val="Stand First Introduction"/>
    <w:basedOn w:val="Normal"/>
    <w:rsid w:val="00227ED0"/>
    <w:pPr>
      <w:spacing w:line="360" w:lineRule="exact"/>
    </w:pPr>
    <w:rPr>
      <w:color w:val="323232"/>
      <w:sz w:val="24"/>
    </w:rPr>
  </w:style>
  <w:style w:type="paragraph" w:customStyle="1" w:styleId="PartnerName">
    <w:name w:val="Partner Name"/>
    <w:basedOn w:val="ColoredText"/>
    <w:rsid w:val="00227ED0"/>
    <w:pPr>
      <w:spacing w:after="10" w:line="240" w:lineRule="auto"/>
    </w:pPr>
    <w:rPr>
      <w:bCs/>
      <w:sz w:val="32"/>
    </w:rPr>
  </w:style>
  <w:style w:type="paragraph" w:customStyle="1" w:styleId="WHITEPAPER">
    <w:name w:val="WHITE PAPER"/>
    <w:basedOn w:val="ColoredText"/>
    <w:rsid w:val="00227ED0"/>
    <w:pPr>
      <w:spacing w:before="100" w:line="240" w:lineRule="auto"/>
      <w:jc w:val="right"/>
    </w:pPr>
    <w:rPr>
      <w:sz w:val="14"/>
    </w:rPr>
  </w:style>
  <w:style w:type="paragraph" w:customStyle="1" w:styleId="Tabletextheading">
    <w:name w:val="Table text heading"/>
    <w:basedOn w:val="Normal"/>
    <w:next w:val="Tabletext"/>
    <w:rsid w:val="00227ED0"/>
    <w:pPr>
      <w:spacing w:before="40" w:after="20"/>
    </w:pPr>
    <w:rPr>
      <w:b/>
      <w:bCs/>
      <w:color w:val="323232"/>
    </w:rPr>
  </w:style>
  <w:style w:type="paragraph" w:customStyle="1" w:styleId="Bullet">
    <w:name w:val="Bullet"/>
    <w:basedOn w:val="Bulletcolored"/>
    <w:rsid w:val="002F2052"/>
    <w:pPr>
      <w:numPr>
        <w:numId w:val="34"/>
      </w:numPr>
    </w:pPr>
    <w:rPr>
      <w:sz w:val="17"/>
    </w:rPr>
  </w:style>
  <w:style w:type="paragraph" w:customStyle="1" w:styleId="Bodycopyheading">
    <w:name w:val="Body copy heading"/>
    <w:basedOn w:val="Bodycopy"/>
    <w:next w:val="Bodycopy"/>
    <w:rsid w:val="00227ED0"/>
    <w:rPr>
      <w:b/>
      <w:szCs w:val="17"/>
    </w:rPr>
  </w:style>
  <w:style w:type="paragraph" w:customStyle="1" w:styleId="Disclaimer">
    <w:name w:val="Disclaimer"/>
    <w:basedOn w:val="Bodycopy"/>
    <w:rsid w:val="00227ED0"/>
    <w:pPr>
      <w:spacing w:line="120" w:lineRule="exact"/>
    </w:pPr>
    <w:rPr>
      <w:sz w:val="12"/>
    </w:rPr>
  </w:style>
  <w:style w:type="paragraph" w:customStyle="1" w:styleId="Pullquote">
    <w:name w:val="Pull quote"/>
    <w:basedOn w:val="ColoredText"/>
    <w:rsid w:val="00227ED0"/>
    <w:pPr>
      <w:spacing w:line="400" w:lineRule="exact"/>
    </w:pPr>
    <w:rPr>
      <w:sz w:val="28"/>
    </w:rPr>
  </w:style>
  <w:style w:type="paragraph" w:customStyle="1" w:styleId="Diagramcaption">
    <w:name w:val="Diagram caption"/>
    <w:basedOn w:val="ColoredText"/>
    <w:rsid w:val="00227ED0"/>
    <w:rPr>
      <w:sz w:val="19"/>
    </w:rPr>
  </w:style>
  <w:style w:type="paragraph" w:styleId="Innehll1">
    <w:name w:val="toc 1"/>
    <w:basedOn w:val="Normal"/>
    <w:next w:val="Normal"/>
    <w:semiHidden/>
    <w:rsid w:val="00227ED0"/>
    <w:pPr>
      <w:tabs>
        <w:tab w:val="right" w:pos="3289"/>
      </w:tabs>
      <w:spacing w:line="360" w:lineRule="exact"/>
    </w:pPr>
    <w:rPr>
      <w:noProof/>
      <w:color w:val="FFFFFF"/>
      <w:sz w:val="24"/>
    </w:rPr>
  </w:style>
  <w:style w:type="paragraph" w:styleId="Innehll3">
    <w:name w:val="toc 3"/>
    <w:basedOn w:val="Normal"/>
    <w:next w:val="Normal"/>
    <w:autoRedefine/>
    <w:semiHidden/>
    <w:rsid w:val="00227ED0"/>
    <w:pPr>
      <w:ind w:left="440"/>
    </w:pPr>
  </w:style>
  <w:style w:type="paragraph" w:styleId="Innehll4">
    <w:name w:val="toc 4"/>
    <w:basedOn w:val="Normal"/>
    <w:next w:val="Normal"/>
    <w:autoRedefine/>
    <w:semiHidden/>
    <w:rsid w:val="00227ED0"/>
    <w:pPr>
      <w:ind w:left="660"/>
    </w:pPr>
  </w:style>
  <w:style w:type="paragraph" w:styleId="Innehll5">
    <w:name w:val="toc 5"/>
    <w:basedOn w:val="Normal"/>
    <w:next w:val="Normal"/>
    <w:autoRedefine/>
    <w:semiHidden/>
    <w:rsid w:val="00227ED0"/>
    <w:pPr>
      <w:ind w:left="880"/>
    </w:pPr>
  </w:style>
  <w:style w:type="paragraph" w:styleId="Innehll6">
    <w:name w:val="toc 6"/>
    <w:basedOn w:val="Normal"/>
    <w:next w:val="Normal"/>
    <w:autoRedefine/>
    <w:semiHidden/>
    <w:rsid w:val="00227ED0"/>
    <w:pPr>
      <w:ind w:left="1100"/>
    </w:pPr>
  </w:style>
  <w:style w:type="paragraph" w:styleId="Innehll7">
    <w:name w:val="toc 7"/>
    <w:basedOn w:val="Normal"/>
    <w:next w:val="Normal"/>
    <w:autoRedefine/>
    <w:semiHidden/>
    <w:rsid w:val="00227ED0"/>
    <w:pPr>
      <w:ind w:left="1320"/>
    </w:pPr>
  </w:style>
  <w:style w:type="paragraph" w:styleId="Innehll8">
    <w:name w:val="toc 8"/>
    <w:basedOn w:val="Normal"/>
    <w:next w:val="Normal"/>
    <w:autoRedefine/>
    <w:semiHidden/>
    <w:rsid w:val="00227ED0"/>
    <w:pPr>
      <w:ind w:left="1540"/>
    </w:pPr>
  </w:style>
  <w:style w:type="paragraph" w:styleId="Innehll9">
    <w:name w:val="toc 9"/>
    <w:basedOn w:val="Normal"/>
    <w:next w:val="Normal"/>
    <w:autoRedefine/>
    <w:semiHidden/>
    <w:rsid w:val="00227ED0"/>
    <w:pPr>
      <w:ind w:left="1760"/>
    </w:pPr>
  </w:style>
  <w:style w:type="character" w:styleId="Hyperlnk">
    <w:name w:val="Hyperlink"/>
    <w:basedOn w:val="Standardstycketeckensnitt"/>
    <w:rsid w:val="00227ED0"/>
    <w:rPr>
      <w:rFonts w:ascii="Segoe UI" w:hAnsi="Segoe UI" w:cs="Segoe UI"/>
      <w:color w:val="209FC8"/>
      <w:u w:val="single"/>
    </w:rPr>
  </w:style>
  <w:style w:type="paragraph" w:customStyle="1" w:styleId="AutoCorrect">
    <w:name w:val="AutoCorrect"/>
    <w:rsid w:val="00227ED0"/>
    <w:rPr>
      <w:rFonts w:ascii="Segoe UI" w:hAnsi="Segoe UI" w:cs="Segoe UI"/>
      <w:lang w:val="en-GB" w:eastAsia="en-US" w:bidi="he-IL"/>
    </w:rPr>
  </w:style>
  <w:style w:type="paragraph" w:styleId="Brdtext">
    <w:name w:val="Body Text"/>
    <w:basedOn w:val="Normal"/>
    <w:rsid w:val="00227ED0"/>
    <w:pPr>
      <w:spacing w:after="120"/>
    </w:pPr>
    <w:rPr>
      <w:snapToGrid w:val="0"/>
      <w:sz w:val="20"/>
      <w:szCs w:val="20"/>
      <w:lang w:val="en-US" w:bidi="he-IL"/>
    </w:rPr>
  </w:style>
  <w:style w:type="paragraph" w:customStyle="1" w:styleId="Bulletcolored">
    <w:name w:val="Bullet colored"/>
    <w:basedOn w:val="Normal"/>
    <w:rsid w:val="00D4118A"/>
    <w:pPr>
      <w:numPr>
        <w:numId w:val="36"/>
      </w:numPr>
      <w:spacing w:line="240" w:lineRule="exact"/>
    </w:pPr>
    <w:rPr>
      <w:color w:val="323232"/>
      <w:sz w:val="18"/>
      <w:szCs w:val="17"/>
      <w:lang w:val="en-US"/>
    </w:rPr>
  </w:style>
  <w:style w:type="paragraph" w:customStyle="1" w:styleId="ColoredText">
    <w:name w:val="Colored Text"/>
    <w:basedOn w:val="Bodycopy"/>
    <w:rsid w:val="00227ED0"/>
    <w:rPr>
      <w:color w:val="209FC8"/>
    </w:rPr>
  </w:style>
  <w:style w:type="paragraph" w:customStyle="1" w:styleId="DocumentTitle">
    <w:name w:val="Document Title"/>
    <w:basedOn w:val="ColoredText"/>
    <w:rsid w:val="00227ED0"/>
    <w:pPr>
      <w:spacing w:line="440" w:lineRule="exact"/>
    </w:pPr>
    <w:rPr>
      <w:color w:val="auto"/>
      <w:sz w:val="32"/>
    </w:rPr>
  </w:style>
  <w:style w:type="paragraph" w:customStyle="1" w:styleId="Tableheading">
    <w:name w:val="Table heading"/>
    <w:basedOn w:val="ColoredText"/>
    <w:rsid w:val="00227ED0"/>
    <w:rPr>
      <w:bCs/>
    </w:rPr>
  </w:style>
  <w:style w:type="paragraph" w:customStyle="1" w:styleId="Bulletbold">
    <w:name w:val="Bullet bold"/>
    <w:basedOn w:val="Normal"/>
    <w:rsid w:val="00D4118A"/>
    <w:pPr>
      <w:numPr>
        <w:numId w:val="33"/>
      </w:numPr>
      <w:spacing w:line="240" w:lineRule="exact"/>
    </w:pPr>
    <w:rPr>
      <w:color w:val="323232"/>
      <w:sz w:val="18"/>
    </w:rPr>
  </w:style>
  <w:style w:type="paragraph" w:customStyle="1" w:styleId="Contents">
    <w:name w:val="Contents"/>
    <w:basedOn w:val="Bodycopy"/>
    <w:rsid w:val="00227ED0"/>
    <w:pPr>
      <w:spacing w:line="480" w:lineRule="exact"/>
    </w:pPr>
    <w:rPr>
      <w:color w:val="FFFFFF"/>
      <w:sz w:val="30"/>
    </w:rPr>
  </w:style>
  <w:style w:type="character" w:styleId="Sidnummer">
    <w:name w:val="page number"/>
    <w:basedOn w:val="Standardstycketeckensnitt"/>
    <w:rsid w:val="00227ED0"/>
    <w:rPr>
      <w:rFonts w:ascii="Segoe UI" w:hAnsi="Segoe UI" w:cs="Segoe UI"/>
      <w:spacing w:val="20"/>
      <w:sz w:val="16"/>
    </w:rPr>
  </w:style>
  <w:style w:type="paragraph" w:customStyle="1" w:styleId="Tabletext">
    <w:name w:val="Table text"/>
    <w:basedOn w:val="Bodycopy"/>
    <w:rsid w:val="00227ED0"/>
    <w:pPr>
      <w:spacing w:after="40"/>
    </w:pPr>
  </w:style>
  <w:style w:type="paragraph" w:customStyle="1" w:styleId="OrangeText">
    <w:name w:val="Orange Text"/>
    <w:basedOn w:val="Normal"/>
    <w:rsid w:val="00227ED0"/>
    <w:pPr>
      <w:spacing w:line="240" w:lineRule="exact"/>
    </w:pPr>
    <w:rPr>
      <w:color w:val="FF3300"/>
    </w:rPr>
  </w:style>
  <w:style w:type="paragraph" w:customStyle="1" w:styleId="Casestudydescription">
    <w:name w:val="Case study description"/>
    <w:basedOn w:val="Normal"/>
    <w:rsid w:val="00227ED0"/>
    <w:rPr>
      <w:color w:val="FFFFFF"/>
      <w:sz w:val="24"/>
    </w:rPr>
  </w:style>
  <w:style w:type="paragraph" w:customStyle="1" w:styleId="PullQuotecredit">
    <w:name w:val="Pull Quote credit"/>
    <w:basedOn w:val="Pullquote"/>
    <w:rsid w:val="00227ED0"/>
    <w:pPr>
      <w:spacing w:before="120" w:line="200" w:lineRule="exact"/>
      <w:jc w:val="right"/>
    </w:pPr>
    <w:rPr>
      <w:sz w:val="17"/>
    </w:rPr>
  </w:style>
  <w:style w:type="paragraph" w:customStyle="1" w:styleId="Diagramtitle">
    <w:name w:val="Diagram title"/>
    <w:basedOn w:val="Bodycopy"/>
    <w:rsid w:val="00227ED0"/>
    <w:rPr>
      <w:color w:val="FFFFFF"/>
      <w:sz w:val="19"/>
    </w:rPr>
  </w:style>
  <w:style w:type="paragraph" w:customStyle="1" w:styleId="Bullet2">
    <w:name w:val="Bullet2"/>
    <w:basedOn w:val="Bullet"/>
    <w:rsid w:val="00227ED0"/>
    <w:pPr>
      <w:numPr>
        <w:numId w:val="0"/>
      </w:numPr>
      <w:ind w:left="170"/>
    </w:pPr>
  </w:style>
  <w:style w:type="paragraph" w:customStyle="1" w:styleId="SectionHeadingGrey">
    <w:name w:val="Section Heading Grey"/>
    <w:basedOn w:val="SectionHeading"/>
    <w:rsid w:val="00227ED0"/>
    <w:rPr>
      <w:color w:val="666666"/>
    </w:rPr>
  </w:style>
  <w:style w:type="paragraph" w:customStyle="1" w:styleId="BulletGrey">
    <w:name w:val="Bullet Grey"/>
    <w:basedOn w:val="Normal"/>
    <w:rsid w:val="00D4118A"/>
    <w:pPr>
      <w:numPr>
        <w:numId w:val="35"/>
      </w:numPr>
      <w:tabs>
        <w:tab w:val="left" w:pos="170"/>
      </w:tabs>
      <w:spacing w:line="240" w:lineRule="exact"/>
    </w:pPr>
    <w:rPr>
      <w:color w:val="323232"/>
      <w:sz w:val="18"/>
      <w:szCs w:val="17"/>
      <w:lang w:val="en-US"/>
    </w:rPr>
  </w:style>
  <w:style w:type="paragraph" w:customStyle="1" w:styleId="TableTitle">
    <w:name w:val="Table Title"/>
    <w:basedOn w:val="Tabletextheading"/>
    <w:rsid w:val="00227ED0"/>
    <w:pPr>
      <w:ind w:left="60"/>
    </w:pPr>
    <w:rPr>
      <w:color w:val="FFFFFF"/>
      <w:szCs w:val="17"/>
    </w:rPr>
  </w:style>
  <w:style w:type="paragraph" w:styleId="Adress-brev">
    <w:name w:val="envelope address"/>
    <w:basedOn w:val="Normal"/>
    <w:rsid w:val="00227ED0"/>
    <w:pPr>
      <w:framePr w:w="7920" w:h="1980" w:hRule="exact" w:hSpace="180" w:wrap="auto" w:hAnchor="page" w:xAlign="center" w:yAlign="bottom"/>
      <w:ind w:left="2880"/>
    </w:pPr>
    <w:rPr>
      <w:sz w:val="24"/>
    </w:rPr>
  </w:style>
  <w:style w:type="paragraph" w:customStyle="1" w:styleId="BulletLevel2">
    <w:name w:val="Bullet Level2"/>
    <w:basedOn w:val="BulletGrey"/>
    <w:rsid w:val="002F2052"/>
    <w:pPr>
      <w:numPr>
        <w:numId w:val="28"/>
      </w:numPr>
      <w:tabs>
        <w:tab w:val="clear" w:pos="170"/>
      </w:tabs>
    </w:pPr>
    <w:rPr>
      <w:sz w:val="17"/>
    </w:rPr>
  </w:style>
  <w:style w:type="table" w:styleId="Tabellrutnt">
    <w:name w:val="Table Grid"/>
    <w:basedOn w:val="Normaltabell"/>
    <w:rsid w:val="00F103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gtext">
    <w:name w:val="Balloon Text"/>
    <w:basedOn w:val="Normal"/>
    <w:semiHidden/>
    <w:rsid w:val="00227ED0"/>
    <w:rPr>
      <w:sz w:val="16"/>
      <w:szCs w:val="16"/>
    </w:rPr>
  </w:style>
  <w:style w:type="character" w:styleId="AnvndHyperlnk">
    <w:name w:val="FollowedHyperlink"/>
    <w:basedOn w:val="Standardstycketeckensnitt"/>
    <w:rsid w:val="00227ED0"/>
    <w:rPr>
      <w:rFonts w:ascii="Segoe UI" w:hAnsi="Segoe UI" w:cs="Segoe UI"/>
      <w:color w:val="800080"/>
      <w:u w:val="single"/>
    </w:rPr>
  </w:style>
  <w:style w:type="character" w:customStyle="1" w:styleId="URL">
    <w:name w:val="URL"/>
    <w:basedOn w:val="Standardstycketeckensnitt"/>
    <w:rsid w:val="002F2052"/>
    <w:rPr>
      <w:rFonts w:ascii="Segoe UI" w:hAnsi="Segoe UI" w:cs="Segoe UI"/>
      <w:color w:val="209FC8"/>
      <w:u w:val="single"/>
    </w:rPr>
  </w:style>
  <w:style w:type="paragraph" w:customStyle="1" w:styleId="Formatmall1">
    <w:name w:val="Formatmall1"/>
    <w:basedOn w:val="Normal"/>
    <w:link w:val="Formatmall1Char"/>
    <w:qFormat/>
    <w:rsid w:val="00E61807"/>
  </w:style>
  <w:style w:type="paragraph" w:customStyle="1" w:styleId="Formatmall2">
    <w:name w:val="Formatmall2"/>
    <w:basedOn w:val="Bodycopy"/>
    <w:link w:val="Formatmall2Char"/>
    <w:qFormat/>
    <w:rsid w:val="00E61807"/>
    <w:rPr>
      <w:lang w:val="sv-SE"/>
    </w:rPr>
  </w:style>
  <w:style w:type="character" w:customStyle="1" w:styleId="Formatmall1Char">
    <w:name w:val="Formatmall1 Char"/>
    <w:basedOn w:val="Standardstycketeckensnitt"/>
    <w:link w:val="Formatmall1"/>
    <w:rsid w:val="00E61807"/>
    <w:rPr>
      <w:rFonts w:ascii="Segoe UI" w:hAnsi="Segoe UI" w:cs="Segoe UI"/>
      <w:sz w:val="17"/>
      <w:szCs w:val="24"/>
      <w:lang w:val="en-GB" w:eastAsia="en-US"/>
    </w:rPr>
  </w:style>
  <w:style w:type="character" w:customStyle="1" w:styleId="BodycopyChar">
    <w:name w:val="Body copy Char"/>
    <w:basedOn w:val="Standardstycketeckensnitt"/>
    <w:link w:val="Bodycopy"/>
    <w:rsid w:val="00E61807"/>
    <w:rPr>
      <w:rFonts w:ascii="Segoe UI" w:hAnsi="Segoe UI" w:cs="Segoe UI"/>
      <w:color w:val="323232"/>
      <w:sz w:val="17"/>
      <w:szCs w:val="24"/>
      <w:lang w:val="en-US" w:eastAsia="en-US"/>
    </w:rPr>
  </w:style>
  <w:style w:type="character" w:customStyle="1" w:styleId="Formatmall2Char">
    <w:name w:val="Formatmall2 Char"/>
    <w:basedOn w:val="BodycopyChar"/>
    <w:link w:val="Formatmall2"/>
    <w:rsid w:val="00E61807"/>
    <w:rPr>
      <w:rFonts w:ascii="Segoe UI" w:hAnsi="Segoe UI" w:cs="Segoe UI"/>
      <w:color w:val="323232"/>
      <w:sz w:val="17"/>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27ED0"/>
    <w:rPr>
      <w:rFonts w:ascii="Segoe UI" w:hAnsi="Segoe UI" w:cs="Segoe UI"/>
      <w:sz w:val="17"/>
      <w:szCs w:val="24"/>
      <w:lang w:val="en-GB" w:eastAsia="en-US"/>
    </w:rPr>
  </w:style>
  <w:style w:type="paragraph" w:styleId="Rubrik1">
    <w:name w:val="heading 1"/>
    <w:basedOn w:val="Normal"/>
    <w:next w:val="Normal"/>
    <w:qFormat/>
    <w:rsid w:val="00227ED0"/>
    <w:pPr>
      <w:keepNext/>
      <w:spacing w:before="240" w:after="60"/>
      <w:jc w:val="both"/>
      <w:outlineLvl w:val="0"/>
    </w:pPr>
    <w:rPr>
      <w:b/>
      <w:kern w:val="28"/>
      <w:sz w:val="28"/>
      <w:szCs w:val="20"/>
      <w:lang w:bidi="he-IL"/>
    </w:rPr>
  </w:style>
  <w:style w:type="paragraph" w:styleId="Rubrik2">
    <w:name w:val="heading 2"/>
    <w:basedOn w:val="Rubrik1"/>
    <w:next w:val="Normal"/>
    <w:qFormat/>
    <w:rsid w:val="00227ED0"/>
    <w:pPr>
      <w:numPr>
        <w:ilvl w:val="1"/>
        <w:numId w:val="29"/>
      </w:numPr>
      <w:spacing w:after="240"/>
      <w:jc w:val="left"/>
      <w:outlineLvl w:val="1"/>
    </w:pPr>
    <w:rPr>
      <w:kern w:val="0"/>
      <w:sz w:val="26"/>
    </w:rPr>
  </w:style>
  <w:style w:type="paragraph" w:styleId="Rubrik3">
    <w:name w:val="heading 3"/>
    <w:basedOn w:val="Normal"/>
    <w:next w:val="Normal"/>
    <w:qFormat/>
    <w:rsid w:val="00227ED0"/>
    <w:pPr>
      <w:keepNext/>
      <w:numPr>
        <w:ilvl w:val="2"/>
        <w:numId w:val="30"/>
      </w:numPr>
      <w:spacing w:before="240" w:after="60"/>
      <w:outlineLvl w:val="2"/>
    </w:pPr>
    <w:rPr>
      <w:sz w:val="24"/>
      <w:szCs w:val="20"/>
      <w:lang w:bidi="he-IL"/>
    </w:rPr>
  </w:style>
  <w:style w:type="paragraph" w:styleId="Rubrik4">
    <w:name w:val="heading 4"/>
    <w:basedOn w:val="Normal"/>
    <w:next w:val="Normal"/>
    <w:qFormat/>
    <w:rsid w:val="00227ED0"/>
    <w:pPr>
      <w:keepNext/>
      <w:spacing w:before="240" w:after="60"/>
      <w:outlineLvl w:val="3"/>
    </w:pPr>
    <w:rPr>
      <w:b/>
      <w:sz w:val="24"/>
      <w:szCs w:val="20"/>
      <w:lang w:bidi="he-IL"/>
    </w:rPr>
  </w:style>
  <w:style w:type="character" w:default="1" w:styleId="Standardstycketeckensnitt">
    <w:name w:val="Default Paragraph Font"/>
    <w:semiHidden/>
    <w:rsid w:val="00227ED0"/>
    <w:rPr>
      <w:rFonts w:ascii="Segoe UI" w:hAnsi="Segoe UI" w:cs="Segoe UI"/>
    </w:rPr>
  </w:style>
  <w:style w:type="table" w:default="1" w:styleId="Normaltabell">
    <w:name w:val="Normal Table"/>
    <w:semiHidden/>
    <w:tblPr>
      <w:tblInd w:w="0" w:type="dxa"/>
      <w:tblCellMar>
        <w:top w:w="0" w:type="dxa"/>
        <w:left w:w="108" w:type="dxa"/>
        <w:bottom w:w="0" w:type="dxa"/>
        <w:right w:w="108" w:type="dxa"/>
      </w:tblCellMar>
    </w:tblPr>
  </w:style>
  <w:style w:type="numbering" w:default="1" w:styleId="Ingenlista">
    <w:name w:val="No List"/>
    <w:semiHidden/>
    <w:rsid w:val="00227ED0"/>
  </w:style>
  <w:style w:type="paragraph" w:customStyle="1" w:styleId="Code">
    <w:name w:val="Code"/>
    <w:basedOn w:val="Normal"/>
    <w:rsid w:val="00227ED0"/>
    <w:pPr>
      <w:ind w:left="1134"/>
    </w:pPr>
    <w:rPr>
      <w:sz w:val="20"/>
    </w:rPr>
  </w:style>
  <w:style w:type="paragraph" w:styleId="Sidfot">
    <w:name w:val="footer"/>
    <w:basedOn w:val="Normal"/>
    <w:rsid w:val="00227ED0"/>
    <w:pPr>
      <w:tabs>
        <w:tab w:val="center" w:pos="4153"/>
        <w:tab w:val="right" w:pos="8306"/>
      </w:tabs>
    </w:pPr>
  </w:style>
  <w:style w:type="paragraph" w:styleId="Sidhuvud">
    <w:name w:val="header"/>
    <w:basedOn w:val="Normal"/>
    <w:rsid w:val="00227ED0"/>
    <w:pPr>
      <w:tabs>
        <w:tab w:val="center" w:pos="4153"/>
        <w:tab w:val="right" w:pos="8306"/>
      </w:tabs>
      <w:jc w:val="both"/>
    </w:pPr>
    <w:rPr>
      <w:sz w:val="16"/>
      <w:szCs w:val="20"/>
      <w:lang w:bidi="he-IL"/>
    </w:rPr>
  </w:style>
  <w:style w:type="paragraph" w:styleId="Avsndaradress-brev">
    <w:name w:val="envelope return"/>
    <w:basedOn w:val="Normal"/>
    <w:rsid w:val="00227ED0"/>
    <w:rPr>
      <w:i/>
      <w:sz w:val="48"/>
      <w:szCs w:val="48"/>
    </w:rPr>
  </w:style>
  <w:style w:type="paragraph" w:styleId="Kommentarer">
    <w:name w:val="annotation text"/>
    <w:basedOn w:val="Normal"/>
    <w:semiHidden/>
    <w:rsid w:val="00227ED0"/>
    <w:rPr>
      <w:sz w:val="24"/>
    </w:rPr>
  </w:style>
  <w:style w:type="paragraph" w:customStyle="1" w:styleId="Answer">
    <w:name w:val="Answer"/>
    <w:basedOn w:val="Normal"/>
    <w:next w:val="Question"/>
    <w:rsid w:val="00227ED0"/>
    <w:pPr>
      <w:numPr>
        <w:numId w:val="23"/>
      </w:numPr>
    </w:pPr>
    <w:rPr>
      <w:i/>
    </w:rPr>
  </w:style>
  <w:style w:type="paragraph" w:customStyle="1" w:styleId="Question">
    <w:name w:val="Question"/>
    <w:basedOn w:val="Normal"/>
    <w:next w:val="Answer"/>
    <w:rsid w:val="00227ED0"/>
    <w:pPr>
      <w:numPr>
        <w:numId w:val="31"/>
      </w:numPr>
    </w:pPr>
  </w:style>
  <w:style w:type="paragraph" w:customStyle="1" w:styleId="Bodycopy">
    <w:name w:val="Body copy"/>
    <w:basedOn w:val="Normal"/>
    <w:link w:val="BodycopyChar"/>
    <w:rsid w:val="002F2052"/>
    <w:pPr>
      <w:spacing w:line="240" w:lineRule="exact"/>
    </w:pPr>
    <w:rPr>
      <w:color w:val="323232"/>
      <w:lang w:val="en-US"/>
    </w:rPr>
  </w:style>
  <w:style w:type="paragraph" w:customStyle="1" w:styleId="SectionHeading">
    <w:name w:val="Section Heading"/>
    <w:basedOn w:val="ColoredText"/>
    <w:next w:val="Bodycopy"/>
    <w:rsid w:val="00227ED0"/>
    <w:pPr>
      <w:keepNext/>
    </w:pPr>
    <w:rPr>
      <w:sz w:val="24"/>
    </w:rPr>
  </w:style>
  <w:style w:type="paragraph" w:customStyle="1" w:styleId="Subject">
    <w:name w:val="Subject"/>
    <w:basedOn w:val="Normal"/>
    <w:rsid w:val="00227ED0"/>
    <w:pPr>
      <w:jc w:val="center"/>
    </w:pPr>
    <w:rPr>
      <w:b/>
      <w:sz w:val="32"/>
      <w:u w:val="single"/>
    </w:rPr>
  </w:style>
  <w:style w:type="paragraph" w:styleId="Oformateradtext">
    <w:name w:val="Plain Text"/>
    <w:basedOn w:val="Normal"/>
    <w:rsid w:val="00227ED0"/>
    <w:rPr>
      <w:sz w:val="22"/>
    </w:rPr>
  </w:style>
  <w:style w:type="paragraph" w:customStyle="1" w:styleId="MergedAnswer">
    <w:name w:val="MergedAnswer"/>
    <w:basedOn w:val="Normal"/>
    <w:rsid w:val="00227ED0"/>
  </w:style>
  <w:style w:type="paragraph" w:styleId="Innehll2">
    <w:name w:val="toc 2"/>
    <w:basedOn w:val="Normal"/>
    <w:next w:val="Normal"/>
    <w:autoRedefine/>
    <w:semiHidden/>
    <w:rsid w:val="00227ED0"/>
    <w:pPr>
      <w:widowControl w:val="0"/>
      <w:numPr>
        <w:numId w:val="32"/>
      </w:numPr>
      <w:tabs>
        <w:tab w:val="left" w:pos="851"/>
        <w:tab w:val="right" w:pos="8335"/>
      </w:tabs>
    </w:pPr>
    <w:rPr>
      <w:rFonts w:eastAsia="PMingLiU"/>
      <w:kern w:val="2"/>
      <w:sz w:val="40"/>
      <w:lang w:val="en-US" w:eastAsia="zh-TW"/>
    </w:rPr>
  </w:style>
  <w:style w:type="paragraph" w:customStyle="1" w:styleId="StandFirstIntroduction">
    <w:name w:val="Stand First Introduction"/>
    <w:basedOn w:val="Normal"/>
    <w:rsid w:val="00227ED0"/>
    <w:pPr>
      <w:spacing w:line="360" w:lineRule="exact"/>
    </w:pPr>
    <w:rPr>
      <w:color w:val="323232"/>
      <w:sz w:val="24"/>
    </w:rPr>
  </w:style>
  <w:style w:type="paragraph" w:customStyle="1" w:styleId="PartnerName">
    <w:name w:val="Partner Name"/>
    <w:basedOn w:val="ColoredText"/>
    <w:rsid w:val="00227ED0"/>
    <w:pPr>
      <w:spacing w:after="10" w:line="240" w:lineRule="auto"/>
    </w:pPr>
    <w:rPr>
      <w:bCs/>
      <w:sz w:val="32"/>
    </w:rPr>
  </w:style>
  <w:style w:type="paragraph" w:customStyle="1" w:styleId="WHITEPAPER">
    <w:name w:val="WHITE PAPER"/>
    <w:basedOn w:val="ColoredText"/>
    <w:rsid w:val="00227ED0"/>
    <w:pPr>
      <w:spacing w:before="100" w:line="240" w:lineRule="auto"/>
      <w:jc w:val="right"/>
    </w:pPr>
    <w:rPr>
      <w:sz w:val="14"/>
    </w:rPr>
  </w:style>
  <w:style w:type="paragraph" w:customStyle="1" w:styleId="Tabletextheading">
    <w:name w:val="Table text heading"/>
    <w:basedOn w:val="Normal"/>
    <w:next w:val="Tabletext"/>
    <w:rsid w:val="00227ED0"/>
    <w:pPr>
      <w:spacing w:before="40" w:after="20"/>
    </w:pPr>
    <w:rPr>
      <w:b/>
      <w:bCs/>
      <w:color w:val="323232"/>
    </w:rPr>
  </w:style>
  <w:style w:type="paragraph" w:customStyle="1" w:styleId="Bullet">
    <w:name w:val="Bullet"/>
    <w:basedOn w:val="Bulletcolored"/>
    <w:rsid w:val="002F2052"/>
    <w:pPr>
      <w:numPr>
        <w:numId w:val="34"/>
      </w:numPr>
    </w:pPr>
    <w:rPr>
      <w:sz w:val="17"/>
    </w:rPr>
  </w:style>
  <w:style w:type="paragraph" w:customStyle="1" w:styleId="Bodycopyheading">
    <w:name w:val="Body copy heading"/>
    <w:basedOn w:val="Bodycopy"/>
    <w:next w:val="Bodycopy"/>
    <w:rsid w:val="00227ED0"/>
    <w:rPr>
      <w:b/>
      <w:szCs w:val="17"/>
    </w:rPr>
  </w:style>
  <w:style w:type="paragraph" w:customStyle="1" w:styleId="Disclaimer">
    <w:name w:val="Disclaimer"/>
    <w:basedOn w:val="Bodycopy"/>
    <w:rsid w:val="00227ED0"/>
    <w:pPr>
      <w:spacing w:line="120" w:lineRule="exact"/>
    </w:pPr>
    <w:rPr>
      <w:sz w:val="12"/>
    </w:rPr>
  </w:style>
  <w:style w:type="paragraph" w:customStyle="1" w:styleId="Pullquote">
    <w:name w:val="Pull quote"/>
    <w:basedOn w:val="ColoredText"/>
    <w:rsid w:val="00227ED0"/>
    <w:pPr>
      <w:spacing w:line="400" w:lineRule="exact"/>
    </w:pPr>
    <w:rPr>
      <w:sz w:val="28"/>
    </w:rPr>
  </w:style>
  <w:style w:type="paragraph" w:customStyle="1" w:styleId="Diagramcaption">
    <w:name w:val="Diagram caption"/>
    <w:basedOn w:val="ColoredText"/>
    <w:rsid w:val="00227ED0"/>
    <w:rPr>
      <w:sz w:val="19"/>
    </w:rPr>
  </w:style>
  <w:style w:type="paragraph" w:styleId="Innehll1">
    <w:name w:val="toc 1"/>
    <w:basedOn w:val="Normal"/>
    <w:next w:val="Normal"/>
    <w:semiHidden/>
    <w:rsid w:val="00227ED0"/>
    <w:pPr>
      <w:tabs>
        <w:tab w:val="right" w:pos="3289"/>
      </w:tabs>
      <w:spacing w:line="360" w:lineRule="exact"/>
    </w:pPr>
    <w:rPr>
      <w:noProof/>
      <w:color w:val="FFFFFF"/>
      <w:sz w:val="24"/>
    </w:rPr>
  </w:style>
  <w:style w:type="paragraph" w:styleId="Innehll3">
    <w:name w:val="toc 3"/>
    <w:basedOn w:val="Normal"/>
    <w:next w:val="Normal"/>
    <w:autoRedefine/>
    <w:semiHidden/>
    <w:rsid w:val="00227ED0"/>
    <w:pPr>
      <w:ind w:left="440"/>
    </w:pPr>
  </w:style>
  <w:style w:type="paragraph" w:styleId="Innehll4">
    <w:name w:val="toc 4"/>
    <w:basedOn w:val="Normal"/>
    <w:next w:val="Normal"/>
    <w:autoRedefine/>
    <w:semiHidden/>
    <w:rsid w:val="00227ED0"/>
    <w:pPr>
      <w:ind w:left="660"/>
    </w:pPr>
  </w:style>
  <w:style w:type="paragraph" w:styleId="Innehll5">
    <w:name w:val="toc 5"/>
    <w:basedOn w:val="Normal"/>
    <w:next w:val="Normal"/>
    <w:autoRedefine/>
    <w:semiHidden/>
    <w:rsid w:val="00227ED0"/>
    <w:pPr>
      <w:ind w:left="880"/>
    </w:pPr>
  </w:style>
  <w:style w:type="paragraph" w:styleId="Innehll6">
    <w:name w:val="toc 6"/>
    <w:basedOn w:val="Normal"/>
    <w:next w:val="Normal"/>
    <w:autoRedefine/>
    <w:semiHidden/>
    <w:rsid w:val="00227ED0"/>
    <w:pPr>
      <w:ind w:left="1100"/>
    </w:pPr>
  </w:style>
  <w:style w:type="paragraph" w:styleId="Innehll7">
    <w:name w:val="toc 7"/>
    <w:basedOn w:val="Normal"/>
    <w:next w:val="Normal"/>
    <w:autoRedefine/>
    <w:semiHidden/>
    <w:rsid w:val="00227ED0"/>
    <w:pPr>
      <w:ind w:left="1320"/>
    </w:pPr>
  </w:style>
  <w:style w:type="paragraph" w:styleId="Innehll8">
    <w:name w:val="toc 8"/>
    <w:basedOn w:val="Normal"/>
    <w:next w:val="Normal"/>
    <w:autoRedefine/>
    <w:semiHidden/>
    <w:rsid w:val="00227ED0"/>
    <w:pPr>
      <w:ind w:left="1540"/>
    </w:pPr>
  </w:style>
  <w:style w:type="paragraph" w:styleId="Innehll9">
    <w:name w:val="toc 9"/>
    <w:basedOn w:val="Normal"/>
    <w:next w:val="Normal"/>
    <w:autoRedefine/>
    <w:semiHidden/>
    <w:rsid w:val="00227ED0"/>
    <w:pPr>
      <w:ind w:left="1760"/>
    </w:pPr>
  </w:style>
  <w:style w:type="character" w:styleId="Hyperlnk">
    <w:name w:val="Hyperlink"/>
    <w:basedOn w:val="Standardstycketeckensnitt"/>
    <w:rsid w:val="00227ED0"/>
    <w:rPr>
      <w:rFonts w:ascii="Segoe UI" w:hAnsi="Segoe UI" w:cs="Segoe UI"/>
      <w:color w:val="209FC8"/>
      <w:u w:val="single"/>
    </w:rPr>
  </w:style>
  <w:style w:type="paragraph" w:customStyle="1" w:styleId="AutoCorrect">
    <w:name w:val="AutoCorrect"/>
    <w:rsid w:val="00227ED0"/>
    <w:rPr>
      <w:rFonts w:ascii="Segoe UI" w:hAnsi="Segoe UI" w:cs="Segoe UI"/>
      <w:lang w:val="en-GB" w:eastAsia="en-US" w:bidi="he-IL"/>
    </w:rPr>
  </w:style>
  <w:style w:type="paragraph" w:styleId="Brdtext">
    <w:name w:val="Body Text"/>
    <w:basedOn w:val="Normal"/>
    <w:rsid w:val="00227ED0"/>
    <w:pPr>
      <w:spacing w:after="120"/>
    </w:pPr>
    <w:rPr>
      <w:snapToGrid w:val="0"/>
      <w:sz w:val="20"/>
      <w:szCs w:val="20"/>
      <w:lang w:val="en-US" w:bidi="he-IL"/>
    </w:rPr>
  </w:style>
  <w:style w:type="paragraph" w:customStyle="1" w:styleId="Bulletcolored">
    <w:name w:val="Bullet colored"/>
    <w:basedOn w:val="Normal"/>
    <w:rsid w:val="00D4118A"/>
    <w:pPr>
      <w:numPr>
        <w:numId w:val="36"/>
      </w:numPr>
      <w:spacing w:line="240" w:lineRule="exact"/>
    </w:pPr>
    <w:rPr>
      <w:color w:val="323232"/>
      <w:sz w:val="18"/>
      <w:szCs w:val="17"/>
      <w:lang w:val="en-US"/>
    </w:rPr>
  </w:style>
  <w:style w:type="paragraph" w:customStyle="1" w:styleId="ColoredText">
    <w:name w:val="Colored Text"/>
    <w:basedOn w:val="Bodycopy"/>
    <w:rsid w:val="00227ED0"/>
    <w:rPr>
      <w:color w:val="209FC8"/>
    </w:rPr>
  </w:style>
  <w:style w:type="paragraph" w:customStyle="1" w:styleId="DocumentTitle">
    <w:name w:val="Document Title"/>
    <w:basedOn w:val="ColoredText"/>
    <w:rsid w:val="00227ED0"/>
    <w:pPr>
      <w:spacing w:line="440" w:lineRule="exact"/>
    </w:pPr>
    <w:rPr>
      <w:color w:val="auto"/>
      <w:sz w:val="32"/>
    </w:rPr>
  </w:style>
  <w:style w:type="paragraph" w:customStyle="1" w:styleId="Tableheading">
    <w:name w:val="Table heading"/>
    <w:basedOn w:val="ColoredText"/>
    <w:rsid w:val="00227ED0"/>
    <w:rPr>
      <w:bCs/>
    </w:rPr>
  </w:style>
  <w:style w:type="paragraph" w:customStyle="1" w:styleId="Bulletbold">
    <w:name w:val="Bullet bold"/>
    <w:basedOn w:val="Normal"/>
    <w:rsid w:val="00D4118A"/>
    <w:pPr>
      <w:numPr>
        <w:numId w:val="33"/>
      </w:numPr>
      <w:spacing w:line="240" w:lineRule="exact"/>
    </w:pPr>
    <w:rPr>
      <w:color w:val="323232"/>
      <w:sz w:val="18"/>
    </w:rPr>
  </w:style>
  <w:style w:type="paragraph" w:customStyle="1" w:styleId="Contents">
    <w:name w:val="Contents"/>
    <w:basedOn w:val="Bodycopy"/>
    <w:rsid w:val="00227ED0"/>
    <w:pPr>
      <w:spacing w:line="480" w:lineRule="exact"/>
    </w:pPr>
    <w:rPr>
      <w:color w:val="FFFFFF"/>
      <w:sz w:val="30"/>
    </w:rPr>
  </w:style>
  <w:style w:type="character" w:styleId="Sidnummer">
    <w:name w:val="page number"/>
    <w:basedOn w:val="Standardstycketeckensnitt"/>
    <w:rsid w:val="00227ED0"/>
    <w:rPr>
      <w:rFonts w:ascii="Segoe UI" w:hAnsi="Segoe UI" w:cs="Segoe UI"/>
      <w:spacing w:val="20"/>
      <w:sz w:val="16"/>
    </w:rPr>
  </w:style>
  <w:style w:type="paragraph" w:customStyle="1" w:styleId="Tabletext">
    <w:name w:val="Table text"/>
    <w:basedOn w:val="Bodycopy"/>
    <w:rsid w:val="00227ED0"/>
    <w:pPr>
      <w:spacing w:after="40"/>
    </w:pPr>
  </w:style>
  <w:style w:type="paragraph" w:customStyle="1" w:styleId="OrangeText">
    <w:name w:val="Orange Text"/>
    <w:basedOn w:val="Normal"/>
    <w:rsid w:val="00227ED0"/>
    <w:pPr>
      <w:spacing w:line="240" w:lineRule="exact"/>
    </w:pPr>
    <w:rPr>
      <w:color w:val="FF3300"/>
    </w:rPr>
  </w:style>
  <w:style w:type="paragraph" w:customStyle="1" w:styleId="Casestudydescription">
    <w:name w:val="Case study description"/>
    <w:basedOn w:val="Normal"/>
    <w:rsid w:val="00227ED0"/>
    <w:rPr>
      <w:color w:val="FFFFFF"/>
      <w:sz w:val="24"/>
    </w:rPr>
  </w:style>
  <w:style w:type="paragraph" w:customStyle="1" w:styleId="PullQuotecredit">
    <w:name w:val="Pull Quote credit"/>
    <w:basedOn w:val="Pullquote"/>
    <w:rsid w:val="00227ED0"/>
    <w:pPr>
      <w:spacing w:before="120" w:line="200" w:lineRule="exact"/>
      <w:jc w:val="right"/>
    </w:pPr>
    <w:rPr>
      <w:sz w:val="17"/>
    </w:rPr>
  </w:style>
  <w:style w:type="paragraph" w:customStyle="1" w:styleId="Diagramtitle">
    <w:name w:val="Diagram title"/>
    <w:basedOn w:val="Bodycopy"/>
    <w:rsid w:val="00227ED0"/>
    <w:rPr>
      <w:color w:val="FFFFFF"/>
      <w:sz w:val="19"/>
    </w:rPr>
  </w:style>
  <w:style w:type="paragraph" w:customStyle="1" w:styleId="Bullet2">
    <w:name w:val="Bullet2"/>
    <w:basedOn w:val="Bullet"/>
    <w:rsid w:val="00227ED0"/>
    <w:pPr>
      <w:numPr>
        <w:numId w:val="0"/>
      </w:numPr>
      <w:ind w:left="170"/>
    </w:pPr>
  </w:style>
  <w:style w:type="paragraph" w:customStyle="1" w:styleId="SectionHeadingGrey">
    <w:name w:val="Section Heading Grey"/>
    <w:basedOn w:val="SectionHeading"/>
    <w:rsid w:val="00227ED0"/>
    <w:rPr>
      <w:color w:val="666666"/>
    </w:rPr>
  </w:style>
  <w:style w:type="paragraph" w:customStyle="1" w:styleId="BulletGrey">
    <w:name w:val="Bullet Grey"/>
    <w:basedOn w:val="Normal"/>
    <w:rsid w:val="00D4118A"/>
    <w:pPr>
      <w:numPr>
        <w:numId w:val="35"/>
      </w:numPr>
      <w:tabs>
        <w:tab w:val="left" w:pos="170"/>
      </w:tabs>
      <w:spacing w:line="240" w:lineRule="exact"/>
    </w:pPr>
    <w:rPr>
      <w:color w:val="323232"/>
      <w:sz w:val="18"/>
      <w:szCs w:val="17"/>
      <w:lang w:val="en-US"/>
    </w:rPr>
  </w:style>
  <w:style w:type="paragraph" w:customStyle="1" w:styleId="TableTitle">
    <w:name w:val="Table Title"/>
    <w:basedOn w:val="Tabletextheading"/>
    <w:rsid w:val="00227ED0"/>
    <w:pPr>
      <w:ind w:left="60"/>
    </w:pPr>
    <w:rPr>
      <w:color w:val="FFFFFF"/>
      <w:szCs w:val="17"/>
    </w:rPr>
  </w:style>
  <w:style w:type="paragraph" w:styleId="Adress-brev">
    <w:name w:val="envelope address"/>
    <w:basedOn w:val="Normal"/>
    <w:rsid w:val="00227ED0"/>
    <w:pPr>
      <w:framePr w:w="7920" w:h="1980" w:hRule="exact" w:hSpace="180" w:wrap="auto" w:hAnchor="page" w:xAlign="center" w:yAlign="bottom"/>
      <w:ind w:left="2880"/>
    </w:pPr>
    <w:rPr>
      <w:sz w:val="24"/>
    </w:rPr>
  </w:style>
  <w:style w:type="paragraph" w:customStyle="1" w:styleId="BulletLevel2">
    <w:name w:val="Bullet Level2"/>
    <w:basedOn w:val="BulletGrey"/>
    <w:rsid w:val="002F2052"/>
    <w:pPr>
      <w:numPr>
        <w:numId w:val="28"/>
      </w:numPr>
      <w:tabs>
        <w:tab w:val="clear" w:pos="170"/>
      </w:tabs>
    </w:pPr>
    <w:rPr>
      <w:sz w:val="17"/>
    </w:rPr>
  </w:style>
  <w:style w:type="table" w:styleId="Tabellrutnt">
    <w:name w:val="Table Grid"/>
    <w:basedOn w:val="Normaltabell"/>
    <w:rsid w:val="00F103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gtext">
    <w:name w:val="Balloon Text"/>
    <w:basedOn w:val="Normal"/>
    <w:semiHidden/>
    <w:rsid w:val="00227ED0"/>
    <w:rPr>
      <w:sz w:val="16"/>
      <w:szCs w:val="16"/>
    </w:rPr>
  </w:style>
  <w:style w:type="character" w:styleId="AnvndHyperlnk">
    <w:name w:val="FollowedHyperlink"/>
    <w:basedOn w:val="Standardstycketeckensnitt"/>
    <w:rsid w:val="00227ED0"/>
    <w:rPr>
      <w:rFonts w:ascii="Segoe UI" w:hAnsi="Segoe UI" w:cs="Segoe UI"/>
      <w:color w:val="800080"/>
      <w:u w:val="single"/>
    </w:rPr>
  </w:style>
  <w:style w:type="character" w:customStyle="1" w:styleId="URL">
    <w:name w:val="URL"/>
    <w:basedOn w:val="Standardstycketeckensnitt"/>
    <w:rsid w:val="002F2052"/>
    <w:rPr>
      <w:rFonts w:ascii="Segoe UI" w:hAnsi="Segoe UI" w:cs="Segoe UI"/>
      <w:color w:val="209FC8"/>
      <w:u w:val="single"/>
    </w:rPr>
  </w:style>
  <w:style w:type="paragraph" w:customStyle="1" w:styleId="Formatmall1">
    <w:name w:val="Formatmall1"/>
    <w:basedOn w:val="Normal"/>
    <w:link w:val="Formatmall1Char"/>
    <w:qFormat/>
    <w:rsid w:val="00E61807"/>
  </w:style>
  <w:style w:type="paragraph" w:customStyle="1" w:styleId="Formatmall2">
    <w:name w:val="Formatmall2"/>
    <w:basedOn w:val="Bodycopy"/>
    <w:link w:val="Formatmall2Char"/>
    <w:qFormat/>
    <w:rsid w:val="00E61807"/>
    <w:rPr>
      <w:lang w:val="sv-SE"/>
    </w:rPr>
  </w:style>
  <w:style w:type="character" w:customStyle="1" w:styleId="Formatmall1Char">
    <w:name w:val="Formatmall1 Char"/>
    <w:basedOn w:val="Standardstycketeckensnitt"/>
    <w:link w:val="Formatmall1"/>
    <w:rsid w:val="00E61807"/>
    <w:rPr>
      <w:rFonts w:ascii="Segoe UI" w:hAnsi="Segoe UI" w:cs="Segoe UI"/>
      <w:sz w:val="17"/>
      <w:szCs w:val="24"/>
      <w:lang w:val="en-GB" w:eastAsia="en-US"/>
    </w:rPr>
  </w:style>
  <w:style w:type="character" w:customStyle="1" w:styleId="BodycopyChar">
    <w:name w:val="Body copy Char"/>
    <w:basedOn w:val="Standardstycketeckensnitt"/>
    <w:link w:val="Bodycopy"/>
    <w:rsid w:val="00E61807"/>
    <w:rPr>
      <w:rFonts w:ascii="Segoe UI" w:hAnsi="Segoe UI" w:cs="Segoe UI"/>
      <w:color w:val="323232"/>
      <w:sz w:val="17"/>
      <w:szCs w:val="24"/>
      <w:lang w:val="en-US" w:eastAsia="en-US"/>
    </w:rPr>
  </w:style>
  <w:style w:type="character" w:customStyle="1" w:styleId="Formatmall2Char">
    <w:name w:val="Formatmall2 Char"/>
    <w:basedOn w:val="BodycopyChar"/>
    <w:link w:val="Formatmall2"/>
    <w:rsid w:val="00E61807"/>
    <w:rPr>
      <w:rFonts w:ascii="Segoe UI" w:hAnsi="Segoe UI" w:cs="Segoe UI"/>
      <w:color w:val="323232"/>
      <w:sz w:val="17"/>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www.microsoft.se/kundreferenser" TargetMode="External"/><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www.microsoft.se/kundreferenser"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lijera\AppData\Roaming\Microsoft\Templates\CSB_Template_V.3.dot"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CSB_Template_V.3</Template>
  <TotalTime>10</TotalTime>
  <Pages>2</Pages>
  <Words>821</Words>
  <Characters>4411</Characters>
  <Application>Microsoft Office Word</Application>
  <DocSecurity>0</DocSecurity>
  <Lines>200</Lines>
  <Paragraphs>39</Paragraphs>
  <ScaleCrop>false</ScaleCrop>
  <HeadingPairs>
    <vt:vector size="2" baseType="variant">
      <vt:variant>
        <vt:lpstr>Title</vt:lpstr>
      </vt:variant>
      <vt:variant>
        <vt:i4>1</vt:i4>
      </vt:variant>
    </vt:vector>
  </HeadingPairs>
  <TitlesOfParts>
    <vt:vector size="1" baseType="lpstr">
      <vt:lpstr>Customer Solution Brief</vt:lpstr>
    </vt:vector>
  </TitlesOfParts>
  <Company>WriteImage</Company>
  <LinksUpToDate>false</LinksUpToDate>
  <CharactersWithSpaces>5193</CharactersWithSpaces>
  <SharedDoc>false</SharedDoc>
  <HLinks>
    <vt:vector size="6" baseType="variant">
      <vt:variant>
        <vt:i4>5439553</vt:i4>
      </vt:variant>
      <vt:variant>
        <vt:i4>0</vt:i4>
      </vt:variant>
      <vt:variant>
        <vt:i4>0</vt:i4>
      </vt:variant>
      <vt:variant>
        <vt:i4>5</vt:i4>
      </vt:variant>
      <vt:variant>
        <vt:lpwstr>http://www.microsoft.com/casestudies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WriteImage CSB Så gick Alektum från producerande till säljande</dc:title>
  <dc:subject>Customer: Alektum Inkasso  Partner: Zync Customer Management AB</dc:subject>
  <dc:creator>Linda Jerand (Intl Vendor)</dc:creator>
  <cp:keywords>Country: Sverige  Industry: Inkasso</cp:keywords>
  <cp:lastModifiedBy>Linda Jerand (Intl Vendor)</cp:lastModifiedBy>
  <cp:revision>2</cp:revision>
  <cp:lastPrinted>2003-08-29T09:29:00Z</cp:lastPrinted>
  <dcterms:created xsi:type="dcterms:W3CDTF">2013-06-03T07:50:00Z</dcterms:created>
  <dcterms:modified xsi:type="dcterms:W3CDTF">2013-06-03T08:00:00Z</dcterms:modified>
  <cp:category>Product: Microsoft Dynamics_x000d_
Customer Solution Case Study</cp:category>
</cp:coreProperties>
</file>