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615E90" w14:textId="1277D494" w:rsidR="008E6FED" w:rsidRPr="0009697B" w:rsidRDefault="001A487D" w:rsidP="00D71C02">
      <w:pPr>
        <w:pStyle w:val="Title"/>
        <w:rPr>
          <w:b/>
          <w:color w:val="000000"/>
        </w:rPr>
      </w:pPr>
      <w:r w:rsidRPr="0009697B">
        <w:rPr>
          <w:noProof/>
        </w:rPr>
        <mc:AlternateContent>
          <mc:Choice Requires="wps">
            <w:drawing>
              <wp:anchor distT="0" distB="0" distL="114300" distR="114300" simplePos="0" relativeHeight="251711488" behindDoc="0" locked="0" layoutInCell="1" allowOverlap="1" wp14:anchorId="5A342A7A" wp14:editId="1E4E6044">
                <wp:simplePos x="0" y="0"/>
                <wp:positionH relativeFrom="column">
                  <wp:posOffset>-2496185</wp:posOffset>
                </wp:positionH>
                <wp:positionV relativeFrom="paragraph">
                  <wp:posOffset>19050</wp:posOffset>
                </wp:positionV>
                <wp:extent cx="2176145" cy="933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933450"/>
                        </a:xfrm>
                        <a:prstGeom prst="rect">
                          <a:avLst/>
                        </a:prstGeom>
                        <a:solidFill>
                          <a:srgbClr val="FFFFFF"/>
                        </a:solidFill>
                        <a:ln w="9525">
                          <a:noFill/>
                          <a:miter lim="800000"/>
                          <a:headEnd/>
                          <a:tailEnd/>
                        </a:ln>
                      </wps:spPr>
                      <wps:txbx>
                        <w:txbxContent>
                          <w:p w14:paraId="07548D26" w14:textId="77777777" w:rsidR="00361B57" w:rsidRDefault="00361B57">
                            <w:bookmarkStart w:id="1" w:name="CustomerLogo"/>
                            <w:r>
                              <w:rPr>
                                <w:noProof/>
                              </w:rPr>
                              <w:drawing>
                                <wp:inline distT="0" distB="0" distL="0" distR="0" wp14:anchorId="594F8C24" wp14:editId="6DF44AED">
                                  <wp:extent cx="2038983" cy="336431"/>
                                  <wp:effectExtent l="0" t="0" r="0" b="6985"/>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melaniele\My Documents\My Pictures\garanti\garanti emeklilik.jpg"/>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38983" cy="336431"/>
                                          </a:xfrm>
                                          <a:prstGeom prst="rect">
                                            <a:avLst/>
                                          </a:prstGeom>
                                          <a:noFill/>
                                          <a:ln>
                                            <a:noFill/>
                                          </a:ln>
                                        </pic:spPr>
                                      </pic:pic>
                                    </a:graphicData>
                                  </a:graphic>
                                </wp:inline>
                              </w:drawing>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5pt;margin-top:1.5pt;width:171.3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lwIAIAABw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" stroked="f">
                <v:textbox>
                  <w:txbxContent>
                    <w:p w14:paraId="07548D26" w14:textId="77777777" w:rsidR="00361B57" w:rsidRDefault="00361B57">
                      <w:bookmarkStart w:id="1" w:name="CustomerLogo"/>
                      <w:r>
                        <w:rPr>
                          <w:noProof/>
                        </w:rPr>
                        <w:drawing>
                          <wp:inline distT="0" distB="0" distL="0" distR="0" wp14:anchorId="594F8C24" wp14:editId="6DF44AED">
                            <wp:extent cx="2038983" cy="336431"/>
                            <wp:effectExtent l="0" t="0" r="0" b="6985"/>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melaniele\My Documents\My Pictures\garanti\garanti emeklilik.jpg"/>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3" cy="336431"/>
                                    </a:xfrm>
                                    <a:prstGeom prst="rect">
                                      <a:avLst/>
                                    </a:prstGeom>
                                    <a:noFill/>
                                    <a:ln>
                                      <a:noFill/>
                                    </a:ln>
                                  </pic:spPr>
                                </pic:pic>
                              </a:graphicData>
                            </a:graphic>
                          </wp:inline>
                        </w:drawing>
                      </w:r>
                      <w:bookmarkEnd w:id="1"/>
                    </w:p>
                  </w:txbxContent>
                </v:textbox>
              </v:shape>
            </w:pict>
          </mc:Fallback>
        </mc:AlternateContent>
      </w:r>
      <w:r w:rsidRPr="0009697B">
        <w:rPr>
          <w:noProof/>
        </w:rPr>
        <mc:AlternateContent>
          <mc:Choice Requires="wps">
            <w:drawing>
              <wp:anchor distT="0" distB="0" distL="114300" distR="114300" simplePos="0" relativeHeight="251691008" behindDoc="0" locked="1" layoutInCell="1" allowOverlap="1" wp14:anchorId="3FCFD14B" wp14:editId="229CF3C1">
                <wp:simplePos x="0" y="0"/>
                <wp:positionH relativeFrom="page">
                  <wp:posOffset>456565</wp:posOffset>
                </wp:positionH>
                <wp:positionV relativeFrom="page">
                  <wp:posOffset>9368155</wp:posOffset>
                </wp:positionV>
                <wp:extent cx="3035300" cy="347345"/>
                <wp:effectExtent l="0" t="0" r="0"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3473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E37E7A" w14:textId="77777777" w:rsidR="00361B57" w:rsidRPr="000D0549" w:rsidRDefault="00361B57" w:rsidP="001005EE">
                            <w:pPr>
                              <w:pStyle w:val="DocumentType"/>
                            </w:pPr>
                            <w:r w:rsidRPr="000D0549">
                              <w:t xml:space="preserve">Microsoft Dynamics </w:t>
                            </w:r>
                            <w:r>
                              <w:t>Results</w:t>
                            </w:r>
                            <w:r w:rsidRPr="000D0549">
                              <w:t xml:space="preserve">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27" type="#_x0000_t202" style="position:absolute;margin-left:35.95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" filled="f" stroked="f">
                <v:path arrowok="t"/>
                <v:textbox>
                  <w:txbxContent>
                    <w:p w14:paraId="0CE37E7A" w14:textId="77777777" w:rsidR="00361B57" w:rsidRPr="000D0549" w:rsidRDefault="00361B57" w:rsidP="001005EE">
                      <w:pPr>
                        <w:pStyle w:val="DocumentType"/>
                      </w:pPr>
                      <w:r w:rsidRPr="000D0549">
                        <w:t xml:space="preserve">Microsoft Dynamics </w:t>
                      </w:r>
                      <w:r>
                        <w:t>Results</w:t>
                      </w:r>
                      <w:r w:rsidRPr="000D0549">
                        <w:t xml:space="preserve"> Case Study</w:t>
                      </w:r>
                    </w:p>
                  </w:txbxContent>
                </v:textbox>
                <w10:wrap type="square" anchorx="page" anchory="page"/>
                <w10:anchorlock/>
              </v:shape>
            </w:pict>
          </mc:Fallback>
        </mc:AlternateContent>
      </w:r>
      <w:r w:rsidR="00726205" w:rsidRPr="0009697B">
        <w:rPr>
          <w:noProof/>
        </w:rPr>
        <w:drawing>
          <wp:anchor distT="0" distB="0" distL="114300" distR="114300" simplePos="0" relativeHeight="251673600" behindDoc="1" locked="1" layoutInCell="1" allowOverlap="1" wp14:anchorId="7A3FEDDB" wp14:editId="30BFECAA">
            <wp:simplePos x="0" y="0"/>
            <wp:positionH relativeFrom="page">
              <wp:posOffset>5400040</wp:posOffset>
            </wp:positionH>
            <wp:positionV relativeFrom="page">
              <wp:posOffset>9325610</wp:posOffset>
            </wp:positionV>
            <wp:extent cx="1788160" cy="251460"/>
            <wp:effectExtent l="0" t="0" r="2540" b="0"/>
            <wp:wrapThrough wrapText="bothSides">
              <wp:wrapPolygon edited="0">
                <wp:start x="0" y="0"/>
                <wp:lineTo x="0" y="19636"/>
                <wp:lineTo x="21401" y="19636"/>
                <wp:lineTo x="21401" y="0"/>
                <wp:lineTo x="0" y="0"/>
              </wp:wrapPolygon>
            </wp:wrapThrough>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88160" cy="251460"/>
                    </a:xfrm>
                    <a:prstGeom prst="rect">
                      <a:avLst/>
                    </a:prstGeom>
                    <a:noFill/>
                    <a:ln>
                      <a:noFill/>
                    </a:ln>
                  </pic:spPr>
                </pic:pic>
              </a:graphicData>
            </a:graphic>
            <wp14:sizeRelV relativeFrom="margin">
              <wp14:pctHeight>0</wp14:pctHeight>
            </wp14:sizeRelV>
          </wp:anchor>
        </w:drawing>
      </w:r>
      <w:r w:rsidRPr="0009697B">
        <w:rPr>
          <w:rFonts w:ascii="Segoe Light" w:hAnsi="Segoe Light"/>
          <w:noProof/>
          <w:sz w:val="44"/>
          <w:szCs w:val="44"/>
        </w:rPr>
        <mc:AlternateContent>
          <mc:Choice Requires="wpg">
            <w:drawing>
              <wp:anchor distT="0" distB="0" distL="114300" distR="114300" simplePos="0" relativeHeight="251680768" behindDoc="0" locked="0" layoutInCell="1" allowOverlap="1" wp14:anchorId="459533E7" wp14:editId="07F4F818">
                <wp:simplePos x="0" y="0"/>
                <wp:positionH relativeFrom="column">
                  <wp:posOffset>-2398395</wp:posOffset>
                </wp:positionH>
                <wp:positionV relativeFrom="page">
                  <wp:posOffset>2117725</wp:posOffset>
                </wp:positionV>
                <wp:extent cx="2176145" cy="7011670"/>
                <wp:effectExtent l="0" t="0" r="0" b="0"/>
                <wp:wrapSquare wrapText="bothSides"/>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145" cy="701167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3584086" w14:textId="77777777" w:rsidR="00361B57" w:rsidRDefault="00361B57" w:rsidP="00D9469C">
                              <w:pPr>
                                <w:pStyle w:val="SidebarBodyCopy"/>
                              </w:pPr>
                              <w:bookmarkStart w:id="2" w:name="DocumentFirstPara"/>
                              <w:r>
                                <w:t>Garanti Pension and Life is a leading provider of pension and life insurance services in Turkey. By deploying Microsoft Dynamics</w:t>
                              </w:r>
                              <w:r w:rsidRPr="008C2134">
                                <w:rPr>
                                  <w:sz w:val="12"/>
                                  <w:szCs w:val="12"/>
                                </w:rPr>
                                <w:t>®</w:t>
                              </w:r>
                              <w:r>
                                <w:t xml:space="preserve"> CRM and supporting technologies the company has transformed the quality of customer service throughout the pensions and life insurance product lifecycle. </w:t>
                              </w:r>
                              <w:bookmarkEnd w:id="2"/>
                            </w:p>
                            <w:p w14:paraId="0BB025D5" w14:textId="77777777" w:rsidR="00361B57" w:rsidRPr="00B64B62" w:rsidRDefault="00361B57" w:rsidP="00D9469C">
                              <w:pPr>
                                <w:pStyle w:val="SidebarBodyCopy"/>
                                <w:rPr>
                                  <w:color w:val="000000"/>
                                </w:rPr>
                              </w:pPr>
                            </w:p>
                            <w:p w14:paraId="7FA804FD" w14:textId="77777777" w:rsidR="00572038" w:rsidRPr="00572038" w:rsidRDefault="00572038" w:rsidP="00572038">
                              <w:pPr>
                                <w:pStyle w:val="SidebarHeading"/>
                                <w:rPr>
                                  <w:color w:val="FFFFFF" w:themeColor="background1"/>
                                </w:rPr>
                              </w:pPr>
                              <w:r w:rsidRPr="00572038">
                                <w:rPr>
                                  <w:color w:val="FFFFFF" w:themeColor="background1"/>
                                </w:rPr>
                                <w:t>Results</w:t>
                              </w:r>
                            </w:p>
                            <w:p w14:paraId="6BD448FB" w14:textId="77777777" w:rsidR="00572038" w:rsidRPr="00572038" w:rsidRDefault="00572038" w:rsidP="00DA4D21">
                              <w:pPr>
                                <w:pStyle w:val="SidebarBulletedCopy"/>
                                <w:numPr>
                                  <w:ilvl w:val="0"/>
                                  <w:numId w:val="12"/>
                                </w:numPr>
                                <w:rPr>
                                  <w:color w:val="FFFFFF" w:themeColor="background1"/>
                                </w:rPr>
                              </w:pPr>
                              <w:r w:rsidRPr="00572038">
                                <w:rPr>
                                  <w:color w:val="FFFFFF" w:themeColor="background1"/>
                                </w:rPr>
                                <w:t>Increase sales effectiveness for cross sell and up sell</w:t>
                              </w:r>
                            </w:p>
                            <w:p w14:paraId="4A00B4C0" w14:textId="77777777" w:rsidR="00572038" w:rsidRPr="00572038" w:rsidRDefault="00572038" w:rsidP="00572038">
                              <w:pPr>
                                <w:pStyle w:val="SidebarBulletedCopy"/>
                                <w:numPr>
                                  <w:ilvl w:val="0"/>
                                  <w:numId w:val="12"/>
                                </w:numPr>
                                <w:rPr>
                                  <w:color w:val="FFFFFF" w:themeColor="background1"/>
                                </w:rPr>
                              </w:pPr>
                              <w:r w:rsidRPr="00572038">
                                <w:rPr>
                                  <w:color w:val="FFFFFF" w:themeColor="background1"/>
                                </w:rPr>
                                <w:t>Improve customer satisfaction and loyalty</w:t>
                              </w:r>
                            </w:p>
                            <w:p w14:paraId="1823156D" w14:textId="77777777" w:rsidR="00572038" w:rsidRPr="00572038" w:rsidRDefault="00572038" w:rsidP="00572038">
                              <w:pPr>
                                <w:pStyle w:val="SidebarBulletedCopy"/>
                                <w:numPr>
                                  <w:ilvl w:val="0"/>
                                  <w:numId w:val="12"/>
                                </w:numPr>
                                <w:rPr>
                                  <w:color w:val="FFFFFF" w:themeColor="background1"/>
                                </w:rPr>
                              </w:pPr>
                              <w:r w:rsidRPr="00572038">
                                <w:rPr>
                                  <w:color w:val="FFFFFF" w:themeColor="background1"/>
                                </w:rPr>
                                <w:t>Increase market share</w:t>
                              </w:r>
                            </w:p>
                            <w:p w14:paraId="14F9AAC0" w14:textId="77777777" w:rsidR="00572038" w:rsidRPr="00572038" w:rsidRDefault="00572038" w:rsidP="00572038">
                              <w:pPr>
                                <w:pStyle w:val="SidebarBodyCopy"/>
                                <w:rPr>
                                  <w:color w:val="FFFFFF" w:themeColor="background1"/>
                                </w:rPr>
                              </w:pPr>
                            </w:p>
                            <w:p w14:paraId="49184B69" w14:textId="77777777" w:rsidR="00572038" w:rsidRPr="00572038" w:rsidRDefault="00572038" w:rsidP="00572038">
                              <w:pPr>
                                <w:pStyle w:val="SidebarHeading"/>
                                <w:rPr>
                                  <w:color w:val="FFFFFF" w:themeColor="background1"/>
                                </w:rPr>
                              </w:pPr>
                              <w:r w:rsidRPr="00572038">
                                <w:rPr>
                                  <w:color w:val="FFFFFF" w:themeColor="background1"/>
                                </w:rPr>
                                <w:t>Industry</w:t>
                              </w:r>
                            </w:p>
                            <w:p w14:paraId="4411D5CF" w14:textId="77777777" w:rsidR="00572038" w:rsidRPr="00572038" w:rsidRDefault="00572038" w:rsidP="00572038">
                              <w:pPr>
                                <w:pStyle w:val="SidebarBodyCopy"/>
                                <w:rPr>
                                  <w:color w:val="FFFFFF" w:themeColor="background1"/>
                                </w:rPr>
                              </w:pPr>
                              <w:r w:rsidRPr="00572038">
                                <w:rPr>
                                  <w:color w:val="FFFFFF" w:themeColor="background1"/>
                                </w:rPr>
                                <w:t>Financial Services</w:t>
                              </w:r>
                            </w:p>
                            <w:p w14:paraId="7B4437CB" w14:textId="77777777" w:rsidR="00572038" w:rsidRPr="00572038" w:rsidRDefault="00572038" w:rsidP="00572038">
                              <w:pPr>
                                <w:pStyle w:val="SidebarBodyCopy"/>
                                <w:rPr>
                                  <w:color w:val="FFFFFF" w:themeColor="background1"/>
                                </w:rPr>
                              </w:pPr>
                            </w:p>
                            <w:p w14:paraId="031D5F89" w14:textId="77777777" w:rsidR="00572038" w:rsidRPr="00572038" w:rsidRDefault="00572038" w:rsidP="00572038">
                              <w:pPr>
                                <w:pStyle w:val="SidebarHeading"/>
                                <w:rPr>
                                  <w:color w:val="FFFFFF" w:themeColor="background1"/>
                                </w:rPr>
                              </w:pPr>
                              <w:r w:rsidRPr="00572038">
                                <w:rPr>
                                  <w:color w:val="FFFFFF" w:themeColor="background1"/>
                                </w:rPr>
                                <w:t>Country or Region</w:t>
                              </w:r>
                            </w:p>
                            <w:p w14:paraId="18E6B6C1" w14:textId="77777777" w:rsidR="00572038" w:rsidRPr="00572038" w:rsidRDefault="00572038" w:rsidP="00572038">
                              <w:pPr>
                                <w:pStyle w:val="SidebarBodyCopy"/>
                                <w:rPr>
                                  <w:color w:val="FFFFFF" w:themeColor="background1"/>
                                </w:rPr>
                              </w:pPr>
                              <w:r w:rsidRPr="00572038">
                                <w:rPr>
                                  <w:color w:val="FFFFFF" w:themeColor="background1"/>
                                </w:rPr>
                                <w:t>Turkey</w:t>
                              </w:r>
                            </w:p>
                            <w:p w14:paraId="65FDD57E" w14:textId="77777777" w:rsidR="00572038" w:rsidRPr="00572038" w:rsidRDefault="00572038" w:rsidP="00572038">
                              <w:pPr>
                                <w:widowControl w:val="0"/>
                                <w:autoSpaceDE w:val="0"/>
                                <w:autoSpaceDN w:val="0"/>
                                <w:adjustRightInd w:val="0"/>
                                <w:spacing w:before="11" w:line="200" w:lineRule="exact"/>
                                <w:ind w:right="180"/>
                                <w:rPr>
                                  <w:rFonts w:ascii="Segoe UI" w:hAnsi="Segoe UI" w:cs="Segoe UI"/>
                                  <w:color w:val="FFFFFF" w:themeColor="background1"/>
                                </w:rPr>
                              </w:pPr>
                            </w:p>
                            <w:p w14:paraId="55F42946" w14:textId="77777777" w:rsidR="00572038" w:rsidRPr="00572038" w:rsidRDefault="00572038" w:rsidP="00572038">
                              <w:pPr>
                                <w:pStyle w:val="SidebarHeading"/>
                                <w:rPr>
                                  <w:color w:val="FFFFFF" w:themeColor="background1"/>
                                </w:rPr>
                              </w:pPr>
                              <w:r w:rsidRPr="00572038">
                                <w:rPr>
                                  <w:color w:val="FFFFFF" w:themeColor="background1"/>
                                </w:rPr>
                                <w:t>Customer Size</w:t>
                              </w:r>
                            </w:p>
                            <w:p w14:paraId="12E04EDB" w14:textId="4DE7155E" w:rsidR="00572038" w:rsidRPr="00572038" w:rsidRDefault="00572038" w:rsidP="00572038">
                              <w:pPr>
                                <w:pStyle w:val="SidebarBodyCopy"/>
                                <w:rPr>
                                  <w:color w:val="FFFFFF" w:themeColor="background1"/>
                                </w:rPr>
                              </w:pPr>
                              <w:r w:rsidRPr="00572038">
                                <w:rPr>
                                  <w:color w:val="FFFFFF" w:themeColor="background1"/>
                                </w:rPr>
                                <w:t>1</w:t>
                              </w:r>
                              <w:r w:rsidR="00044BF8">
                                <w:rPr>
                                  <w:color w:val="FFFFFF" w:themeColor="background1"/>
                                </w:rPr>
                                <w:t>,</w:t>
                              </w:r>
                              <w:r w:rsidRPr="00572038">
                                <w:rPr>
                                  <w:color w:val="FFFFFF" w:themeColor="background1"/>
                                </w:rPr>
                                <w:t>000 employees</w:t>
                              </w:r>
                            </w:p>
                            <w:p w14:paraId="423DD4AA" w14:textId="77777777" w:rsidR="00572038" w:rsidRPr="00572038" w:rsidRDefault="00572038" w:rsidP="00572038">
                              <w:pPr>
                                <w:pStyle w:val="SidebarBodyCopy"/>
                                <w:rPr>
                                  <w:color w:val="FFFFFF" w:themeColor="background1"/>
                                </w:rPr>
                              </w:pPr>
                            </w:p>
                            <w:p w14:paraId="591464EF" w14:textId="77777777" w:rsidR="00572038" w:rsidRPr="00572038" w:rsidRDefault="00572038" w:rsidP="00572038">
                              <w:pPr>
                                <w:pStyle w:val="SidebarHeading"/>
                                <w:rPr>
                                  <w:color w:val="FFFFFF" w:themeColor="background1"/>
                                </w:rPr>
                              </w:pPr>
                              <w:r w:rsidRPr="00572038">
                                <w:rPr>
                                  <w:color w:val="FFFFFF" w:themeColor="background1"/>
                                </w:rPr>
                                <w:t>Number of Users</w:t>
                              </w:r>
                            </w:p>
                            <w:p w14:paraId="7E71033B" w14:textId="77777777" w:rsidR="00361B57" w:rsidRPr="00572038" w:rsidRDefault="00572038" w:rsidP="00572038">
                              <w:pPr>
                                <w:pStyle w:val="SidebarBodyCopy"/>
                                <w:rPr>
                                  <w:color w:val="FFFFFF" w:themeColor="background1"/>
                                </w:rPr>
                              </w:pPr>
                              <w:r w:rsidRPr="00572038">
                                <w:rPr>
                                  <w:color w:val="FFFFFF" w:themeColor="background1"/>
                                </w:rPr>
                                <w:t>800 employees</w:t>
                              </w:r>
                            </w:p>
                            <w:p w14:paraId="5095E98A" w14:textId="77777777" w:rsidR="00361B57" w:rsidRPr="00B64B62" w:rsidRDefault="00361B57" w:rsidP="001005EE">
                              <w:pPr>
                                <w:pStyle w:val="SidebarBodyCopy"/>
                              </w:pPr>
                            </w:p>
                            <w:p w14:paraId="222D3DC2" w14:textId="77777777" w:rsidR="00361B57" w:rsidRDefault="00361B57" w:rsidP="00D9469C">
                              <w:pPr>
                                <w:pStyle w:val="SidebarHeading"/>
                              </w:pPr>
                              <w:r w:rsidRPr="00D71C02">
                                <w:t xml:space="preserve">Connect with </w:t>
                              </w:r>
                              <w:r w:rsidR="00572038">
                                <w:t>Garanti Pension</w:t>
                              </w:r>
                              <w:r w:rsidR="00BD5757">
                                <w:t xml:space="preserve"> and Life</w:t>
                              </w:r>
                            </w:p>
                            <w:p w14:paraId="3CA70129" w14:textId="77777777" w:rsidR="00BD5757" w:rsidRPr="00BD5757" w:rsidRDefault="00A27738" w:rsidP="00BD5757">
                              <w:pPr>
                                <w:pStyle w:val="SidebarBodyCopy"/>
                                <w:rPr>
                                  <w:color w:val="FFFFFF" w:themeColor="background1"/>
                                </w:rPr>
                              </w:pPr>
                              <w:hyperlink r:id="rId15" w:tgtFrame="_blank" w:history="1">
                                <w:r w:rsidR="00BD5757" w:rsidRPr="00BD5757">
                                  <w:rPr>
                                    <w:color w:val="FFFFFF" w:themeColor="background1"/>
                                  </w:rPr>
                                  <w:t>http://www.garantiemeklilik.com.tr</w:t>
                                </w:r>
                              </w:hyperlink>
                            </w:p>
                            <w:p w14:paraId="6DE458E2" w14:textId="77777777" w:rsidR="00BD5757" w:rsidRPr="00BD5757" w:rsidRDefault="00BD5757" w:rsidP="00BD5757">
                              <w:pPr>
                                <w:pStyle w:val="SidebarBodyCopy"/>
                                <w:rPr>
                                  <w:color w:val="FFFFFF" w:themeColor="background1"/>
                                </w:rPr>
                              </w:pPr>
                            </w:p>
                            <w:p w14:paraId="6C32D1E1" w14:textId="77777777" w:rsidR="00361B57" w:rsidRDefault="00361B57" w:rsidP="00D9469C">
                              <w:pPr>
                                <w:widowControl w:val="0"/>
                                <w:autoSpaceDE w:val="0"/>
                                <w:autoSpaceDN w:val="0"/>
                                <w:adjustRightInd w:val="0"/>
                                <w:ind w:right="180"/>
                                <w:rPr>
                                  <w:rFonts w:ascii="Segoe" w:hAnsi="Segoe" w:cs="Segoe"/>
                                  <w:color w:val="000000"/>
                                </w:rPr>
                              </w:pPr>
                              <w:r>
                                <w:rPr>
                                  <w:rFonts w:ascii="Segoe UI" w:hAnsi="Segoe UI" w:cs="Segoe UI"/>
                                  <w:b/>
                                  <w:bCs/>
                                  <w:color w:val="FFFFFF"/>
                                </w:rPr>
                                <w:t xml:space="preserve"> </w:t>
                              </w:r>
                              <w:r>
                                <w:rPr>
                                  <w:rFonts w:ascii="Segoe UI" w:hAnsi="Segoe UI" w:cs="Segoe UI"/>
                                  <w:b/>
                                  <w:bCs/>
                                  <w:noProof/>
                                  <w:color w:val="FFFFFF"/>
                                </w:rPr>
                                <w:drawing>
                                  <wp:inline distT="0" distB="0" distL="0" distR="0" wp14:anchorId="743176E7" wp14:editId="28AB6AE3">
                                    <wp:extent cx="228600" cy="228600"/>
                                    <wp:effectExtent l="0" t="0" r="0" b="0"/>
                                    <wp:docPr id="254" name="Picture 2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533060C1" wp14:editId="01FCA13C">
                                    <wp:extent cx="228600" cy="228600"/>
                                    <wp:effectExtent l="0" t="0" r="0" b="0"/>
                                    <wp:docPr id="255" name="Picture 25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7" o:spid="_x0000_s1028" style="position:absolute;margin-left:-188.85pt;margin-top:166.75pt;width:171.35pt;height:552.1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">
                <v:rect id="Rectangle 16" o:spid="_x0000_s1029"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 id="Text Box 19" o:spid="_x0000_s1030"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23584086" w14:textId="77777777" w:rsidR="00361B57" w:rsidRDefault="00361B57" w:rsidP="00D9469C">
                        <w:pPr>
                          <w:pStyle w:val="SidebarBodyCopy"/>
                        </w:pPr>
                        <w:bookmarkStart w:id="3" w:name="DocumentFirstPara"/>
                        <w:r>
                          <w:t>Garanti Pension and Life is a leading provider of pension and life insurance services in Turkey. By deploying Microsoft Dynamics</w:t>
                        </w:r>
                        <w:r w:rsidRPr="008C2134">
                          <w:rPr>
                            <w:sz w:val="12"/>
                            <w:szCs w:val="12"/>
                          </w:rPr>
                          <w:t>®</w:t>
                        </w:r>
                        <w:r>
                          <w:t xml:space="preserve"> CRM and supporting technologies the company has transformed the quality of customer service throughout the pensions and life insurance product lifecycle. </w:t>
                        </w:r>
                        <w:bookmarkEnd w:id="3"/>
                      </w:p>
                      <w:p w14:paraId="0BB025D5" w14:textId="77777777" w:rsidR="00361B57" w:rsidRPr="00B64B62" w:rsidRDefault="00361B57" w:rsidP="00D9469C">
                        <w:pPr>
                          <w:pStyle w:val="SidebarBodyCopy"/>
                          <w:rPr>
                            <w:color w:val="000000"/>
                          </w:rPr>
                        </w:pPr>
                      </w:p>
                      <w:p w14:paraId="7FA804FD" w14:textId="77777777" w:rsidR="00572038" w:rsidRPr="00572038" w:rsidRDefault="00572038" w:rsidP="00572038">
                        <w:pPr>
                          <w:pStyle w:val="SidebarHeading"/>
                          <w:rPr>
                            <w:color w:val="FFFFFF" w:themeColor="background1"/>
                          </w:rPr>
                        </w:pPr>
                        <w:r w:rsidRPr="00572038">
                          <w:rPr>
                            <w:color w:val="FFFFFF" w:themeColor="background1"/>
                          </w:rPr>
                          <w:t>Results</w:t>
                        </w:r>
                      </w:p>
                      <w:p w14:paraId="6BD448FB" w14:textId="77777777" w:rsidR="00572038" w:rsidRPr="00572038" w:rsidRDefault="00572038" w:rsidP="00DA4D21">
                        <w:pPr>
                          <w:pStyle w:val="SidebarBulletedCopy"/>
                          <w:numPr>
                            <w:ilvl w:val="0"/>
                            <w:numId w:val="12"/>
                          </w:numPr>
                          <w:rPr>
                            <w:color w:val="FFFFFF" w:themeColor="background1"/>
                          </w:rPr>
                        </w:pPr>
                        <w:r w:rsidRPr="00572038">
                          <w:rPr>
                            <w:color w:val="FFFFFF" w:themeColor="background1"/>
                          </w:rPr>
                          <w:t>Increase sales effectiveness for cross sell and up sell</w:t>
                        </w:r>
                      </w:p>
                      <w:p w14:paraId="4A00B4C0" w14:textId="77777777" w:rsidR="00572038" w:rsidRPr="00572038" w:rsidRDefault="00572038" w:rsidP="00572038">
                        <w:pPr>
                          <w:pStyle w:val="SidebarBulletedCopy"/>
                          <w:numPr>
                            <w:ilvl w:val="0"/>
                            <w:numId w:val="12"/>
                          </w:numPr>
                          <w:rPr>
                            <w:color w:val="FFFFFF" w:themeColor="background1"/>
                          </w:rPr>
                        </w:pPr>
                        <w:r w:rsidRPr="00572038">
                          <w:rPr>
                            <w:color w:val="FFFFFF" w:themeColor="background1"/>
                          </w:rPr>
                          <w:t>Improve customer satisfaction and loyalty</w:t>
                        </w:r>
                      </w:p>
                      <w:p w14:paraId="1823156D" w14:textId="77777777" w:rsidR="00572038" w:rsidRPr="00572038" w:rsidRDefault="00572038" w:rsidP="00572038">
                        <w:pPr>
                          <w:pStyle w:val="SidebarBulletedCopy"/>
                          <w:numPr>
                            <w:ilvl w:val="0"/>
                            <w:numId w:val="12"/>
                          </w:numPr>
                          <w:rPr>
                            <w:color w:val="FFFFFF" w:themeColor="background1"/>
                          </w:rPr>
                        </w:pPr>
                        <w:r w:rsidRPr="00572038">
                          <w:rPr>
                            <w:color w:val="FFFFFF" w:themeColor="background1"/>
                          </w:rPr>
                          <w:t>Increase market share</w:t>
                        </w:r>
                      </w:p>
                      <w:p w14:paraId="14F9AAC0" w14:textId="77777777" w:rsidR="00572038" w:rsidRPr="00572038" w:rsidRDefault="00572038" w:rsidP="00572038">
                        <w:pPr>
                          <w:pStyle w:val="SidebarBodyCopy"/>
                          <w:rPr>
                            <w:color w:val="FFFFFF" w:themeColor="background1"/>
                          </w:rPr>
                        </w:pPr>
                      </w:p>
                      <w:p w14:paraId="49184B69" w14:textId="77777777" w:rsidR="00572038" w:rsidRPr="00572038" w:rsidRDefault="00572038" w:rsidP="00572038">
                        <w:pPr>
                          <w:pStyle w:val="SidebarHeading"/>
                          <w:rPr>
                            <w:color w:val="FFFFFF" w:themeColor="background1"/>
                          </w:rPr>
                        </w:pPr>
                        <w:r w:rsidRPr="00572038">
                          <w:rPr>
                            <w:color w:val="FFFFFF" w:themeColor="background1"/>
                          </w:rPr>
                          <w:t>Industry</w:t>
                        </w:r>
                      </w:p>
                      <w:p w14:paraId="4411D5CF" w14:textId="77777777" w:rsidR="00572038" w:rsidRPr="00572038" w:rsidRDefault="00572038" w:rsidP="00572038">
                        <w:pPr>
                          <w:pStyle w:val="SidebarBodyCopy"/>
                          <w:rPr>
                            <w:color w:val="FFFFFF" w:themeColor="background1"/>
                          </w:rPr>
                        </w:pPr>
                        <w:r w:rsidRPr="00572038">
                          <w:rPr>
                            <w:color w:val="FFFFFF" w:themeColor="background1"/>
                          </w:rPr>
                          <w:t>Financial Services</w:t>
                        </w:r>
                      </w:p>
                      <w:p w14:paraId="7B4437CB" w14:textId="77777777" w:rsidR="00572038" w:rsidRPr="00572038" w:rsidRDefault="00572038" w:rsidP="00572038">
                        <w:pPr>
                          <w:pStyle w:val="SidebarBodyCopy"/>
                          <w:rPr>
                            <w:color w:val="FFFFFF" w:themeColor="background1"/>
                          </w:rPr>
                        </w:pPr>
                      </w:p>
                      <w:p w14:paraId="031D5F89" w14:textId="77777777" w:rsidR="00572038" w:rsidRPr="00572038" w:rsidRDefault="00572038" w:rsidP="00572038">
                        <w:pPr>
                          <w:pStyle w:val="SidebarHeading"/>
                          <w:rPr>
                            <w:color w:val="FFFFFF" w:themeColor="background1"/>
                          </w:rPr>
                        </w:pPr>
                        <w:r w:rsidRPr="00572038">
                          <w:rPr>
                            <w:color w:val="FFFFFF" w:themeColor="background1"/>
                          </w:rPr>
                          <w:t>Country or Region</w:t>
                        </w:r>
                      </w:p>
                      <w:p w14:paraId="18E6B6C1" w14:textId="77777777" w:rsidR="00572038" w:rsidRPr="00572038" w:rsidRDefault="00572038" w:rsidP="00572038">
                        <w:pPr>
                          <w:pStyle w:val="SidebarBodyCopy"/>
                          <w:rPr>
                            <w:color w:val="FFFFFF" w:themeColor="background1"/>
                          </w:rPr>
                        </w:pPr>
                        <w:r w:rsidRPr="00572038">
                          <w:rPr>
                            <w:color w:val="FFFFFF" w:themeColor="background1"/>
                          </w:rPr>
                          <w:t>Turkey</w:t>
                        </w:r>
                      </w:p>
                      <w:p w14:paraId="65FDD57E" w14:textId="77777777" w:rsidR="00572038" w:rsidRPr="00572038" w:rsidRDefault="00572038" w:rsidP="00572038">
                        <w:pPr>
                          <w:widowControl w:val="0"/>
                          <w:autoSpaceDE w:val="0"/>
                          <w:autoSpaceDN w:val="0"/>
                          <w:adjustRightInd w:val="0"/>
                          <w:spacing w:before="11" w:line="200" w:lineRule="exact"/>
                          <w:ind w:right="180"/>
                          <w:rPr>
                            <w:rFonts w:ascii="Segoe UI" w:hAnsi="Segoe UI" w:cs="Segoe UI"/>
                            <w:color w:val="FFFFFF" w:themeColor="background1"/>
                          </w:rPr>
                        </w:pPr>
                      </w:p>
                      <w:p w14:paraId="55F42946" w14:textId="77777777" w:rsidR="00572038" w:rsidRPr="00572038" w:rsidRDefault="00572038" w:rsidP="00572038">
                        <w:pPr>
                          <w:pStyle w:val="SidebarHeading"/>
                          <w:rPr>
                            <w:color w:val="FFFFFF" w:themeColor="background1"/>
                          </w:rPr>
                        </w:pPr>
                        <w:r w:rsidRPr="00572038">
                          <w:rPr>
                            <w:color w:val="FFFFFF" w:themeColor="background1"/>
                          </w:rPr>
                          <w:t>Customer Size</w:t>
                        </w:r>
                      </w:p>
                      <w:p w14:paraId="12E04EDB" w14:textId="4DE7155E" w:rsidR="00572038" w:rsidRPr="00572038" w:rsidRDefault="00572038" w:rsidP="00572038">
                        <w:pPr>
                          <w:pStyle w:val="SidebarBodyCopy"/>
                          <w:rPr>
                            <w:color w:val="FFFFFF" w:themeColor="background1"/>
                          </w:rPr>
                        </w:pPr>
                        <w:r w:rsidRPr="00572038">
                          <w:rPr>
                            <w:color w:val="FFFFFF" w:themeColor="background1"/>
                          </w:rPr>
                          <w:t>1</w:t>
                        </w:r>
                        <w:r w:rsidR="00044BF8">
                          <w:rPr>
                            <w:color w:val="FFFFFF" w:themeColor="background1"/>
                          </w:rPr>
                          <w:t>,</w:t>
                        </w:r>
                        <w:r w:rsidRPr="00572038">
                          <w:rPr>
                            <w:color w:val="FFFFFF" w:themeColor="background1"/>
                          </w:rPr>
                          <w:t>000 employees</w:t>
                        </w:r>
                      </w:p>
                      <w:p w14:paraId="423DD4AA" w14:textId="77777777" w:rsidR="00572038" w:rsidRPr="00572038" w:rsidRDefault="00572038" w:rsidP="00572038">
                        <w:pPr>
                          <w:pStyle w:val="SidebarBodyCopy"/>
                          <w:rPr>
                            <w:color w:val="FFFFFF" w:themeColor="background1"/>
                          </w:rPr>
                        </w:pPr>
                      </w:p>
                      <w:p w14:paraId="591464EF" w14:textId="77777777" w:rsidR="00572038" w:rsidRPr="00572038" w:rsidRDefault="00572038" w:rsidP="00572038">
                        <w:pPr>
                          <w:pStyle w:val="SidebarHeading"/>
                          <w:rPr>
                            <w:color w:val="FFFFFF" w:themeColor="background1"/>
                          </w:rPr>
                        </w:pPr>
                        <w:r w:rsidRPr="00572038">
                          <w:rPr>
                            <w:color w:val="FFFFFF" w:themeColor="background1"/>
                          </w:rPr>
                          <w:t>Number of Users</w:t>
                        </w:r>
                      </w:p>
                      <w:p w14:paraId="7E71033B" w14:textId="77777777" w:rsidR="00361B57" w:rsidRPr="00572038" w:rsidRDefault="00572038" w:rsidP="00572038">
                        <w:pPr>
                          <w:pStyle w:val="SidebarBodyCopy"/>
                          <w:rPr>
                            <w:color w:val="FFFFFF" w:themeColor="background1"/>
                          </w:rPr>
                        </w:pPr>
                        <w:r w:rsidRPr="00572038">
                          <w:rPr>
                            <w:color w:val="FFFFFF" w:themeColor="background1"/>
                          </w:rPr>
                          <w:t>800 employees</w:t>
                        </w:r>
                      </w:p>
                      <w:p w14:paraId="5095E98A" w14:textId="77777777" w:rsidR="00361B57" w:rsidRPr="00B64B62" w:rsidRDefault="00361B57" w:rsidP="001005EE">
                        <w:pPr>
                          <w:pStyle w:val="SidebarBodyCopy"/>
                        </w:pPr>
                      </w:p>
                      <w:p w14:paraId="222D3DC2" w14:textId="77777777" w:rsidR="00361B57" w:rsidRDefault="00361B57" w:rsidP="00D9469C">
                        <w:pPr>
                          <w:pStyle w:val="SidebarHeading"/>
                        </w:pPr>
                        <w:r w:rsidRPr="00D71C02">
                          <w:t xml:space="preserve">Connect with </w:t>
                        </w:r>
                        <w:r w:rsidR="00572038">
                          <w:t>Garanti Pension</w:t>
                        </w:r>
                        <w:r w:rsidR="00BD5757">
                          <w:t xml:space="preserve"> and Life</w:t>
                        </w:r>
                      </w:p>
                      <w:p w14:paraId="3CA70129" w14:textId="77777777" w:rsidR="00BD5757" w:rsidRPr="00BD5757" w:rsidRDefault="001B713B" w:rsidP="00BD5757">
                        <w:pPr>
                          <w:pStyle w:val="SidebarBodyCopy"/>
                          <w:rPr>
                            <w:color w:val="FFFFFF" w:themeColor="background1"/>
                          </w:rPr>
                        </w:pPr>
                        <w:hyperlink r:id="rId20" w:tgtFrame="_blank" w:history="1">
                          <w:r w:rsidR="00BD5757" w:rsidRPr="00BD5757">
                            <w:rPr>
                              <w:color w:val="FFFFFF" w:themeColor="background1"/>
                            </w:rPr>
                            <w:t>http://www.garantiemeklilik.com.tr</w:t>
                          </w:r>
                        </w:hyperlink>
                      </w:p>
                      <w:p w14:paraId="6DE458E2" w14:textId="77777777" w:rsidR="00BD5757" w:rsidRPr="00BD5757" w:rsidRDefault="00BD5757" w:rsidP="00BD5757">
                        <w:pPr>
                          <w:pStyle w:val="SidebarBodyCopy"/>
                          <w:rPr>
                            <w:color w:val="FFFFFF" w:themeColor="background1"/>
                          </w:rPr>
                        </w:pPr>
                      </w:p>
                      <w:p w14:paraId="6C32D1E1" w14:textId="77777777" w:rsidR="00361B57" w:rsidRDefault="00361B57" w:rsidP="00D9469C">
                        <w:pPr>
                          <w:widowControl w:val="0"/>
                          <w:autoSpaceDE w:val="0"/>
                          <w:autoSpaceDN w:val="0"/>
                          <w:adjustRightInd w:val="0"/>
                          <w:ind w:right="180"/>
                          <w:rPr>
                            <w:rFonts w:ascii="Segoe" w:hAnsi="Segoe" w:cs="Segoe"/>
                            <w:color w:val="000000"/>
                          </w:rPr>
                        </w:pPr>
                        <w:r>
                          <w:rPr>
                            <w:rFonts w:ascii="Segoe UI" w:hAnsi="Segoe UI" w:cs="Segoe UI"/>
                            <w:b/>
                            <w:bCs/>
                            <w:color w:val="FFFFFF"/>
                          </w:rPr>
                          <w:t xml:space="preserve"> </w:t>
                        </w:r>
                        <w:r>
                          <w:rPr>
                            <w:rFonts w:ascii="Segoe UI" w:hAnsi="Segoe UI" w:cs="Segoe UI"/>
                            <w:b/>
                            <w:bCs/>
                            <w:noProof/>
                            <w:color w:val="FFFFFF"/>
                          </w:rPr>
                          <w:drawing>
                            <wp:inline distT="0" distB="0" distL="0" distR="0" wp14:anchorId="743176E7" wp14:editId="28AB6AE3">
                              <wp:extent cx="228600" cy="228600"/>
                              <wp:effectExtent l="0" t="0" r="0" b="0"/>
                              <wp:docPr id="254" name="Picture 25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2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533060C1" wp14:editId="01FCA13C">
                              <wp:extent cx="228600" cy="228600"/>
                              <wp:effectExtent l="0" t="0" r="0" b="0"/>
                              <wp:docPr id="255" name="Picture 25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2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v:textbox>
                </v:shape>
                <w10:wrap type="square" anchory="page"/>
              </v:group>
            </w:pict>
          </mc:Fallback>
        </mc:AlternateContent>
      </w:r>
      <w:bookmarkStart w:id="3" w:name="DocumentTitle"/>
      <w:r w:rsidR="008B2EEF" w:rsidRPr="0009697B">
        <w:t xml:space="preserve">Microsoft Dynamics </w:t>
      </w:r>
      <w:r w:rsidR="00EF0FC3" w:rsidRPr="0009697B">
        <w:t>CRM Helps Insurance Firm Improve Sales Efficiency</w:t>
      </w:r>
      <w:r w:rsidR="00044BF8">
        <w:t xml:space="preserve"> and</w:t>
      </w:r>
      <w:bookmarkEnd w:id="3"/>
      <w:r w:rsidR="008B2EEF" w:rsidRPr="0009697B">
        <w:t xml:space="preserve"> Customer Care</w:t>
      </w:r>
    </w:p>
    <w:p w14:paraId="447583AB" w14:textId="0570B243" w:rsidR="0083418F" w:rsidRPr="0009697B" w:rsidRDefault="0083418F" w:rsidP="00D71C02">
      <w:pPr>
        <w:pStyle w:val="PulloutQuote"/>
      </w:pPr>
      <w:r w:rsidRPr="00572038">
        <w:t>“</w:t>
      </w:r>
      <w:r w:rsidR="00EF0FC3" w:rsidRPr="00572038">
        <w:t>We want our technology to adapt quickly to the needs of our business. Microsoft Dynamics CRM fulfilled all of our criteria</w:t>
      </w:r>
      <w:r w:rsidR="00D80526" w:rsidRPr="00572038">
        <w:t xml:space="preserve"> and</w:t>
      </w:r>
      <w:r w:rsidR="00EF0FC3" w:rsidRPr="00572038">
        <w:t xml:space="preserve"> represent</w:t>
      </w:r>
      <w:r w:rsidR="00D80526" w:rsidRPr="00572038">
        <w:t>ed</w:t>
      </w:r>
      <w:r w:rsidR="00EF0FC3" w:rsidRPr="00572038">
        <w:t xml:space="preserve"> excellent value for </w:t>
      </w:r>
      <w:r w:rsidR="00111A1E">
        <w:t xml:space="preserve">the </w:t>
      </w:r>
      <w:r w:rsidR="00EF0FC3" w:rsidRPr="00572038">
        <w:t>money</w:t>
      </w:r>
      <w:r w:rsidR="00D80526" w:rsidRPr="00572038">
        <w:t>.</w:t>
      </w:r>
      <w:r w:rsidRPr="00572038">
        <w:rPr>
          <w:position w:val="1"/>
        </w:rPr>
        <w:t>”</w:t>
      </w:r>
    </w:p>
    <w:p w14:paraId="6B490A4A" w14:textId="77777777" w:rsidR="0083418F" w:rsidRPr="0009697B" w:rsidRDefault="0083418F" w:rsidP="0083418F">
      <w:pPr>
        <w:widowControl w:val="0"/>
        <w:autoSpaceDE w:val="0"/>
        <w:autoSpaceDN w:val="0"/>
        <w:adjustRightInd w:val="0"/>
        <w:spacing w:before="9" w:line="130" w:lineRule="exact"/>
        <w:rPr>
          <w:rFonts w:ascii="Segoe UI" w:hAnsi="Segoe UI" w:cs="Segoe UI"/>
          <w:color w:val="266FA9"/>
          <w:sz w:val="13"/>
          <w:szCs w:val="13"/>
        </w:rPr>
      </w:pPr>
    </w:p>
    <w:p w14:paraId="6C1CAA8C" w14:textId="77777777" w:rsidR="000D382B" w:rsidRPr="0009697B" w:rsidRDefault="00EF0FC3" w:rsidP="00D71C02">
      <w:pPr>
        <w:pStyle w:val="PulloutQuoteCredit"/>
      </w:pPr>
      <w:bookmarkStart w:id="4" w:name="DocumentIntroductionCredit"/>
      <w:proofErr w:type="spellStart"/>
      <w:r w:rsidRPr="0009697B">
        <w:t>Gökhan</w:t>
      </w:r>
      <w:proofErr w:type="spellEnd"/>
      <w:r w:rsidRPr="0009697B">
        <w:t xml:space="preserve"> </w:t>
      </w:r>
      <w:proofErr w:type="spellStart"/>
      <w:r w:rsidRPr="0009697B">
        <w:t>Özüm</w:t>
      </w:r>
      <w:proofErr w:type="spellEnd"/>
      <w:r w:rsidRPr="0009697B">
        <w:t xml:space="preserve">, Product Development and Strategic Planning, </w:t>
      </w:r>
      <w:r w:rsidRPr="0009697B">
        <w:br/>
        <w:t>Senior Vice President, Pensions, Garanti Pension and Life</w:t>
      </w:r>
      <w:bookmarkEnd w:id="4"/>
    </w:p>
    <w:p w14:paraId="22C7ABD5" w14:textId="77777777" w:rsidR="00F3278B" w:rsidRPr="0009697B" w:rsidRDefault="00F3278B" w:rsidP="00F66564">
      <w:pPr>
        <w:pStyle w:val="BodyCopy"/>
      </w:pPr>
      <w:bookmarkStart w:id="5" w:name="BusinessNeeds"/>
      <w:r w:rsidRPr="0009697B">
        <w:t xml:space="preserve">Turkey’s financial services sector has been growing steadily, </w:t>
      </w:r>
      <w:r w:rsidR="00AF23EA">
        <w:t>bolstered</w:t>
      </w:r>
      <w:r w:rsidRPr="0009697B">
        <w:t xml:space="preserve"> by a steadily rising gross domestic product, higher disposable incomes, and reforms in the state pension system, which have </w:t>
      </w:r>
      <w:r w:rsidR="00212AF6">
        <w:t>encouraged</w:t>
      </w:r>
      <w:r w:rsidR="00212AF6" w:rsidRPr="0009697B">
        <w:t xml:space="preserve"> </w:t>
      </w:r>
      <w:r w:rsidRPr="0009697B">
        <w:t xml:space="preserve">more people to take up private accounts. </w:t>
      </w:r>
    </w:p>
    <w:p w14:paraId="6117BE4D" w14:textId="77777777" w:rsidR="00EE1D05" w:rsidRPr="0009697B" w:rsidRDefault="00F66564" w:rsidP="00335A8E">
      <w:pPr>
        <w:pStyle w:val="BodyCopy"/>
      </w:pPr>
      <w:r w:rsidRPr="0009697B">
        <w:t>Garanti Pension and Life</w:t>
      </w:r>
      <w:r w:rsidR="00F3278B" w:rsidRPr="0009697B">
        <w:t>, a subsidiary of Garanti Bank of Turkey</w:t>
      </w:r>
      <w:r w:rsidR="00E9519F" w:rsidRPr="0009697B">
        <w:t>,</w:t>
      </w:r>
      <w:r w:rsidR="00F3278B" w:rsidRPr="0009697B">
        <w:t xml:space="preserve"> has emerged as a major player in th</w:t>
      </w:r>
      <w:r w:rsidR="00E9519F" w:rsidRPr="0009697B">
        <w:t xml:space="preserve">is </w:t>
      </w:r>
      <w:r w:rsidR="00AF23EA" w:rsidRPr="0009697B">
        <w:t>flourishing</w:t>
      </w:r>
      <w:r w:rsidR="00F3278B" w:rsidRPr="0009697B">
        <w:t xml:space="preserve"> commercial</w:t>
      </w:r>
      <w:r w:rsidR="00E9519F" w:rsidRPr="0009697B">
        <w:t xml:space="preserve"> financial services industry.</w:t>
      </w:r>
      <w:r w:rsidR="00F3278B" w:rsidRPr="0009697B">
        <w:t xml:space="preserve"> </w:t>
      </w:r>
      <w:r w:rsidR="00335A8E" w:rsidRPr="0009697B">
        <w:t xml:space="preserve">In an increasingly competitive marketplace, </w:t>
      </w:r>
      <w:r w:rsidR="00EE1D05" w:rsidRPr="0009697B">
        <w:t xml:space="preserve">Garanti has </w:t>
      </w:r>
      <w:r w:rsidR="00335A8E" w:rsidRPr="0009697B">
        <w:t>thrived</w:t>
      </w:r>
      <w:r w:rsidR="00E9519F" w:rsidRPr="0009697B">
        <w:t xml:space="preserve">, introducing a host of </w:t>
      </w:r>
      <w:r w:rsidR="00335A8E" w:rsidRPr="0009697B">
        <w:t xml:space="preserve">new </w:t>
      </w:r>
      <w:r w:rsidR="00E9519F" w:rsidRPr="0009697B">
        <w:t xml:space="preserve">product </w:t>
      </w:r>
      <w:r w:rsidR="00335A8E" w:rsidRPr="0009697B">
        <w:t>offer</w:t>
      </w:r>
      <w:r w:rsidR="00E9519F" w:rsidRPr="0009697B">
        <w:t>ing</w:t>
      </w:r>
      <w:r w:rsidR="00335A8E" w:rsidRPr="0009697B">
        <w:t xml:space="preserve">s targeting a public that’s keen to take advantage of private pensions. </w:t>
      </w:r>
    </w:p>
    <w:p w14:paraId="66EC8B74" w14:textId="77777777" w:rsidR="00335A8E" w:rsidRPr="0009697B" w:rsidRDefault="00E9519F" w:rsidP="00335A8E">
      <w:pPr>
        <w:pStyle w:val="BodyCopy"/>
      </w:pPr>
      <w:r w:rsidRPr="0009697B">
        <w:t xml:space="preserve">The company deployed Microsoft Dynamics CRM in 2009, </w:t>
      </w:r>
      <w:r w:rsidR="00335A8E" w:rsidRPr="0009697B">
        <w:t xml:space="preserve">to maximize </w:t>
      </w:r>
      <w:r w:rsidRPr="0009697B">
        <w:t>the efficiency of its sales efforts</w:t>
      </w:r>
      <w:r w:rsidR="00335A8E" w:rsidRPr="0009697B">
        <w:t>—</w:t>
      </w:r>
      <w:r w:rsidR="00AF23EA">
        <w:t xml:space="preserve">both </w:t>
      </w:r>
      <w:r w:rsidR="00335A8E" w:rsidRPr="0009697B">
        <w:t xml:space="preserve">new sales and cross-sell and up-sell to existing customers—as well as </w:t>
      </w:r>
      <w:r w:rsidRPr="0009697B">
        <w:t xml:space="preserve">to improve customer service and </w:t>
      </w:r>
      <w:r w:rsidR="00335A8E" w:rsidRPr="0009697B">
        <w:t xml:space="preserve">customer loyalty. </w:t>
      </w:r>
    </w:p>
    <w:p w14:paraId="1BAEC82B" w14:textId="4221EECE" w:rsidR="00F66564" w:rsidRPr="0009697B" w:rsidRDefault="00EE1D05" w:rsidP="00EF0FC3">
      <w:pPr>
        <w:pStyle w:val="BodyCopy"/>
      </w:pPr>
      <w:r w:rsidRPr="0009697B">
        <w:t>Since deploying Microsoft Dynamics CRM, Garanti has added nearly 500,000 new insurance contracts, realizing an 80</w:t>
      </w:r>
      <w:r w:rsidR="00AF23EA">
        <w:t xml:space="preserve"> percent</w:t>
      </w:r>
      <w:r w:rsidRPr="0009697B">
        <w:t xml:space="preserve"> increase in net asset value (to TRY3.3 bi</w:t>
      </w:r>
      <w:r w:rsidR="00044BF8">
        <w:t>llion [</w:t>
      </w:r>
      <w:r w:rsidRPr="0009697B">
        <w:t>U</w:t>
      </w:r>
      <w:r w:rsidR="00044BF8">
        <w:t>.</w:t>
      </w:r>
      <w:r w:rsidRPr="0009697B">
        <w:t>S</w:t>
      </w:r>
      <w:r w:rsidR="00044BF8">
        <w:t>.$</w:t>
      </w:r>
      <w:r w:rsidRPr="0009697B">
        <w:t xml:space="preserve">1.8 billion]) </w:t>
      </w:r>
      <w:r w:rsidR="00F66564" w:rsidRPr="0009697B">
        <w:t>in the same period.</w:t>
      </w:r>
      <w:r w:rsidRPr="0009697B">
        <w:t xml:space="preserve"> The firm now sits at #2 in terms of market share and is poised to take over the top spot in 2013.</w:t>
      </w:r>
      <w:r w:rsidR="00F66564" w:rsidRPr="0009697B">
        <w:t xml:space="preserve"> </w:t>
      </w:r>
    </w:p>
    <w:p w14:paraId="1B41EA19" w14:textId="77777777" w:rsidR="00EE1D05" w:rsidRPr="0009697B" w:rsidRDefault="00361B57" w:rsidP="00EE1D05">
      <w:pPr>
        <w:pStyle w:val="Heading1"/>
      </w:pPr>
      <w:r>
        <w:t>Consolidation and A</w:t>
      </w:r>
      <w:r w:rsidR="00212AF6">
        <w:t>utomation</w:t>
      </w:r>
    </w:p>
    <w:p w14:paraId="4ABE77B4" w14:textId="77777777" w:rsidR="00EE1D05" w:rsidRPr="0009697B" w:rsidRDefault="00F065A8" w:rsidP="00EE1D05">
      <w:pPr>
        <w:pStyle w:val="BodyCopy"/>
      </w:pPr>
      <w:r w:rsidRPr="0009697B">
        <w:t xml:space="preserve">Garanti originally implemented Microsoft Dynamics CRM </w:t>
      </w:r>
      <w:r w:rsidR="00EE1D05" w:rsidRPr="0009697B">
        <w:t xml:space="preserve">in an effort to </w:t>
      </w:r>
      <w:r w:rsidRPr="0009697B">
        <w:t xml:space="preserve">consolidate customer information that was stored in numerous different applications, to improve quality of service and </w:t>
      </w:r>
      <w:r w:rsidR="00AF23EA">
        <w:t>gain</w:t>
      </w:r>
      <w:r w:rsidRPr="0009697B">
        <w:t xml:space="preserve"> insight into the performance of specific products and customer segments. </w:t>
      </w:r>
    </w:p>
    <w:p w14:paraId="08031E31" w14:textId="6DBF78A2" w:rsidR="00AF23EA" w:rsidRPr="00AF23EA" w:rsidRDefault="00AF23EA" w:rsidP="00AF23EA">
      <w:pPr>
        <w:pStyle w:val="BodyCopy"/>
      </w:pPr>
      <w:r w:rsidRPr="00AF23EA">
        <w:lastRenderedPageBreak/>
        <w:t xml:space="preserve">“Service quality </w:t>
      </w:r>
      <w:r w:rsidR="00F57157">
        <w:t xml:space="preserve">for our customers </w:t>
      </w:r>
      <w:r w:rsidRPr="00AF23EA">
        <w:t>was affected by our internal</w:t>
      </w:r>
      <w:r w:rsidR="00F57157">
        <w:t>ly</w:t>
      </w:r>
      <w:r w:rsidR="00192E9C">
        <w:t xml:space="preserve"> </w:t>
      </w:r>
      <w:r w:rsidR="00F57157">
        <w:t>developed</w:t>
      </w:r>
      <w:r w:rsidRPr="00AF23EA">
        <w:t xml:space="preserve"> </w:t>
      </w:r>
      <w:r w:rsidR="00EC7FA6">
        <w:t xml:space="preserve">applications, which </w:t>
      </w:r>
      <w:r w:rsidRPr="00AF23EA">
        <w:t xml:space="preserve">were written separately for different parts of the business,” recalls </w:t>
      </w:r>
      <w:proofErr w:type="spellStart"/>
      <w:r w:rsidRPr="00AF23EA">
        <w:t>Gökhan</w:t>
      </w:r>
      <w:proofErr w:type="spellEnd"/>
      <w:r w:rsidRPr="00AF23EA">
        <w:t xml:space="preserve"> </w:t>
      </w:r>
      <w:proofErr w:type="spellStart"/>
      <w:r w:rsidRPr="00AF23EA">
        <w:t>Özüm</w:t>
      </w:r>
      <w:proofErr w:type="spellEnd"/>
      <w:r w:rsidRPr="00AF23EA">
        <w:t>, Product Development and Strategic Planning Senior Vice President, Pensions, Garanti Pension and Life. “</w:t>
      </w:r>
      <w:r w:rsidR="00F57157">
        <w:t>I</w:t>
      </w:r>
      <w:r w:rsidRPr="00AF23EA">
        <w:t xml:space="preserve">t was difficult to consolidate </w:t>
      </w:r>
      <w:r w:rsidR="00F57157">
        <w:t xml:space="preserve">customer </w:t>
      </w:r>
      <w:r w:rsidRPr="00AF23EA">
        <w:t xml:space="preserve">information </w:t>
      </w:r>
      <w:r w:rsidR="00F57157">
        <w:t xml:space="preserve">contained in these disparate systems </w:t>
      </w:r>
      <w:r w:rsidR="00EC7FA6">
        <w:t>o</w:t>
      </w:r>
      <w:r w:rsidRPr="00AF23EA">
        <w:t xml:space="preserve">nto </w:t>
      </w:r>
      <w:r w:rsidR="00F57157">
        <w:t xml:space="preserve">a single </w:t>
      </w:r>
      <w:r w:rsidRPr="00AF23EA">
        <w:t>system or screen</w:t>
      </w:r>
      <w:r w:rsidR="00F57157">
        <w:t xml:space="preserve"> to allow our representative</w:t>
      </w:r>
      <w:r w:rsidR="00EC7FA6">
        <w:t>s</w:t>
      </w:r>
      <w:r w:rsidR="00F57157">
        <w:t xml:space="preserve"> to provide faster and more complete assistance to our customers</w:t>
      </w:r>
      <w:r w:rsidRPr="00AF23EA">
        <w:t>. We had to fix that fundamental problem.”</w:t>
      </w:r>
    </w:p>
    <w:p w14:paraId="7AAA038E" w14:textId="65A4591B" w:rsidR="00F065A8" w:rsidRPr="0009697B" w:rsidRDefault="00F065A8" w:rsidP="00F065A8">
      <w:pPr>
        <w:pStyle w:val="BodyCopy"/>
      </w:pPr>
      <w:r w:rsidRPr="0009697B">
        <w:rPr>
          <w:rFonts w:ascii="Segoe" w:hAnsi="Segoe"/>
          <w:noProof/>
          <w:color w:val="0000FF" w:themeColor="hyperlink"/>
          <w:u w:val="single"/>
        </w:rPr>
        <mc:AlternateContent>
          <mc:Choice Requires="wps">
            <w:drawing>
              <wp:anchor distT="0" distB="0" distL="114300" distR="114300" simplePos="0" relativeHeight="251723776" behindDoc="1" locked="1" layoutInCell="1" allowOverlap="0" wp14:anchorId="5BDE611F" wp14:editId="7D40C923">
                <wp:simplePos x="0" y="0"/>
                <wp:positionH relativeFrom="page">
                  <wp:posOffset>438150</wp:posOffset>
                </wp:positionH>
                <wp:positionV relativeFrom="page">
                  <wp:posOffset>962025</wp:posOffset>
                </wp:positionV>
                <wp:extent cx="2075180" cy="88709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EA4" w14:textId="77777777" w:rsidR="00361B57" w:rsidRPr="00E512D1" w:rsidRDefault="00361B57" w:rsidP="00F065A8">
                            <w:pPr>
                              <w:pStyle w:val="PulloutQuote"/>
                              <w:spacing w:before="0" w:line="240" w:lineRule="auto"/>
                            </w:pPr>
                            <w:r w:rsidRPr="00E512D1">
                              <w:t>“</w:t>
                            </w:r>
                            <w:r w:rsidR="00D80526" w:rsidRPr="0009697B">
                              <w:t>We wanted a more flexible tool to deliver an outstanding service to customers with shorter time-to-market and lower total cost of ownership.</w:t>
                            </w:r>
                            <w:r w:rsidRPr="00E512D1">
                              <w:rPr>
                                <w:position w:val="1"/>
                              </w:rPr>
                              <w:t>”</w:t>
                            </w:r>
                          </w:p>
                          <w:p w14:paraId="324EBF1B" w14:textId="77777777" w:rsidR="00361B57" w:rsidRDefault="00361B57" w:rsidP="00F065A8">
                            <w:pPr>
                              <w:widowControl w:val="0"/>
                              <w:autoSpaceDE w:val="0"/>
                              <w:autoSpaceDN w:val="0"/>
                              <w:adjustRightInd w:val="0"/>
                              <w:spacing w:before="1" w:line="220" w:lineRule="exact"/>
                              <w:rPr>
                                <w:rFonts w:ascii="Segoe" w:hAnsi="Segoe" w:cs="Segoe"/>
                                <w:color w:val="000000"/>
                                <w:sz w:val="22"/>
                                <w:szCs w:val="22"/>
                              </w:rPr>
                            </w:pPr>
                          </w:p>
                          <w:p w14:paraId="12064D5F" w14:textId="77777777" w:rsidR="00D80526" w:rsidRPr="0009697B" w:rsidRDefault="00D80526" w:rsidP="00D80526">
                            <w:pPr>
                              <w:pStyle w:val="PulloutQuoteCredit"/>
                            </w:pPr>
                            <w:proofErr w:type="spellStart"/>
                            <w:r w:rsidRPr="0009697B">
                              <w:t>Gökhan</w:t>
                            </w:r>
                            <w:proofErr w:type="spellEnd"/>
                            <w:r w:rsidRPr="0009697B">
                              <w:t xml:space="preserve"> </w:t>
                            </w:r>
                            <w:proofErr w:type="spellStart"/>
                            <w:r w:rsidRPr="0009697B">
                              <w:t>Özüm</w:t>
                            </w:r>
                            <w:proofErr w:type="spellEnd"/>
                            <w:r w:rsidRPr="0009697B">
                              <w:t xml:space="preserve">, Product Development and Strategic Planning, </w:t>
                            </w:r>
                            <w:r w:rsidRPr="0009697B">
                              <w:br/>
                              <w:t>Senior Vice President, Pensions, Garanti Pension and Life</w:t>
                            </w:r>
                          </w:p>
                          <w:p w14:paraId="16D2F1D5" w14:textId="77777777" w:rsidR="00361B57" w:rsidRPr="00826FB6" w:rsidRDefault="00361B57" w:rsidP="00D80526">
                            <w:pPr>
                              <w:pStyle w:val="PulloutQuoteCredit"/>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34.5pt;margin-top:75.75pt;width:163.4pt;height:69.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" o:allowoverlap="f" filled="f" stroked="f">
                <v:textbox style="mso-fit-shape-to-text:t" inset=",7.2pt,,7.2pt">
                  <w:txbxContent>
                    <w:p w14:paraId="51EDFEA4" w14:textId="77777777" w:rsidR="00361B57" w:rsidRPr="00E512D1" w:rsidRDefault="00361B57" w:rsidP="00F065A8">
                      <w:pPr>
                        <w:pStyle w:val="PulloutQuote"/>
                        <w:spacing w:before="0" w:line="240" w:lineRule="auto"/>
                      </w:pPr>
                      <w:r w:rsidRPr="00E512D1">
                        <w:t>“</w:t>
                      </w:r>
                      <w:r w:rsidR="00D80526" w:rsidRPr="0009697B">
                        <w:t>We wanted a more flexible tool to deliver an outstanding service to customers with shorter time-to-market and lower total cost of ownership.</w:t>
                      </w:r>
                      <w:r w:rsidRPr="00E512D1">
                        <w:rPr>
                          <w:position w:val="1"/>
                        </w:rPr>
                        <w:t>”</w:t>
                      </w:r>
                    </w:p>
                    <w:p w14:paraId="324EBF1B" w14:textId="77777777" w:rsidR="00361B57" w:rsidRDefault="00361B57" w:rsidP="00F065A8">
                      <w:pPr>
                        <w:widowControl w:val="0"/>
                        <w:autoSpaceDE w:val="0"/>
                        <w:autoSpaceDN w:val="0"/>
                        <w:adjustRightInd w:val="0"/>
                        <w:spacing w:before="1" w:line="220" w:lineRule="exact"/>
                        <w:rPr>
                          <w:rFonts w:ascii="Segoe" w:hAnsi="Segoe" w:cs="Segoe"/>
                          <w:color w:val="000000"/>
                          <w:sz w:val="22"/>
                          <w:szCs w:val="22"/>
                        </w:rPr>
                      </w:pPr>
                    </w:p>
                    <w:p w14:paraId="12064D5F" w14:textId="77777777" w:rsidR="00D80526" w:rsidRPr="0009697B" w:rsidRDefault="00D80526" w:rsidP="00D80526">
                      <w:pPr>
                        <w:pStyle w:val="PulloutQuoteCredit"/>
                      </w:pPr>
                      <w:proofErr w:type="spellStart"/>
                      <w:r w:rsidRPr="0009697B">
                        <w:t>Gökhan</w:t>
                      </w:r>
                      <w:proofErr w:type="spellEnd"/>
                      <w:r w:rsidRPr="0009697B">
                        <w:t xml:space="preserve"> </w:t>
                      </w:r>
                      <w:proofErr w:type="spellStart"/>
                      <w:r w:rsidRPr="0009697B">
                        <w:t>Özüm</w:t>
                      </w:r>
                      <w:proofErr w:type="spellEnd"/>
                      <w:r w:rsidRPr="0009697B">
                        <w:t xml:space="preserve">, Product Development and Strategic Planning, </w:t>
                      </w:r>
                      <w:r w:rsidRPr="0009697B">
                        <w:br/>
                        <w:t>Senior Vice President, Pensions, Garanti Pension and Life</w:t>
                      </w:r>
                    </w:p>
                    <w:p w14:paraId="16D2F1D5" w14:textId="77777777" w:rsidR="00361B57" w:rsidRPr="00826FB6" w:rsidRDefault="00361B57" w:rsidP="00D80526">
                      <w:pPr>
                        <w:pStyle w:val="PulloutQuoteCredit"/>
                      </w:pPr>
                    </w:p>
                  </w:txbxContent>
                </v:textbox>
                <w10:wrap type="square" anchorx="page" anchory="page"/>
                <w10:anchorlock/>
              </v:shape>
            </w:pict>
          </mc:Fallback>
        </mc:AlternateContent>
      </w:r>
      <w:r w:rsidR="00192E9C">
        <w:t xml:space="preserve">The solution consolidates </w:t>
      </w:r>
      <w:r w:rsidR="00192E9C" w:rsidRPr="0009697B">
        <w:t xml:space="preserve">information </w:t>
      </w:r>
      <w:r w:rsidRPr="0009697B">
        <w:t xml:space="preserve">from disparate systems </w:t>
      </w:r>
      <w:r w:rsidR="00192E9C">
        <w:t xml:space="preserve">using </w:t>
      </w:r>
      <w:r w:rsidRPr="0009697B">
        <w:t>Microsoft SQL Server</w:t>
      </w:r>
      <w:r w:rsidR="00192E9C">
        <w:t xml:space="preserve">, enabling Garanti to develop </w:t>
      </w:r>
      <w:r w:rsidRPr="0009697B">
        <w:t xml:space="preserve">workflow applications that deliver information </w:t>
      </w:r>
      <w:r w:rsidR="00192E9C">
        <w:t xml:space="preserve">from multiple sources </w:t>
      </w:r>
      <w:r w:rsidRPr="0009697B">
        <w:t xml:space="preserve">to </w:t>
      </w:r>
      <w:r w:rsidR="00192E9C">
        <w:t xml:space="preserve">the people who need it, through the intuitive Microsoft Dynamics CRM </w:t>
      </w:r>
      <w:r w:rsidRPr="0009697B">
        <w:t xml:space="preserve">interface. </w:t>
      </w:r>
    </w:p>
    <w:p w14:paraId="675762E8" w14:textId="77777777" w:rsidR="00F065A8" w:rsidRPr="0009697B" w:rsidRDefault="00F065A8" w:rsidP="00F065A8">
      <w:pPr>
        <w:pStyle w:val="BodyCopy"/>
      </w:pPr>
      <w:r w:rsidRPr="0009697B">
        <w:t xml:space="preserve">Today, </w:t>
      </w:r>
      <w:r w:rsidR="00AF23EA">
        <w:t>more than 800</w:t>
      </w:r>
      <w:r w:rsidRPr="0009697B">
        <w:t xml:space="preserve"> Garanti Pension and Life employees across the </w:t>
      </w:r>
      <w:r w:rsidR="00485774" w:rsidRPr="0009697B">
        <w:t>company</w:t>
      </w:r>
      <w:r w:rsidR="00212AF6" w:rsidRPr="00212AF6">
        <w:t xml:space="preserve"> </w:t>
      </w:r>
      <w:r w:rsidR="00212AF6">
        <w:t>use the solution in their daily work</w:t>
      </w:r>
      <w:r w:rsidR="00485774" w:rsidRPr="0009697B">
        <w:t>,</w:t>
      </w:r>
      <w:r w:rsidR="00485774">
        <w:t xml:space="preserve"> including pre-sales, post-sales, call center, operations, marketing, sales managers, and branch personnel</w:t>
      </w:r>
      <w:r w:rsidR="00AF23EA">
        <w:t>.</w:t>
      </w:r>
    </w:p>
    <w:bookmarkEnd w:id="5"/>
    <w:p w14:paraId="1E7A5618" w14:textId="77777777" w:rsidR="00EF0FC3" w:rsidRPr="0009697B" w:rsidRDefault="00EF0FC3" w:rsidP="00EF0FC3">
      <w:pPr>
        <w:pStyle w:val="Bodycopy0"/>
      </w:pPr>
    </w:p>
    <w:p w14:paraId="56459B34" w14:textId="77777777" w:rsidR="00B7586A" w:rsidRPr="0009697B" w:rsidRDefault="00BC0DBF" w:rsidP="00B7586A">
      <w:pPr>
        <w:pStyle w:val="Heading2"/>
      </w:pPr>
      <w:bookmarkStart w:id="6" w:name="Solution"/>
      <w:r w:rsidRPr="0009697B">
        <w:t>Highly Targeted Sales and Marketing</w:t>
      </w:r>
    </w:p>
    <w:p w14:paraId="475FF47B" w14:textId="4DB14A90" w:rsidR="0009697B" w:rsidRDefault="0009697B" w:rsidP="0009697B">
      <w:pPr>
        <w:pStyle w:val="BodyCopy"/>
      </w:pPr>
      <w:r>
        <w:t xml:space="preserve">The </w:t>
      </w:r>
      <w:r w:rsidR="006F695B">
        <w:t xml:space="preserve">Microsoft Dynamics CRM </w:t>
      </w:r>
      <w:r>
        <w:t xml:space="preserve">solution enables Garanti to draw insight and analysis from a huge volume of data, including segmented customer data for more than </w:t>
      </w:r>
      <w:r w:rsidR="00B712C5">
        <w:t>2.</w:t>
      </w:r>
      <w:r>
        <w:t xml:space="preserve">5 million </w:t>
      </w:r>
      <w:r w:rsidR="00B712C5">
        <w:t xml:space="preserve">active </w:t>
      </w:r>
      <w:r>
        <w:t xml:space="preserve">life insurance policies and </w:t>
      </w:r>
      <w:r w:rsidR="00B712C5">
        <w:t xml:space="preserve">625,00 active </w:t>
      </w:r>
      <w:r>
        <w:t xml:space="preserve">pension contracts. </w:t>
      </w:r>
      <w:r w:rsidR="006F695B">
        <w:t>Plus,</w:t>
      </w:r>
      <w:r>
        <w:t xml:space="preserve"> </w:t>
      </w:r>
      <w:r w:rsidRPr="0009697B">
        <w:t xml:space="preserve">Garanti Bank has more than 7 million active customers, </w:t>
      </w:r>
      <w:r w:rsidR="00192E9C">
        <w:t>who</w:t>
      </w:r>
      <w:r w:rsidRPr="0009697B">
        <w:t xml:space="preserve"> </w:t>
      </w:r>
      <w:r w:rsidR="00192E9C">
        <w:t>comprise</w:t>
      </w:r>
      <w:r w:rsidRPr="0009697B">
        <w:t xml:space="preserve"> the primary target market for Garanti Pension </w:t>
      </w:r>
      <w:r w:rsidR="00BD5757">
        <w:t>and</w:t>
      </w:r>
      <w:r w:rsidRPr="0009697B">
        <w:t xml:space="preserve"> Life. </w:t>
      </w:r>
    </w:p>
    <w:p w14:paraId="4732DD50" w14:textId="23EE23CC" w:rsidR="0009697B" w:rsidRPr="0009697B" w:rsidRDefault="00B649C2" w:rsidP="0009697B">
      <w:pPr>
        <w:pStyle w:val="BodyCopy"/>
      </w:pPr>
      <w:r>
        <w:rPr>
          <w:noProof/>
        </w:rPr>
        <mc:AlternateContent>
          <mc:Choice Requires="wps">
            <w:drawing>
              <wp:anchor distT="0" distB="0" distL="114300" distR="114300" simplePos="0" relativeHeight="251725824" behindDoc="0" locked="0" layoutInCell="1" allowOverlap="1" wp14:anchorId="5CCC2B57" wp14:editId="74A0786E">
                <wp:simplePos x="0" y="0"/>
                <wp:positionH relativeFrom="column">
                  <wp:posOffset>-2513330</wp:posOffset>
                </wp:positionH>
                <wp:positionV relativeFrom="paragraph">
                  <wp:posOffset>244211</wp:posOffset>
                </wp:positionV>
                <wp:extent cx="2075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403985"/>
                        </a:xfrm>
                        <a:prstGeom prst="rect">
                          <a:avLst/>
                        </a:prstGeom>
                        <a:solidFill>
                          <a:srgbClr val="FFFFFF"/>
                        </a:solidFill>
                        <a:ln w="9525">
                          <a:noFill/>
                          <a:miter lim="800000"/>
                          <a:headEnd/>
                          <a:tailEnd/>
                        </a:ln>
                      </wps:spPr>
                      <wps:txbx>
                        <w:txbxContent>
                          <w:p w14:paraId="27E12836" w14:textId="3E8B2256" w:rsidR="00B649C2" w:rsidRDefault="00B649C2" w:rsidP="00B649C2">
                            <w:pPr>
                              <w:pStyle w:val="PulloutQuote"/>
                              <w:spacing w:before="0" w:line="240" w:lineRule="auto"/>
                            </w:pPr>
                            <w:r>
                              <w:t xml:space="preserve">The solution enables Garanti to </w:t>
                            </w:r>
                            <w:r w:rsidR="00B712C5">
                              <w:t xml:space="preserve">monitor and </w:t>
                            </w:r>
                            <w:r>
                              <w:t xml:space="preserve">capture potential customer issues from </w:t>
                            </w:r>
                            <w:r w:rsidR="00B712C5">
                              <w:t xml:space="preserve">social media </w:t>
                            </w:r>
                            <w:r>
                              <w:t>channels</w:t>
                            </w:r>
                            <w:r w:rsidR="00B712C5">
                              <w:t>, including Twitter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97.9pt;margin-top:19.25pt;width:163.4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5sJQIAACU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" stroked="f">
                <v:textbox style="mso-fit-shape-to-text:t">
                  <w:txbxContent>
                    <w:p w14:paraId="27E12836" w14:textId="3E8B2256" w:rsidR="00B649C2" w:rsidRDefault="00B649C2" w:rsidP="00B649C2">
                      <w:pPr>
                        <w:pStyle w:val="PulloutQuote"/>
                        <w:spacing w:before="0" w:line="240" w:lineRule="auto"/>
                      </w:pPr>
                      <w:r>
                        <w:t xml:space="preserve">The solution enables Garanti to </w:t>
                      </w:r>
                      <w:r w:rsidR="00B712C5">
                        <w:t xml:space="preserve">monitor and </w:t>
                      </w:r>
                      <w:r>
                        <w:t xml:space="preserve">capture potential customer issues from </w:t>
                      </w:r>
                      <w:r w:rsidR="00B712C5">
                        <w:t>social media</w:t>
                      </w:r>
                      <w:r w:rsidR="00B712C5">
                        <w:t xml:space="preserve"> </w:t>
                      </w:r>
                      <w:r>
                        <w:t>channels</w:t>
                      </w:r>
                      <w:r w:rsidR="00B712C5">
                        <w:t>, including Twitter</w:t>
                      </w:r>
                      <w:r>
                        <w:t>.</w:t>
                      </w:r>
                    </w:p>
                  </w:txbxContent>
                </v:textbox>
              </v:shape>
            </w:pict>
          </mc:Fallback>
        </mc:AlternateContent>
      </w:r>
      <w:r w:rsidR="0009697B" w:rsidRPr="0009697B">
        <w:t xml:space="preserve">All customer interactions are </w:t>
      </w:r>
      <w:r w:rsidR="006F695B">
        <w:t>captured with</w:t>
      </w:r>
      <w:r w:rsidR="0009697B" w:rsidRPr="0009697B">
        <w:t xml:space="preserve">in Microsoft Dynamics CRM, including </w:t>
      </w:r>
      <w:r w:rsidR="006F695B">
        <w:t xml:space="preserve">audio </w:t>
      </w:r>
      <w:r w:rsidR="0009697B" w:rsidRPr="0009697B">
        <w:t xml:space="preserve">recordings and transcripts of all customer calls. The solution provides the company’s sales and marketing staff with a rich set of data against which to perform analysis and segmentation at a very detailed level. </w:t>
      </w:r>
    </w:p>
    <w:p w14:paraId="05611C9C" w14:textId="2B1A3A28" w:rsidR="00F065A8" w:rsidRPr="0009697B" w:rsidRDefault="00BC0DBF" w:rsidP="00EF0FC3">
      <w:pPr>
        <w:pStyle w:val="BodyCopy"/>
      </w:pPr>
      <w:r w:rsidRPr="0009697B">
        <w:t xml:space="preserve">Garanti‘s </w:t>
      </w:r>
      <w:r w:rsidR="00F065A8" w:rsidRPr="0009697B">
        <w:t xml:space="preserve">sales and marketing teams </w:t>
      </w:r>
      <w:r w:rsidR="00D83519">
        <w:t xml:space="preserve">are able to </w:t>
      </w:r>
      <w:r w:rsidRPr="0009697B">
        <w:t>use both demographic data</w:t>
      </w:r>
      <w:r w:rsidR="00F065A8" w:rsidRPr="0009697B">
        <w:t xml:space="preserve"> (</w:t>
      </w:r>
      <w:r w:rsidRPr="0009697B">
        <w:t xml:space="preserve">age, location, </w:t>
      </w:r>
      <w:r w:rsidR="00F065A8" w:rsidRPr="0009697B">
        <w:t>profession</w:t>
      </w:r>
      <w:r w:rsidR="006F695B">
        <w:t>, etc.</w:t>
      </w:r>
      <w:r w:rsidR="00F065A8" w:rsidRPr="0009697B">
        <w:t>)</w:t>
      </w:r>
      <w:r w:rsidRPr="0009697B">
        <w:t xml:space="preserve"> and customer history (number of past interactions, problem resolution, past buying </w:t>
      </w:r>
      <w:r w:rsidR="0009697B" w:rsidRPr="0009697B">
        <w:t>behavior</w:t>
      </w:r>
      <w:r w:rsidR="006F695B">
        <w:t>, etc.</w:t>
      </w:r>
      <w:r w:rsidRPr="0009697B">
        <w:t>)</w:t>
      </w:r>
      <w:r w:rsidR="00F065A8" w:rsidRPr="0009697B">
        <w:t xml:space="preserve"> </w:t>
      </w:r>
      <w:r w:rsidR="00D83519">
        <w:t xml:space="preserve">maintained in Microsoft Dynamics CRM </w:t>
      </w:r>
      <w:r w:rsidRPr="0009697B">
        <w:t>to quickly build highly targeted lists for up-sell and cross-sell efforts.</w:t>
      </w:r>
    </w:p>
    <w:p w14:paraId="79933847" w14:textId="6DBC3048" w:rsidR="00F65E8C" w:rsidRPr="0009697B" w:rsidRDefault="00BC0DBF" w:rsidP="00F65E8C">
      <w:pPr>
        <w:pStyle w:val="Heading2"/>
      </w:pPr>
      <w:r w:rsidRPr="0009697B">
        <w:t xml:space="preserve">Automated </w:t>
      </w:r>
      <w:r w:rsidR="00F65E8C" w:rsidRPr="0009697B">
        <w:t>Sales</w:t>
      </w:r>
      <w:r w:rsidRPr="0009697B">
        <w:t xml:space="preserve"> Processes</w:t>
      </w:r>
    </w:p>
    <w:p w14:paraId="1FE2F10F" w14:textId="77777777" w:rsidR="00BC0DBF" w:rsidRPr="0009697B" w:rsidRDefault="00BC0DBF" w:rsidP="00EF0FC3">
      <w:pPr>
        <w:pStyle w:val="BodyCopy"/>
      </w:pPr>
      <w:r w:rsidRPr="0009697B">
        <w:t xml:space="preserve">While the insight and analysis capabilities of the solution have enabled Garanti to better target their sales efforts, the </w:t>
      </w:r>
      <w:r w:rsidR="0009697B" w:rsidRPr="0009697B">
        <w:t>workflow and sales force automation</w:t>
      </w:r>
      <w:r w:rsidRPr="0009697B">
        <w:t xml:space="preserve"> capabilities have allowed them to dramatically i</w:t>
      </w:r>
      <w:r w:rsidR="00AF23EA">
        <w:t>mprove the effectiveness</w:t>
      </w:r>
      <w:r w:rsidR="0009697B">
        <w:t xml:space="preserve"> of its in</w:t>
      </w:r>
      <w:r w:rsidR="0009697B" w:rsidRPr="0009697B">
        <w:t>b</w:t>
      </w:r>
      <w:r w:rsidR="00AF23EA">
        <w:t>ound and outbound call centers—increasing the efficiency of individual agents by as much as 25 percent.</w:t>
      </w:r>
    </w:p>
    <w:p w14:paraId="60468A43" w14:textId="356EAD7E" w:rsidR="00F65E8C" w:rsidRDefault="0009697B" w:rsidP="00EF0FC3">
      <w:pPr>
        <w:pStyle w:val="BodyCopy"/>
      </w:pPr>
      <w:r>
        <w:t>By integrating Microsoft Dynamics CRM with its Interactive Voice Response (IVR)</w:t>
      </w:r>
      <w:r w:rsidR="00AF23EA">
        <w:t xml:space="preserve"> system</w:t>
      </w:r>
      <w:r>
        <w:t>, Garanti has streamlined call handling, enabling inbound agents to handle 50</w:t>
      </w:r>
      <w:r w:rsidR="00AF23EA">
        <w:t xml:space="preserve"> percent</w:t>
      </w:r>
      <w:r>
        <w:t xml:space="preserve"> more calls </w:t>
      </w:r>
      <w:r w:rsidR="00D83519">
        <w:t xml:space="preserve">per day </w:t>
      </w:r>
      <w:r>
        <w:t xml:space="preserve">(60 calls </w:t>
      </w:r>
      <w:r w:rsidR="00192E9C">
        <w:t>versus</w:t>
      </w:r>
      <w:r>
        <w:t xml:space="preserve"> 40 per day previously). </w:t>
      </w:r>
    </w:p>
    <w:p w14:paraId="0D3326ED" w14:textId="1C31DAAB" w:rsidR="0009697B" w:rsidRDefault="00572038" w:rsidP="00EF0FC3">
      <w:pPr>
        <w:pStyle w:val="BodyCopy"/>
      </w:pPr>
      <w:r w:rsidRPr="0009697B">
        <w:rPr>
          <w:rFonts w:ascii="Segoe Light" w:hAnsi="Segoe Light"/>
          <w:noProof/>
          <w:color w:val="0000FF" w:themeColor="hyperlink"/>
          <w:u w:val="single"/>
        </w:rPr>
        <w:lastRenderedPageBreak/>
        <mc:AlternateContent>
          <mc:Choice Requires="wps">
            <w:drawing>
              <wp:anchor distT="0" distB="0" distL="114300" distR="0" simplePos="0" relativeHeight="251715584" behindDoc="0" locked="0" layoutInCell="1" allowOverlap="1" wp14:anchorId="39712C9D" wp14:editId="45C96843">
                <wp:simplePos x="0" y="0"/>
                <wp:positionH relativeFrom="column">
                  <wp:posOffset>-2612390</wp:posOffset>
                </wp:positionH>
                <wp:positionV relativeFrom="page">
                  <wp:posOffset>949325</wp:posOffset>
                </wp:positionV>
                <wp:extent cx="2450465" cy="3814445"/>
                <wp:effectExtent l="0" t="0" r="0" b="3429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814445"/>
                        </a:xfrm>
                        <a:prstGeom prst="rect">
                          <a:avLst/>
                        </a:prstGeom>
                        <a:noFill/>
                        <a:ln w="9525">
                          <a:noFill/>
                          <a:miter lim="800000"/>
                          <a:headEnd/>
                          <a:tailEnd/>
                        </a:ln>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890"/>
                            </w:tblGrid>
                            <w:tr w:rsidR="00572038" w14:paraId="78056877" w14:textId="77777777" w:rsidTr="00572038">
                              <w:trPr>
                                <w:trHeight w:val="1337"/>
                              </w:trPr>
                              <w:tc>
                                <w:tcPr>
                                  <w:tcW w:w="3528" w:type="dxa"/>
                                  <w:gridSpan w:val="2"/>
                                  <w:shd w:val="clear" w:color="auto" w:fill="266FA9"/>
                                </w:tcPr>
                                <w:p w14:paraId="11A8139F" w14:textId="62AA2C9A" w:rsidR="00572038" w:rsidRPr="00826FB6" w:rsidRDefault="00DB33C0" w:rsidP="00012160">
                                  <w:pPr>
                                    <w:pStyle w:val="TableTextTitle"/>
                                  </w:pPr>
                                  <w:r>
                                    <w:t xml:space="preserve">Garanti’s </w:t>
                                  </w:r>
                                  <w:r w:rsidR="00572038" w:rsidRPr="001107A9">
                                    <w:t xml:space="preserve">Results with Microsoft </w:t>
                                  </w:r>
                                  <w:r w:rsidR="00572038">
                                    <w:t>Dynamics CRM</w:t>
                                  </w:r>
                                </w:p>
                              </w:tc>
                            </w:tr>
                            <w:tr w:rsidR="00572038" w14:paraId="21CA782F" w14:textId="77777777" w:rsidTr="00572038">
                              <w:trPr>
                                <w:trHeight w:val="857"/>
                              </w:trPr>
                              <w:tc>
                                <w:tcPr>
                                  <w:tcW w:w="1638" w:type="dxa"/>
                                  <w:shd w:val="clear" w:color="auto" w:fill="266FA9"/>
                                </w:tcPr>
                                <w:p w14:paraId="028595CB" w14:textId="77777777" w:rsidR="00572038" w:rsidRPr="00826FB6" w:rsidRDefault="00572038" w:rsidP="00012160">
                                  <w:pPr>
                                    <w:pStyle w:val="TableTextHeading"/>
                                  </w:pPr>
                                  <w:r>
                                    <w:t>Customer Satisfaction</w:t>
                                  </w:r>
                                </w:p>
                              </w:tc>
                              <w:tc>
                                <w:tcPr>
                                  <w:tcW w:w="1890" w:type="dxa"/>
                                  <w:shd w:val="clear" w:color="auto" w:fill="266FA9"/>
                                </w:tcPr>
                                <w:p w14:paraId="59D04A43" w14:textId="77777777" w:rsidR="00572038" w:rsidRDefault="00572038" w:rsidP="00572038">
                                  <w:pPr>
                                    <w:pStyle w:val="TableText"/>
                                    <w:numPr>
                                      <w:ilvl w:val="0"/>
                                      <w:numId w:val="13"/>
                                    </w:numPr>
                                    <w:ind w:left="252" w:hanging="252"/>
                                  </w:pPr>
                                  <w:r>
                                    <w:t>95% of customers are satisfied or very satisfied</w:t>
                                  </w:r>
                                </w:p>
                                <w:p w14:paraId="26BDCB0E" w14:textId="77777777" w:rsidR="00572038" w:rsidRDefault="00572038" w:rsidP="00572038">
                                  <w:pPr>
                                    <w:pStyle w:val="TableText"/>
                                    <w:numPr>
                                      <w:ilvl w:val="0"/>
                                      <w:numId w:val="13"/>
                                    </w:numPr>
                                    <w:ind w:left="252" w:hanging="252"/>
                                  </w:pPr>
                                  <w:r>
                                    <w:t>Average time for issue resolution reduced by 75%</w:t>
                                  </w:r>
                                </w:p>
                                <w:p w14:paraId="5A2392FA" w14:textId="77777777" w:rsidR="00572038" w:rsidRPr="00826FB6" w:rsidRDefault="00572038" w:rsidP="00572038">
                                  <w:pPr>
                                    <w:pStyle w:val="TableText"/>
                                    <w:numPr>
                                      <w:ilvl w:val="0"/>
                                      <w:numId w:val="13"/>
                                    </w:numPr>
                                    <w:ind w:left="252" w:hanging="252"/>
                                  </w:pPr>
                                  <w:r>
                                    <w:t>74% renewal rate on life insurance policies</w:t>
                                  </w:r>
                                </w:p>
                              </w:tc>
                            </w:tr>
                            <w:tr w:rsidR="00572038" w14:paraId="5630A900" w14:textId="77777777" w:rsidTr="00572038">
                              <w:trPr>
                                <w:trHeight w:val="806"/>
                              </w:trPr>
                              <w:tc>
                                <w:tcPr>
                                  <w:tcW w:w="1638" w:type="dxa"/>
                                  <w:shd w:val="clear" w:color="auto" w:fill="266FA9"/>
                                </w:tcPr>
                                <w:p w14:paraId="6F71641C" w14:textId="77777777" w:rsidR="00572038" w:rsidRPr="00826FB6" w:rsidRDefault="00572038" w:rsidP="00012160">
                                  <w:pPr>
                                    <w:pStyle w:val="TableTextHeading"/>
                                  </w:pPr>
                                  <w:r>
                                    <w:t>Sales Efficiency</w:t>
                                  </w:r>
                                </w:p>
                              </w:tc>
                              <w:tc>
                                <w:tcPr>
                                  <w:tcW w:w="1890" w:type="dxa"/>
                                  <w:shd w:val="clear" w:color="auto" w:fill="266FA9"/>
                                </w:tcPr>
                                <w:p w14:paraId="6C1A797C" w14:textId="77777777" w:rsidR="00572038" w:rsidRDefault="00572038" w:rsidP="00572038">
                                  <w:pPr>
                                    <w:pStyle w:val="TableText"/>
                                    <w:numPr>
                                      <w:ilvl w:val="0"/>
                                      <w:numId w:val="13"/>
                                    </w:numPr>
                                    <w:ind w:left="252" w:hanging="252"/>
                                  </w:pPr>
                                  <w:r>
                                    <w:t>25% increase in efficiency of individual agents</w:t>
                                  </w:r>
                                </w:p>
                                <w:p w14:paraId="4EB378DE" w14:textId="77777777" w:rsidR="00572038" w:rsidRPr="00826FB6" w:rsidRDefault="00572038" w:rsidP="00572038">
                                  <w:pPr>
                                    <w:pStyle w:val="TableText"/>
                                    <w:numPr>
                                      <w:ilvl w:val="0"/>
                                      <w:numId w:val="13"/>
                                    </w:numPr>
                                    <w:ind w:left="252" w:hanging="252"/>
                                  </w:pPr>
                                  <w:r>
                                    <w:t xml:space="preserve">50% increase in call-handling capacity </w:t>
                                  </w:r>
                                </w:p>
                              </w:tc>
                            </w:tr>
                            <w:tr w:rsidR="00572038" w14:paraId="4C87A791" w14:textId="77777777" w:rsidTr="00572038">
                              <w:trPr>
                                <w:trHeight w:val="695"/>
                              </w:trPr>
                              <w:tc>
                                <w:tcPr>
                                  <w:tcW w:w="1638" w:type="dxa"/>
                                  <w:shd w:val="clear" w:color="auto" w:fill="266FA9"/>
                                </w:tcPr>
                                <w:p w14:paraId="23D0425D" w14:textId="77777777" w:rsidR="00572038" w:rsidRPr="00826FB6" w:rsidRDefault="00572038" w:rsidP="00012160">
                                  <w:pPr>
                                    <w:pStyle w:val="TableTextHeading"/>
                                  </w:pPr>
                                  <w:r>
                                    <w:t>Market Share</w:t>
                                  </w:r>
                                </w:p>
                              </w:tc>
                              <w:tc>
                                <w:tcPr>
                                  <w:tcW w:w="1890" w:type="dxa"/>
                                  <w:shd w:val="clear" w:color="auto" w:fill="266FA9"/>
                                </w:tcPr>
                                <w:p w14:paraId="078EA9B4" w14:textId="77777777" w:rsidR="00572038" w:rsidRDefault="00572038" w:rsidP="00572038">
                                  <w:pPr>
                                    <w:pStyle w:val="TableText"/>
                                    <w:numPr>
                                      <w:ilvl w:val="0"/>
                                      <w:numId w:val="13"/>
                                    </w:numPr>
                                    <w:ind w:left="252" w:hanging="252"/>
                                  </w:pPr>
                                  <w:r>
                                    <w:t>Significant increase in market share</w:t>
                                  </w:r>
                                </w:p>
                                <w:p w14:paraId="07110F8C" w14:textId="77777777" w:rsidR="00572038" w:rsidRDefault="00572038" w:rsidP="00572038">
                                  <w:pPr>
                                    <w:pStyle w:val="TableText"/>
                                    <w:numPr>
                                      <w:ilvl w:val="0"/>
                                      <w:numId w:val="13"/>
                                    </w:numPr>
                                    <w:ind w:left="252" w:hanging="252"/>
                                  </w:pPr>
                                  <w:r>
                                    <w:t>80% increase in net asset value since 2009</w:t>
                                  </w:r>
                                </w:p>
                                <w:p w14:paraId="348E2755" w14:textId="77777777" w:rsidR="00572038" w:rsidRPr="00826FB6" w:rsidRDefault="00572038" w:rsidP="00572038">
                                  <w:pPr>
                                    <w:pStyle w:val="TableText"/>
                                    <w:numPr>
                                      <w:ilvl w:val="0"/>
                                      <w:numId w:val="13"/>
                                    </w:numPr>
                                    <w:ind w:left="252" w:hanging="252"/>
                                  </w:pPr>
                                  <w:r>
                                    <w:t xml:space="preserve">Added 500,000 contracts </w:t>
                                  </w:r>
                                </w:p>
                              </w:tc>
                            </w:tr>
                          </w:tbl>
                          <w:p w14:paraId="0B344EA7" w14:textId="77777777" w:rsidR="00361B57" w:rsidRDefault="00361B57" w:rsidP="00EF0F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05.7pt;margin-top:74.75pt;width:192.95pt;height:300.35pt;z-index:251715584;visibility:visible;mso-wrap-style:square;mso-width-percent:0;mso-height-percent:200;mso-wrap-distance-left:9pt;mso-wrap-distance-top:0;mso-wrap-distance-right:0;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" filled="f" stroked="f">
                <v:textbox style="mso-fit-shape-to-text:t">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890"/>
                      </w:tblGrid>
                      <w:tr w:rsidR="00572038" w14:paraId="78056877" w14:textId="77777777" w:rsidTr="00572038">
                        <w:trPr>
                          <w:trHeight w:val="1337"/>
                        </w:trPr>
                        <w:tc>
                          <w:tcPr>
                            <w:tcW w:w="3528" w:type="dxa"/>
                            <w:gridSpan w:val="2"/>
                            <w:shd w:val="clear" w:color="auto" w:fill="266FA9"/>
                          </w:tcPr>
                          <w:p w14:paraId="11A8139F" w14:textId="62AA2C9A" w:rsidR="00572038" w:rsidRPr="00826FB6" w:rsidRDefault="00DB33C0" w:rsidP="00012160">
                            <w:pPr>
                              <w:pStyle w:val="TableTextTitle"/>
                            </w:pPr>
                            <w:r>
                              <w:t xml:space="preserve">Garanti’s </w:t>
                            </w:r>
                            <w:r w:rsidR="00572038" w:rsidRPr="001107A9">
                              <w:t xml:space="preserve">Results with Microsoft </w:t>
                            </w:r>
                            <w:r w:rsidR="00572038">
                              <w:t>Dynamics CRM</w:t>
                            </w:r>
                          </w:p>
                        </w:tc>
                      </w:tr>
                      <w:tr w:rsidR="00572038" w14:paraId="21CA782F" w14:textId="77777777" w:rsidTr="00572038">
                        <w:trPr>
                          <w:trHeight w:val="857"/>
                        </w:trPr>
                        <w:tc>
                          <w:tcPr>
                            <w:tcW w:w="1638" w:type="dxa"/>
                            <w:shd w:val="clear" w:color="auto" w:fill="266FA9"/>
                          </w:tcPr>
                          <w:p w14:paraId="028595CB" w14:textId="77777777" w:rsidR="00572038" w:rsidRPr="00826FB6" w:rsidRDefault="00572038" w:rsidP="00012160">
                            <w:pPr>
                              <w:pStyle w:val="TableTextHeading"/>
                            </w:pPr>
                            <w:r>
                              <w:t>Customer Satisfaction</w:t>
                            </w:r>
                          </w:p>
                        </w:tc>
                        <w:tc>
                          <w:tcPr>
                            <w:tcW w:w="1890" w:type="dxa"/>
                            <w:shd w:val="clear" w:color="auto" w:fill="266FA9"/>
                          </w:tcPr>
                          <w:p w14:paraId="59D04A43" w14:textId="77777777" w:rsidR="00572038" w:rsidRDefault="00572038" w:rsidP="00572038">
                            <w:pPr>
                              <w:pStyle w:val="TableText"/>
                              <w:numPr>
                                <w:ilvl w:val="0"/>
                                <w:numId w:val="13"/>
                              </w:numPr>
                              <w:ind w:left="252" w:hanging="252"/>
                            </w:pPr>
                            <w:r>
                              <w:t>95% of customers are satisfied or very satisfied</w:t>
                            </w:r>
                          </w:p>
                          <w:p w14:paraId="26BDCB0E" w14:textId="77777777" w:rsidR="00572038" w:rsidRDefault="00572038" w:rsidP="00572038">
                            <w:pPr>
                              <w:pStyle w:val="TableText"/>
                              <w:numPr>
                                <w:ilvl w:val="0"/>
                                <w:numId w:val="13"/>
                              </w:numPr>
                              <w:ind w:left="252" w:hanging="252"/>
                            </w:pPr>
                            <w:r>
                              <w:t>Average time for issue resolution reduced by 75%</w:t>
                            </w:r>
                          </w:p>
                          <w:p w14:paraId="5A2392FA" w14:textId="77777777" w:rsidR="00572038" w:rsidRPr="00826FB6" w:rsidRDefault="00572038" w:rsidP="00572038">
                            <w:pPr>
                              <w:pStyle w:val="TableText"/>
                              <w:numPr>
                                <w:ilvl w:val="0"/>
                                <w:numId w:val="13"/>
                              </w:numPr>
                              <w:ind w:left="252" w:hanging="252"/>
                            </w:pPr>
                            <w:r>
                              <w:t>74% renewal rate on life insurance policies</w:t>
                            </w:r>
                          </w:p>
                        </w:tc>
                      </w:tr>
                      <w:tr w:rsidR="00572038" w14:paraId="5630A900" w14:textId="77777777" w:rsidTr="00572038">
                        <w:trPr>
                          <w:trHeight w:val="806"/>
                        </w:trPr>
                        <w:tc>
                          <w:tcPr>
                            <w:tcW w:w="1638" w:type="dxa"/>
                            <w:shd w:val="clear" w:color="auto" w:fill="266FA9"/>
                          </w:tcPr>
                          <w:p w14:paraId="6F71641C" w14:textId="77777777" w:rsidR="00572038" w:rsidRPr="00826FB6" w:rsidRDefault="00572038" w:rsidP="00012160">
                            <w:pPr>
                              <w:pStyle w:val="TableTextHeading"/>
                            </w:pPr>
                            <w:r>
                              <w:t>Sales Efficiency</w:t>
                            </w:r>
                          </w:p>
                        </w:tc>
                        <w:tc>
                          <w:tcPr>
                            <w:tcW w:w="1890" w:type="dxa"/>
                            <w:shd w:val="clear" w:color="auto" w:fill="266FA9"/>
                          </w:tcPr>
                          <w:p w14:paraId="6C1A797C" w14:textId="77777777" w:rsidR="00572038" w:rsidRDefault="00572038" w:rsidP="00572038">
                            <w:pPr>
                              <w:pStyle w:val="TableText"/>
                              <w:numPr>
                                <w:ilvl w:val="0"/>
                                <w:numId w:val="13"/>
                              </w:numPr>
                              <w:ind w:left="252" w:hanging="252"/>
                            </w:pPr>
                            <w:r>
                              <w:t>25% increase in efficiency of individual agents</w:t>
                            </w:r>
                          </w:p>
                          <w:p w14:paraId="4EB378DE" w14:textId="77777777" w:rsidR="00572038" w:rsidRPr="00826FB6" w:rsidRDefault="00572038" w:rsidP="00572038">
                            <w:pPr>
                              <w:pStyle w:val="TableText"/>
                              <w:numPr>
                                <w:ilvl w:val="0"/>
                                <w:numId w:val="13"/>
                              </w:numPr>
                              <w:ind w:left="252" w:hanging="252"/>
                            </w:pPr>
                            <w:r>
                              <w:t xml:space="preserve">50% increase in call-handling capacity </w:t>
                            </w:r>
                          </w:p>
                        </w:tc>
                      </w:tr>
                      <w:tr w:rsidR="00572038" w14:paraId="4C87A791" w14:textId="77777777" w:rsidTr="00572038">
                        <w:trPr>
                          <w:trHeight w:val="695"/>
                        </w:trPr>
                        <w:tc>
                          <w:tcPr>
                            <w:tcW w:w="1638" w:type="dxa"/>
                            <w:shd w:val="clear" w:color="auto" w:fill="266FA9"/>
                          </w:tcPr>
                          <w:p w14:paraId="23D0425D" w14:textId="77777777" w:rsidR="00572038" w:rsidRPr="00826FB6" w:rsidRDefault="00572038" w:rsidP="00012160">
                            <w:pPr>
                              <w:pStyle w:val="TableTextHeading"/>
                            </w:pPr>
                            <w:r>
                              <w:t>Market Share</w:t>
                            </w:r>
                          </w:p>
                        </w:tc>
                        <w:tc>
                          <w:tcPr>
                            <w:tcW w:w="1890" w:type="dxa"/>
                            <w:shd w:val="clear" w:color="auto" w:fill="266FA9"/>
                          </w:tcPr>
                          <w:p w14:paraId="078EA9B4" w14:textId="77777777" w:rsidR="00572038" w:rsidRDefault="00572038" w:rsidP="00572038">
                            <w:pPr>
                              <w:pStyle w:val="TableText"/>
                              <w:numPr>
                                <w:ilvl w:val="0"/>
                                <w:numId w:val="13"/>
                              </w:numPr>
                              <w:ind w:left="252" w:hanging="252"/>
                            </w:pPr>
                            <w:r>
                              <w:t>Significant increase in market share</w:t>
                            </w:r>
                          </w:p>
                          <w:p w14:paraId="07110F8C" w14:textId="77777777" w:rsidR="00572038" w:rsidRDefault="00572038" w:rsidP="00572038">
                            <w:pPr>
                              <w:pStyle w:val="TableText"/>
                              <w:numPr>
                                <w:ilvl w:val="0"/>
                                <w:numId w:val="13"/>
                              </w:numPr>
                              <w:ind w:left="252" w:hanging="252"/>
                            </w:pPr>
                            <w:r>
                              <w:t>80% increase in net asset value since 2009</w:t>
                            </w:r>
                          </w:p>
                          <w:p w14:paraId="348E2755" w14:textId="77777777" w:rsidR="00572038" w:rsidRPr="00826FB6" w:rsidRDefault="00572038" w:rsidP="00572038">
                            <w:pPr>
                              <w:pStyle w:val="TableText"/>
                              <w:numPr>
                                <w:ilvl w:val="0"/>
                                <w:numId w:val="13"/>
                              </w:numPr>
                              <w:ind w:left="252" w:hanging="252"/>
                            </w:pPr>
                            <w:r>
                              <w:t xml:space="preserve">Added 500,000 contracts </w:t>
                            </w:r>
                          </w:p>
                        </w:tc>
                      </w:tr>
                    </w:tbl>
                    <w:p w14:paraId="0B344EA7" w14:textId="77777777" w:rsidR="00361B57" w:rsidRDefault="00361B57" w:rsidP="00EF0FC3"/>
                  </w:txbxContent>
                </v:textbox>
                <w10:wrap type="square" anchory="page"/>
              </v:shape>
            </w:pict>
          </mc:Fallback>
        </mc:AlternateContent>
      </w:r>
      <w:r w:rsidR="0009697B">
        <w:t xml:space="preserve">Workflows in Microsoft Dynamics CRM </w:t>
      </w:r>
      <w:r w:rsidR="00485774">
        <w:t xml:space="preserve">also </w:t>
      </w:r>
      <w:r w:rsidR="0009697B">
        <w:t xml:space="preserve">automate much of the outbound call activity, with thousands of activities defined to address specific customer needs, segments, or products. </w:t>
      </w:r>
      <w:r w:rsidR="00485774">
        <w:t>As agents complete activities in Microsoft Dynamics CRM, the</w:t>
      </w:r>
      <w:r w:rsidR="00EC7FA6">
        <w:t xml:space="preserve"> system notes their</w:t>
      </w:r>
      <w:r w:rsidR="00485774">
        <w:t xml:space="preserve"> </w:t>
      </w:r>
      <w:r w:rsidR="00EB3239">
        <w:t xml:space="preserve">availability </w:t>
      </w:r>
      <w:r w:rsidR="00EC7FA6">
        <w:t xml:space="preserve">and </w:t>
      </w:r>
      <w:r w:rsidR="00EB3239">
        <w:t xml:space="preserve">automatically </w:t>
      </w:r>
      <w:r w:rsidR="00EC7FA6">
        <w:t>update</w:t>
      </w:r>
      <w:r w:rsidR="00485774">
        <w:t xml:space="preserve"> the dialer, which </w:t>
      </w:r>
      <w:r w:rsidR="00EB3239">
        <w:t xml:space="preserve">automatically </w:t>
      </w:r>
      <w:r w:rsidR="00485774">
        <w:t>routes calls to available agents</w:t>
      </w:r>
      <w:r w:rsidR="00EB3239">
        <w:t xml:space="preserve"> and maintains optimal resource usage</w:t>
      </w:r>
      <w:r w:rsidR="00485774">
        <w:t xml:space="preserve">. </w:t>
      </w:r>
    </w:p>
    <w:p w14:paraId="7E690BDD" w14:textId="037C3BFB" w:rsidR="00485774" w:rsidRDefault="00485774" w:rsidP="00EF0FC3">
      <w:pPr>
        <w:pStyle w:val="BodyCopy"/>
      </w:pPr>
      <w:r>
        <w:t xml:space="preserve">The solution also allows agents to switch rapidly between the inbound and outbound call queues, so Garanti can easily balance resources in response to call volume. The solution has enabled Garanti call </w:t>
      </w:r>
      <w:r w:rsidR="00D57428">
        <w:t>centers</w:t>
      </w:r>
      <w:r>
        <w:t xml:space="preserve"> to handle more than 3.5 million phone</w:t>
      </w:r>
      <w:r w:rsidR="00D57428">
        <w:t xml:space="preserve"> </w:t>
      </w:r>
      <w:r>
        <w:t>call activities through the first 10 months of 2012</w:t>
      </w:r>
      <w:r w:rsidR="00EC7FA6">
        <w:t xml:space="preserve"> (up from 2 million in all of 2010)</w:t>
      </w:r>
      <w:r>
        <w:t xml:space="preserve">. </w:t>
      </w:r>
    </w:p>
    <w:p w14:paraId="1EF91F37" w14:textId="77777777" w:rsidR="00D57428" w:rsidRDefault="00D57428" w:rsidP="00EF0FC3">
      <w:pPr>
        <w:pStyle w:val="BodyCopy"/>
      </w:pPr>
      <w:r w:rsidRPr="00D57428">
        <w:t>These efficiencies are having a measurable impact on the bottom line: contribution per customer—the main measure of cross-</w:t>
      </w:r>
      <w:r w:rsidR="00A74895">
        <w:t>sell and up-sell effectiveness—</w:t>
      </w:r>
      <w:r w:rsidRPr="00D57428">
        <w:t>has risen by 85</w:t>
      </w:r>
      <w:r w:rsidR="00AF23EA">
        <w:t xml:space="preserve"> percent</w:t>
      </w:r>
      <w:r w:rsidRPr="00D57428">
        <w:t xml:space="preserve"> since 2007, compared to an industry average of just 47</w:t>
      </w:r>
      <w:r w:rsidR="00AF23EA">
        <w:t xml:space="preserve"> percent</w:t>
      </w:r>
      <w:r w:rsidRPr="00D57428">
        <w:t>.</w:t>
      </w:r>
    </w:p>
    <w:p w14:paraId="562F3342" w14:textId="1528AB40" w:rsidR="00B7586A" w:rsidRPr="0009697B" w:rsidRDefault="00B649C2" w:rsidP="00B7586A">
      <w:pPr>
        <w:pStyle w:val="Heading2"/>
      </w:pPr>
      <w:r>
        <w:t xml:space="preserve">Improved </w:t>
      </w:r>
      <w:r w:rsidR="00B7586A" w:rsidRPr="0009697B">
        <w:t>Customer Service</w:t>
      </w:r>
      <w:r w:rsidR="00361B57">
        <w:t xml:space="preserve"> </w:t>
      </w:r>
    </w:p>
    <w:p w14:paraId="6BCE403E" w14:textId="77777777" w:rsidR="00B7586A" w:rsidRDefault="00A74895" w:rsidP="00EF0FC3">
      <w:pPr>
        <w:pStyle w:val="BodyCopy"/>
      </w:pPr>
      <w:r>
        <w:t>Customer service has also improved measurably in the years since Garanti deployed Microsoft Dynamics CRM, primarily as a result of faster resolution of customer complaints</w:t>
      </w:r>
      <w:r w:rsidR="00485774">
        <w:t xml:space="preserve">. </w:t>
      </w:r>
    </w:p>
    <w:p w14:paraId="62837F7C" w14:textId="77862471" w:rsidR="00A74895" w:rsidRPr="0009697B" w:rsidRDefault="00A74895" w:rsidP="00A74895">
      <w:pPr>
        <w:pStyle w:val="BodyCopy"/>
      </w:pPr>
      <w:r>
        <w:t xml:space="preserve">Because they are recorded </w:t>
      </w:r>
      <w:r w:rsidR="0010168B">
        <w:t>directly within</w:t>
      </w:r>
      <w:r w:rsidR="00192E9C">
        <w:t xml:space="preserve"> in Microsoft Dynamics CRM and </w:t>
      </w:r>
      <w:r>
        <w:t>tracked and managed by workflows, customer issues are re</w:t>
      </w:r>
      <w:r w:rsidR="00192E9C">
        <w:t>solved more quickly, and rarely—if ever—</w:t>
      </w:r>
      <w:r>
        <w:t xml:space="preserve">fall through the cracks. </w:t>
      </w:r>
      <w:r w:rsidRPr="0009697B">
        <w:t>Automatic escalation of incomplete actions ensures that service</w:t>
      </w:r>
      <w:r w:rsidR="0010168B">
        <w:t xml:space="preserve"> to a customer</w:t>
      </w:r>
      <w:r w:rsidRPr="0009697B">
        <w:t xml:space="preserve"> is never neglected.</w:t>
      </w:r>
    </w:p>
    <w:p w14:paraId="69BEA6B7" w14:textId="7030EF9F" w:rsidR="00F27B82" w:rsidRDefault="0010168B" w:rsidP="00F27B82">
      <w:pPr>
        <w:pStyle w:val="BodyCopy"/>
      </w:pPr>
      <w:r>
        <w:t>T</w:t>
      </w:r>
      <w:r w:rsidR="00A74895">
        <w:t xml:space="preserve">he solution </w:t>
      </w:r>
      <w:r>
        <w:t xml:space="preserve">also </w:t>
      </w:r>
      <w:r w:rsidR="00A74895">
        <w:t xml:space="preserve">enables Garanti to proactively identify and capture potential customer issues </w:t>
      </w:r>
      <w:r w:rsidR="00F27B82">
        <w:t xml:space="preserve">from other channels, including analysis of recorded phone calls and continuous monitoring of Twitter and social media. In either case, detection of certain keywords, for example, when the company is mentioned in a tweet, automatically creates an incident in </w:t>
      </w:r>
      <w:r w:rsidR="00A74895">
        <w:t xml:space="preserve">Microsoft Dynamics </w:t>
      </w:r>
      <w:r w:rsidR="00F27B82">
        <w:t xml:space="preserve">CRM. These issues are routed to </w:t>
      </w:r>
      <w:r w:rsidR="00A74895">
        <w:t>customer service representatives</w:t>
      </w:r>
      <w:r w:rsidR="00F27B82">
        <w:t xml:space="preserve">, who can evaluate and respond in near-real-time, as appropriate. </w:t>
      </w:r>
    </w:p>
    <w:p w14:paraId="520E9F2F" w14:textId="77777777" w:rsidR="00F27B82" w:rsidRDefault="00A74895" w:rsidP="00F27B82">
      <w:pPr>
        <w:pStyle w:val="BodyCopy"/>
      </w:pPr>
      <w:r>
        <w:t xml:space="preserve">Since Garanti implemented Microsoft Dynamics CRM, customer complaints have fallen by nearly 80 percent, and the </w:t>
      </w:r>
      <w:r w:rsidRPr="0009697B">
        <w:t xml:space="preserve">average </w:t>
      </w:r>
      <w:r>
        <w:t xml:space="preserve">time required for resolution </w:t>
      </w:r>
      <w:r w:rsidRPr="0009697B">
        <w:t>has fallen from three days to just over one day</w:t>
      </w:r>
      <w:r>
        <w:t xml:space="preserve">: </w:t>
      </w:r>
      <w:r w:rsidRPr="0009697B">
        <w:t>an improvement of 75 percent.</w:t>
      </w:r>
    </w:p>
    <w:p w14:paraId="15FDACB6" w14:textId="5C7B3FD5" w:rsidR="00EF0FC3" w:rsidRPr="0009697B" w:rsidRDefault="00A74895" w:rsidP="006E4891">
      <w:pPr>
        <w:pStyle w:val="BodyCopy"/>
      </w:pPr>
      <w:r>
        <w:t xml:space="preserve">On customer satisfaction surveys, </w:t>
      </w:r>
      <w:r w:rsidR="00485774">
        <w:t>95</w:t>
      </w:r>
      <w:r w:rsidR="00AF23EA">
        <w:t xml:space="preserve"> percent</w:t>
      </w:r>
      <w:r w:rsidR="00485774">
        <w:t xml:space="preserve"> of customers report that they are satisfied or very satisfied. </w:t>
      </w:r>
      <w:r>
        <w:t xml:space="preserve">This satisfaction translates into renewal rates of </w:t>
      </w:r>
      <w:r w:rsidR="00485774">
        <w:t>74</w:t>
      </w:r>
      <w:r w:rsidR="00AF23EA">
        <w:t xml:space="preserve"> percent</w:t>
      </w:r>
      <w:r w:rsidR="00192E9C">
        <w:t>—</w:t>
      </w:r>
      <w:r w:rsidR="00485774">
        <w:t>well above the industry average</w:t>
      </w:r>
      <w:r w:rsidR="00192E9C">
        <w:t>—</w:t>
      </w:r>
      <w:r w:rsidR="006E4891">
        <w:t>and a key contributor to profitability, as t</w:t>
      </w:r>
      <w:r w:rsidR="00485774">
        <w:t xml:space="preserve">he average premium </w:t>
      </w:r>
      <w:r w:rsidR="0010168B">
        <w:t xml:space="preserve">value </w:t>
      </w:r>
      <w:r w:rsidR="00485774">
        <w:t>increases nearly 140</w:t>
      </w:r>
      <w:r w:rsidR="00AF23EA">
        <w:t xml:space="preserve"> percent</w:t>
      </w:r>
      <w:r w:rsidR="0010168B">
        <w:t xml:space="preserve"> per customer upon </w:t>
      </w:r>
      <w:r w:rsidR="00485774">
        <w:t xml:space="preserve">renewal. </w:t>
      </w:r>
    </w:p>
    <w:bookmarkEnd w:id="6"/>
    <w:p w14:paraId="3A88ABB6" w14:textId="7AA00E13" w:rsidR="00B649C2" w:rsidRDefault="00B649C2" w:rsidP="00B712C5">
      <w:pPr>
        <w:pStyle w:val="Heading2"/>
        <w:keepNext/>
      </w:pPr>
      <w:r>
        <w:lastRenderedPageBreak/>
        <w:t>Flexible Solution Drives Results</w:t>
      </w:r>
    </w:p>
    <w:p w14:paraId="28A37821" w14:textId="77777777" w:rsidR="00B649C2" w:rsidRDefault="00B649C2" w:rsidP="00B712C5">
      <w:pPr>
        <w:pStyle w:val="BodyCopy"/>
        <w:keepLines/>
      </w:pPr>
      <w:r w:rsidRPr="0009697B">
        <w:t xml:space="preserve">Microsoft Dynamics CRM gives Garanti Pension and Life a single, 360° view of individual customers and the business. As a result, the company has </w:t>
      </w:r>
      <w:r>
        <w:t xml:space="preserve">significantly </w:t>
      </w:r>
      <w:r w:rsidRPr="0009697B">
        <w:t>increased its market share in an extremely competitive market. Sales employees are more effective in managing their daily activities</w:t>
      </w:r>
      <w:r>
        <w:t>, allowing them to spend more time talking to customers—and less time searching for information.</w:t>
      </w:r>
      <w:r w:rsidRPr="0009697B">
        <w:t xml:space="preserve"> </w:t>
      </w:r>
    </w:p>
    <w:p w14:paraId="4A259E9A" w14:textId="56ECE807" w:rsidR="00A74895" w:rsidRPr="0009697B" w:rsidRDefault="00161E66" w:rsidP="00A74895">
      <w:pPr>
        <w:pStyle w:val="BodyCopy"/>
      </w:pPr>
      <w:r>
        <w:t xml:space="preserve">Over time, </w:t>
      </w:r>
      <w:r w:rsidR="00A74895" w:rsidRPr="0009697B">
        <w:t>Garanti Pension and Life has been able to update the</w:t>
      </w:r>
      <w:r>
        <w:t xml:space="preserve">ir Microsoft Dynamics CRM </w:t>
      </w:r>
      <w:r w:rsidR="00A74895" w:rsidRPr="0009697B">
        <w:t>solution to accommodate improved and innovative processes</w:t>
      </w:r>
      <w:r>
        <w:t xml:space="preserve"> as their business has changed.  For example, using CRM, Garanti has added </w:t>
      </w:r>
      <w:r w:rsidR="00A74895" w:rsidRPr="0009697B">
        <w:t xml:space="preserve">sophisticated customer segmentation that identifies high net worth customers and ensures that they receive the highest level of service. </w:t>
      </w:r>
    </w:p>
    <w:p w14:paraId="20426026" w14:textId="19E9A886" w:rsidR="00EF0FC3" w:rsidRPr="00A74895" w:rsidRDefault="00A74895" w:rsidP="00A74895">
      <w:pPr>
        <w:pStyle w:val="BodyCopy"/>
      </w:pPr>
      <w:proofErr w:type="spellStart"/>
      <w:r w:rsidRPr="0009697B">
        <w:t>Özüm</w:t>
      </w:r>
      <w:proofErr w:type="spellEnd"/>
      <w:r w:rsidRPr="0009697B">
        <w:t xml:space="preserve"> says</w:t>
      </w:r>
      <w:r w:rsidR="00161E66">
        <w:t>,</w:t>
      </w:r>
      <w:r w:rsidRPr="0009697B">
        <w:t xml:space="preserve"> “We wanted a more flexible tool to deliver outstanding service to customers with shorter time-to-market and lower total cost of ownership. In addition, much of our business is delivered by our sales teams who need to get up to speed very quickly with any new solution. Finally, we want our technology to adapt quickly to the needs of our business. Microsoft Dynamics CRM fulfilled all of our criteria </w:t>
      </w:r>
      <w:r w:rsidR="00361B57">
        <w:t>and</w:t>
      </w:r>
      <w:r w:rsidRPr="0009697B">
        <w:t xml:space="preserve"> represent</w:t>
      </w:r>
      <w:r w:rsidR="00361B57">
        <w:t>ed</w:t>
      </w:r>
      <w:r w:rsidRPr="0009697B">
        <w:t xml:space="preserve"> excellent value for </w:t>
      </w:r>
      <w:r w:rsidR="00111A1E">
        <w:t xml:space="preserve">the </w:t>
      </w:r>
      <w:r w:rsidRPr="0009697B">
        <w:t>money.”</w:t>
      </w:r>
      <w:bookmarkStart w:id="7" w:name="Benefits"/>
      <w:r w:rsidR="00EF0FC3" w:rsidRPr="00A74895">
        <w:t xml:space="preserve"> </w:t>
      </w:r>
    </w:p>
    <w:bookmarkEnd w:id="7"/>
    <w:p w14:paraId="2D6F625B" w14:textId="77777777" w:rsidR="009B22C7" w:rsidRPr="0009697B" w:rsidRDefault="00305F95" w:rsidP="00A74895">
      <w:pPr>
        <w:pStyle w:val="Heading1"/>
        <w:spacing w:before="240"/>
        <w:rPr>
          <w:rFonts w:ascii="Segoe UI" w:hAnsi="Segoe UI"/>
        </w:rPr>
      </w:pPr>
      <w:r w:rsidRPr="0009697B">
        <w:t>Next Steps</w:t>
      </w:r>
    </w:p>
    <w:p w14:paraId="251CFAA7" w14:textId="77777777" w:rsidR="009B22C7" w:rsidRPr="0009697B" w:rsidRDefault="00A27738" w:rsidP="00A821A6">
      <w:pPr>
        <w:pStyle w:val="ListParagraph"/>
        <w:numPr>
          <w:ilvl w:val="0"/>
          <w:numId w:val="5"/>
        </w:numPr>
        <w:spacing w:after="60"/>
        <w:rPr>
          <w:rFonts w:ascii="Segoe UI" w:hAnsi="Segoe UI" w:cs="Segoe UI"/>
        </w:rPr>
      </w:pPr>
      <w:hyperlink r:id="rId25" w:history="1">
        <w:r w:rsidR="009B22C7" w:rsidRPr="0009697B">
          <w:rPr>
            <w:rStyle w:val="Hyperlink"/>
            <w:rFonts w:ascii="Segoe UI" w:hAnsi="Segoe UI" w:cs="Segoe UI"/>
          </w:rPr>
          <w:t>Connect with Microsoft Dynamics</w:t>
        </w:r>
      </w:hyperlink>
    </w:p>
    <w:p w14:paraId="63C897FB" w14:textId="77777777" w:rsidR="009B22C7" w:rsidRPr="008E2735" w:rsidRDefault="00A27738" w:rsidP="00A821A6">
      <w:pPr>
        <w:pStyle w:val="ListParagraph"/>
        <w:numPr>
          <w:ilvl w:val="0"/>
          <w:numId w:val="5"/>
        </w:numPr>
        <w:spacing w:after="60"/>
        <w:rPr>
          <w:rStyle w:val="Hyperlink"/>
        </w:rPr>
      </w:pPr>
      <w:hyperlink r:id="rId26" w:history="1">
        <w:r w:rsidR="005D6E17" w:rsidRPr="0009697B">
          <w:rPr>
            <w:rStyle w:val="Hyperlink"/>
            <w:rFonts w:ascii="Segoe UI" w:eastAsiaTheme="majorEastAsia" w:hAnsi="Segoe UI" w:cs="Segoe UI"/>
          </w:rPr>
          <w:t>Become a Dynamic Business</w:t>
        </w:r>
      </w:hyperlink>
    </w:p>
    <w:p w14:paraId="217B64AF" w14:textId="77777777" w:rsidR="00B7586A" w:rsidRPr="008E2735" w:rsidRDefault="00A27738" w:rsidP="005D6E17">
      <w:pPr>
        <w:pStyle w:val="ListParagraph"/>
        <w:numPr>
          <w:ilvl w:val="0"/>
          <w:numId w:val="5"/>
        </w:numPr>
        <w:spacing w:after="60"/>
        <w:rPr>
          <w:rStyle w:val="Hyperlink"/>
        </w:rPr>
      </w:pPr>
      <w:hyperlink r:id="rId27" w:history="1">
        <w:r w:rsidR="008E2735" w:rsidRPr="008E2735">
          <w:rPr>
            <w:rStyle w:val="Hyperlink"/>
            <w:rFonts w:ascii="Segoe UI" w:hAnsi="Segoe UI" w:cs="Segoe UI"/>
          </w:rPr>
          <w:t>Learn about Microsoft Dynamics solutions for s</w:t>
        </w:r>
        <w:r w:rsidR="00B7586A" w:rsidRPr="008E2735">
          <w:rPr>
            <w:rStyle w:val="Hyperlink"/>
            <w:rFonts w:ascii="Segoe UI" w:hAnsi="Segoe UI" w:cs="Segoe UI"/>
          </w:rPr>
          <w:t>ales force automation</w:t>
        </w:r>
      </w:hyperlink>
    </w:p>
    <w:p w14:paraId="15D241A7" w14:textId="77777777" w:rsidR="00B7586A" w:rsidRPr="006E4423" w:rsidRDefault="00A27738" w:rsidP="005D6E17">
      <w:pPr>
        <w:pStyle w:val="ListParagraph"/>
        <w:numPr>
          <w:ilvl w:val="0"/>
          <w:numId w:val="5"/>
        </w:numPr>
        <w:spacing w:after="60"/>
        <w:rPr>
          <w:rStyle w:val="Hyperlink"/>
        </w:rPr>
      </w:pPr>
      <w:hyperlink r:id="rId28" w:history="1">
        <w:r w:rsidR="008E2735" w:rsidRPr="008E2735">
          <w:rPr>
            <w:rStyle w:val="Hyperlink"/>
            <w:rFonts w:ascii="Segoe UI" w:hAnsi="Segoe UI" w:cs="Segoe UI"/>
          </w:rPr>
          <w:t xml:space="preserve">Learn about Microsoft Dynamics solutions </w:t>
        </w:r>
        <w:r w:rsidR="00B7586A" w:rsidRPr="008E2735">
          <w:rPr>
            <w:rStyle w:val="Hyperlink"/>
            <w:rFonts w:ascii="Segoe UI" w:hAnsi="Segoe UI" w:cs="Segoe UI"/>
          </w:rPr>
          <w:t>for customer care</w:t>
        </w:r>
      </w:hyperlink>
    </w:p>
    <w:p w14:paraId="6327CC9F" w14:textId="53034C91" w:rsidR="006E4423" w:rsidRPr="008E2735" w:rsidRDefault="00A27738" w:rsidP="005D6E17">
      <w:pPr>
        <w:pStyle w:val="ListParagraph"/>
        <w:numPr>
          <w:ilvl w:val="0"/>
          <w:numId w:val="5"/>
        </w:numPr>
        <w:spacing w:after="60"/>
        <w:rPr>
          <w:rStyle w:val="Hyperlink"/>
        </w:rPr>
      </w:pPr>
      <w:hyperlink r:id="rId29" w:history="1">
        <w:r w:rsidR="006E4423" w:rsidRPr="006E4423">
          <w:rPr>
            <w:rStyle w:val="Hyperlink"/>
            <w:rFonts w:ascii="Segoe UI" w:hAnsi="Segoe UI" w:cs="Segoe UI"/>
          </w:rPr>
          <w:t>Read about ways other companies are empowering customer-facing employees with timely access to business information</w:t>
        </w:r>
      </w:hyperlink>
    </w:p>
    <w:p w14:paraId="3E2D605C" w14:textId="77777777" w:rsidR="00B7586A" w:rsidRPr="0009697B" w:rsidRDefault="00B7586A" w:rsidP="00B7586A">
      <w:pPr>
        <w:pStyle w:val="ListParagraph"/>
        <w:spacing w:after="60"/>
        <w:ind w:left="288"/>
        <w:rPr>
          <w:rFonts w:ascii="Segoe UI" w:hAnsi="Segoe UI" w:cs="Segoe UI"/>
        </w:rPr>
      </w:pPr>
    </w:p>
    <w:p w14:paraId="6DD68834" w14:textId="77777777" w:rsidR="0083418F" w:rsidRPr="0009697B" w:rsidRDefault="001A487D" w:rsidP="00B64B62">
      <w:pPr>
        <w:rPr>
          <w:rFonts w:ascii="Segoe UI" w:hAnsi="Segoe UI" w:cs="Segoe UI"/>
        </w:rPr>
      </w:pPr>
      <w:r w:rsidRPr="0009697B">
        <w:rPr>
          <w:rFonts w:ascii="Segoe Light" w:hAnsi="Segoe Light"/>
          <w:noProof/>
          <w:color w:val="266FA9"/>
          <w:sz w:val="36"/>
          <w:szCs w:val="36"/>
        </w:rPr>
        <mc:AlternateContent>
          <mc:Choice Requires="wps">
            <w:drawing>
              <wp:anchor distT="0" distB="0" distL="114300" distR="114300" simplePos="0" relativeHeight="251708416" behindDoc="1" locked="0" layoutInCell="0" allowOverlap="1" wp14:anchorId="5AB1BB63" wp14:editId="6F6EB821">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15E0" w14:textId="10C6A268" w:rsidR="00361B57" w:rsidRPr="00D71C02" w:rsidRDefault="00361B57" w:rsidP="00F5600C">
                            <w:pPr>
                              <w:pStyle w:val="Legalese"/>
                            </w:pPr>
                            <w:r w:rsidRPr="00D71C02">
                              <w:t>This case study is for informational purposes only. MICROSOFT MAKES NO WARRANTIES, EXPRESS OR IMPLIED, IN THIS SUMMARY.</w:t>
                            </w:r>
                            <w:r w:rsidR="00F5600C">
                              <w:t xml:space="preserve">  </w:t>
                            </w:r>
                            <w:r w:rsidRPr="00D71C02">
                              <w:t xml:space="preserve">Document published </w:t>
                            </w:r>
                            <w:r w:rsidR="00F5600C">
                              <w:t>January</w:t>
                            </w:r>
                            <w:r w:rsidR="00D80526" w:rsidRPr="00D71C02">
                              <w:t xml:space="preserve"> </w:t>
                            </w:r>
                            <w:r w:rsidR="00F5600C">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JDtQ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" o:allowincell="f" filled="f" stroked="f">
                <v:textbox inset="0,0,0,0">
                  <w:txbxContent>
                    <w:p w14:paraId="18F715E0" w14:textId="10C6A268" w:rsidR="00361B57" w:rsidRPr="00D71C02" w:rsidRDefault="00361B57" w:rsidP="00F5600C">
                      <w:pPr>
                        <w:pStyle w:val="Legalese"/>
                      </w:pPr>
                      <w:r w:rsidRPr="00D71C02">
                        <w:t>This case study is for informational purposes only. MICROSOFT MAKES NO WARRANTIES, EXPRESS OR IMPLIED, IN THIS SUMMARY.</w:t>
                      </w:r>
                      <w:r w:rsidR="00F5600C">
                        <w:t xml:space="preserve">  </w:t>
                      </w:r>
                      <w:r w:rsidRPr="00D71C02">
                        <w:t xml:space="preserve">Document published </w:t>
                      </w:r>
                      <w:r w:rsidR="00F5600C">
                        <w:t>January</w:t>
                      </w:r>
                      <w:r w:rsidR="00D80526" w:rsidRPr="00D71C02">
                        <w:t xml:space="preserve"> </w:t>
                      </w:r>
                      <w:r w:rsidR="00F5600C">
                        <w:t>2013</w:t>
                      </w:r>
                    </w:p>
                  </w:txbxContent>
                </v:textbox>
                <w10:wrap type="through" anchorx="page" anchory="page"/>
              </v:shape>
            </w:pict>
          </mc:Fallback>
        </mc:AlternateContent>
      </w:r>
      <w:r w:rsidRPr="0009697B">
        <w:rPr>
          <w:rFonts w:ascii="Segoe Light" w:hAnsi="Segoe Light"/>
          <w:noProof/>
          <w:color w:val="266FA9"/>
          <w:sz w:val="36"/>
          <w:szCs w:val="36"/>
        </w:rPr>
        <mc:AlternateContent>
          <mc:Choice Requires="wps">
            <w:drawing>
              <wp:anchor distT="0" distB="0" distL="114300" distR="114300" simplePos="0" relativeHeight="251707392" behindDoc="1" locked="0" layoutInCell="0" allowOverlap="1" wp14:anchorId="059AAACD" wp14:editId="199721AA">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86B8B" w14:textId="77777777" w:rsidR="00361B57" w:rsidRPr="00D71C02" w:rsidRDefault="00361B57" w:rsidP="001005EE">
                            <w:pPr>
                              <w:pStyle w:val="ForMoreInfo"/>
                            </w:pPr>
                            <w:r w:rsidRPr="00D71C02">
                              <w:t>For more information about Microsoft Dynamics, go to:</w:t>
                            </w:r>
                          </w:p>
                          <w:p w14:paraId="0BD26913" w14:textId="77777777" w:rsidR="00361B57" w:rsidRPr="00D71C02" w:rsidRDefault="00A27738" w:rsidP="001005EE">
                            <w:pPr>
                              <w:pStyle w:val="ForMoreInfo"/>
                            </w:pPr>
                            <w:hyperlink r:id="rId30" w:history="1">
                              <w:r w:rsidR="00361B57"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RHsw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" o:allowincell="f" filled="f" stroked="f">
                <v:textbox inset="0,0,0,0">
                  <w:txbxContent>
                    <w:p w14:paraId="08C86B8B" w14:textId="77777777" w:rsidR="00361B57" w:rsidRPr="00D71C02" w:rsidRDefault="00361B57" w:rsidP="001005EE">
                      <w:pPr>
                        <w:pStyle w:val="ForMoreInfo"/>
                      </w:pPr>
                      <w:r w:rsidRPr="00D71C02">
                        <w:t>For more information about Microsoft Dynamics, go to:</w:t>
                      </w:r>
                    </w:p>
                    <w:p w14:paraId="0BD26913" w14:textId="77777777" w:rsidR="00361B57" w:rsidRPr="00D71C02" w:rsidRDefault="00B649C2" w:rsidP="001005EE">
                      <w:pPr>
                        <w:pStyle w:val="ForMoreInfo"/>
                      </w:pPr>
                      <w:hyperlink r:id="rId31" w:history="1">
                        <w:r w:rsidR="00361B57" w:rsidRPr="00D71C02">
                          <w:t>www.microsoft.com/dynamics</w:t>
                        </w:r>
                      </w:hyperlink>
                    </w:p>
                  </w:txbxContent>
                </v:textbox>
                <w10:wrap type="through" anchorx="page" anchory="page"/>
              </v:shape>
            </w:pict>
          </mc:Fallback>
        </mc:AlternateContent>
      </w:r>
    </w:p>
    <w:sectPr w:rsidR="0083418F" w:rsidRPr="0009697B" w:rsidSect="00E40E4F">
      <w:headerReference w:type="even" r:id="rId32"/>
      <w:headerReference w:type="default" r:id="rId33"/>
      <w:footerReference w:type="even" r:id="rId34"/>
      <w:footerReference w:type="default" r:id="rId35"/>
      <w:headerReference w:type="first" r:id="rId36"/>
      <w:footerReference w:type="first" r:id="rId37"/>
      <w:pgSz w:w="12240" w:h="15840"/>
      <w:pgMar w:top="1440" w:right="990" w:bottom="1440" w:left="46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86AA" w14:textId="77777777" w:rsidR="00A27738" w:rsidRDefault="00A27738" w:rsidP="00260EEE">
      <w:r>
        <w:separator/>
      </w:r>
    </w:p>
  </w:endnote>
  <w:endnote w:type="continuationSeparator" w:id="0">
    <w:p w14:paraId="003B7DD0" w14:textId="77777777" w:rsidR="00A27738" w:rsidRDefault="00A27738"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Light">
    <w:altName w:val="Segoe UI"/>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7345" w14:textId="77777777" w:rsidR="00361B57" w:rsidRDefault="00361B57"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AD7EA" w14:textId="77777777" w:rsidR="00361B57" w:rsidRDefault="00361B57"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272"/>
      <w:docPartObj>
        <w:docPartGallery w:val="Page Numbers (Bottom of Page)"/>
        <w:docPartUnique/>
      </w:docPartObj>
    </w:sdtPr>
    <w:sdtEndPr>
      <w:rPr>
        <w:rFonts w:ascii="Segoe UI" w:hAnsi="Segoe UI" w:cs="Segoe UI"/>
        <w:noProof/>
      </w:rPr>
    </w:sdtEndPr>
    <w:sdtContent>
      <w:p w14:paraId="67BCDAB7" w14:textId="77777777" w:rsidR="00361B57" w:rsidRPr="00AF0822" w:rsidRDefault="00361B57">
        <w:pPr>
          <w:pStyle w:val="Footer"/>
          <w:jc w:val="right"/>
          <w:rPr>
            <w:rFonts w:ascii="Segoe UI" w:hAnsi="Segoe UI" w:cs="Segoe UI"/>
          </w:rPr>
        </w:pPr>
        <w:r w:rsidRPr="00446C9C">
          <w:rPr>
            <w:noProof/>
          </w:rPr>
          <w:drawing>
            <wp:inline distT="0" distB="0" distL="0" distR="0" wp14:anchorId="02D03DBD" wp14:editId="09DD3C07">
              <wp:extent cx="1209675" cy="463412"/>
              <wp:effectExtent l="0" t="0" r="0" b="0"/>
              <wp:docPr id="7"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Pr="00AF0822">
          <w:rPr>
            <w:rFonts w:ascii="Segoe UI" w:hAnsi="Segoe UI" w:cs="Segoe UI"/>
          </w:rPr>
          <w:fldChar w:fldCharType="begin"/>
        </w:r>
        <w:r w:rsidRPr="00AF0822">
          <w:rPr>
            <w:rFonts w:ascii="Segoe UI" w:hAnsi="Segoe UI" w:cs="Segoe UI"/>
          </w:rPr>
          <w:instrText xml:space="preserve"> PAGE   \* MERGEFORMAT </w:instrText>
        </w:r>
        <w:r w:rsidRPr="00AF0822">
          <w:rPr>
            <w:rFonts w:ascii="Segoe UI" w:hAnsi="Segoe UI" w:cs="Segoe UI"/>
          </w:rPr>
          <w:fldChar w:fldCharType="separate"/>
        </w:r>
        <w:r w:rsidR="00B309C3">
          <w:rPr>
            <w:rFonts w:ascii="Segoe UI" w:hAnsi="Segoe UI" w:cs="Segoe UI"/>
            <w:noProof/>
          </w:rPr>
          <w:t>4</w:t>
        </w:r>
        <w:r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7C89" w14:textId="77777777" w:rsidR="00B309C3" w:rsidRDefault="00B30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1789" w14:textId="77777777" w:rsidR="00A27738" w:rsidRDefault="00A27738" w:rsidP="00260EEE">
      <w:r>
        <w:separator/>
      </w:r>
    </w:p>
  </w:footnote>
  <w:footnote w:type="continuationSeparator" w:id="0">
    <w:p w14:paraId="2ABC5811" w14:textId="77777777" w:rsidR="00A27738" w:rsidRDefault="00A27738"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971F" w14:textId="77777777" w:rsidR="00B309C3" w:rsidRDefault="00B30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97CA" w14:textId="77777777" w:rsidR="00B309C3" w:rsidRDefault="00B30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4947" w14:textId="77777777" w:rsidR="00B309C3" w:rsidRDefault="00B30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F41F7"/>
    <w:multiLevelType w:val="hybridMultilevel"/>
    <w:tmpl w:val="3790148C"/>
    <w:lvl w:ilvl="0" w:tplc="A1C6986C">
      <w:start w:val="1"/>
      <w:numFmt w:val="bullet"/>
      <w:lvlText w:val=""/>
      <w:lvlJc w:val="left"/>
      <w:pPr>
        <w:ind w:left="360" w:hanging="360"/>
      </w:pPr>
      <w:rPr>
        <w:rFonts w:ascii="Wingdings" w:hAnsi="Wingdings" w:hint="default"/>
        <w:color w:val="1F497D"/>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FE1CCE"/>
    <w:multiLevelType w:val="hybridMultilevel"/>
    <w:tmpl w:val="77F2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1A66B0"/>
    <w:multiLevelType w:val="hybridMultilevel"/>
    <w:tmpl w:val="AAD8B63E"/>
    <w:lvl w:ilvl="0" w:tplc="04090001">
      <w:start w:val="1"/>
      <w:numFmt w:val="bullet"/>
      <w:lvlText w:val=""/>
      <w:lvlJc w:val="left"/>
      <w:pPr>
        <w:ind w:left="533" w:hanging="360"/>
      </w:pPr>
      <w:rPr>
        <w:rFonts w:ascii="Symbol" w:hAnsi="Symbol"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5">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nsid w:val="2D68239A"/>
    <w:multiLevelType w:val="hybridMultilevel"/>
    <w:tmpl w:val="E3E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0">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8"/>
  </w:num>
  <w:num w:numId="6">
    <w:abstractNumId w:val="10"/>
  </w:num>
  <w:num w:numId="7">
    <w:abstractNumId w:val="5"/>
  </w:num>
  <w:num w:numId="8">
    <w:abstractNumId w:val="9"/>
  </w:num>
  <w:num w:numId="9">
    <w:abstractNumId w:val="4"/>
  </w:num>
  <w:num w:numId="10">
    <w:abstractNumId w:val="1"/>
  </w:num>
  <w:num w:numId="11">
    <w:abstractNumId w:val="6"/>
  </w:num>
  <w:num w:numId="12">
    <w:abstractNumId w:val="3"/>
  </w:num>
  <w:num w:numId="13">
    <w:abstractNumId w:val="2"/>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documentProtection w:edit="forms" w:enforcement="1" w:cryptProviderType="rsaFull" w:cryptAlgorithmClass="hash" w:cryptAlgorithmType="typeAny" w:cryptAlgorithmSid="4" w:cryptSpinCount="100000" w:hash="JONpByuJg3mf3/IooP+UWdRxRTY=" w:salt="mxvbHfpUvu4hCFbRwsUt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24480"/>
    <w:rsid w:val="00032594"/>
    <w:rsid w:val="00044ACF"/>
    <w:rsid w:val="00044BF8"/>
    <w:rsid w:val="00075074"/>
    <w:rsid w:val="000917A3"/>
    <w:rsid w:val="0009697B"/>
    <w:rsid w:val="000D0549"/>
    <w:rsid w:val="000D382B"/>
    <w:rsid w:val="000E6E0E"/>
    <w:rsid w:val="000F3461"/>
    <w:rsid w:val="001005EE"/>
    <w:rsid w:val="0010168B"/>
    <w:rsid w:val="001107A9"/>
    <w:rsid w:val="00111A1E"/>
    <w:rsid w:val="00161E66"/>
    <w:rsid w:val="001653BD"/>
    <w:rsid w:val="00192E9C"/>
    <w:rsid w:val="001969C2"/>
    <w:rsid w:val="001A487D"/>
    <w:rsid w:val="001A7D78"/>
    <w:rsid w:val="001B3F1C"/>
    <w:rsid w:val="001E1CAE"/>
    <w:rsid w:val="00211E58"/>
    <w:rsid w:val="00212AF6"/>
    <w:rsid w:val="0022248C"/>
    <w:rsid w:val="002334E3"/>
    <w:rsid w:val="002427F0"/>
    <w:rsid w:val="00243E47"/>
    <w:rsid w:val="0025028F"/>
    <w:rsid w:val="00260EEE"/>
    <w:rsid w:val="00305F95"/>
    <w:rsid w:val="00334976"/>
    <w:rsid w:val="00335A8E"/>
    <w:rsid w:val="00361B57"/>
    <w:rsid w:val="003B68EB"/>
    <w:rsid w:val="003F2490"/>
    <w:rsid w:val="004136F1"/>
    <w:rsid w:val="00446C9C"/>
    <w:rsid w:val="00450828"/>
    <w:rsid w:val="00485774"/>
    <w:rsid w:val="004B3952"/>
    <w:rsid w:val="004C2611"/>
    <w:rsid w:val="004C5FEC"/>
    <w:rsid w:val="004D055A"/>
    <w:rsid w:val="004D3E17"/>
    <w:rsid w:val="004D4120"/>
    <w:rsid w:val="004F72EE"/>
    <w:rsid w:val="00505625"/>
    <w:rsid w:val="00534474"/>
    <w:rsid w:val="00557E22"/>
    <w:rsid w:val="00572038"/>
    <w:rsid w:val="005C4D33"/>
    <w:rsid w:val="005D6E17"/>
    <w:rsid w:val="005E0EA1"/>
    <w:rsid w:val="00601D2D"/>
    <w:rsid w:val="00645416"/>
    <w:rsid w:val="006578F2"/>
    <w:rsid w:val="00677C09"/>
    <w:rsid w:val="00681142"/>
    <w:rsid w:val="006D4DAB"/>
    <w:rsid w:val="006E4423"/>
    <w:rsid w:val="006E4891"/>
    <w:rsid w:val="006F695B"/>
    <w:rsid w:val="00707450"/>
    <w:rsid w:val="00726205"/>
    <w:rsid w:val="00745E23"/>
    <w:rsid w:val="00752102"/>
    <w:rsid w:val="00785EF1"/>
    <w:rsid w:val="007C0339"/>
    <w:rsid w:val="007C0AC0"/>
    <w:rsid w:val="007C7587"/>
    <w:rsid w:val="007D0C3B"/>
    <w:rsid w:val="007D72AE"/>
    <w:rsid w:val="00815CF2"/>
    <w:rsid w:val="00816790"/>
    <w:rsid w:val="00821240"/>
    <w:rsid w:val="00826FB6"/>
    <w:rsid w:val="0083418F"/>
    <w:rsid w:val="00840D72"/>
    <w:rsid w:val="0086012D"/>
    <w:rsid w:val="00893335"/>
    <w:rsid w:val="008945C0"/>
    <w:rsid w:val="008A553B"/>
    <w:rsid w:val="008B2EEF"/>
    <w:rsid w:val="008D7533"/>
    <w:rsid w:val="008E2735"/>
    <w:rsid w:val="008E6FED"/>
    <w:rsid w:val="008F032E"/>
    <w:rsid w:val="0090468C"/>
    <w:rsid w:val="00941691"/>
    <w:rsid w:val="009A5CB3"/>
    <w:rsid w:val="009B22C7"/>
    <w:rsid w:val="00A1521F"/>
    <w:rsid w:val="00A16E69"/>
    <w:rsid w:val="00A27738"/>
    <w:rsid w:val="00A530F2"/>
    <w:rsid w:val="00A56042"/>
    <w:rsid w:val="00A63CE3"/>
    <w:rsid w:val="00A74895"/>
    <w:rsid w:val="00A821A6"/>
    <w:rsid w:val="00AC582F"/>
    <w:rsid w:val="00AD6A93"/>
    <w:rsid w:val="00AF0822"/>
    <w:rsid w:val="00AF23EA"/>
    <w:rsid w:val="00AF6F9F"/>
    <w:rsid w:val="00B309C3"/>
    <w:rsid w:val="00B40AF7"/>
    <w:rsid w:val="00B649C2"/>
    <w:rsid w:val="00B64B62"/>
    <w:rsid w:val="00B712C5"/>
    <w:rsid w:val="00B7586A"/>
    <w:rsid w:val="00BC0DBF"/>
    <w:rsid w:val="00BD5757"/>
    <w:rsid w:val="00C31613"/>
    <w:rsid w:val="00C83396"/>
    <w:rsid w:val="00C966EB"/>
    <w:rsid w:val="00CB118A"/>
    <w:rsid w:val="00D04B9F"/>
    <w:rsid w:val="00D06A4A"/>
    <w:rsid w:val="00D57428"/>
    <w:rsid w:val="00D71C02"/>
    <w:rsid w:val="00D80526"/>
    <w:rsid w:val="00D83278"/>
    <w:rsid w:val="00D83519"/>
    <w:rsid w:val="00D9469C"/>
    <w:rsid w:val="00DA4D21"/>
    <w:rsid w:val="00DB1DAD"/>
    <w:rsid w:val="00DB28D0"/>
    <w:rsid w:val="00DB33C0"/>
    <w:rsid w:val="00DC1D1A"/>
    <w:rsid w:val="00E40E4F"/>
    <w:rsid w:val="00E512D1"/>
    <w:rsid w:val="00E76876"/>
    <w:rsid w:val="00E9519F"/>
    <w:rsid w:val="00EA62E3"/>
    <w:rsid w:val="00EB3239"/>
    <w:rsid w:val="00EC0D60"/>
    <w:rsid w:val="00EC7FA6"/>
    <w:rsid w:val="00EE1D05"/>
    <w:rsid w:val="00EF0FC3"/>
    <w:rsid w:val="00F065A8"/>
    <w:rsid w:val="00F26515"/>
    <w:rsid w:val="00F27B82"/>
    <w:rsid w:val="00F3278B"/>
    <w:rsid w:val="00F429FD"/>
    <w:rsid w:val="00F5600C"/>
    <w:rsid w:val="00F57157"/>
    <w:rsid w:val="00F65E8C"/>
    <w:rsid w:val="00F66564"/>
    <w:rsid w:val="00FA4CD8"/>
    <w:rsid w:val="00FE7363"/>
    <w:rsid w:val="00FF2DA7"/>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F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paragraph" w:customStyle="1" w:styleId="Bodycopy0">
    <w:name w:val="Body copy"/>
    <w:basedOn w:val="Normal"/>
    <w:rsid w:val="00EF0FC3"/>
    <w:pPr>
      <w:spacing w:line="240" w:lineRule="exact"/>
    </w:pPr>
    <w:rPr>
      <w:rFonts w:ascii="Franklin Gothic Book" w:hAnsi="Franklin Gothic Book"/>
      <w:sz w:val="17"/>
      <w:szCs w:val="24"/>
    </w:rPr>
  </w:style>
  <w:style w:type="paragraph" w:customStyle="1" w:styleId="SectionHeading">
    <w:name w:val="Section Heading"/>
    <w:basedOn w:val="Normal"/>
    <w:next w:val="Bodycopy0"/>
    <w:rsid w:val="00EF0FC3"/>
    <w:pPr>
      <w:keepNext/>
      <w:spacing w:line="240" w:lineRule="exact"/>
    </w:pPr>
    <w:rPr>
      <w:rFonts w:ascii="Franklin Gothic Medium" w:hAnsi="Franklin Gothic Medium"/>
      <w:color w:val="112E58"/>
      <w:sz w:val="24"/>
      <w:szCs w:val="24"/>
    </w:rPr>
  </w:style>
  <w:style w:type="character" w:styleId="CommentReference">
    <w:name w:val="annotation reference"/>
    <w:basedOn w:val="DefaultParagraphFont"/>
    <w:uiPriority w:val="99"/>
    <w:semiHidden/>
    <w:unhideWhenUsed/>
    <w:rsid w:val="00F57157"/>
    <w:rPr>
      <w:sz w:val="16"/>
      <w:szCs w:val="16"/>
    </w:rPr>
  </w:style>
  <w:style w:type="paragraph" w:styleId="CommentText">
    <w:name w:val="annotation text"/>
    <w:basedOn w:val="Normal"/>
    <w:link w:val="CommentTextChar"/>
    <w:uiPriority w:val="99"/>
    <w:semiHidden/>
    <w:unhideWhenUsed/>
    <w:rsid w:val="00F57157"/>
  </w:style>
  <w:style w:type="character" w:customStyle="1" w:styleId="CommentTextChar">
    <w:name w:val="Comment Text Char"/>
    <w:basedOn w:val="DefaultParagraphFont"/>
    <w:link w:val="CommentText"/>
    <w:uiPriority w:val="99"/>
    <w:semiHidden/>
    <w:rsid w:val="00F571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157"/>
    <w:rPr>
      <w:b/>
      <w:bCs/>
    </w:rPr>
  </w:style>
  <w:style w:type="character" w:customStyle="1" w:styleId="CommentSubjectChar">
    <w:name w:val="Comment Subject Char"/>
    <w:basedOn w:val="CommentTextChar"/>
    <w:link w:val="CommentSubject"/>
    <w:uiPriority w:val="99"/>
    <w:semiHidden/>
    <w:rsid w:val="00F5715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paragraph" w:customStyle="1" w:styleId="Bodycopy0">
    <w:name w:val="Body copy"/>
    <w:basedOn w:val="Normal"/>
    <w:rsid w:val="00EF0FC3"/>
    <w:pPr>
      <w:spacing w:line="240" w:lineRule="exact"/>
    </w:pPr>
    <w:rPr>
      <w:rFonts w:ascii="Franklin Gothic Book" w:hAnsi="Franklin Gothic Book"/>
      <w:sz w:val="17"/>
      <w:szCs w:val="24"/>
    </w:rPr>
  </w:style>
  <w:style w:type="paragraph" w:customStyle="1" w:styleId="SectionHeading">
    <w:name w:val="Section Heading"/>
    <w:basedOn w:val="Normal"/>
    <w:next w:val="Bodycopy0"/>
    <w:rsid w:val="00EF0FC3"/>
    <w:pPr>
      <w:keepNext/>
      <w:spacing w:line="240" w:lineRule="exact"/>
    </w:pPr>
    <w:rPr>
      <w:rFonts w:ascii="Franklin Gothic Medium" w:hAnsi="Franklin Gothic Medium"/>
      <w:color w:val="112E58"/>
      <w:sz w:val="24"/>
      <w:szCs w:val="24"/>
    </w:rPr>
  </w:style>
  <w:style w:type="character" w:styleId="CommentReference">
    <w:name w:val="annotation reference"/>
    <w:basedOn w:val="DefaultParagraphFont"/>
    <w:uiPriority w:val="99"/>
    <w:semiHidden/>
    <w:unhideWhenUsed/>
    <w:rsid w:val="00F57157"/>
    <w:rPr>
      <w:sz w:val="16"/>
      <w:szCs w:val="16"/>
    </w:rPr>
  </w:style>
  <w:style w:type="paragraph" w:styleId="CommentText">
    <w:name w:val="annotation text"/>
    <w:basedOn w:val="Normal"/>
    <w:link w:val="CommentTextChar"/>
    <w:uiPriority w:val="99"/>
    <w:semiHidden/>
    <w:unhideWhenUsed/>
    <w:rsid w:val="00F57157"/>
  </w:style>
  <w:style w:type="character" w:customStyle="1" w:styleId="CommentTextChar">
    <w:name w:val="Comment Text Char"/>
    <w:basedOn w:val="DefaultParagraphFont"/>
    <w:link w:val="CommentText"/>
    <w:uiPriority w:val="99"/>
    <w:semiHidden/>
    <w:rsid w:val="00F571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157"/>
    <w:rPr>
      <w:b/>
      <w:bCs/>
    </w:rPr>
  </w:style>
  <w:style w:type="character" w:customStyle="1" w:styleId="CommentSubjectChar">
    <w:name w:val="Comment Subject Char"/>
    <w:basedOn w:val="CommentTextChar"/>
    <w:link w:val="CommentSubject"/>
    <w:uiPriority w:val="99"/>
    <w:semiHidden/>
    <w:rsid w:val="00F571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jpg"/><Relationship Id="rId18" Type="http://schemas.openxmlformats.org/officeDocument/2006/relationships/hyperlink" Target="http://www.linkedin.com/company/garanti-emeklilik" TargetMode="External"/><Relationship Id="rId26" Type="http://schemas.openxmlformats.org/officeDocument/2006/relationships/hyperlink" Target="http://www.microsoft.com/en-us/dynamics/about.asp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acebook.com/garantiemeklilik" TargetMode="External"/><Relationship Id="rId34"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http://www.microsoft.com/en-us/dynamics/contact-us.asp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garantiemeklilik" TargetMode="External"/><Relationship Id="rId20" Type="http://schemas.openxmlformats.org/officeDocument/2006/relationships/hyperlink" Target="http://www.linkedin.com/redirect?url=http%3A%2F%2Fwww%2Egarantiemeklilik%2Ecom%2Etr&amp;urlhash=GOyu" TargetMode="External"/><Relationship Id="rId29" Type="http://schemas.openxmlformats.org/officeDocument/2006/relationships/hyperlink" Target="http://www.forbes.com/sites/microsoftdynamics/2013/01/08/forewarned-is-forearmed-understand-your-customer-before-the-sales-relationship-starts/"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image" Target="media/image40.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inkedin.com/redirect?url=http%3A%2F%2Fwww%2Egarantiemeklilik%2Ecom%2Etr&amp;urlhash=GOyu" TargetMode="External"/><Relationship Id="rId23" Type="http://schemas.openxmlformats.org/officeDocument/2006/relationships/hyperlink" Target="http://www.linkedin.com/company/garanti-emeklilik" TargetMode="External"/><Relationship Id="rId28" Type="http://schemas.openxmlformats.org/officeDocument/2006/relationships/hyperlink" Target="http://crm.dynamics.com/en-us/customer-service" TargetMode="External"/><Relationship Id="rId36" Type="http://schemas.openxmlformats.org/officeDocument/2006/relationships/header" Target="header3.xml"/><Relationship Id="rId19" Type="http://schemas.openxmlformats.org/officeDocument/2006/relationships/image" Target="media/image4.jpeg"/><Relationship Id="rId31" Type="http://schemas.openxmlformats.org/officeDocument/2006/relationships/hyperlink" Target="http://www.microsoft.com/dynamics" TargetMode="External"/><Relationship Id="rId4"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30.jpeg"/><Relationship Id="rId27" Type="http://schemas.openxmlformats.org/officeDocument/2006/relationships/hyperlink" Target="http://crm.dynamics.com/en-us/sales" TargetMode="External"/><Relationship Id="rId30" Type="http://schemas.openxmlformats.org/officeDocument/2006/relationships/hyperlink" Target="http://www.microsoft.com/dynamics"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2013-01-31T20:12:00Z</dcterms:created>
  <dcterms:modified xsi:type="dcterms:W3CDTF">2013-01-31T20:12:00Z</dcterms:modified>
</cp:coreProperties>
</file>