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30" w:rsidRDefault="002F2E19" w:rsidP="00AD7530">
      <w:pPr>
        <w:pStyle w:val="SectionHeading"/>
      </w:pPr>
      <w:r>
        <w:rPr>
          <w:noProof/>
        </w:rPr>
        <w:pict>
          <v:shapetype id="_x0000_t202" coordsize="21600,21600" o:spt="202" path="m,l,21600r21600,l21600,xe">
            <v:stroke joinstyle="miter"/>
            <v:path gradientshapeok="t" o:connecttype="rect"/>
          </v:shapetype>
          <v:shape id="_x0000_s1157" type="#_x0000_t202" style="position:absolute;margin-left:45pt;margin-top:228pt;width:165.6pt;height:438pt;z-index:1;mso-position-horizontal-relative:page;mso-position-vertical-relative:page" filled="f" stroked="f">
            <v:textbox style="mso-next-textbox:#_x0000_s1157" inset="0,0,0,0">
              <w:txbxContent>
                <w:p w:rsidR="003E4864" w:rsidRDefault="003E4864" w:rsidP="00AD7530">
                  <w:pPr>
                    <w:pStyle w:val="Bodycopy"/>
                  </w:pPr>
                  <w:r w:rsidRPr="00854111">
                    <w:rPr>
                      <w:rFonts w:ascii="Franklin Gothic Heavy" w:hAnsi="Franklin Gothic Heavy"/>
                    </w:rPr>
                    <w:t>Customer:</w:t>
                  </w:r>
                  <w:r>
                    <w:t xml:space="preserve"> </w:t>
                  </w:r>
                  <w:r w:rsidR="002F4617" w:rsidRPr="002F4617">
                    <w:t>Into His Harvest Training School</w:t>
                  </w:r>
                </w:p>
                <w:p w:rsidR="003E4864" w:rsidRDefault="003E4864" w:rsidP="00AD7530">
                  <w:pPr>
                    <w:pStyle w:val="Bodycopy"/>
                  </w:pPr>
                  <w:r>
                    <w:rPr>
                      <w:rFonts w:ascii="Franklin Gothic Heavy" w:hAnsi="Franklin Gothic Heavy"/>
                    </w:rPr>
                    <w:t>Web S</w:t>
                  </w:r>
                  <w:r w:rsidRPr="00854111">
                    <w:rPr>
                      <w:rFonts w:ascii="Franklin Gothic Heavy" w:hAnsi="Franklin Gothic Heavy"/>
                    </w:rPr>
                    <w:t>ite:</w:t>
                  </w:r>
                  <w:r w:rsidRPr="007B198F">
                    <w:t xml:space="preserve"> </w:t>
                  </w:r>
                  <w:r w:rsidR="00CE55CF" w:rsidRPr="00CE55CF">
                    <w:t>http://www.intohisharvest.com/</w:t>
                  </w:r>
                </w:p>
                <w:p w:rsidR="003E4864" w:rsidRDefault="003E4864" w:rsidP="00AD7530">
                  <w:pPr>
                    <w:pStyle w:val="Bodycopy"/>
                  </w:pPr>
                  <w:r>
                    <w:rPr>
                      <w:rFonts w:ascii="Franklin Gothic Heavy" w:hAnsi="Franklin Gothic Heavy"/>
                    </w:rPr>
                    <w:t>Customer Size</w:t>
                  </w:r>
                  <w:r w:rsidRPr="009272E5">
                    <w:rPr>
                      <w:rFonts w:ascii="Franklin Gothic Heavy" w:hAnsi="Franklin Gothic Heavy"/>
                    </w:rPr>
                    <w:t>:</w:t>
                  </w:r>
                  <w:r w:rsidRPr="007B198F">
                    <w:t xml:space="preserve"> </w:t>
                  </w:r>
                </w:p>
                <w:p w:rsidR="003E4864" w:rsidRDefault="003E4864" w:rsidP="00AD7530">
                  <w:pPr>
                    <w:pStyle w:val="Bodycopy"/>
                  </w:pPr>
                  <w:r w:rsidRPr="009272E5">
                    <w:rPr>
                      <w:rFonts w:ascii="Franklin Gothic Heavy" w:hAnsi="Franklin Gothic Heavy"/>
                    </w:rPr>
                    <w:t>Country</w:t>
                  </w:r>
                  <w:r>
                    <w:rPr>
                      <w:rFonts w:ascii="Franklin Gothic Heavy" w:hAnsi="Franklin Gothic Heavy"/>
                    </w:rPr>
                    <w:t xml:space="preserve"> or Region</w:t>
                  </w:r>
                  <w:r w:rsidRPr="009272E5">
                    <w:rPr>
                      <w:rFonts w:ascii="Franklin Gothic Heavy" w:hAnsi="Franklin Gothic Heavy"/>
                    </w:rPr>
                    <w:t>:</w:t>
                  </w:r>
                  <w:r>
                    <w:t xml:space="preserve"> </w:t>
                  </w:r>
                  <w:r w:rsidR="002F4617">
                    <w:t>Canada</w:t>
                  </w:r>
                </w:p>
                <w:p w:rsidR="003E4864" w:rsidRDefault="003E4864" w:rsidP="00AD7530">
                  <w:pPr>
                    <w:pStyle w:val="Bodycopy"/>
                  </w:pPr>
                  <w:r w:rsidRPr="009272E5">
                    <w:rPr>
                      <w:rFonts w:ascii="Franklin Gothic Heavy" w:hAnsi="Franklin Gothic Heavy"/>
                    </w:rPr>
                    <w:t>Industry:</w:t>
                  </w:r>
                  <w:r>
                    <w:t xml:space="preserve"> </w:t>
                  </w:r>
                  <w:r w:rsidR="00594128">
                    <w:t>Education</w:t>
                  </w:r>
                </w:p>
                <w:p w:rsidR="003E4864" w:rsidRDefault="003E4864" w:rsidP="00AD7530">
                  <w:pPr>
                    <w:pStyle w:val="Bodycopy"/>
                    <w:rPr>
                      <w:rFonts w:ascii="Franklin Gothic Heavy" w:hAnsi="Franklin Gothic Heavy"/>
                    </w:rPr>
                  </w:pPr>
                  <w:r>
                    <w:rPr>
                      <w:rFonts w:ascii="Franklin Gothic Heavy" w:hAnsi="Franklin Gothic Heavy"/>
                    </w:rPr>
                    <w:t xml:space="preserve">Partner: </w:t>
                  </w:r>
                  <w:proofErr w:type="spellStart"/>
                  <w:r w:rsidR="002F4617" w:rsidRPr="002F4617">
                    <w:t>Adxstudio</w:t>
                  </w:r>
                  <w:proofErr w:type="spellEnd"/>
                  <w:r w:rsidR="002F4617" w:rsidRPr="002F4617">
                    <w:t xml:space="preserve"> Inc.</w:t>
                  </w:r>
                </w:p>
                <w:p w:rsidR="003E4864" w:rsidRDefault="003E4864" w:rsidP="00AD7530">
                  <w:pPr>
                    <w:pStyle w:val="Bodycopy"/>
                  </w:pPr>
                </w:p>
                <w:p w:rsidR="003E4864" w:rsidRDefault="003E4864" w:rsidP="00AD7530">
                  <w:pPr>
                    <w:pStyle w:val="Bodycopyheading"/>
                  </w:pPr>
                  <w:r>
                    <w:t>Customer Profile</w:t>
                  </w:r>
                </w:p>
                <w:p w:rsidR="003E4864" w:rsidRDefault="002F4617" w:rsidP="00AD7530">
                  <w:pPr>
                    <w:pStyle w:val="Bodycopy"/>
                  </w:pPr>
                  <w:r w:rsidRPr="002F4617">
                    <w:t>Into His Harvest Training School (IHH) is a post-secondary adult education institution in Regina, Saskatchewan. It operates as a ministry arm of Harvest City Church.</w:t>
                  </w:r>
                </w:p>
                <w:p w:rsidR="003E4864" w:rsidRDefault="003E4864" w:rsidP="00AD7530">
                  <w:pPr>
                    <w:pStyle w:val="Bodycopy"/>
                  </w:pPr>
                </w:p>
                <w:p w:rsidR="003E4864" w:rsidRDefault="003E4864" w:rsidP="00AD7530">
                  <w:pPr>
                    <w:pStyle w:val="Bodycopyheading"/>
                  </w:pPr>
                  <w:bookmarkStart w:id="0" w:name="SoftwareandServices"/>
                  <w:bookmarkEnd w:id="0"/>
                  <w:r>
                    <w:t>Software and Services</w:t>
                  </w:r>
                </w:p>
                <w:p w:rsidR="003E4864" w:rsidRDefault="002F4617" w:rsidP="00AD7530">
                  <w:pPr>
                    <w:pStyle w:val="Bullet"/>
                  </w:pPr>
                  <w:r>
                    <w:t>Microsoft Dynamics CRM</w:t>
                  </w:r>
                </w:p>
                <w:p w:rsidR="003E4864" w:rsidRDefault="003E4864" w:rsidP="00AD7530">
                  <w:pPr>
                    <w:pStyle w:val="Bodycopy"/>
                  </w:pPr>
                </w:p>
                <w:p w:rsidR="003E4864" w:rsidRDefault="003E4864" w:rsidP="00AD7530">
                  <w:pPr>
                    <w:pStyle w:val="Bullet"/>
                    <w:numPr>
                      <w:ilvl w:val="0"/>
                      <w:numId w:val="0"/>
                    </w:numPr>
                    <w:ind w:left="170" w:hanging="170"/>
                  </w:pPr>
                  <w:bookmarkStart w:id="1" w:name="_GoBack"/>
                  <w:bookmarkEnd w:id="1"/>
                </w:p>
                <w:p w:rsidR="003E4864" w:rsidRDefault="003E4864" w:rsidP="00AD7530">
                  <w:pPr>
                    <w:pStyle w:val="Bullet"/>
                    <w:numPr>
                      <w:ilvl w:val="0"/>
                      <w:numId w:val="0"/>
                    </w:numPr>
                    <w:ind w:left="170" w:hanging="170"/>
                  </w:pPr>
                </w:p>
                <w:p w:rsidR="003E4864" w:rsidRDefault="003E4864" w:rsidP="00AD7530">
                  <w:pPr>
                    <w:pStyle w:val="Bullet"/>
                    <w:numPr>
                      <w:ilvl w:val="0"/>
                      <w:numId w:val="0"/>
                    </w:numPr>
                    <w:ind w:left="170" w:hanging="170"/>
                  </w:pPr>
                </w:p>
                <w:p w:rsidR="003E4864" w:rsidRDefault="003E4864" w:rsidP="00AD7530">
                  <w:pPr>
                    <w:pStyle w:val="Bullet"/>
                    <w:numPr>
                      <w:ilvl w:val="0"/>
                      <w:numId w:val="0"/>
                    </w:numPr>
                    <w:ind w:left="170" w:hanging="170"/>
                  </w:pPr>
                </w:p>
                <w:p w:rsidR="003E4864" w:rsidRDefault="003E4864" w:rsidP="00AD7530">
                  <w:pPr>
                    <w:pStyle w:val="Bullet"/>
                    <w:numPr>
                      <w:ilvl w:val="0"/>
                      <w:numId w:val="0"/>
                    </w:numPr>
                    <w:ind w:left="170" w:hanging="170"/>
                  </w:pPr>
                </w:p>
                <w:p w:rsidR="003E4864" w:rsidRDefault="003E4864" w:rsidP="00AD7530">
                  <w:r>
                    <w:t>For more information about other Microsoft customer successes, please visit:</w:t>
                  </w:r>
                </w:p>
                <w:p w:rsidR="003E4864" w:rsidRDefault="002F2E19" w:rsidP="00AD7530">
                  <w:pPr>
                    <w:pStyle w:val="Bullet"/>
                    <w:numPr>
                      <w:ilvl w:val="0"/>
                      <w:numId w:val="0"/>
                    </w:numPr>
                    <w:ind w:left="170" w:hanging="170"/>
                  </w:pPr>
                  <w:hyperlink r:id="rId11" w:history="1">
                    <w:r w:rsidR="003E4864" w:rsidRPr="001F0EC9">
                      <w:rPr>
                        <w:rStyle w:val="Hyperlink"/>
                      </w:rPr>
                      <w:t>members.microsoft.com/</w:t>
                    </w:r>
                    <w:proofErr w:type="spellStart"/>
                    <w:r w:rsidR="003E4864" w:rsidRPr="001F0EC9">
                      <w:rPr>
                        <w:rStyle w:val="Hyperlink"/>
                      </w:rPr>
                      <w:t>customerevidence</w:t>
                    </w:r>
                    <w:proofErr w:type="spellEnd"/>
                  </w:hyperlink>
                </w:p>
                <w:p w:rsidR="003E4864" w:rsidRPr="00AD7530" w:rsidRDefault="003E4864" w:rsidP="00AD7530"/>
              </w:txbxContent>
            </v:textbox>
            <w10:wrap anchorx="page" anchory="page"/>
            <w10:anchorlock/>
          </v:shape>
        </w:pict>
      </w:r>
      <w:r w:rsidR="00AD7530">
        <w:t>Business Needs</w:t>
      </w:r>
    </w:p>
    <w:p w:rsidR="002F4617" w:rsidRDefault="002F4617" w:rsidP="002F4617">
      <w:pPr>
        <w:pStyle w:val="Bodycopy"/>
      </w:pPr>
      <w:bookmarkStart w:id="2" w:name="BusinessGoals"/>
      <w:bookmarkEnd w:id="2"/>
      <w:r>
        <w:t xml:space="preserve">Into His Harvest Training School (IHH) is a post-secondary adult education institution in Regina, Saskatchewan. It operates as a ministry arm of Harvest City Church. Says Doug </w:t>
      </w:r>
      <w:proofErr w:type="spellStart"/>
      <w:r>
        <w:t>Christoffel</w:t>
      </w:r>
      <w:proofErr w:type="spellEnd"/>
      <w:r>
        <w:t>, the Director of IHH: “Our mission is to help people everywhere find spiritual and personal wholeness, supportive Christian community and humanitarian aid. To that end, we provide academic and vocational education tailored to Christian ministry and volunteerism.”</w:t>
      </w:r>
    </w:p>
    <w:p w:rsidR="00594128" w:rsidRDefault="00594128" w:rsidP="002F4617">
      <w:pPr>
        <w:pStyle w:val="Bodycopy"/>
      </w:pPr>
    </w:p>
    <w:p w:rsidR="00AD7530" w:rsidRDefault="002F4617" w:rsidP="002F4617">
      <w:pPr>
        <w:pStyle w:val="Bodycopy"/>
      </w:pPr>
      <w:r>
        <w:t xml:space="preserve">In order to serve this mission effectively and grow their ministry, IHH needed a way to centralize their disparate administrative systems. According to </w:t>
      </w:r>
      <w:proofErr w:type="spellStart"/>
      <w:r>
        <w:t>Christoffel</w:t>
      </w:r>
      <w:proofErr w:type="spellEnd"/>
      <w:r>
        <w:t>, “Our many small-scale administrative systems were just too taxing, too labor intensive and uncoordinated. We urgently needed to centralize our information and manage it better to coordinate all the workflows.”</w:t>
      </w:r>
    </w:p>
    <w:p w:rsidR="00AD7530" w:rsidRDefault="00AD7530" w:rsidP="00AD7530">
      <w:pPr>
        <w:pStyle w:val="Bodycopy"/>
      </w:pPr>
    </w:p>
    <w:p w:rsidR="00AD7530" w:rsidRDefault="00AD7530" w:rsidP="00AD7530">
      <w:pPr>
        <w:pStyle w:val="SectionHeading"/>
      </w:pPr>
      <w:r>
        <w:lastRenderedPageBreak/>
        <w:t>Solution</w:t>
      </w:r>
    </w:p>
    <w:p w:rsidR="002F4617" w:rsidRDefault="002F4617" w:rsidP="002F4617">
      <w:pPr>
        <w:pStyle w:val="Bodycopy"/>
      </w:pPr>
      <w:bookmarkStart w:id="3" w:name="KeyVendor"/>
      <w:bookmarkEnd w:id="3"/>
      <w:r>
        <w:t xml:space="preserve">IHH looked at several customer </w:t>
      </w:r>
      <w:proofErr w:type="gramStart"/>
      <w:r>
        <w:t>relationship</w:t>
      </w:r>
      <w:proofErr w:type="gramEnd"/>
      <w:r>
        <w:t xml:space="preserve"> management (CRM) solutions designed specifically for church organizations, but none of them quite fit the school’s unique requirements. “There’s a heavy educational aspect to what we do, and the church CRM customizations didn’t really include that full-blown education aspect,” says </w:t>
      </w:r>
      <w:proofErr w:type="spellStart"/>
      <w:r>
        <w:t>Christoffel</w:t>
      </w:r>
      <w:proofErr w:type="spellEnd"/>
      <w:r>
        <w:t>.</w:t>
      </w:r>
    </w:p>
    <w:p w:rsidR="00594128" w:rsidRDefault="00594128" w:rsidP="002F4617">
      <w:pPr>
        <w:pStyle w:val="Bodycopy"/>
      </w:pPr>
    </w:p>
    <w:p w:rsidR="00AD7530" w:rsidRDefault="002F4617" w:rsidP="002F4617">
      <w:pPr>
        <w:pStyle w:val="Bodycopy"/>
      </w:pPr>
      <w:r>
        <w:t xml:space="preserve">IHH turned to Microsoft Dynamics® CRM Online in part because it was so easy to customize. </w:t>
      </w:r>
      <w:proofErr w:type="spellStart"/>
      <w:r>
        <w:t>Christoffel</w:t>
      </w:r>
      <w:proofErr w:type="spellEnd"/>
      <w:r>
        <w:t xml:space="preserve"> explains, “We found that it’s really flexible. It’s pretty simple for us to customize it and create the environment we need for our type of application.” </w:t>
      </w:r>
      <w:proofErr w:type="spellStart"/>
      <w:r>
        <w:t>Adxstudio</w:t>
      </w:r>
      <w:proofErr w:type="spellEnd"/>
      <w:r>
        <w:t xml:space="preserve"> Inc. brought a high level of xRM expertise to the project and was able to help IHH carry out those customizations quickly.</w:t>
      </w:r>
    </w:p>
    <w:p w:rsidR="00AD7530" w:rsidRDefault="00AD7530" w:rsidP="00AD7530">
      <w:pPr>
        <w:pStyle w:val="Bodycopy"/>
      </w:pPr>
    </w:p>
    <w:p w:rsidR="00AD7530" w:rsidRDefault="00AD7530" w:rsidP="00AD7530">
      <w:pPr>
        <w:pStyle w:val="SectionHeading"/>
      </w:pPr>
      <w:r>
        <w:t>Benefits</w:t>
      </w:r>
    </w:p>
    <w:p w:rsidR="00AD7530" w:rsidRDefault="002F4617" w:rsidP="00981073">
      <w:pPr>
        <w:pStyle w:val="Bodycopy"/>
      </w:pPr>
      <w:bookmarkStart w:id="4" w:name="Solution"/>
      <w:bookmarkEnd w:id="4"/>
      <w:r w:rsidRPr="002F4617">
        <w:t xml:space="preserve">Microsoft Dynamics CRM Online has helped IHH achieve a new level of administrative efficiency. In particular, the web portal </w:t>
      </w:r>
      <w:r w:rsidRPr="002F4617">
        <w:lastRenderedPageBreak/>
        <w:t xml:space="preserve">capabilities have enabled IHH to more efficiently capture information—for instance, about prospective students. </w:t>
      </w:r>
      <w:proofErr w:type="spellStart"/>
      <w:r w:rsidRPr="002F4617">
        <w:t>Christoffel</w:t>
      </w:r>
      <w:proofErr w:type="spellEnd"/>
      <w:r w:rsidRPr="002F4617">
        <w:t xml:space="preserve"> says, “The greatest benefit is the integration of our web portal with a unified backend information management system; that is huge for us. It’s going to increase our administrative efficiency and effectiveness, and with increased efficiency we can handle a greater number of students, offer a greater variety of programs, and just generally provide a better service.”</w:t>
      </w:r>
    </w:p>
    <w:p w:rsidR="00781614" w:rsidRDefault="00781614" w:rsidP="00981073">
      <w:pPr>
        <w:pStyle w:val="Bodycopy"/>
      </w:pPr>
    </w:p>
    <w:sectPr w:rsidR="00781614" w:rsidSect="003E4864">
      <w:headerReference w:type="default" r:id="rId12"/>
      <w:footerReference w:type="default" r:id="rId13"/>
      <w:headerReference w:type="first" r:id="rId14"/>
      <w:footerReference w:type="first" r:id="rId15"/>
      <w:type w:val="continuous"/>
      <w:pgSz w:w="12242" w:h="15842" w:code="1"/>
      <w:pgMar w:top="3240" w:right="851" w:bottom="1320" w:left="4536" w:header="0" w:footer="4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19" w:rsidRDefault="002F2E19">
      <w:r>
        <w:separator/>
      </w:r>
    </w:p>
  </w:endnote>
  <w:endnote w:type="continuationSeparator" w:id="0">
    <w:p w:rsidR="002F2E19" w:rsidRDefault="002F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embedRegular r:id="rId1" w:fontKey="{C073CFD2-A6A6-4C1D-B582-E99C4F7A7945}"/>
    <w:embedItalic r:id="rId2" w:fontKey="{BC4CDD42-B7B5-42B4-A4B3-5A7CC8FC7A66}"/>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FundRunk-Normal">
    <w:altName w:val="Times New Roman"/>
    <w:charset w:val="00"/>
    <w:family w:val="auto"/>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embedRegular r:id="rId3" w:subsetted="1" w:fontKey="{66DD00F4-0B2F-4B5E-A9D8-BE9DD133272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ranklin Gothic Heavy">
    <w:panose1 w:val="020B0903020102020204"/>
    <w:charset w:val="00"/>
    <w:family w:val="swiss"/>
    <w:pitch w:val="variable"/>
    <w:sig w:usb0="00000287" w:usb1="00000000" w:usb2="00000000" w:usb3="00000000" w:csb0="0000009F" w:csb1="00000000"/>
    <w:embedRegular r:id="rId4" w:subsetted="1" w:fontKey="{04533363-A3CA-42C1-A6C9-343D03B71F1B}"/>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8" w:type="dxa"/>
      <w:tblInd w:w="-3686"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3E4864">
      <w:trPr>
        <w:cantSplit/>
        <w:trHeight w:hRule="exact" w:val="120"/>
      </w:trPr>
      <w:tc>
        <w:tcPr>
          <w:tcW w:w="10548" w:type="dxa"/>
          <w:gridSpan w:val="4"/>
          <w:vAlign w:val="bottom"/>
        </w:tcPr>
        <w:p w:rsidR="003E4864" w:rsidRDefault="003E4864" w:rsidP="0009113E">
          <w:pPr>
            <w:jc w:val="right"/>
            <w:rPr>
              <w:color w:val="FF9900"/>
            </w:rPr>
          </w:pPr>
        </w:p>
      </w:tc>
    </w:tr>
    <w:tr w:rsidR="003E4864">
      <w:trPr>
        <w:cantSplit/>
        <w:trHeight w:val="1440"/>
      </w:trPr>
      <w:tc>
        <w:tcPr>
          <w:tcW w:w="3119" w:type="dxa"/>
          <w:vAlign w:val="bottom"/>
        </w:tcPr>
        <w:p w:rsidR="003E4864" w:rsidRDefault="003E4864" w:rsidP="0009113E"/>
      </w:tc>
      <w:tc>
        <w:tcPr>
          <w:tcW w:w="284" w:type="dxa"/>
          <w:tcBorders>
            <w:left w:val="nil"/>
          </w:tcBorders>
        </w:tcPr>
        <w:p w:rsidR="003E4864" w:rsidRDefault="003E4864" w:rsidP="0009113E"/>
      </w:tc>
      <w:tc>
        <w:tcPr>
          <w:tcW w:w="284" w:type="dxa"/>
          <w:tcBorders>
            <w:left w:val="nil"/>
          </w:tcBorders>
        </w:tcPr>
        <w:p w:rsidR="003E4864" w:rsidRDefault="003E4864" w:rsidP="0009113E"/>
      </w:tc>
      <w:tc>
        <w:tcPr>
          <w:tcW w:w="6861" w:type="dxa"/>
          <w:vAlign w:val="bottom"/>
        </w:tcPr>
        <w:p w:rsidR="003E4864" w:rsidRDefault="00CE55CF" w:rsidP="0009113E">
          <w:pPr>
            <w:jc w:val="right"/>
            <w:rPr>
              <w:color w:val="FF9900"/>
            </w:rPr>
          </w:pPr>
          <w:r>
            <w:rPr>
              <w:color w:val="FF99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25pt;height:51pt">
                <v:imagedata r:id="rId1" o:title="mslogo_190x88"/>
              </v:shape>
            </w:pict>
          </w:r>
        </w:p>
      </w:tc>
    </w:tr>
    <w:tr w:rsidR="003E4864">
      <w:trPr>
        <w:cantSplit/>
        <w:trHeight w:hRule="exact" w:val="120"/>
      </w:trPr>
      <w:tc>
        <w:tcPr>
          <w:tcW w:w="10548" w:type="dxa"/>
          <w:gridSpan w:val="4"/>
          <w:vAlign w:val="bottom"/>
        </w:tcPr>
        <w:p w:rsidR="003E4864" w:rsidRDefault="003E4864" w:rsidP="0009113E">
          <w:pPr>
            <w:jc w:val="right"/>
            <w:rPr>
              <w:color w:val="FF9900"/>
            </w:rPr>
          </w:pPr>
        </w:p>
      </w:tc>
    </w:tr>
    <w:tr w:rsidR="003E4864">
      <w:trPr>
        <w:cantSplit/>
        <w:trHeight w:hRule="exact" w:val="600"/>
      </w:trPr>
      <w:tc>
        <w:tcPr>
          <w:tcW w:w="10548" w:type="dxa"/>
          <w:gridSpan w:val="4"/>
        </w:tcPr>
        <w:p w:rsidR="003E4864" w:rsidRDefault="00EC6D5B" w:rsidP="00AD7530">
          <w:pPr>
            <w:pStyle w:val="Disclaimer"/>
          </w:pPr>
          <w:bookmarkStart w:id="7" w:name="Disclaimer"/>
          <w:r>
            <w:t>© 2011</w:t>
          </w:r>
          <w:r w:rsidR="003E4864">
            <w:t xml:space="preserve"> Microsoft Corporation. All rights reserved. This solution brief is for informational purposes only. MICROSOFT MAKES NO WARRANTIES, EXPRESS OR IMPLIED, IN THIS SUMMARY. Microsoft and </w:t>
          </w:r>
          <w:r w:rsidR="002F4617">
            <w:t>Microsoft Dynamics</w:t>
          </w:r>
          <w:r w:rsidR="003E4864">
            <w:t xml:space="preserve"> are either registered trademarks or trademarks of Microsoft Corporation in the United States and/or other countries. All other trademarks are property of their respective owners.</w:t>
          </w:r>
          <w:bookmarkEnd w:id="7"/>
        </w:p>
        <w:p w:rsidR="003E4864" w:rsidRDefault="003E4864" w:rsidP="00AD7530">
          <w:pPr>
            <w:pStyle w:val="Disclaimer"/>
          </w:pPr>
        </w:p>
        <w:p w:rsidR="003E4864" w:rsidRPr="008A704E" w:rsidRDefault="003E4864" w:rsidP="00AD7530">
          <w:pPr>
            <w:pStyle w:val="Disclaimer"/>
          </w:pPr>
          <w:r w:rsidRPr="00A10B69">
            <w:t xml:space="preserve">Document published </w:t>
          </w:r>
          <w:bookmarkStart w:id="8" w:name="DocumentPublished"/>
          <w:r>
            <w:t xml:space="preserve">&lt;Month </w:t>
          </w:r>
          <w:bookmarkEnd w:id="8"/>
          <w:r w:rsidR="00EC6D5B">
            <w:t>2011</w:t>
          </w:r>
          <w:r>
            <w:t>&gt;</w:t>
          </w:r>
        </w:p>
      </w:tc>
    </w:tr>
  </w:tbl>
  <w:p w:rsidR="003E4864" w:rsidRDefault="003E4864" w:rsidP="00314641">
    <w:pPr>
      <w:pStyle w:val="Footer"/>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8" w:type="dxa"/>
      <w:tblInd w:w="-3686" w:type="dxa"/>
      <w:tblLayout w:type="fixed"/>
      <w:tblCellMar>
        <w:left w:w="0" w:type="dxa"/>
        <w:right w:w="0" w:type="dxa"/>
      </w:tblCellMar>
      <w:tblLook w:val="0000" w:firstRow="0" w:lastRow="0" w:firstColumn="0" w:lastColumn="0" w:noHBand="0" w:noVBand="0"/>
    </w:tblPr>
    <w:tblGrid>
      <w:gridCol w:w="3119"/>
      <w:gridCol w:w="284"/>
      <w:gridCol w:w="284"/>
      <w:gridCol w:w="6861"/>
    </w:tblGrid>
    <w:tr w:rsidR="00EC6D5B" w:rsidTr="0059156D">
      <w:trPr>
        <w:cantSplit/>
        <w:trHeight w:hRule="exact" w:val="120"/>
      </w:trPr>
      <w:tc>
        <w:tcPr>
          <w:tcW w:w="10548" w:type="dxa"/>
          <w:gridSpan w:val="4"/>
          <w:vAlign w:val="bottom"/>
        </w:tcPr>
        <w:p w:rsidR="00EC6D5B" w:rsidRDefault="00EC6D5B" w:rsidP="0059156D">
          <w:pPr>
            <w:jc w:val="right"/>
            <w:rPr>
              <w:color w:val="FF9900"/>
            </w:rPr>
          </w:pPr>
        </w:p>
      </w:tc>
    </w:tr>
    <w:tr w:rsidR="00EC6D5B" w:rsidTr="0059156D">
      <w:trPr>
        <w:cantSplit/>
        <w:trHeight w:val="1440"/>
      </w:trPr>
      <w:tc>
        <w:tcPr>
          <w:tcW w:w="3119" w:type="dxa"/>
          <w:vAlign w:val="bottom"/>
        </w:tcPr>
        <w:p w:rsidR="00EC6D5B" w:rsidRDefault="00EC6D5B" w:rsidP="0059156D"/>
      </w:tc>
      <w:tc>
        <w:tcPr>
          <w:tcW w:w="284" w:type="dxa"/>
          <w:tcBorders>
            <w:left w:val="nil"/>
          </w:tcBorders>
        </w:tcPr>
        <w:p w:rsidR="00EC6D5B" w:rsidRDefault="00EC6D5B" w:rsidP="0059156D"/>
      </w:tc>
      <w:tc>
        <w:tcPr>
          <w:tcW w:w="284" w:type="dxa"/>
          <w:tcBorders>
            <w:left w:val="nil"/>
          </w:tcBorders>
        </w:tcPr>
        <w:p w:rsidR="00EC6D5B" w:rsidRDefault="00EC6D5B" w:rsidP="0059156D"/>
      </w:tc>
      <w:tc>
        <w:tcPr>
          <w:tcW w:w="6861" w:type="dxa"/>
          <w:vAlign w:val="bottom"/>
        </w:tcPr>
        <w:p w:rsidR="00EC6D5B" w:rsidRDefault="00CE55CF" w:rsidP="0059156D">
          <w:pPr>
            <w:jc w:val="right"/>
            <w:rPr>
              <w:color w:val="FF9900"/>
            </w:rPr>
          </w:pPr>
          <w:r>
            <w:rPr>
              <w:color w:val="FF99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25pt;height:51pt">
                <v:imagedata r:id="rId1" o:title="mslogo_190x88"/>
              </v:shape>
            </w:pict>
          </w:r>
        </w:p>
      </w:tc>
    </w:tr>
    <w:tr w:rsidR="00EC6D5B" w:rsidTr="0059156D">
      <w:trPr>
        <w:cantSplit/>
        <w:trHeight w:hRule="exact" w:val="120"/>
      </w:trPr>
      <w:tc>
        <w:tcPr>
          <w:tcW w:w="10548" w:type="dxa"/>
          <w:gridSpan w:val="4"/>
          <w:vAlign w:val="bottom"/>
        </w:tcPr>
        <w:p w:rsidR="00EC6D5B" w:rsidRDefault="00EC6D5B" w:rsidP="0059156D">
          <w:pPr>
            <w:jc w:val="right"/>
            <w:rPr>
              <w:color w:val="FF9900"/>
            </w:rPr>
          </w:pPr>
        </w:p>
      </w:tc>
    </w:tr>
    <w:tr w:rsidR="00EC6D5B" w:rsidTr="0059156D">
      <w:trPr>
        <w:cantSplit/>
        <w:trHeight w:hRule="exact" w:val="600"/>
      </w:trPr>
      <w:tc>
        <w:tcPr>
          <w:tcW w:w="10548" w:type="dxa"/>
          <w:gridSpan w:val="4"/>
        </w:tcPr>
        <w:p w:rsidR="00EC6D5B" w:rsidRPr="008A704E" w:rsidRDefault="00EC6D5B" w:rsidP="0059156D">
          <w:pPr>
            <w:pStyle w:val="Disclaimer"/>
          </w:pPr>
        </w:p>
      </w:tc>
    </w:tr>
  </w:tbl>
  <w:p w:rsidR="003E4864" w:rsidRDefault="003E4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19" w:rsidRDefault="002F2E19">
      <w:r>
        <w:separator/>
      </w:r>
    </w:p>
  </w:footnote>
  <w:footnote w:type="continuationSeparator" w:id="0">
    <w:p w:rsidR="002F2E19" w:rsidRDefault="002F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4536" w:type="dxa"/>
      <w:tblLayout w:type="fixed"/>
      <w:tblCellMar>
        <w:left w:w="0" w:type="dxa"/>
        <w:right w:w="0" w:type="dxa"/>
      </w:tblCellMar>
      <w:tblLook w:val="0000" w:firstRow="0" w:lastRow="0" w:firstColumn="0" w:lastColumn="0" w:noHBand="0" w:noVBand="0"/>
    </w:tblPr>
    <w:tblGrid>
      <w:gridCol w:w="4253"/>
      <w:gridCol w:w="284"/>
      <w:gridCol w:w="6379"/>
    </w:tblGrid>
    <w:tr w:rsidR="003E4864" w:rsidTr="00EC6D5B">
      <w:trPr>
        <w:cantSplit/>
        <w:trHeight w:hRule="exact" w:val="1155"/>
      </w:trPr>
      <w:tc>
        <w:tcPr>
          <w:tcW w:w="4253" w:type="dxa"/>
          <w:vMerge w:val="restart"/>
        </w:tcPr>
        <w:p w:rsidR="003E4864" w:rsidRDefault="00CE55CF" w:rsidP="0009113E">
          <w:bookmarkStart w:id="5" w:name="ProductPictur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32pt">
                <v:imagedata r:id="rId1" o:title="CEPFiles_picture_Men_Talking"/>
              </v:shape>
            </w:pict>
          </w:r>
          <w:bookmarkEnd w:id="5"/>
        </w:p>
      </w:tc>
      <w:tc>
        <w:tcPr>
          <w:tcW w:w="284" w:type="dxa"/>
          <w:vMerge w:val="restart"/>
        </w:tcPr>
        <w:p w:rsidR="003E4864" w:rsidRDefault="002F2E19" w:rsidP="0009113E">
          <w:r>
            <w:rPr>
              <w:noProof/>
              <w:lang w:val="en-US"/>
            </w:rPr>
            <w:pict>
              <v:shapetype id="_x0000_t202" coordsize="21600,21600" o:spt="202" path="m,l,21600r21600,l21600,xe">
                <v:stroke joinstyle="miter"/>
                <v:path gradientshapeok="t" o:connecttype="rect"/>
              </v:shapetype>
              <v:shape id="_x0000_s2118" type="#_x0000_t202" style="position:absolute;margin-left:0;margin-top:0;width:401.1pt;height:107.75pt;z-index:-1;mso-wrap-edited:f;mso-position-horizontal-relative:page;mso-position-vertical-relative:page" wrapcoords="-92 0 -92 21392 21600 21392 21600 0 -92 0" fillcolor="#112e58" stroked="f">
                <v:fill color2="#09f" angle="-90" focus="100%" type="gradient"/>
                <v:textbox style="mso-next-textbox:#_x0000_s2118" inset="0,0,0,0">
                  <w:txbxContent>
                    <w:p w:rsidR="00EC6D5B" w:rsidRDefault="00EC6D5B" w:rsidP="00EC6D5B"/>
                  </w:txbxContent>
                </v:textbox>
                <w10:wrap anchorx="page" anchory="page"/>
                <w10:anchorlock/>
              </v:shape>
            </w:pict>
          </w:r>
        </w:p>
      </w:tc>
      <w:tc>
        <w:tcPr>
          <w:tcW w:w="6379" w:type="dxa"/>
        </w:tcPr>
        <w:p w:rsidR="003E4864" w:rsidRDefault="002F2E19" w:rsidP="0009113E">
          <w:pPr>
            <w:pStyle w:val="StandFirstIntroduction"/>
          </w:pPr>
          <w:r>
            <w:rPr>
              <w:noProof/>
              <w:lang w:val="en-US"/>
            </w:rPr>
            <w:pict>
              <v:line id="ThinGreenLine" o:spid="_x0000_s2098" style="position:absolute;flip:x;z-index:2;mso-position-horizontal-relative:page;mso-position-vertical-relative:page" from="-14.5pt,161.6pt" to="-14.5pt,736.6pt" strokecolor="#112e58">
                <w10:wrap anchorx="page" anchory="page"/>
              </v:line>
            </w:pict>
          </w:r>
        </w:p>
      </w:tc>
    </w:tr>
    <w:tr w:rsidR="003E4864" w:rsidTr="00EC6D5B">
      <w:trPr>
        <w:cantSplit/>
        <w:trHeight w:val="768"/>
      </w:trPr>
      <w:tc>
        <w:tcPr>
          <w:tcW w:w="4253" w:type="dxa"/>
          <w:vMerge/>
        </w:tcPr>
        <w:p w:rsidR="003E4864" w:rsidRDefault="003E4864" w:rsidP="0009113E"/>
      </w:tc>
      <w:tc>
        <w:tcPr>
          <w:tcW w:w="284" w:type="dxa"/>
          <w:vMerge/>
        </w:tcPr>
        <w:p w:rsidR="003E4864" w:rsidRDefault="003E4864" w:rsidP="0009113E"/>
      </w:tc>
      <w:tc>
        <w:tcPr>
          <w:tcW w:w="6379" w:type="dxa"/>
          <w:vAlign w:val="bottom"/>
        </w:tcPr>
        <w:p w:rsidR="003E4864" w:rsidRDefault="003E4864" w:rsidP="0009113E">
          <w:pPr>
            <w:pStyle w:val="Casestudydescription"/>
          </w:pPr>
          <w:bookmarkStart w:id="6" w:name="ProductTitle"/>
          <w:r>
            <w:t>Microsoft Dynamics</w:t>
          </w:r>
        </w:p>
        <w:p w:rsidR="003E4864" w:rsidRDefault="003E4864" w:rsidP="0009113E">
          <w:pPr>
            <w:pStyle w:val="Casestudydescription"/>
          </w:pPr>
          <w:r>
            <w:t>Customer and Partner Solution Brief</w:t>
          </w:r>
          <w:bookmarkEnd w:id="6"/>
        </w:p>
      </w:tc>
    </w:tr>
    <w:tr w:rsidR="003E4864" w:rsidTr="00EC6D5B">
      <w:trPr>
        <w:cantSplit/>
        <w:trHeight w:val="1248"/>
      </w:trPr>
      <w:tc>
        <w:tcPr>
          <w:tcW w:w="4253" w:type="dxa"/>
          <w:vMerge/>
        </w:tcPr>
        <w:p w:rsidR="003E4864" w:rsidRDefault="003E4864" w:rsidP="0009113E"/>
      </w:tc>
      <w:tc>
        <w:tcPr>
          <w:tcW w:w="284" w:type="dxa"/>
        </w:tcPr>
        <w:p w:rsidR="003E4864" w:rsidRDefault="002F2E19" w:rsidP="0009113E">
          <w:r>
            <w:rPr>
              <w:noProof/>
              <w:sz w:val="20"/>
              <w:lang w:val="en-US"/>
            </w:rPr>
            <w:pict>
              <v:shape id="Green501" o:spid="_x0000_s2096" type="#_x0000_t202" style="position:absolute;margin-left:-.55pt;margin-top:11.55pt;width:401pt;height:24.5pt;z-index:-6;mso-wrap-edited:f;mso-position-horizontal-relative:page;mso-position-vertical-relative:page" wrapcoords="-92 0 -92 21392 21600 21392 21600 0 -92 0" fillcolor="#ccecff" stroked="f">
                <v:fill color2="#4db2ff" angle="-90" focus="100%" type="gradient"/>
                <v:textbox style="mso-next-textbox:#Green501" inset="0,0,0,0">
                  <w:txbxContent>
                    <w:p w:rsidR="003E4864" w:rsidRDefault="003E4864" w:rsidP="00CC7882"/>
                  </w:txbxContent>
                </v:textbox>
                <w10:wrap anchorx="page" anchory="page"/>
                <w10:anchorlock/>
              </v:shape>
            </w:pict>
          </w:r>
        </w:p>
      </w:tc>
      <w:tc>
        <w:tcPr>
          <w:tcW w:w="6379" w:type="dxa"/>
        </w:tcPr>
        <w:p w:rsidR="003E4864" w:rsidRDefault="003E4864" w:rsidP="0009113E">
          <w:pPr>
            <w:spacing w:after="80"/>
            <w:jc w:val="right"/>
            <w:rPr>
              <w:color w:val="FF9900"/>
            </w:rPr>
          </w:pPr>
        </w:p>
      </w:tc>
    </w:tr>
  </w:tbl>
  <w:p w:rsidR="003E4864" w:rsidRPr="00CC7882" w:rsidRDefault="003E4864" w:rsidP="00ED5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24" w:type="dxa"/>
      <w:tblInd w:w="-4536" w:type="dxa"/>
      <w:tblLayout w:type="fixed"/>
      <w:tblCellMar>
        <w:left w:w="0" w:type="dxa"/>
        <w:right w:w="0" w:type="dxa"/>
      </w:tblCellMar>
      <w:tblLook w:val="0000" w:firstRow="0" w:lastRow="0" w:firstColumn="0" w:lastColumn="0" w:noHBand="0" w:noVBand="0"/>
    </w:tblPr>
    <w:tblGrid>
      <w:gridCol w:w="860"/>
      <w:gridCol w:w="3393"/>
      <w:gridCol w:w="284"/>
      <w:gridCol w:w="6379"/>
      <w:gridCol w:w="508"/>
    </w:tblGrid>
    <w:tr w:rsidR="003E4864" w:rsidTr="003E4864">
      <w:trPr>
        <w:gridAfter w:val="1"/>
        <w:wAfter w:w="508" w:type="dxa"/>
        <w:cantSplit/>
        <w:trHeight w:hRule="exact" w:val="1155"/>
      </w:trPr>
      <w:tc>
        <w:tcPr>
          <w:tcW w:w="4253" w:type="dxa"/>
          <w:gridSpan w:val="2"/>
          <w:vMerge w:val="restart"/>
        </w:tcPr>
        <w:p w:rsidR="003E4864" w:rsidRDefault="002F2E19" w:rsidP="003E486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2.25pt;height:132pt">
                <v:imagedata r:id="rId1" o:title="CEPFiles_picture_Men_Talking"/>
              </v:shape>
            </w:pict>
          </w:r>
        </w:p>
      </w:tc>
      <w:tc>
        <w:tcPr>
          <w:tcW w:w="284" w:type="dxa"/>
          <w:vMerge w:val="restart"/>
        </w:tcPr>
        <w:p w:rsidR="003E4864" w:rsidRDefault="003E4864" w:rsidP="003E4864"/>
      </w:tc>
      <w:tc>
        <w:tcPr>
          <w:tcW w:w="6379" w:type="dxa"/>
        </w:tcPr>
        <w:p w:rsidR="003E4864" w:rsidRDefault="002F2E19" w:rsidP="003E4864">
          <w:pPr>
            <w:pStyle w:val="StandFirstIntroduction"/>
          </w:pPr>
          <w:r>
            <w:rPr>
              <w:noProof/>
              <w:lang w:val="en-US"/>
            </w:rPr>
            <w:pict>
              <v:line id="_x0000_s2116" style="position:absolute;flip:x;z-index:4;mso-position-horizontal-relative:page;mso-position-vertical-relative:page" from="-14.5pt,161.6pt" to="-14.5pt,736.6pt" strokecolor="#112e58">
                <w10:wrap anchorx="page" anchory="page"/>
              </v:line>
            </w:pict>
          </w:r>
        </w:p>
      </w:tc>
    </w:tr>
    <w:tr w:rsidR="003E4864" w:rsidTr="003E4864">
      <w:trPr>
        <w:gridAfter w:val="1"/>
        <w:wAfter w:w="508" w:type="dxa"/>
        <w:cantSplit/>
        <w:trHeight w:val="768"/>
      </w:trPr>
      <w:tc>
        <w:tcPr>
          <w:tcW w:w="4253" w:type="dxa"/>
          <w:gridSpan w:val="2"/>
          <w:vMerge/>
        </w:tcPr>
        <w:p w:rsidR="003E4864" w:rsidRDefault="003E4864" w:rsidP="003E4864"/>
      </w:tc>
      <w:tc>
        <w:tcPr>
          <w:tcW w:w="284" w:type="dxa"/>
          <w:vMerge/>
        </w:tcPr>
        <w:p w:rsidR="003E4864" w:rsidRDefault="003E4864" w:rsidP="003E4864"/>
      </w:tc>
      <w:tc>
        <w:tcPr>
          <w:tcW w:w="6379" w:type="dxa"/>
          <w:vAlign w:val="bottom"/>
        </w:tcPr>
        <w:p w:rsidR="003E4864" w:rsidRDefault="003E4864" w:rsidP="003E4864">
          <w:pPr>
            <w:pStyle w:val="Casestudydescription"/>
          </w:pPr>
          <w:r>
            <w:t>Microsoft Dynamics</w:t>
          </w:r>
        </w:p>
        <w:p w:rsidR="003E4864" w:rsidRDefault="003E4864" w:rsidP="003E4864">
          <w:pPr>
            <w:pStyle w:val="Casestudydescription"/>
          </w:pPr>
          <w:r>
            <w:t>Customer and Partner Solution Brief</w:t>
          </w:r>
        </w:p>
      </w:tc>
    </w:tr>
    <w:tr w:rsidR="003E4864" w:rsidTr="003E4864">
      <w:trPr>
        <w:gridAfter w:val="1"/>
        <w:wAfter w:w="508" w:type="dxa"/>
        <w:cantSplit/>
        <w:trHeight w:val="1248"/>
      </w:trPr>
      <w:tc>
        <w:tcPr>
          <w:tcW w:w="4253" w:type="dxa"/>
          <w:gridSpan w:val="2"/>
          <w:vMerge/>
        </w:tcPr>
        <w:p w:rsidR="003E4864" w:rsidRDefault="003E4864" w:rsidP="003E4864"/>
      </w:tc>
      <w:tc>
        <w:tcPr>
          <w:tcW w:w="284" w:type="dxa"/>
        </w:tcPr>
        <w:p w:rsidR="003E4864" w:rsidRDefault="002F2E19" w:rsidP="003E4864">
          <w:r>
            <w:rPr>
              <w:noProof/>
              <w:sz w:val="20"/>
              <w:lang w:val="en-US"/>
            </w:rPr>
            <w:pict>
              <v:shapetype id="_x0000_t202" coordsize="21600,21600" o:spt="202" path="m,l,21600r21600,l21600,xe">
                <v:stroke joinstyle="miter"/>
                <v:path gradientshapeok="t" o:connecttype="rect"/>
              </v:shapetype>
              <v:shape id="_x0000_s2115" type="#_x0000_t202" style="position:absolute;margin-left:-.55pt;margin-top:11.55pt;width:401pt;height:24.5pt;z-index:-4;mso-wrap-edited:f;mso-position-horizontal-relative:page;mso-position-vertical-relative:page" wrapcoords="-92 0 -92 21392 21600 21392 21600 0 -92 0" fillcolor="#ccecff" stroked="f">
                <v:fill color2="#4db2ff" angle="-90" focus="100%" type="gradient"/>
                <v:textbox style="mso-next-textbox:#_x0000_s2115" inset="0,0,0,0">
                  <w:txbxContent>
                    <w:p w:rsidR="003E4864" w:rsidRDefault="003E4864" w:rsidP="003E4864"/>
                  </w:txbxContent>
                </v:textbox>
                <w10:wrap anchorx="page" anchory="page"/>
                <w10:anchorlock/>
              </v:shape>
            </w:pict>
          </w:r>
        </w:p>
      </w:tc>
      <w:tc>
        <w:tcPr>
          <w:tcW w:w="6379" w:type="dxa"/>
        </w:tcPr>
        <w:p w:rsidR="003E4864" w:rsidRDefault="003E4864" w:rsidP="003E4864">
          <w:pPr>
            <w:spacing w:after="80"/>
            <w:jc w:val="right"/>
            <w:rPr>
              <w:color w:val="FF9900"/>
            </w:rPr>
          </w:pPr>
        </w:p>
      </w:tc>
    </w:tr>
    <w:tr w:rsidR="003E4864" w:rsidTr="003E4864">
      <w:trPr>
        <w:gridAfter w:val="1"/>
        <w:wAfter w:w="508" w:type="dxa"/>
        <w:cantSplit/>
        <w:trHeight w:hRule="exact" w:val="707"/>
      </w:trPr>
      <w:tc>
        <w:tcPr>
          <w:tcW w:w="860" w:type="dxa"/>
          <w:vMerge w:val="restart"/>
        </w:tcPr>
        <w:p w:rsidR="003E4864" w:rsidRDefault="003E4864" w:rsidP="003E4864"/>
      </w:tc>
      <w:tc>
        <w:tcPr>
          <w:tcW w:w="3393" w:type="dxa"/>
          <w:vMerge w:val="restart"/>
        </w:tcPr>
        <w:p w:rsidR="003E4864" w:rsidRPr="007F5170" w:rsidRDefault="003E4864" w:rsidP="003E4864">
          <w:pPr>
            <w:rPr>
              <w:sz w:val="8"/>
            </w:rPr>
          </w:pPr>
        </w:p>
        <w:p w:rsidR="003E4864" w:rsidRDefault="003E4864" w:rsidP="003E4864"/>
      </w:tc>
      <w:tc>
        <w:tcPr>
          <w:tcW w:w="284" w:type="dxa"/>
          <w:tcBorders>
            <w:left w:val="nil"/>
          </w:tcBorders>
        </w:tcPr>
        <w:p w:rsidR="003E4864" w:rsidRDefault="002F2E19" w:rsidP="003E4864">
          <w:r>
            <w:rPr>
              <w:noProof/>
              <w:sz w:val="20"/>
              <w:lang w:val="en-US"/>
            </w:rPr>
            <w:pict>
              <v:shape id="GreenFade1" o:spid="_x0000_s2117" type="#_x0000_t202" style="position:absolute;margin-left:-.55pt;margin-top:-158.6pt;width:401.1pt;height:107.75pt;z-index:-2;mso-wrap-edited:f;mso-position-horizontal-relative:page;mso-position-vertical-relative:page" wrapcoords="-92 0 -92 21392 21600 21392 21600 0 -92 0" fillcolor="#112e58" stroked="f">
                <v:fill color2="#09f" angle="-90" focus="100%" type="gradient"/>
                <v:textbox style="mso-next-textbox:#GreenFade1" inset="0,0,0,0">
                  <w:txbxContent>
                    <w:p w:rsidR="003E4864" w:rsidRDefault="003E4864" w:rsidP="003E4864"/>
                  </w:txbxContent>
                </v:textbox>
                <w10:wrap anchorx="page" anchory="page"/>
                <w10:anchorlock/>
              </v:shape>
            </w:pict>
          </w:r>
        </w:p>
      </w:tc>
      <w:tc>
        <w:tcPr>
          <w:tcW w:w="6379" w:type="dxa"/>
        </w:tcPr>
        <w:p w:rsidR="003E4864" w:rsidRDefault="002F4617" w:rsidP="003E4864">
          <w:pPr>
            <w:pStyle w:val="DocumentTitle"/>
          </w:pPr>
          <w:r w:rsidRPr="002F4617">
            <w:t>Into His Harvest</w:t>
          </w:r>
        </w:p>
      </w:tc>
    </w:tr>
    <w:tr w:rsidR="003E4864" w:rsidTr="003E4864">
      <w:trPr>
        <w:gridAfter w:val="1"/>
        <w:wAfter w:w="508" w:type="dxa"/>
        <w:cantSplit/>
        <w:trHeight w:val="1070"/>
      </w:trPr>
      <w:tc>
        <w:tcPr>
          <w:tcW w:w="860" w:type="dxa"/>
          <w:vMerge/>
        </w:tcPr>
        <w:p w:rsidR="003E4864" w:rsidRDefault="003E4864" w:rsidP="003E4864"/>
      </w:tc>
      <w:tc>
        <w:tcPr>
          <w:tcW w:w="3393" w:type="dxa"/>
          <w:vMerge/>
          <w:tcBorders>
            <w:top w:val="single" w:sz="4" w:space="0" w:color="auto"/>
          </w:tcBorders>
        </w:tcPr>
        <w:p w:rsidR="003E4864" w:rsidRDefault="003E4864" w:rsidP="003E4864"/>
      </w:tc>
      <w:tc>
        <w:tcPr>
          <w:tcW w:w="284" w:type="dxa"/>
          <w:tcBorders>
            <w:left w:val="nil"/>
          </w:tcBorders>
        </w:tcPr>
        <w:p w:rsidR="003E4864" w:rsidRDefault="003E4864" w:rsidP="003E4864">
          <w:pPr>
            <w:rPr>
              <w:noProof/>
              <w:sz w:val="20"/>
              <w:lang w:val="en-US"/>
            </w:rPr>
          </w:pPr>
        </w:p>
      </w:tc>
      <w:tc>
        <w:tcPr>
          <w:tcW w:w="6379" w:type="dxa"/>
          <w:vAlign w:val="bottom"/>
        </w:tcPr>
        <w:p w:rsidR="003E4864" w:rsidRDefault="003E4864" w:rsidP="003E4864">
          <w:pPr>
            <w:pStyle w:val="StandFirstIntroduction"/>
          </w:pPr>
        </w:p>
      </w:tc>
    </w:tr>
    <w:tr w:rsidR="003E4864" w:rsidTr="003E4864">
      <w:trPr>
        <w:cantSplit/>
        <w:trHeight w:val="2100"/>
      </w:trPr>
      <w:tc>
        <w:tcPr>
          <w:tcW w:w="860" w:type="dxa"/>
        </w:tcPr>
        <w:p w:rsidR="003E4864" w:rsidRDefault="003E4864" w:rsidP="003E4864"/>
      </w:tc>
      <w:tc>
        <w:tcPr>
          <w:tcW w:w="3393" w:type="dxa"/>
        </w:tcPr>
        <w:p w:rsidR="003E4864" w:rsidRDefault="003E4864" w:rsidP="003E4864"/>
      </w:tc>
      <w:tc>
        <w:tcPr>
          <w:tcW w:w="284" w:type="dxa"/>
          <w:tcBorders>
            <w:left w:val="nil"/>
          </w:tcBorders>
        </w:tcPr>
        <w:p w:rsidR="003E4864" w:rsidRDefault="003E4864" w:rsidP="003E4864">
          <w:pPr>
            <w:rPr>
              <w:noProof/>
              <w:sz w:val="20"/>
              <w:lang w:val="en-US"/>
            </w:rPr>
          </w:pPr>
        </w:p>
      </w:tc>
      <w:tc>
        <w:tcPr>
          <w:tcW w:w="6887" w:type="dxa"/>
          <w:gridSpan w:val="2"/>
        </w:tcPr>
        <w:p w:rsidR="003E4864" w:rsidRDefault="003E4864" w:rsidP="003E4864">
          <w:pPr>
            <w:pStyle w:val="Pullquote"/>
          </w:pPr>
          <w:r>
            <w:t>“</w:t>
          </w:r>
          <w:r w:rsidR="002F4617" w:rsidRPr="002F4617">
            <w:t>With Microsoft Dynamics CRM Online, we can give much better service and support to our students, our staff and all our stakeholders.</w:t>
          </w:r>
          <w:r>
            <w:t>”</w:t>
          </w:r>
        </w:p>
        <w:p w:rsidR="003E4864" w:rsidRDefault="002F4617" w:rsidP="003E4864">
          <w:pPr>
            <w:pStyle w:val="PullQuotecredit"/>
          </w:pPr>
          <w:r w:rsidRPr="002F4617">
            <w:t xml:space="preserve">Doug </w:t>
          </w:r>
          <w:proofErr w:type="spellStart"/>
          <w:r w:rsidRPr="002F4617">
            <w:t>Christoffel</w:t>
          </w:r>
          <w:proofErr w:type="spellEnd"/>
          <w:r w:rsidRPr="002F4617">
            <w:t>, Director, Into His Harvest Training School</w:t>
          </w:r>
        </w:p>
      </w:tc>
    </w:tr>
  </w:tbl>
  <w:p w:rsidR="003E4864" w:rsidRPr="00CC7882" w:rsidRDefault="003E4864" w:rsidP="003E4864">
    <w:pPr>
      <w:pStyle w:val="Header"/>
    </w:pPr>
  </w:p>
  <w:p w:rsidR="003E4864" w:rsidRDefault="003E4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4F8AE8DA">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7B002A30"/>
    <w:lvl w:ilvl="0" w:tplc="3D401770">
      <w:start w:val="1"/>
      <w:numFmt w:val="bullet"/>
      <w:lvlRestart w:val="0"/>
      <w:pStyle w:val="Bullet"/>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F108618C"/>
    <w:lvl w:ilvl="0" w:tplc="D5828C70">
      <w:start w:val="1"/>
      <w:numFmt w:val="bullet"/>
      <w:pStyle w:val="BulletGrey"/>
      <w:lvlText w:val=""/>
      <w:lvlJc w:val="left"/>
      <w:pPr>
        <w:tabs>
          <w:tab w:val="num" w:pos="360"/>
        </w:tabs>
        <w:ind w:left="360" w:hanging="36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696A50"/>
    <w:multiLevelType w:val="multilevel"/>
    <w:tmpl w:val="9D463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43140D9"/>
    <w:multiLevelType w:val="hybridMultilevel"/>
    <w:tmpl w:val="C2A8437A"/>
    <w:lvl w:ilvl="0" w:tplc="DAD80A34">
      <w:start w:val="1"/>
      <w:numFmt w:val="bullet"/>
      <w:lvlRestart w:val="0"/>
      <w:pStyle w:val="Bulletbold"/>
      <w:lvlText w:val=""/>
      <w:lvlJc w:val="left"/>
      <w:pPr>
        <w:tabs>
          <w:tab w:val="num" w:pos="170"/>
        </w:tabs>
        <w:ind w:left="170" w:hanging="170"/>
      </w:pPr>
      <w:rPr>
        <w:rFonts w:ascii="Wingdings" w:hAnsi="Wingdings" w:hint="default"/>
        <w:color w:val="112E58"/>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FE4487"/>
    <w:multiLevelType w:val="singleLevel"/>
    <w:tmpl w:val="86EEE6A8"/>
    <w:lvl w:ilvl="0">
      <w:start w:val="1"/>
      <w:numFmt w:val="decimal"/>
      <w:pStyle w:val="TOC2"/>
      <w:lvlText w:val="%1."/>
      <w:lvlJc w:val="left"/>
      <w:pPr>
        <w:tabs>
          <w:tab w:val="num" w:pos="360"/>
        </w:tabs>
        <w:ind w:left="360" w:hanging="360"/>
      </w:pPr>
    </w:lvl>
  </w:abstractNum>
  <w:abstractNum w:abstractNumId="7">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8">
    <w:nsid w:val="4F147D09"/>
    <w:multiLevelType w:val="hybridMultilevel"/>
    <w:tmpl w:val="B6A2F29C"/>
    <w:lvl w:ilvl="0" w:tplc="4048653A">
      <w:start w:val="1"/>
      <w:numFmt w:val="bullet"/>
      <w:lvlRestart w:val="0"/>
      <w:pStyle w:val="Bulletcolored"/>
      <w:lvlText w:val=""/>
      <w:lvlJc w:val="left"/>
      <w:pPr>
        <w:tabs>
          <w:tab w:val="num" w:pos="170"/>
        </w:tabs>
        <w:ind w:left="170" w:hanging="170"/>
      </w:pPr>
      <w:rPr>
        <w:rFonts w:ascii="Wingdings" w:hAnsi="Wingdings" w:hint="default"/>
        <w:color w:val="112E58"/>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0">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7"/>
  </w:num>
  <w:num w:numId="3">
    <w:abstractNumId w:val="9"/>
  </w:num>
  <w:num w:numId="4">
    <w:abstractNumId w:val="6"/>
  </w:num>
  <w:num w:numId="5">
    <w:abstractNumId w:val="1"/>
  </w:num>
  <w:num w:numId="6">
    <w:abstractNumId w:val="11"/>
  </w:num>
  <w:num w:numId="7">
    <w:abstractNumId w:val="2"/>
  </w:num>
  <w:num w:numId="8">
    <w:abstractNumId w:val="5"/>
  </w:num>
  <w:num w:numId="9">
    <w:abstractNumId w:val="3"/>
  </w:num>
  <w:num w:numId="10">
    <w:abstractNumId w:val="1"/>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2119" style="mso-position-horizontal-relative:page;mso-position-vertical-relative:page" fillcolor="white" stroke="f">
      <v:fill color="white"/>
      <v:stroke on="f"/>
      <v:textbox inset="0,0,0,0"/>
      <o:colormru v:ext="edit" colors="#6c3,#afe494,silver,#ddd,#999,#ccc,#bde9a7"/>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ATED" w:val="1"/>
    <w:docVar w:name="cbCustomerSize" w:val="155"/>
    <w:docVar w:name="cbCustomerSize_0" w:val="1-99"/>
    <w:docVar w:name="cbCustomerSize_1" w:val="100-5,000"/>
    <w:docVar w:name="cbCustomerSize_2" w:val="5,000+"/>
    <w:docVar w:name="cbCustomerSize_ListCount" w:val="3"/>
    <w:docVar w:name="cbCustomerSize_ListIndex" w:val="-1"/>
    <w:docVar w:name="CHKITEM" w:val="0"/>
    <w:docVar w:name="ComboBox1_ListCount" w:val="0"/>
    <w:docVar w:name="ComboBox1_ListIndex" w:val="-1"/>
    <w:docVar w:name="lbColour_0_0" w:val="Red"/>
    <w:docVar w:name="lbColour_0_1" w:val="13311"/>
    <w:docVar w:name="lbColour_0_2" w:val="9019391"/>
    <w:docVar w:name="lbColour_0_SELECTED" w:val="0"/>
    <w:docVar w:name="lbColour_1_0" w:val="Blue"/>
    <w:docVar w:name="lbColour_1_1" w:val="16750848"/>
    <w:docVar w:name="lbColour_1_2" w:val="16765585"/>
    <w:docVar w:name="lbColour_1_SELECTED" w:val="0"/>
    <w:docVar w:name="lbColour_2_0" w:val="Green"/>
    <w:docVar w:name="lbColour_2_1" w:val="3394662"/>
    <w:docVar w:name="lbColour_2_2" w:val="11004349"/>
    <w:docVar w:name="lbColour_2_SELECTED" w:val="0"/>
    <w:docVar w:name="lbColour_3_0" w:val="Grey"/>
    <w:docVar w:name="lbColour_3_1" w:val="10066329"/>
    <w:docVar w:name="lbColour_3_2" w:val="12632256"/>
    <w:docVar w:name="lbColour_3_SELECTED" w:val="0"/>
    <w:docVar w:name="lbColour_4_0" w:val="Yellow"/>
    <w:docVar w:name="lbColour_4_1" w:val="52479"/>
    <w:docVar w:name="lbColour_4_2" w:val="12632256"/>
    <w:docVar w:name="lbColour_4_SELECTED" w:val="0"/>
    <w:docVar w:name="lbColour_5_0" w:val="Dark blue"/>
    <w:docVar w:name="lbColour_5_1" w:val="5778961"/>
    <w:docVar w:name="lbColour_5_2" w:val="12632256"/>
    <w:docVar w:name="lbColour_5_SELECTED" w:val="0"/>
    <w:docVar w:name="lbColour_6_0" w:val="Dark red"/>
    <w:docVar w:name="lbColour_6_1" w:val="1316205"/>
    <w:docVar w:name="lbColour_6_2" w:val="12632256"/>
    <w:docVar w:name="lbColour_6_SELECTED" w:val="0"/>
    <w:docVar w:name="lbColour_7_0" w:val="Dark green"/>
    <w:docVar w:name="lbColour_7_1" w:val="2447360"/>
    <w:docVar w:name="lbColour_7_2" w:val="12632256"/>
    <w:docVar w:name="lbColour_7_SELECTED" w:val="0"/>
    <w:docVar w:name="lbColour_8_0" w:val="Dark yellow"/>
    <w:docVar w:name="lbColour_8_1" w:val="1531880"/>
    <w:docVar w:name="lbColour_8_2" w:val="12632256"/>
    <w:docVar w:name="lbColour_8_SELECTED" w:val="0"/>
    <w:docVar w:name="lbColour_9_0" w:val="MS Dynamics"/>
    <w:docVar w:name="lbColour_9_1" w:val="5778961"/>
    <w:docVar w:name="lbColour_9_2" w:val="16750848"/>
    <w:docVar w:name="lbColour_9_SELECTED" w:val="-1"/>
    <w:docVar w:name="lbColour_ListCount" w:val="10"/>
    <w:docVar w:name="lbColour_ListIndex" w:val="9"/>
    <w:docVar w:name="lbDocumentBenefits_0_0" w:val="Dependability"/>
    <w:docVar w:name="lbDocumentBenefits_0_SELECTED" w:val="0"/>
    <w:docVar w:name="lbDocumentBenefits_1_0" w:val="Security"/>
    <w:docVar w:name="lbDocumentBenefits_1_SELECTED" w:val="0"/>
    <w:docVar w:name="lbDocumentBenefits_2_0" w:val="Scalability"/>
    <w:docVar w:name="lbDocumentBenefits_2_SELECTED" w:val="0"/>
    <w:docVar w:name="lbDocumentBenefits_3_0" w:val="Productivity"/>
    <w:docVar w:name="lbDocumentBenefits_3_SELECTED" w:val="0"/>
    <w:docVar w:name="lbDocumentBenefits_4_0" w:val="Time to Market"/>
    <w:docVar w:name="lbDocumentBenefits_4_SELECTED" w:val="0"/>
    <w:docVar w:name="lbDocumentBenefits_ListCount" w:val="5"/>
    <w:docVar w:name="lbDocumentBenefits_ListIndex" w:val="0"/>
    <w:docVar w:name="lbDocumentBusinessGoals_0_0" w:val="Reduce Costs"/>
    <w:docVar w:name="lbDocumentBusinessGoals_0_SELECTED" w:val="0"/>
    <w:docVar w:name="lbDocumentBusinessGoals_1_0" w:val="Increase Productivity"/>
    <w:docVar w:name="lbDocumentBusinessGoals_1_SELECTED" w:val="0"/>
    <w:docVar w:name="lbDocumentBusinessGoals_10_0" w:val="Manage data more effectively (BI)"/>
    <w:docVar w:name="lbDocumentBusinessGoals_10_SELECTED" w:val="0"/>
    <w:docVar w:name="lbDocumentBusinessGoals_2_0" w:val="Increase Customer Satisfaction"/>
    <w:docVar w:name="lbDocumentBusinessGoals_2_SELECTED" w:val="0"/>
    <w:docVar w:name="lbDocumentBusinessGoals_3_0" w:val="Reduce Security Risks"/>
    <w:docVar w:name="lbDocumentBusinessGoals_3_SELECTED" w:val="0"/>
    <w:docVar w:name="lbDocumentBusinessGoals_4_0" w:val="Increase collaboration and connectivity"/>
    <w:docVar w:name="lbDocumentBusinessGoals_4_SELECTED" w:val="0"/>
    <w:docVar w:name="lbDocumentBusinessGoals_5_0" w:val="Reduce system complexity/administration"/>
    <w:docVar w:name="lbDocumentBusinessGoals_5_SELECTED" w:val="0"/>
    <w:docVar w:name="lbDocumentBusinessGoals_6_0" w:val="Integrate systems/applications"/>
    <w:docVar w:name="lbDocumentBusinessGoals_6_SELECTED" w:val="0"/>
    <w:docVar w:name="lbDocumentBusinessGoals_7_0" w:val="Generate new business/revenue streams"/>
    <w:docVar w:name="lbDocumentBusinessGoals_7_SELECTED" w:val="0"/>
    <w:docVar w:name="lbDocumentBusinessGoals_8_0" w:val="Enable mobile working"/>
    <w:docVar w:name="lbDocumentBusinessGoals_8_SELECTED" w:val="0"/>
    <w:docVar w:name="lbDocumentBusinessGoals_9_0" w:val="Integrate supply chain"/>
    <w:docVar w:name="lbDocumentBusinessGoals_9_SELECTED" w:val="0"/>
    <w:docVar w:name="lbDocumentBusinessGoals_ListCount" w:val="11"/>
    <w:docVar w:name="lbDocumentBusinessGoals_ListIndex" w:val="0"/>
    <w:docVar w:name="lbDocumentKeyVendor_0_0" w:val="Established company"/>
    <w:docVar w:name="lbDocumentKeyVendor_0_SELECTED" w:val="0"/>
    <w:docVar w:name="lbDocumentKeyVendor_1_0" w:val="Best of breed solution"/>
    <w:docVar w:name="lbDocumentKeyVendor_1_SELECTED" w:val="0"/>
    <w:docVar w:name="lbDocumentKeyVendor_2_0" w:val="Best integration technologies"/>
    <w:docVar w:name="lbDocumentKeyVendor_2_SELECTED" w:val="0"/>
    <w:docVar w:name="lbDocumentKeyVendor_3_0" w:val="Lowest cost"/>
    <w:docVar w:name="lbDocumentKeyVendor_3_SELECTED" w:val="0"/>
    <w:docVar w:name="lbDocumentKeyVendor_ListCount" w:val="4"/>
    <w:docVar w:name="lbDocumentKeyVendor_ListIndex" w:val="0"/>
    <w:docVar w:name="lbList_0_0" w:val="Products"/>
    <w:docVar w:name="lbList_0_1" w:val="Microsoft Visual Basic .NET"/>
    <w:docVar w:name="lbList_0_2" w:val="076"/>
    <w:docVar w:name="lbList_0_SELECTED" w:val="0"/>
    <w:docVar w:name="lbList_1_0" w:val="Products"/>
    <w:docVar w:name="lbList_1_1" w:val="Microsoft Visual Basic 6.0"/>
    <w:docVar w:name="lbList_1_2" w:val="077"/>
    <w:docVar w:name="lbList_1_SELECTED" w:val="0"/>
    <w:docVar w:name="lbList_2_0" w:val="Products"/>
    <w:docVar w:name="lbList_2_1" w:val="Microsoft Visual Basic Scripting Edition"/>
    <w:docVar w:name="lbList_2_2" w:val="078"/>
    <w:docVar w:name="lbList_2_SELECTED" w:val="0"/>
    <w:docVar w:name="lbList_3_0" w:val="Products"/>
    <w:docVar w:name="lbList_3_1" w:val="Microsoft BizTalk Server 2000"/>
    <w:docVar w:name="lbList_3_2" w:val="099"/>
    <w:docVar w:name="lbList_3_SELECTED" w:val="0"/>
    <w:docVar w:name="lbList_4_0" w:val="Products"/>
    <w:docVar w:name="lbList_4_1" w:val="Microsoft BizTalk Server 2002"/>
    <w:docVar w:name="lbList_4_2" w:val="100"/>
    <w:docVar w:name="lbList_4_SELECTED" w:val="-1"/>
    <w:docVar w:name="lbList_ListCount" w:val="5"/>
    <w:docVar w:name="lbList_ListIndex" w:val="4"/>
    <w:docVar w:name="lbOffice_ListCount" w:val="0"/>
    <w:docVar w:name="lbOffice_ListIndex" w:val="-1"/>
    <w:docVar w:name="lbProductList_0_0" w:val=" DEFAULT"/>
    <w:docVar w:name="lbProductList_0_SELECTED" w:val="0"/>
    <w:docVar w:name="lbProductList_1_0" w:val=".NET"/>
    <w:docVar w:name="lbProductList_1_SELECTED" w:val="0"/>
    <w:docVar w:name="lbProductList_10_0" w:val="Commerce Server"/>
    <w:docVar w:name="lbProductList_10_SELECTED" w:val="0"/>
    <w:docVar w:name="lbProductList_11_0" w:val="Dynamics"/>
    <w:docVar w:name="lbProductList_11_SELECTED" w:val="-1"/>
    <w:docVar w:name="lbProductList_12_0" w:val="Enterprise Integration"/>
    <w:docVar w:name="lbProductList_12_SELECTED" w:val="0"/>
    <w:docVar w:name="lbProductList_13_0" w:val="Exchange 2000"/>
    <w:docVar w:name="lbProductList_13_SELECTED" w:val="0"/>
    <w:docVar w:name="lbProductList_14_0" w:val="Exchange 2003"/>
    <w:docVar w:name="lbProductList_14_SELECTED" w:val="0"/>
    <w:docVar w:name="lbProductList_15_0" w:val="Groove Virtual Office"/>
    <w:docVar w:name="lbProductList_15_SELECTED" w:val="0"/>
    <w:docVar w:name="lbProductList_16_0" w:val="Internet Business"/>
    <w:docVar w:name="lbProductList_16_SELECTED" w:val="0"/>
    <w:docVar w:name="lbProductList_17_0" w:val="ISA"/>
    <w:docVar w:name="lbProductList_17_SELECTED" w:val="0"/>
    <w:docVar w:name="lbProductList_18_0" w:val="MBS"/>
    <w:docVar w:name="lbProductList_18_SELECTED" w:val="0"/>
    <w:docVar w:name="lbProductList_19_0" w:val="MCSE"/>
    <w:docVar w:name="lbProductList_19_SELECTED" w:val="0"/>
    <w:docVar w:name="lbProductList_2_0" w:val="Active Directory"/>
    <w:docVar w:name="lbProductList_2_SELECTED" w:val="0"/>
    <w:docVar w:name="lbProductList_20_0" w:val="Microsoft Learning"/>
    <w:docVar w:name="lbProductList_20_SELECTED" w:val="0"/>
    <w:docVar w:name="lbProductList_21_0" w:val="Microsoft Services"/>
    <w:docVar w:name="lbProductList_21_SELECTED" w:val="0"/>
    <w:docVar w:name="lbProductList_22_0" w:val="MSA"/>
    <w:docVar w:name="lbProductList_22_SELECTED" w:val="0"/>
    <w:docVar w:name="lbProductList_23_0" w:val="MTC"/>
    <w:docVar w:name="lbProductList_23_SELECTED" w:val="0"/>
    <w:docVar w:name="lbProductList_24_0" w:val="Office System"/>
    <w:docVar w:name="lbProductList_24_SELECTED" w:val="0"/>
    <w:docVar w:name="lbProductList_25_0" w:val="Portals"/>
    <w:docVar w:name="lbProductList_25_SELECTED" w:val="0"/>
    <w:docVar w:name="lbProductList_26_0" w:val="Project EPM"/>
    <w:docVar w:name="lbProductList_26_SELECTED" w:val="0"/>
    <w:docVar w:name="lbProductList_27_0" w:val="Project_Six_Sigma"/>
    <w:docVar w:name="lbProductList_27_SELECTED" w:val="0"/>
    <w:docVar w:name="lbProductList_28_0" w:val="RMS"/>
    <w:docVar w:name="lbProductList_28_SELECTED" w:val="0"/>
    <w:docVar w:name="lbProductList_29_0" w:val="Server Consolidation"/>
    <w:docVar w:name="lbProductList_29_SELECTED" w:val="0"/>
    <w:docVar w:name="lbProductList_3_0" w:val="BDM Financial Services"/>
    <w:docVar w:name="lbProductList_3_SELECTED" w:val="0"/>
    <w:docVar w:name="lbProductList_30_0" w:val="Small Business Server 2003"/>
    <w:docVar w:name="lbProductList_30_SELECTED" w:val="0"/>
    <w:docVar w:name="lbProductList_31_0" w:val="SMS"/>
    <w:docVar w:name="lbProductList_31_SELECTED" w:val="0"/>
    <w:docVar w:name="lbProductList_32_0" w:val="SQL Server"/>
    <w:docVar w:name="lbProductList_32_SELECTED" w:val="0"/>
    <w:docVar w:name="lbProductList_33_0" w:val="Tablet PC"/>
    <w:docVar w:name="lbProductList_33_SELECTED" w:val="0"/>
    <w:docVar w:name="lbProductList_34_0" w:val="Visio"/>
    <w:docVar w:name="lbProductList_34_SELECTED" w:val="0"/>
    <w:docVar w:name="lbProductList_35_0" w:val="Visual Studio"/>
    <w:docVar w:name="lbProductList_35_SELECTED" w:val="0"/>
    <w:docVar w:name="lbProductList_36_0" w:val="WDS"/>
    <w:docVar w:name="lbProductList_36_SELECTED" w:val="0"/>
    <w:docVar w:name="lbProductList_37_0" w:val="Windows Mobile"/>
    <w:docVar w:name="lbProductList_37_SELECTED" w:val="0"/>
    <w:docVar w:name="lbProductList_38_0" w:val="Windows Server 2003 R2"/>
    <w:docVar w:name="lbProductList_38_SELECTED" w:val="0"/>
    <w:docVar w:name="lbProductList_39_0" w:val="Windows Server 2003"/>
    <w:docVar w:name="lbProductList_39_SELECTED" w:val="0"/>
    <w:docVar w:name="lbProductList_4_0" w:val="BDM Healthcare Services"/>
    <w:docVar w:name="lbProductList_4_SELECTED" w:val="0"/>
    <w:docVar w:name="lbProductList_40_0" w:val="Windows Server System"/>
    <w:docVar w:name="lbProductList_40_SELECTED" w:val="0"/>
    <w:docVar w:name="lbProductList_41_0" w:val="Windows XP"/>
    <w:docVar w:name="lbProductList_41_SELECTED" w:val="0"/>
    <w:docVar w:name="lbProductList_42_0" w:val=" DEFAULT"/>
    <w:docVar w:name="lbProductList_42_SELECTED" w:val="0"/>
    <w:docVar w:name="lbProductList_43_0" w:val=".NET"/>
    <w:docVar w:name="lbProductList_43_SELECTED" w:val="0"/>
    <w:docVar w:name="lbProductList_44_0" w:val="Active Directory"/>
    <w:docVar w:name="lbProductList_44_SELECTED" w:val="0"/>
    <w:docVar w:name="lbProductList_45_0" w:val="BDM Financial Services"/>
    <w:docVar w:name="lbProductList_45_SELECTED" w:val="0"/>
    <w:docVar w:name="lbProductList_46_0" w:val="BDM Healthcare Services"/>
    <w:docVar w:name="lbProductList_46_SELECTED" w:val="0"/>
    <w:docVar w:name="lbProductList_47_0" w:val="BDM Manufacturing"/>
    <w:docVar w:name="lbProductList_47_SELECTED" w:val="0"/>
    <w:docVar w:name="lbProductList_48_0" w:val="BDM Retail"/>
    <w:docVar w:name="lbProductList_48_SELECTED" w:val="0"/>
    <w:docVar w:name="lbProductList_49_0" w:val="BI"/>
    <w:docVar w:name="lbProductList_49_SELECTED" w:val="0"/>
    <w:docVar w:name="lbProductList_5_0" w:val="BDM Manufacturing"/>
    <w:docVar w:name="lbProductList_5_SELECTED" w:val="0"/>
    <w:docVar w:name="lbProductList_50_0" w:val="Biztalk"/>
    <w:docVar w:name="lbProductList_50_SELECTED" w:val="0"/>
    <w:docVar w:name="lbProductList_51_0" w:val="CMS"/>
    <w:docVar w:name="lbProductList_51_SELECTED" w:val="0"/>
    <w:docVar w:name="lbProductList_52_0" w:val="Commerce Server"/>
    <w:docVar w:name="lbProductList_52_SELECTED" w:val="0"/>
    <w:docVar w:name="lbProductList_53_0" w:val="Dynamics"/>
    <w:docVar w:name="lbProductList_53_SELECTED" w:val="0"/>
    <w:docVar w:name="lbProductList_54_0" w:val="Enterprise Integration"/>
    <w:docVar w:name="lbProductList_54_SELECTED" w:val="0"/>
    <w:docVar w:name="lbProductList_55_0" w:val="Exchange 2000"/>
    <w:docVar w:name="lbProductList_55_SELECTED" w:val="0"/>
    <w:docVar w:name="lbProductList_56_0" w:val="Exchange 2003"/>
    <w:docVar w:name="lbProductList_56_SELECTED" w:val="0"/>
    <w:docVar w:name="lbProductList_57_0" w:val="Groove Virtual Office"/>
    <w:docVar w:name="lbProductList_57_SELECTED" w:val="0"/>
    <w:docVar w:name="lbProductList_58_0" w:val="Internet Business"/>
    <w:docVar w:name="lbProductList_58_SELECTED" w:val="0"/>
    <w:docVar w:name="lbProductList_59_0" w:val="ISA"/>
    <w:docVar w:name="lbProductList_59_SELECTED" w:val="0"/>
    <w:docVar w:name="lbProductList_6_0" w:val="BDM Retail"/>
    <w:docVar w:name="lbProductList_6_SELECTED" w:val="0"/>
    <w:docVar w:name="lbProductList_60_0" w:val="MBS"/>
    <w:docVar w:name="lbProductList_60_SELECTED" w:val="0"/>
    <w:docVar w:name="lbProductList_61_0" w:val="MCSE"/>
    <w:docVar w:name="lbProductList_61_SELECTED" w:val="0"/>
    <w:docVar w:name="lbProductList_62_0" w:val="Microsoft Learning"/>
    <w:docVar w:name="lbProductList_62_SELECTED" w:val="0"/>
    <w:docVar w:name="lbProductList_63_0" w:val="Microsoft Services"/>
    <w:docVar w:name="lbProductList_63_SELECTED" w:val="0"/>
    <w:docVar w:name="lbProductList_64_0" w:val="MSA"/>
    <w:docVar w:name="lbProductList_64_SELECTED" w:val="0"/>
    <w:docVar w:name="lbProductList_65_0" w:val="MTC"/>
    <w:docVar w:name="lbProductList_65_SELECTED" w:val="0"/>
    <w:docVar w:name="lbProductList_66_0" w:val="Office System"/>
    <w:docVar w:name="lbProductList_66_SELECTED" w:val="0"/>
    <w:docVar w:name="lbProductList_67_0" w:val="Portals"/>
    <w:docVar w:name="lbProductList_67_SELECTED" w:val="0"/>
    <w:docVar w:name="lbProductList_68_0" w:val="Project EPM"/>
    <w:docVar w:name="lbProductList_68_SELECTED" w:val="0"/>
    <w:docVar w:name="lbProductList_69_0" w:val="Project_Six_Sigma"/>
    <w:docVar w:name="lbProductList_69_SELECTED" w:val="0"/>
    <w:docVar w:name="lbProductList_7_0" w:val="BI"/>
    <w:docVar w:name="lbProductList_7_SELECTED" w:val="0"/>
    <w:docVar w:name="lbProductList_70_0" w:val="RMS"/>
    <w:docVar w:name="lbProductList_70_SELECTED" w:val="0"/>
    <w:docVar w:name="lbProductList_71_0" w:val="Server Consolidation"/>
    <w:docVar w:name="lbProductList_71_SELECTED" w:val="0"/>
    <w:docVar w:name="lbProductList_72_0" w:val="Small Business Server 2003"/>
    <w:docVar w:name="lbProductList_72_SELECTED" w:val="0"/>
    <w:docVar w:name="lbProductList_73_0" w:val="SMS"/>
    <w:docVar w:name="lbProductList_73_SELECTED" w:val="0"/>
    <w:docVar w:name="lbProductList_74_0" w:val="SQL Server"/>
    <w:docVar w:name="lbProductList_74_SELECTED" w:val="0"/>
    <w:docVar w:name="lbProductList_75_0" w:val="Tablet PC"/>
    <w:docVar w:name="lbProductList_75_SELECTED" w:val="0"/>
    <w:docVar w:name="lbProductList_76_0" w:val="Visio"/>
    <w:docVar w:name="lbProductList_76_SELECTED" w:val="0"/>
    <w:docVar w:name="lbProductList_77_0" w:val="Visual Studio"/>
    <w:docVar w:name="lbProductList_77_SELECTED" w:val="0"/>
    <w:docVar w:name="lbProductList_78_0" w:val="WDS"/>
    <w:docVar w:name="lbProductList_78_SELECTED" w:val="0"/>
    <w:docVar w:name="lbProductList_79_0" w:val="Windows Mobile"/>
    <w:docVar w:name="lbProductList_79_SELECTED" w:val="0"/>
    <w:docVar w:name="lbProductList_8_0" w:val="Biztalk"/>
    <w:docVar w:name="lbProductList_8_SELECTED" w:val="0"/>
    <w:docVar w:name="lbProductList_80_0" w:val="Windows Server 2003 R2"/>
    <w:docVar w:name="lbProductList_80_SELECTED" w:val="0"/>
    <w:docVar w:name="lbProductList_81_0" w:val="Windows Server 2003"/>
    <w:docVar w:name="lbProductList_81_SELECTED" w:val="0"/>
    <w:docVar w:name="lbProductList_82_0" w:val="Windows Server System"/>
    <w:docVar w:name="lbProductList_82_SELECTED" w:val="0"/>
    <w:docVar w:name="lbProductList_83_0" w:val="Windows XP"/>
    <w:docVar w:name="lbProductList_83_SELECTED" w:val="0"/>
    <w:docVar w:name="lbProductList_9_0" w:val="CMS"/>
    <w:docVar w:name="lbProductList_9_SELECTED" w:val="0"/>
    <w:docVar w:name="lbProductList_ListCount" w:val="84"/>
    <w:docVar w:name="lbProductList_ListIndex" w:val="11"/>
    <w:docVar w:name="lbSansdSOptions_ListCount" w:val="0"/>
    <w:docVar w:name="lbSansdSOptions_ListIndex" w:val="-1"/>
    <w:docVar w:name="lbSansdSOptions1_ListCount" w:val="0"/>
    <w:docVar w:name="lbSansdSOptions1_ListIndex" w:val="-1"/>
    <w:docVar w:name="RERUN" w:val="1"/>
    <w:docVar w:name="tbCustomerName" w:val="Mandy Corporation"/>
    <w:docVar w:name="tbCustomerURL" w:val="www.mandy.com"/>
    <w:docVar w:name="tbDatePublished" w:val="April 2006"/>
    <w:docVar w:name="tbDisclaimer1" w:val="© 2006 Microsoft Corporation. All rights reserved. This case study is for informational purposes only. MICROSOFT MAKES NO WARRANTIES, EXPRESS OR IMPLIED, IN THIS SUMMARY. Microsoft,"/>
    <w:docVar w:name="tbDisclaimer2" w:val="Mandy Mandy Mandy"/>
    <w:docVar w:name="tbDisclaimer3" w:val="are either registered trademarks or trademarks of Microsoft Corporation in the United States and/or other countries. The names of actual companies and products mentioned herein may be the trademarks of their respective owners."/>
    <w:docVar w:name="tbDocumentFirstPageBody" w:val="_x000d__x000a_"/>
    <w:docVar w:name="tbDocumentIntroduction" w:val="This would actually all happen on a phone conference.  You and Patrick would dial in to: 1-866-500-6738 (Participation Pass code: 8559304"/>
    <w:docVar w:name="tbDocumentIntroductionCredit" w:val="Mandy, Tennis, Patterson"/>
    <w:docVar w:name="tbDocumentSolution" w:val="This would actually all happen on a phone conference.  You and Patrick would dial in to: 1-866-500-6738 (Participation Pass code: 8559304).  Once we’ve decided on a time, I will let This would actuall"/>
    <w:docVar w:name="tbDocumentTitle" w:val="mandy wins at tennis again...she is the best"/>
    <w:docVar w:name="tbDocumentWhyMS" w:val="This would actually all happen on a phone conference.  You and Patrick would dial in to: 1-866-500-6738 (Participation Pass code: 8559304).  Once we’ve decided on a time, I will let This would actuall"/>
    <w:docVar w:name="tbOverviewCountry" w:val="United States"/>
    <w:docVar w:name="tbOverviewCustomerProfile" w:val="This would actually all happen on a phone conference.  You and Patrick would dial in to: 1-866-500-6738 (Participation Pass code: 8559304).  Once we’ve decided on a time, I will let "/>
    <w:docVar w:name="tbOverviewIndustry" w:val="Mandy"/>
    <w:docVar w:name="tbProductTitle" w:val="Microsoft Dynamics_x000d__x000a_Customer &amp; Partner Solution Brief"/>
  </w:docVars>
  <w:rsids>
    <w:rsidRoot w:val="002F4617"/>
    <w:rsid w:val="00001E4F"/>
    <w:rsid w:val="000141D2"/>
    <w:rsid w:val="00017AF1"/>
    <w:rsid w:val="00032189"/>
    <w:rsid w:val="00040BFC"/>
    <w:rsid w:val="00043FE7"/>
    <w:rsid w:val="00045A39"/>
    <w:rsid w:val="000505B6"/>
    <w:rsid w:val="000538C0"/>
    <w:rsid w:val="000550BA"/>
    <w:rsid w:val="00070A43"/>
    <w:rsid w:val="00070C53"/>
    <w:rsid w:val="0007107C"/>
    <w:rsid w:val="000713E7"/>
    <w:rsid w:val="0008164C"/>
    <w:rsid w:val="0009113E"/>
    <w:rsid w:val="00096E59"/>
    <w:rsid w:val="00097FAB"/>
    <w:rsid w:val="000A12E7"/>
    <w:rsid w:val="000A2A76"/>
    <w:rsid w:val="000B3415"/>
    <w:rsid w:val="000C024E"/>
    <w:rsid w:val="000C3EEB"/>
    <w:rsid w:val="000C71C1"/>
    <w:rsid w:val="000F4C5B"/>
    <w:rsid w:val="001325B4"/>
    <w:rsid w:val="001374EC"/>
    <w:rsid w:val="001531FA"/>
    <w:rsid w:val="001542C0"/>
    <w:rsid w:val="00164F03"/>
    <w:rsid w:val="001712F1"/>
    <w:rsid w:val="0017294A"/>
    <w:rsid w:val="00173D52"/>
    <w:rsid w:val="001868BC"/>
    <w:rsid w:val="00195A63"/>
    <w:rsid w:val="00197A6D"/>
    <w:rsid w:val="001A3D3F"/>
    <w:rsid w:val="001B425C"/>
    <w:rsid w:val="001B4BFA"/>
    <w:rsid w:val="001D0A90"/>
    <w:rsid w:val="001E138A"/>
    <w:rsid w:val="001E4547"/>
    <w:rsid w:val="001E759F"/>
    <w:rsid w:val="001F5C5D"/>
    <w:rsid w:val="002013C0"/>
    <w:rsid w:val="002017C8"/>
    <w:rsid w:val="00207E40"/>
    <w:rsid w:val="002115AD"/>
    <w:rsid w:val="0022078C"/>
    <w:rsid w:val="002333A9"/>
    <w:rsid w:val="002347C3"/>
    <w:rsid w:val="00234D5E"/>
    <w:rsid w:val="0023576B"/>
    <w:rsid w:val="00236FFC"/>
    <w:rsid w:val="00250C8E"/>
    <w:rsid w:val="002536A4"/>
    <w:rsid w:val="002676B1"/>
    <w:rsid w:val="00271555"/>
    <w:rsid w:val="0027342F"/>
    <w:rsid w:val="0027787F"/>
    <w:rsid w:val="00280910"/>
    <w:rsid w:val="002A2896"/>
    <w:rsid w:val="002A7C9E"/>
    <w:rsid w:val="002B22F9"/>
    <w:rsid w:val="002B6406"/>
    <w:rsid w:val="002C2C24"/>
    <w:rsid w:val="002E3234"/>
    <w:rsid w:val="002F0341"/>
    <w:rsid w:val="002F2235"/>
    <w:rsid w:val="002F2E19"/>
    <w:rsid w:val="002F4617"/>
    <w:rsid w:val="002F564A"/>
    <w:rsid w:val="003069F8"/>
    <w:rsid w:val="00310D56"/>
    <w:rsid w:val="00312BD4"/>
    <w:rsid w:val="00312E05"/>
    <w:rsid w:val="00314345"/>
    <w:rsid w:val="00314641"/>
    <w:rsid w:val="00314780"/>
    <w:rsid w:val="00326866"/>
    <w:rsid w:val="0035001B"/>
    <w:rsid w:val="00350C65"/>
    <w:rsid w:val="0035106E"/>
    <w:rsid w:val="00356838"/>
    <w:rsid w:val="00366D92"/>
    <w:rsid w:val="0038734C"/>
    <w:rsid w:val="00387A8B"/>
    <w:rsid w:val="00387E23"/>
    <w:rsid w:val="00387EBE"/>
    <w:rsid w:val="00390193"/>
    <w:rsid w:val="003950E9"/>
    <w:rsid w:val="003A16E3"/>
    <w:rsid w:val="003A73A8"/>
    <w:rsid w:val="003D2D61"/>
    <w:rsid w:val="003D5E91"/>
    <w:rsid w:val="003D5ECB"/>
    <w:rsid w:val="003D7224"/>
    <w:rsid w:val="003E3941"/>
    <w:rsid w:val="003E4864"/>
    <w:rsid w:val="003F1750"/>
    <w:rsid w:val="003F414A"/>
    <w:rsid w:val="00410367"/>
    <w:rsid w:val="00410B75"/>
    <w:rsid w:val="00417AE2"/>
    <w:rsid w:val="00417E92"/>
    <w:rsid w:val="00421EC8"/>
    <w:rsid w:val="00430E1D"/>
    <w:rsid w:val="004318BF"/>
    <w:rsid w:val="004348DB"/>
    <w:rsid w:val="00446077"/>
    <w:rsid w:val="00456C5F"/>
    <w:rsid w:val="00464757"/>
    <w:rsid w:val="00467188"/>
    <w:rsid w:val="004806E4"/>
    <w:rsid w:val="004A139B"/>
    <w:rsid w:val="004A1E64"/>
    <w:rsid w:val="004A23AF"/>
    <w:rsid w:val="004B4BDD"/>
    <w:rsid w:val="004C4F54"/>
    <w:rsid w:val="004E6117"/>
    <w:rsid w:val="00501257"/>
    <w:rsid w:val="005024D1"/>
    <w:rsid w:val="00531BCA"/>
    <w:rsid w:val="0055115D"/>
    <w:rsid w:val="00551B66"/>
    <w:rsid w:val="00554AEF"/>
    <w:rsid w:val="00556E5A"/>
    <w:rsid w:val="0056051A"/>
    <w:rsid w:val="005639D3"/>
    <w:rsid w:val="00565D7A"/>
    <w:rsid w:val="00572229"/>
    <w:rsid w:val="00583F51"/>
    <w:rsid w:val="0059156D"/>
    <w:rsid w:val="005924DC"/>
    <w:rsid w:val="005939D6"/>
    <w:rsid w:val="00594128"/>
    <w:rsid w:val="0059588D"/>
    <w:rsid w:val="005B1760"/>
    <w:rsid w:val="005C20A8"/>
    <w:rsid w:val="005F703E"/>
    <w:rsid w:val="00601843"/>
    <w:rsid w:val="006479AC"/>
    <w:rsid w:val="00651D2C"/>
    <w:rsid w:val="00656A7A"/>
    <w:rsid w:val="00657930"/>
    <w:rsid w:val="006646CA"/>
    <w:rsid w:val="006A4285"/>
    <w:rsid w:val="006A5A72"/>
    <w:rsid w:val="006A7EB7"/>
    <w:rsid w:val="006C4825"/>
    <w:rsid w:val="006D450A"/>
    <w:rsid w:val="006E1FF6"/>
    <w:rsid w:val="006E344B"/>
    <w:rsid w:val="006E48C2"/>
    <w:rsid w:val="006F74AC"/>
    <w:rsid w:val="00713E88"/>
    <w:rsid w:val="007154C9"/>
    <w:rsid w:val="00716859"/>
    <w:rsid w:val="00727DC9"/>
    <w:rsid w:val="007332D9"/>
    <w:rsid w:val="00733E35"/>
    <w:rsid w:val="00734F87"/>
    <w:rsid w:val="00753480"/>
    <w:rsid w:val="0076167D"/>
    <w:rsid w:val="00766D3C"/>
    <w:rsid w:val="00766E84"/>
    <w:rsid w:val="00781614"/>
    <w:rsid w:val="00783F2C"/>
    <w:rsid w:val="0078546F"/>
    <w:rsid w:val="007870EF"/>
    <w:rsid w:val="0078790B"/>
    <w:rsid w:val="0079349C"/>
    <w:rsid w:val="007A702E"/>
    <w:rsid w:val="007B008F"/>
    <w:rsid w:val="007B198F"/>
    <w:rsid w:val="007B434D"/>
    <w:rsid w:val="007D6D49"/>
    <w:rsid w:val="007E2038"/>
    <w:rsid w:val="007F5170"/>
    <w:rsid w:val="00804E01"/>
    <w:rsid w:val="008258C1"/>
    <w:rsid w:val="00827923"/>
    <w:rsid w:val="0083178D"/>
    <w:rsid w:val="0084111C"/>
    <w:rsid w:val="00854111"/>
    <w:rsid w:val="0085591F"/>
    <w:rsid w:val="008840C7"/>
    <w:rsid w:val="008840D6"/>
    <w:rsid w:val="00884AB8"/>
    <w:rsid w:val="00886544"/>
    <w:rsid w:val="00897647"/>
    <w:rsid w:val="008B70E7"/>
    <w:rsid w:val="008D204D"/>
    <w:rsid w:val="008F3292"/>
    <w:rsid w:val="00900BA0"/>
    <w:rsid w:val="00903DF3"/>
    <w:rsid w:val="0090406A"/>
    <w:rsid w:val="009272E5"/>
    <w:rsid w:val="00943510"/>
    <w:rsid w:val="009507BC"/>
    <w:rsid w:val="009572DC"/>
    <w:rsid w:val="00960727"/>
    <w:rsid w:val="00961B99"/>
    <w:rsid w:val="00981073"/>
    <w:rsid w:val="00992655"/>
    <w:rsid w:val="009A016A"/>
    <w:rsid w:val="009A37A8"/>
    <w:rsid w:val="009B20F0"/>
    <w:rsid w:val="009C1809"/>
    <w:rsid w:val="009C4155"/>
    <w:rsid w:val="009C6245"/>
    <w:rsid w:val="009D5860"/>
    <w:rsid w:val="009E7F3E"/>
    <w:rsid w:val="009F4255"/>
    <w:rsid w:val="009F5870"/>
    <w:rsid w:val="00A0472A"/>
    <w:rsid w:val="00A05FC7"/>
    <w:rsid w:val="00A12971"/>
    <w:rsid w:val="00A12B41"/>
    <w:rsid w:val="00A2124F"/>
    <w:rsid w:val="00A31E75"/>
    <w:rsid w:val="00A845AF"/>
    <w:rsid w:val="00A907EE"/>
    <w:rsid w:val="00A967B8"/>
    <w:rsid w:val="00AA22FF"/>
    <w:rsid w:val="00AA397E"/>
    <w:rsid w:val="00AC6A1C"/>
    <w:rsid w:val="00AD11AA"/>
    <w:rsid w:val="00AD6944"/>
    <w:rsid w:val="00AD7530"/>
    <w:rsid w:val="00AF1B00"/>
    <w:rsid w:val="00AF2CFD"/>
    <w:rsid w:val="00AF32E0"/>
    <w:rsid w:val="00B17618"/>
    <w:rsid w:val="00B27F77"/>
    <w:rsid w:val="00B833E7"/>
    <w:rsid w:val="00B8467E"/>
    <w:rsid w:val="00B874EA"/>
    <w:rsid w:val="00BA646F"/>
    <w:rsid w:val="00BB3182"/>
    <w:rsid w:val="00BC6694"/>
    <w:rsid w:val="00BE234B"/>
    <w:rsid w:val="00BE6D62"/>
    <w:rsid w:val="00C15E2E"/>
    <w:rsid w:val="00C44431"/>
    <w:rsid w:val="00C44E63"/>
    <w:rsid w:val="00C478F5"/>
    <w:rsid w:val="00C47DE3"/>
    <w:rsid w:val="00C5634E"/>
    <w:rsid w:val="00C60AB6"/>
    <w:rsid w:val="00C74BB1"/>
    <w:rsid w:val="00C7662F"/>
    <w:rsid w:val="00C76FD1"/>
    <w:rsid w:val="00C933B3"/>
    <w:rsid w:val="00CC32FA"/>
    <w:rsid w:val="00CC632B"/>
    <w:rsid w:val="00CC7882"/>
    <w:rsid w:val="00CD77AC"/>
    <w:rsid w:val="00CE3826"/>
    <w:rsid w:val="00CE55CF"/>
    <w:rsid w:val="00CF7B08"/>
    <w:rsid w:val="00D07222"/>
    <w:rsid w:val="00D11868"/>
    <w:rsid w:val="00D14C24"/>
    <w:rsid w:val="00D16000"/>
    <w:rsid w:val="00D17463"/>
    <w:rsid w:val="00D23303"/>
    <w:rsid w:val="00DB25B8"/>
    <w:rsid w:val="00DD69AC"/>
    <w:rsid w:val="00DF6CA2"/>
    <w:rsid w:val="00DF775B"/>
    <w:rsid w:val="00E05362"/>
    <w:rsid w:val="00E063C8"/>
    <w:rsid w:val="00E27CA1"/>
    <w:rsid w:val="00E301CF"/>
    <w:rsid w:val="00E40D66"/>
    <w:rsid w:val="00E41633"/>
    <w:rsid w:val="00E44D2D"/>
    <w:rsid w:val="00E458CB"/>
    <w:rsid w:val="00E8120C"/>
    <w:rsid w:val="00E84772"/>
    <w:rsid w:val="00E86EBD"/>
    <w:rsid w:val="00E90AB9"/>
    <w:rsid w:val="00E95178"/>
    <w:rsid w:val="00EC2CFC"/>
    <w:rsid w:val="00EC6D5B"/>
    <w:rsid w:val="00ED075A"/>
    <w:rsid w:val="00ED51A2"/>
    <w:rsid w:val="00EE6C18"/>
    <w:rsid w:val="00F01DA5"/>
    <w:rsid w:val="00F06AB5"/>
    <w:rsid w:val="00F1037C"/>
    <w:rsid w:val="00F36B2C"/>
    <w:rsid w:val="00F5713C"/>
    <w:rsid w:val="00F604B2"/>
    <w:rsid w:val="00F71257"/>
    <w:rsid w:val="00F714C9"/>
    <w:rsid w:val="00F954DB"/>
    <w:rsid w:val="00FC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 style="mso-position-horizontal-relative:page;mso-position-vertical-relative:page" fillcolor="white" stroke="f">
      <v:fill color="white"/>
      <v:stroke on="f"/>
      <v:textbox inset="0,0,0,0"/>
      <o:colormru v:ext="edit" colors="#6c3,#afe494,silver,#ddd,#999,#ccc,#bde9a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lin Gothic Book" w:hAnsi="Franklin Gothic Book"/>
      <w:sz w:val="17"/>
      <w:szCs w:val="24"/>
      <w:lang w:val="en-GB"/>
    </w:rPr>
  </w:style>
  <w:style w:type="paragraph" w:styleId="Heading1">
    <w:name w:val="heading 1"/>
    <w:basedOn w:val="Normal"/>
    <w:next w:val="Normal"/>
    <w:qFormat/>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pPr>
      <w:tabs>
        <w:tab w:val="num" w:pos="1440"/>
      </w:tabs>
      <w:spacing w:after="240"/>
      <w:ind w:left="1440" w:hanging="720"/>
      <w:jc w:val="left"/>
      <w:outlineLvl w:val="1"/>
    </w:pPr>
    <w:rPr>
      <w:kern w:val="0"/>
      <w:sz w:val="26"/>
    </w:rPr>
  </w:style>
  <w:style w:type="paragraph" w:styleId="Heading3">
    <w:name w:val="heading 3"/>
    <w:basedOn w:val="Normal"/>
    <w:next w:val="Normal"/>
    <w:qFormat/>
    <w:pPr>
      <w:keepNext/>
      <w:numPr>
        <w:ilvl w:val="2"/>
        <w:numId w:val="6"/>
      </w:numPr>
      <w:tabs>
        <w:tab w:val="clear" w:pos="720"/>
        <w:tab w:val="num" w:pos="360"/>
      </w:tabs>
      <w:spacing w:before="240" w:after="60"/>
      <w:ind w:left="360" w:hanging="360"/>
      <w:outlineLvl w:val="2"/>
    </w:pPr>
    <w:rPr>
      <w:rFonts w:ascii="Arial" w:hAnsi="Arial"/>
      <w:sz w:val="24"/>
      <w:szCs w:val="20"/>
      <w:lang w:bidi="he-IL"/>
    </w:rPr>
  </w:style>
  <w:style w:type="paragraph" w:styleId="Heading4">
    <w:name w:val="heading 4"/>
    <w:basedOn w:val="Normal"/>
    <w:next w:val="Normal"/>
    <w:qFormat/>
    <w:pPr>
      <w:keepNext/>
      <w:spacing w:before="240" w:after="60"/>
      <w:outlineLvl w:val="3"/>
    </w:pPr>
    <w:rPr>
      <w:rFonts w:ascii="Arial" w:hAnsi="Arial"/>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ind w:left="1134"/>
    </w:pPr>
    <w:rPr>
      <w:rFonts w:ascii="Lucida Sans Typewriter" w:hAnsi="Lucida Sans Typewriter"/>
      <w:sz w:val="20"/>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jc w:val="both"/>
    </w:pPr>
    <w:rPr>
      <w:sz w:val="16"/>
      <w:szCs w:val="20"/>
      <w:lang w:bidi="he-IL"/>
    </w:rPr>
  </w:style>
  <w:style w:type="paragraph" w:styleId="EnvelopeReturn">
    <w:name w:val="envelope return"/>
    <w:basedOn w:val="Normal"/>
    <w:rPr>
      <w:rFonts w:ascii="FundRunk-Normal" w:hAnsi="FundRunk-Normal"/>
      <w:i/>
      <w:sz w:val="48"/>
      <w:szCs w:val="48"/>
    </w:rPr>
  </w:style>
  <w:style w:type="paragraph" w:styleId="CommentText">
    <w:name w:val="annotation text"/>
    <w:basedOn w:val="Normal"/>
    <w:semiHidden/>
    <w:rPr>
      <w:sz w:val="24"/>
    </w:rPr>
  </w:style>
  <w:style w:type="paragraph" w:customStyle="1" w:styleId="Answer">
    <w:name w:val="Answer"/>
    <w:basedOn w:val="Normal"/>
    <w:next w:val="Question"/>
    <w:pPr>
      <w:numPr>
        <w:numId w:val="3"/>
      </w:numPr>
    </w:pPr>
    <w:rPr>
      <w:i/>
    </w:rPr>
  </w:style>
  <w:style w:type="paragraph" w:customStyle="1" w:styleId="Question">
    <w:name w:val="Question"/>
    <w:basedOn w:val="Normal"/>
    <w:next w:val="Answer"/>
    <w:pPr>
      <w:numPr>
        <w:numId w:val="2"/>
      </w:numPr>
    </w:pPr>
  </w:style>
  <w:style w:type="paragraph" w:customStyle="1" w:styleId="Bodycopy">
    <w:name w:val="Body copy"/>
    <w:basedOn w:val="Normal"/>
    <w:pPr>
      <w:spacing w:line="240" w:lineRule="exact"/>
    </w:pPr>
    <w:rPr>
      <w:lang w:val="en-US"/>
    </w:rPr>
  </w:style>
  <w:style w:type="paragraph" w:customStyle="1" w:styleId="SectionHeading">
    <w:name w:val="Section Heading"/>
    <w:basedOn w:val="ColoredText"/>
    <w:next w:val="Bodycopy"/>
    <w:rsid w:val="00656A7A"/>
    <w:pPr>
      <w:keepNext/>
    </w:pPr>
    <w:rPr>
      <w:rFonts w:ascii="Franklin Gothic Medium" w:hAnsi="Franklin Gothic Medium"/>
      <w:sz w:val="24"/>
    </w:rPr>
  </w:style>
  <w:style w:type="paragraph" w:customStyle="1" w:styleId="Subject">
    <w:name w:val="Subject"/>
    <w:basedOn w:val="Normal"/>
    <w:pPr>
      <w:jc w:val="center"/>
    </w:pPr>
    <w:rPr>
      <w:rFonts w:ascii="Century Schoolbook" w:hAnsi="Century Schoolbook"/>
      <w:b/>
      <w:sz w:val="32"/>
      <w:u w:val="single"/>
    </w:rPr>
  </w:style>
  <w:style w:type="paragraph" w:styleId="PlainText">
    <w:name w:val="Plain Text"/>
    <w:basedOn w:val="Normal"/>
    <w:rPr>
      <w:sz w:val="22"/>
    </w:rPr>
  </w:style>
  <w:style w:type="paragraph" w:customStyle="1" w:styleId="MergedAnswer">
    <w:name w:val="MergedAnswer"/>
    <w:basedOn w:val="Normal"/>
  </w:style>
  <w:style w:type="paragraph" w:styleId="TOC2">
    <w:name w:val="toc 2"/>
    <w:basedOn w:val="Normal"/>
    <w:next w:val="Normal"/>
    <w:autoRedefine/>
    <w:semiHidden/>
    <w:pPr>
      <w:widowControl w:val="0"/>
      <w:numPr>
        <w:numId w:val="4"/>
      </w:numPr>
      <w:tabs>
        <w:tab w:val="left" w:pos="851"/>
        <w:tab w:val="right" w:pos="8335"/>
      </w:tabs>
      <w:ind w:left="0" w:firstLine="0"/>
    </w:pPr>
    <w:rPr>
      <w:rFonts w:ascii="Times New Roman" w:eastAsia="PMingLiU" w:hAnsi="Times New Roman"/>
      <w:kern w:val="2"/>
      <w:sz w:val="40"/>
      <w:lang w:val="en-US" w:eastAsia="zh-TW"/>
    </w:rPr>
  </w:style>
  <w:style w:type="paragraph" w:customStyle="1" w:styleId="StandFirstIntroduction">
    <w:name w:val="Stand First Introduction"/>
    <w:basedOn w:val="Normal"/>
    <w:rsid w:val="00E40D66"/>
    <w:pPr>
      <w:spacing w:line="360" w:lineRule="exact"/>
    </w:pPr>
    <w:rPr>
      <w:sz w:val="24"/>
    </w:rPr>
  </w:style>
  <w:style w:type="paragraph" w:customStyle="1" w:styleId="PartnerName">
    <w:name w:val="Partner Name"/>
    <w:basedOn w:val="ColoredText"/>
    <w:pPr>
      <w:spacing w:after="10" w:line="240" w:lineRule="auto"/>
    </w:pPr>
    <w:rPr>
      <w:rFonts w:ascii="Franklin Gothic Medium" w:hAnsi="Franklin Gothic Medium"/>
      <w:bCs/>
      <w:sz w:val="32"/>
    </w:rPr>
  </w:style>
  <w:style w:type="paragraph" w:customStyle="1" w:styleId="WHITEPAPER">
    <w:name w:val="WHITE PAPER"/>
    <w:basedOn w:val="ColoredText"/>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pPr>
      <w:spacing w:before="40" w:after="20"/>
    </w:pPr>
    <w:rPr>
      <w:rFonts w:ascii="Franklin Gothic Medium" w:hAnsi="Franklin Gothic Medium"/>
      <w:b/>
      <w:bCs/>
    </w:rPr>
  </w:style>
  <w:style w:type="paragraph" w:customStyle="1" w:styleId="Bullet">
    <w:name w:val="Bullet"/>
    <w:basedOn w:val="Bulletcolored"/>
    <w:rsid w:val="002F0341"/>
    <w:pPr>
      <w:numPr>
        <w:numId w:val="7"/>
      </w:numPr>
    </w:pPr>
    <w:rPr>
      <w:color w:val="auto"/>
    </w:rPr>
  </w:style>
  <w:style w:type="paragraph" w:customStyle="1" w:styleId="Bodycopyheading">
    <w:name w:val="Body copy heading"/>
    <w:basedOn w:val="Bodycopy"/>
    <w:next w:val="Bodycopy"/>
    <w:rsid w:val="009272E5"/>
    <w:rPr>
      <w:rFonts w:ascii="Franklin Gothic Heavy" w:hAnsi="Franklin Gothic Heavy"/>
    </w:rPr>
  </w:style>
  <w:style w:type="paragraph" w:customStyle="1" w:styleId="Disclaimer">
    <w:name w:val="Disclaimer"/>
    <w:basedOn w:val="Bodycopy"/>
    <w:pPr>
      <w:spacing w:line="120" w:lineRule="exact"/>
    </w:pPr>
    <w:rPr>
      <w:sz w:val="11"/>
    </w:rPr>
  </w:style>
  <w:style w:type="paragraph" w:customStyle="1" w:styleId="Pullquote">
    <w:name w:val="Pull quote"/>
    <w:basedOn w:val="ColoredText"/>
    <w:pPr>
      <w:spacing w:line="360" w:lineRule="exact"/>
    </w:pPr>
    <w:rPr>
      <w:sz w:val="30"/>
    </w:rPr>
  </w:style>
  <w:style w:type="paragraph" w:customStyle="1" w:styleId="Diagramcaption">
    <w:name w:val="Diagram caption"/>
    <w:basedOn w:val="ColoredText"/>
    <w:rPr>
      <w:rFonts w:ascii="Franklin Gothic Medium" w:hAnsi="Franklin Gothic Medium"/>
      <w:sz w:val="19"/>
    </w:rPr>
  </w:style>
  <w:style w:type="paragraph" w:styleId="TOC1">
    <w:name w:val="toc 1"/>
    <w:basedOn w:val="Normal"/>
    <w:next w:val="Normal"/>
    <w:semiHidden/>
    <w:pPr>
      <w:tabs>
        <w:tab w:val="right" w:pos="3289"/>
      </w:tabs>
      <w:spacing w:line="360" w:lineRule="exact"/>
    </w:pPr>
    <w:rPr>
      <w:noProof/>
      <w:color w:val="FFFFFF"/>
      <w:sz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customStyle="1" w:styleId="AutoCorrect">
    <w:name w:val="AutoCorrect"/>
    <w:rPr>
      <w:lang w:val="en-GB" w:bidi="he-IL"/>
    </w:rPr>
  </w:style>
  <w:style w:type="paragraph" w:styleId="BodyText">
    <w:name w:val="Body Text"/>
    <w:basedOn w:val="Normal"/>
    <w:pPr>
      <w:spacing w:after="120"/>
    </w:pPr>
    <w:rPr>
      <w:rFonts w:ascii="Arial" w:hAnsi="Arial"/>
      <w:snapToGrid w:val="0"/>
      <w:sz w:val="20"/>
      <w:szCs w:val="20"/>
      <w:lang w:val="en-US" w:bidi="he-IL"/>
    </w:rPr>
  </w:style>
  <w:style w:type="paragraph" w:customStyle="1" w:styleId="Bulletcolored">
    <w:name w:val="Bullet colored"/>
    <w:basedOn w:val="ColoredText"/>
    <w:rsid w:val="002F0341"/>
    <w:pPr>
      <w:numPr>
        <w:numId w:val="11"/>
      </w:numPr>
    </w:pPr>
  </w:style>
  <w:style w:type="paragraph" w:customStyle="1" w:styleId="ColoredText">
    <w:name w:val="Colored Text"/>
    <w:basedOn w:val="Bodycopy"/>
    <w:rPr>
      <w:color w:val="112E58"/>
    </w:rPr>
  </w:style>
  <w:style w:type="paragraph" w:customStyle="1" w:styleId="DocumentTitle">
    <w:name w:val="Document Title"/>
    <w:basedOn w:val="ColoredText"/>
    <w:pPr>
      <w:spacing w:line="360" w:lineRule="exact"/>
    </w:pPr>
    <w:rPr>
      <w:rFonts w:ascii="Franklin Gothic Medium" w:hAnsi="Franklin Gothic Medium"/>
      <w:color w:val="auto"/>
      <w:sz w:val="32"/>
    </w:rPr>
  </w:style>
  <w:style w:type="paragraph" w:customStyle="1" w:styleId="Tableheading">
    <w:name w:val="Table heading"/>
    <w:basedOn w:val="ColoredText"/>
    <w:rPr>
      <w:rFonts w:ascii="Franklin Gothic Medium" w:hAnsi="Franklin Gothic Medium"/>
      <w:bCs/>
    </w:rPr>
  </w:style>
  <w:style w:type="paragraph" w:customStyle="1" w:styleId="Bulletbold">
    <w:name w:val="Bullet bold"/>
    <w:basedOn w:val="Bullet"/>
    <w:rsid w:val="002F0341"/>
    <w:pPr>
      <w:numPr>
        <w:numId w:val="8"/>
      </w:numPr>
    </w:pPr>
    <w:rPr>
      <w:rFonts w:ascii="Franklin Gothic Heavy" w:hAnsi="Franklin Gothic Heavy"/>
    </w:rPr>
  </w:style>
  <w:style w:type="paragraph" w:customStyle="1" w:styleId="Contents">
    <w:name w:val="Contents"/>
    <w:basedOn w:val="Bodycopy"/>
    <w:pPr>
      <w:spacing w:line="480" w:lineRule="exact"/>
    </w:pPr>
    <w:rPr>
      <w:rFonts w:ascii="Franklin Gothic Medium" w:hAnsi="Franklin Gothic Medium"/>
      <w:color w:val="FFFFFF"/>
      <w:sz w:val="30"/>
    </w:rPr>
  </w:style>
  <w:style w:type="character" w:styleId="PageNumber">
    <w:name w:val="page number"/>
    <w:rPr>
      <w:rFonts w:ascii="Franklin Gothic Book" w:hAnsi="Franklin Gothic Book"/>
      <w:spacing w:val="20"/>
      <w:sz w:val="16"/>
    </w:rPr>
  </w:style>
  <w:style w:type="paragraph" w:customStyle="1" w:styleId="Tabletext">
    <w:name w:val="Table text"/>
    <w:basedOn w:val="Bodycopy"/>
    <w:pPr>
      <w:spacing w:after="40"/>
    </w:pPr>
  </w:style>
  <w:style w:type="paragraph" w:customStyle="1" w:styleId="OrangeText">
    <w:name w:val="Orange Text"/>
    <w:basedOn w:val="Normal"/>
    <w:pPr>
      <w:spacing w:line="240" w:lineRule="exact"/>
    </w:pPr>
    <w:rPr>
      <w:color w:val="FF3300"/>
    </w:rPr>
  </w:style>
  <w:style w:type="paragraph" w:customStyle="1" w:styleId="Casestudydescription">
    <w:name w:val="Case study description"/>
    <w:basedOn w:val="Normal"/>
    <w:rPr>
      <w:rFonts w:ascii="Franklin Gothic Medium" w:hAnsi="Franklin Gothic Medium"/>
      <w:color w:val="FFFFFF"/>
      <w:sz w:val="24"/>
    </w:rPr>
  </w:style>
  <w:style w:type="paragraph" w:customStyle="1" w:styleId="PullQuotecredit">
    <w:name w:val="Pull Quote credit"/>
    <w:basedOn w:val="Pullquote"/>
    <w:pPr>
      <w:spacing w:before="120" w:line="240" w:lineRule="exact"/>
    </w:pPr>
    <w:rPr>
      <w:sz w:val="16"/>
    </w:rPr>
  </w:style>
  <w:style w:type="paragraph" w:customStyle="1" w:styleId="Diagramtitle">
    <w:name w:val="Diagram title"/>
    <w:basedOn w:val="Bodycopy"/>
    <w:rPr>
      <w:rFonts w:ascii="Franklin Gothic Medium" w:hAnsi="Franklin Gothic Medium"/>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bold"/>
    <w:pPr>
      <w:numPr>
        <w:numId w:val="9"/>
      </w:numPr>
    </w:pPr>
    <w:rPr>
      <w:rFonts w:ascii="Franklin Gothic Book" w:hAnsi="Franklin Gothic Book"/>
    </w:rPr>
  </w:style>
  <w:style w:type="paragraph" w:customStyle="1" w:styleId="TableTitle">
    <w:name w:val="Table Title"/>
    <w:basedOn w:val="Tabletextheading"/>
    <w:pPr>
      <w:ind w:left="60"/>
    </w:pPr>
    <w:rPr>
      <w:color w:val="FFFFFF"/>
      <w:szCs w:val="17"/>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rsid w:val="00BA646F"/>
    <w:pPr>
      <w:numPr>
        <w:numId w:val="10"/>
      </w:numPr>
      <w:tabs>
        <w:tab w:val="left" w:pos="360"/>
      </w:tabs>
    </w:p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E759F"/>
    <w:rPr>
      <w:rFonts w:ascii="Tahoma" w:hAnsi="Tahoma" w:cs="Tahoma"/>
      <w:sz w:val="16"/>
      <w:szCs w:val="16"/>
    </w:rPr>
  </w:style>
  <w:style w:type="character" w:customStyle="1" w:styleId="FooterChar">
    <w:name w:val="Footer Char"/>
    <w:link w:val="Footer"/>
    <w:uiPriority w:val="99"/>
    <w:rsid w:val="003E4864"/>
    <w:rPr>
      <w:rFonts w:ascii="Franklin Gothic Book" w:hAnsi="Franklin Gothic Book"/>
      <w:sz w:val="17"/>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embers.microsoft.com/customereviden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tonyd\Documents\Projects\CRM%202011\CRM%20Showcase\final%20final%20final\MS%20Dynamics%20Solution%20Brie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8F5A68DCB30498998066665108EE6" ma:contentTypeVersion="1" ma:contentTypeDescription="Create a new document." ma:contentTypeScope="" ma:versionID="b3a06c29a7c0597d289334f40dd7e833">
  <xsd:schema xmlns:xsd="http://www.w3.org/2001/XMLSchema" xmlns:p="http://schemas.microsoft.com/office/2006/metadata/properties" xmlns:ns2="07fba0c3-9c7b-4326-8bdb-c1906a64b677" targetNamespace="http://schemas.microsoft.com/office/2006/metadata/properties" ma:root="true" ma:fieldsID="6a636f8186ea1301c63cf55d915fde34" ns2:_="">
    <xsd:import namespace="07fba0c3-9c7b-4326-8bdb-c1906a64b677"/>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07fba0c3-9c7b-4326-8bdb-c1906a64b677"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07fba0c3-9c7b-4326-8bdb-c1906a64b677" xsi:nil="true"/>
  </documentManagement>
</p:properties>
</file>

<file path=customXml/itemProps1.xml><?xml version="1.0" encoding="utf-8"?>
<ds:datastoreItem xmlns:ds="http://schemas.openxmlformats.org/officeDocument/2006/customXml" ds:itemID="{71219A3B-7B00-4B24-85DA-0CE8D0628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ba0c3-9c7b-4326-8bdb-c1906a64b67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4BC8C6-5501-44F0-A3A8-ED42D428EA16}">
  <ds:schemaRefs>
    <ds:schemaRef ds:uri="http://schemas.microsoft.com/sharepoint/v3/contenttype/forms"/>
  </ds:schemaRefs>
</ds:datastoreItem>
</file>

<file path=customXml/itemProps3.xml><?xml version="1.0" encoding="utf-8"?>
<ds:datastoreItem xmlns:ds="http://schemas.openxmlformats.org/officeDocument/2006/customXml" ds:itemID="{8DC8A7E9-198A-4BEA-B2F1-13AAB129A4D5}">
  <ds:schemaRefs>
    <ds:schemaRef ds:uri="http://schemas.microsoft.com/office/2006/metadata/properties"/>
    <ds:schemaRef ds:uri="http://schemas.microsoft.com/office/infopath/2007/PartnerControls"/>
    <ds:schemaRef ds:uri="07fba0c3-9c7b-4326-8bdb-c1906a64b677"/>
  </ds:schemaRefs>
</ds:datastoreItem>
</file>

<file path=docProps/app.xml><?xml version="1.0" encoding="utf-8"?>
<Properties xmlns="http://schemas.openxmlformats.org/officeDocument/2006/extended-properties" xmlns:vt="http://schemas.openxmlformats.org/officeDocument/2006/docPropsVTypes">
  <Template>MS Dynamics Solution Brief Template</Template>
  <TotalTime>11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MS Dynamics Solution Brief Template</vt:lpstr>
    </vt:vector>
  </TitlesOfParts>
  <Company>WriteImage</Company>
  <LinksUpToDate>false</LinksUpToDate>
  <CharactersWithSpaces>2209</CharactersWithSpaces>
  <SharedDoc>false</SharedDoc>
  <HLinks>
    <vt:vector size="6" baseType="variant">
      <vt:variant>
        <vt:i4>7733301</vt:i4>
      </vt:variant>
      <vt:variant>
        <vt:i4>0</vt:i4>
      </vt:variant>
      <vt:variant>
        <vt:i4>0</vt:i4>
      </vt:variant>
      <vt:variant>
        <vt:i4>5</vt:i4>
      </vt:variant>
      <vt:variant>
        <vt:lpwstr>http://members.microsoft.com/customerevidence/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Dynamics Solution Brief Template</dc:title>
  <dc:subject>Customer: Mandy Corporation</dc:subject>
  <dc:creator>Philip LaRose</dc:creator>
  <cp:keywords>Country: United States  Industry: Mandy</cp:keywords>
  <cp:lastModifiedBy>Tony Dowler (Murdoch Services)</cp:lastModifiedBy>
  <cp:revision>3</cp:revision>
  <cp:lastPrinted>2003-08-29T18:29:00Z</cp:lastPrinted>
  <dcterms:created xsi:type="dcterms:W3CDTF">2011-04-08T04:20:00Z</dcterms:created>
  <dcterms:modified xsi:type="dcterms:W3CDTF">2011-04-13T21:29:00Z</dcterms:modified>
  <cp:category>Product: Microsoft Dynamics_x000d_
Customer &amp; Partner Solution 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