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13EA" w:rsidRDefault="0014541A" w:rsidP="00ED13EA">
      <w:r>
        <w:rPr>
          <w:noProof/>
          <w:lang w:val="en-US" w:eastAsia="ja-JP"/>
        </w:rPr>
        <mc:AlternateContent>
          <mc:Choice Requires="wps">
            <w:drawing>
              <wp:anchor distT="0" distB="0" distL="114300" distR="114300" simplePos="0" relativeHeight="251657728" behindDoc="0" locked="1" layoutInCell="1" allowOverlap="1" wp14:editId="0DBCC21D">
                <wp:simplePos x="0" y="0"/>
                <wp:positionH relativeFrom="page">
                  <wp:posOffset>540385</wp:posOffset>
                </wp:positionH>
                <wp:positionV relativeFrom="page">
                  <wp:posOffset>8288655</wp:posOffset>
                </wp:positionV>
                <wp:extent cx="2016125" cy="432435"/>
                <wp:effectExtent l="0" t="0" r="0" b="0"/>
                <wp:wrapNone/>
                <wp:docPr id="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5DE3" w:rsidRDefault="00745DE3" w:rsidP="00C51F7C">
                            <w:r w:rsidRPr="00B2076B">
                              <w:t xml:space="preserve">For more information about other Microsoft customer successes, please visit: </w:t>
                            </w:r>
                            <w:hyperlink r:id="rId8"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" stroked="f">
                <v:textbox inset="0,0,0,0">
                  <w:txbxContent>
                    <w:p w14:paraId="63A85367" w14:textId="77777777" w:rsidR="00745DE3" w:rsidRDefault="00745DE3" w:rsidP="00C51F7C">
                      <w:r w:rsidRPr="00B2076B">
                        <w:t xml:space="preserve">For more information about other Microsoft customer successes, please visit: </w:t>
                      </w:r>
                      <w:hyperlink r:id="rId9" w:history="1">
                        <w:r>
                          <w:rPr>
                            <w:rStyle w:val="URL"/>
                          </w:rPr>
                          <w:t>www.microsoft.com/casestudies</w:t>
                        </w:r>
                      </w:hyperlink>
                    </w:p>
                  </w:txbxContent>
                </v:textbox>
                <w10:wrap anchorx="page" anchory="page"/>
                <w10:anchorlock/>
              </v:shape>
            </w:pict>
          </mc:Fallback>
        </mc:AlternateContent>
      </w:r>
      <w:r>
        <w:rPr>
          <w:noProof/>
          <w:lang w:val="en-US" w:eastAsia="ja-JP"/>
        </w:rPr>
        <mc:AlternateContent>
          <mc:Choice Requires="wps">
            <w:drawing>
              <wp:anchor distT="0" distB="0" distL="114300" distR="114300" simplePos="0" relativeHeight="251655680" behindDoc="0" locked="1" layoutInCell="1" allowOverlap="1" wp14:editId="13CCDE57">
                <wp:simplePos x="0" y="0"/>
                <wp:positionH relativeFrom="page">
                  <wp:posOffset>540385</wp:posOffset>
                </wp:positionH>
                <wp:positionV relativeFrom="page">
                  <wp:posOffset>3168650</wp:posOffset>
                </wp:positionV>
                <wp:extent cx="1979930" cy="4255770"/>
                <wp:effectExtent l="0" t="0" r="0" b="0"/>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DE3" w:rsidRDefault="00745DE3" w:rsidP="008C0428">
                            <w:pPr>
                              <w:pStyle w:val="Bodycopy"/>
                            </w:pPr>
                            <w:r>
                              <w:rPr>
                                <w:b/>
                              </w:rPr>
                              <w:t>Customer:</w:t>
                            </w:r>
                            <w:r>
                              <w:t xml:space="preserve"> </w:t>
                            </w:r>
                            <w:bookmarkStart w:id="1" w:name="OverviewCustomer"/>
                            <w:bookmarkEnd w:id="1"/>
                            <w:r w:rsidR="003320C4" w:rsidRPr="003320C4">
                              <w:t>APS Automaterialen</w:t>
                            </w:r>
                          </w:p>
                          <w:p w:rsidR="00745DE3" w:rsidRDefault="00745DE3" w:rsidP="008C0428">
                            <w:pPr>
                              <w:pStyle w:val="Bodycopy"/>
                            </w:pPr>
                            <w:r>
                              <w:rPr>
                                <w:b/>
                              </w:rPr>
                              <w:t>Web Site:</w:t>
                            </w:r>
                            <w:r w:rsidRPr="007B198F">
                              <w:t xml:space="preserve"> </w:t>
                            </w:r>
                            <w:bookmarkStart w:id="2" w:name="OverviewWebSite"/>
                            <w:bookmarkEnd w:id="2"/>
                            <w:r w:rsidR="00204B53">
                              <w:t>w</w:t>
                            </w:r>
                            <w:r w:rsidR="003320C4">
                              <w:t>ww.aps-bv.nl</w:t>
                            </w:r>
                          </w:p>
                          <w:p w:rsidR="00745DE3" w:rsidRDefault="00745DE3" w:rsidP="008C0428">
                            <w:pPr>
                              <w:pStyle w:val="Bodycopy"/>
                            </w:pPr>
                            <w:r>
                              <w:rPr>
                                <w:b/>
                              </w:rPr>
                              <w:t>Customer Size:</w:t>
                            </w:r>
                            <w:r w:rsidRPr="007B198F">
                              <w:t xml:space="preserve"> </w:t>
                            </w:r>
                            <w:bookmarkStart w:id="3" w:name="OverviewCustomerSize"/>
                            <w:bookmarkEnd w:id="3"/>
                            <w:r w:rsidR="006F23A0">
                              <w:t>P</w:t>
                            </w:r>
                            <w:r w:rsidR="00B85F9B" w:rsidRPr="00B85F9B">
                              <w:t>rovide</w:t>
                            </w:r>
                            <w:r w:rsidR="004A5F65">
                              <w:t>s</w:t>
                            </w:r>
                            <w:r w:rsidR="00B85F9B" w:rsidRPr="00B85F9B">
                              <w:t xml:space="preserve"> supplies and services to 19 national partners representing 500 different distributors who, together, have a network of 2,200 auto parts establishments across 26 European countries.</w:t>
                            </w:r>
                          </w:p>
                          <w:p w:rsidR="00745DE3" w:rsidRDefault="00745DE3" w:rsidP="008C0428">
                            <w:pPr>
                              <w:pStyle w:val="Bodycopy"/>
                            </w:pPr>
                            <w:r>
                              <w:rPr>
                                <w:b/>
                              </w:rPr>
                              <w:t>Country or Region:</w:t>
                            </w:r>
                            <w:r>
                              <w:t xml:space="preserve"> </w:t>
                            </w:r>
                            <w:bookmarkStart w:id="4" w:name="OverviewCountry"/>
                            <w:bookmarkEnd w:id="4"/>
                            <w:r w:rsidR="00B85F9B">
                              <w:t>The Netherlands</w:t>
                            </w:r>
                          </w:p>
                          <w:p w:rsidR="00745DE3" w:rsidRDefault="00745DE3" w:rsidP="008C0428">
                            <w:pPr>
                              <w:pStyle w:val="Bodycopy"/>
                            </w:pPr>
                            <w:r>
                              <w:rPr>
                                <w:b/>
                              </w:rPr>
                              <w:t>Industry:</w:t>
                            </w:r>
                            <w:r>
                              <w:t xml:space="preserve"> </w:t>
                            </w:r>
                            <w:bookmarkStart w:id="5" w:name="OverviewIndustry"/>
                            <w:bookmarkEnd w:id="5"/>
                            <w:r w:rsidR="00B85F9B">
                              <w:t>Distribution, Wholesale, Automotive</w:t>
                            </w:r>
                          </w:p>
                          <w:p w:rsidR="00745DE3" w:rsidRDefault="00745DE3" w:rsidP="008C0428">
                            <w:pPr>
                              <w:pStyle w:val="Bodycopy"/>
                            </w:pPr>
                            <w:r>
                              <w:rPr>
                                <w:b/>
                              </w:rPr>
                              <w:t>Partner:</w:t>
                            </w:r>
                            <w:r>
                              <w:t xml:space="preserve"> </w:t>
                            </w:r>
                            <w:bookmarkStart w:id="6" w:name="OverviewPartner"/>
                            <w:bookmarkEnd w:id="6"/>
                            <w:r w:rsidR="006F23A0" w:rsidRPr="006F23A0">
                              <w:t>SBA Business Solutions</w:t>
                            </w:r>
                          </w:p>
                          <w:p w:rsidR="00745DE3" w:rsidRDefault="00745DE3" w:rsidP="008C0428">
                            <w:pPr>
                              <w:pStyle w:val="Bodycopy"/>
                            </w:pPr>
                          </w:p>
                          <w:p w:rsidR="00745DE3" w:rsidRDefault="00745DE3" w:rsidP="008C0428">
                            <w:pPr>
                              <w:pStyle w:val="Bodycopyheading"/>
                            </w:pPr>
                            <w:r>
                              <w:t>Customer Profile</w:t>
                            </w:r>
                          </w:p>
                          <w:p w:rsidR="00745DE3" w:rsidRDefault="006F23A0" w:rsidP="008C0428">
                            <w:pPr>
                              <w:pStyle w:val="Bodycopy"/>
                            </w:pPr>
                            <w:bookmarkStart w:id="7" w:name="OverviewCustomerProfile"/>
                            <w:bookmarkEnd w:id="7"/>
                            <w:r w:rsidRPr="006F23A0">
                              <w:t xml:space="preserve">Member of Autodistribution (AD), </w:t>
                            </w:r>
                            <w:proofErr w:type="gramStart"/>
                            <w:r w:rsidRPr="006F23A0">
                              <w:t>The</w:t>
                            </w:r>
                            <w:proofErr w:type="gramEnd"/>
                            <w:r w:rsidRPr="006F23A0">
                              <w:t xml:space="preserve"> largest wholesaler and distributor of car parts in Europe.</w:t>
                            </w:r>
                          </w:p>
                          <w:p w:rsidR="00745DE3" w:rsidRDefault="00745DE3" w:rsidP="008C0428">
                            <w:pPr>
                              <w:pStyle w:val="Bodycopy"/>
                            </w:pPr>
                          </w:p>
                          <w:p w:rsidR="0014541A" w:rsidRDefault="0014541A" w:rsidP="0014541A">
                            <w:pPr>
                              <w:pStyle w:val="Bodycopyheading"/>
                            </w:pPr>
                            <w:bookmarkStart w:id="8" w:name="SoftwareandServices"/>
                            <w:bookmarkEnd w:id="8"/>
                            <w:r>
                              <w:t>Software and Services</w:t>
                            </w:r>
                          </w:p>
                          <w:p w:rsidR="006F23A0" w:rsidRPr="006F23A0" w:rsidRDefault="006F23A0" w:rsidP="006F23A0">
                            <w:pPr>
                              <w:pStyle w:val="Bodycopy"/>
                            </w:pPr>
                            <w:r w:rsidRPr="006F23A0">
                              <w:t>Wholesale for Dynamics 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55pt;margin-top:249.5pt;width:155.9pt;height:33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" stroked="f">
                <v:textbox inset="0,0,0,0">
                  <w:txbxContent>
                    <w:p w:rsidR="00745DE3" w:rsidRDefault="00745DE3" w:rsidP="008C0428">
                      <w:pPr>
                        <w:pStyle w:val="Bodycopy"/>
                      </w:pPr>
                      <w:r>
                        <w:rPr>
                          <w:b/>
                        </w:rPr>
                        <w:t>Customer:</w:t>
                      </w:r>
                      <w:r>
                        <w:t xml:space="preserve"> </w:t>
                      </w:r>
                      <w:bookmarkStart w:id="8" w:name="OverviewCustomer"/>
                      <w:bookmarkEnd w:id="8"/>
                      <w:r w:rsidR="003320C4" w:rsidRPr="003320C4">
                        <w:t xml:space="preserve">APS </w:t>
                      </w:r>
                      <w:proofErr w:type="spellStart"/>
                      <w:r w:rsidR="003320C4" w:rsidRPr="003320C4">
                        <w:t>Automaterialen</w:t>
                      </w:r>
                      <w:proofErr w:type="spellEnd"/>
                    </w:p>
                    <w:p w:rsidR="00745DE3" w:rsidRDefault="00745DE3" w:rsidP="008C0428">
                      <w:pPr>
                        <w:pStyle w:val="Bodycopy"/>
                      </w:pPr>
                      <w:r>
                        <w:rPr>
                          <w:b/>
                        </w:rPr>
                        <w:t>Web Site:</w:t>
                      </w:r>
                      <w:r w:rsidRPr="007B198F">
                        <w:t xml:space="preserve"> </w:t>
                      </w:r>
                      <w:bookmarkStart w:id="9" w:name="OverviewWebSite"/>
                      <w:bookmarkEnd w:id="9"/>
                      <w:r w:rsidR="00204B53">
                        <w:t>w</w:t>
                      </w:r>
                      <w:r w:rsidR="003320C4">
                        <w:t>ww.aps-bv.nl</w:t>
                      </w:r>
                    </w:p>
                    <w:p w:rsidR="00745DE3" w:rsidRDefault="00745DE3" w:rsidP="008C0428">
                      <w:pPr>
                        <w:pStyle w:val="Bodycopy"/>
                      </w:pPr>
                      <w:r>
                        <w:rPr>
                          <w:b/>
                        </w:rPr>
                        <w:t>Customer Size:</w:t>
                      </w:r>
                      <w:r w:rsidRPr="007B198F">
                        <w:t xml:space="preserve"> </w:t>
                      </w:r>
                      <w:bookmarkStart w:id="10" w:name="OverviewCustomerSize"/>
                      <w:bookmarkEnd w:id="10"/>
                      <w:r w:rsidR="006F23A0">
                        <w:t>P</w:t>
                      </w:r>
                      <w:r w:rsidR="00B85F9B" w:rsidRPr="00B85F9B">
                        <w:t>rovide</w:t>
                      </w:r>
                      <w:r w:rsidR="004A5F65">
                        <w:t>s</w:t>
                      </w:r>
                      <w:r w:rsidR="00B85F9B" w:rsidRPr="00B85F9B">
                        <w:t xml:space="preserve"> supplies and services to 19 national partners representing 500 different distributors who, together, have a network of 2,200 auto parts establishments across 26 European countries.</w:t>
                      </w:r>
                    </w:p>
                    <w:p w:rsidR="00745DE3" w:rsidRDefault="00745DE3" w:rsidP="008C0428">
                      <w:pPr>
                        <w:pStyle w:val="Bodycopy"/>
                      </w:pPr>
                      <w:r>
                        <w:rPr>
                          <w:b/>
                        </w:rPr>
                        <w:t>Country or Region:</w:t>
                      </w:r>
                      <w:r>
                        <w:t xml:space="preserve"> </w:t>
                      </w:r>
                      <w:bookmarkStart w:id="11" w:name="OverviewCountry"/>
                      <w:bookmarkEnd w:id="11"/>
                      <w:r w:rsidR="00B85F9B">
                        <w:t>The Netherlands</w:t>
                      </w:r>
                    </w:p>
                    <w:p w:rsidR="00745DE3" w:rsidRDefault="00745DE3" w:rsidP="008C0428">
                      <w:pPr>
                        <w:pStyle w:val="Bodycopy"/>
                      </w:pPr>
                      <w:r>
                        <w:rPr>
                          <w:b/>
                        </w:rPr>
                        <w:t>Industry:</w:t>
                      </w:r>
                      <w:r>
                        <w:t xml:space="preserve"> </w:t>
                      </w:r>
                      <w:bookmarkStart w:id="12" w:name="OverviewIndustry"/>
                      <w:bookmarkEnd w:id="12"/>
                      <w:r w:rsidR="00B85F9B">
                        <w:t>Distribution, Wholesale, Automotive</w:t>
                      </w:r>
                    </w:p>
                    <w:p w:rsidR="00745DE3" w:rsidRDefault="00745DE3" w:rsidP="008C0428">
                      <w:pPr>
                        <w:pStyle w:val="Bodycopy"/>
                      </w:pPr>
                      <w:r>
                        <w:rPr>
                          <w:b/>
                        </w:rPr>
                        <w:t>Partner:</w:t>
                      </w:r>
                      <w:r>
                        <w:t xml:space="preserve"> </w:t>
                      </w:r>
                      <w:bookmarkStart w:id="13" w:name="OverviewPartner"/>
                      <w:bookmarkEnd w:id="13"/>
                      <w:r w:rsidR="006F23A0" w:rsidRPr="006F23A0">
                        <w:t>SBA Business Solutions</w:t>
                      </w:r>
                    </w:p>
                    <w:p w:rsidR="00745DE3" w:rsidRDefault="00745DE3" w:rsidP="008C0428">
                      <w:pPr>
                        <w:pStyle w:val="Bodycopy"/>
                      </w:pPr>
                    </w:p>
                    <w:p w:rsidR="00745DE3" w:rsidRDefault="00745DE3" w:rsidP="008C0428">
                      <w:pPr>
                        <w:pStyle w:val="Bodycopyheading"/>
                      </w:pPr>
                      <w:r>
                        <w:t>Customer Profile</w:t>
                      </w:r>
                    </w:p>
                    <w:p w:rsidR="00745DE3" w:rsidRDefault="006F23A0" w:rsidP="008C0428">
                      <w:pPr>
                        <w:pStyle w:val="Bodycopy"/>
                      </w:pPr>
                      <w:bookmarkStart w:id="14" w:name="OverviewCustomerProfile"/>
                      <w:bookmarkEnd w:id="14"/>
                      <w:r w:rsidRPr="006F23A0">
                        <w:t xml:space="preserve">Member of </w:t>
                      </w:r>
                      <w:proofErr w:type="spellStart"/>
                      <w:r w:rsidRPr="006F23A0">
                        <w:t>Autodistribution</w:t>
                      </w:r>
                      <w:proofErr w:type="spellEnd"/>
                      <w:r w:rsidRPr="006F23A0">
                        <w:t xml:space="preserve"> (AD), </w:t>
                      </w:r>
                      <w:proofErr w:type="gramStart"/>
                      <w:r w:rsidRPr="006F23A0">
                        <w:t>The</w:t>
                      </w:r>
                      <w:proofErr w:type="gramEnd"/>
                      <w:r w:rsidRPr="006F23A0">
                        <w:t xml:space="preserve"> largest wholesaler and distributor of car parts in Europe.</w:t>
                      </w:r>
                    </w:p>
                    <w:p w:rsidR="00745DE3" w:rsidRDefault="00745DE3" w:rsidP="008C0428">
                      <w:pPr>
                        <w:pStyle w:val="Bodycopy"/>
                      </w:pPr>
                    </w:p>
                    <w:p w:rsidR="0014541A" w:rsidRDefault="0014541A" w:rsidP="0014541A">
                      <w:pPr>
                        <w:pStyle w:val="Bodycopyheading"/>
                      </w:pPr>
                      <w:bookmarkStart w:id="15" w:name="SoftwareandServices"/>
                      <w:bookmarkEnd w:id="15"/>
                      <w:r>
                        <w:t>Software and Services</w:t>
                      </w:r>
                    </w:p>
                    <w:p w:rsidR="006F23A0" w:rsidRPr="006F23A0" w:rsidRDefault="006F23A0" w:rsidP="006F23A0">
                      <w:pPr>
                        <w:pStyle w:val="Bodycopy"/>
                      </w:pPr>
                      <w:r w:rsidRPr="006F23A0">
                        <w:t>Wholesale for Dynamics AX</w:t>
                      </w:r>
                    </w:p>
                  </w:txbxContent>
                </v:textbox>
                <w10:wrap anchorx="page" anchory="page"/>
                <w10:anchorlock/>
              </v:shape>
            </w:pict>
          </mc:Fallback>
        </mc:AlternateContent>
      </w:r>
      <w:r w:rsidR="00BD3976">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trPr>
          <w:cantSplit/>
          <w:trHeight w:hRule="exact" w:val="1155"/>
        </w:trPr>
        <w:tc>
          <w:tcPr>
            <w:tcW w:w="4253" w:type="dxa"/>
            <w:gridSpan w:val="2"/>
            <w:vMerge w:val="restart"/>
          </w:tcPr>
          <w:p w:rsidR="00ED13EA" w:rsidRDefault="00ED13EA" w:rsidP="00ED13EA"/>
        </w:tc>
        <w:tc>
          <w:tcPr>
            <w:tcW w:w="284" w:type="dxa"/>
            <w:vMerge w:val="restart"/>
          </w:tcPr>
          <w:p w:rsidR="00ED13EA" w:rsidRDefault="00ED13EA" w:rsidP="00ED13EA"/>
        </w:tc>
        <w:tc>
          <w:tcPr>
            <w:tcW w:w="6379" w:type="dxa"/>
          </w:tcPr>
          <w:p w:rsidR="00ED13EA" w:rsidRDefault="00ED13EA" w:rsidP="00ED13EA">
            <w:pPr>
              <w:pStyle w:val="StandFirstIntroduction"/>
            </w:pPr>
          </w:p>
        </w:tc>
      </w:tr>
      <w:tr w:rsidR="00ED13EA">
        <w:trPr>
          <w:cantSplit/>
          <w:trHeight w:val="768"/>
        </w:trPr>
        <w:tc>
          <w:tcPr>
            <w:tcW w:w="4253" w:type="dxa"/>
            <w:gridSpan w:val="2"/>
            <w:vMerge/>
          </w:tcPr>
          <w:p w:rsidR="00ED13EA" w:rsidRDefault="00ED13EA" w:rsidP="00ED13EA"/>
        </w:tc>
        <w:tc>
          <w:tcPr>
            <w:tcW w:w="284" w:type="dxa"/>
            <w:vMerge/>
          </w:tcPr>
          <w:p w:rsidR="00ED13EA" w:rsidRDefault="00ED13EA" w:rsidP="00ED13EA"/>
        </w:tc>
        <w:tc>
          <w:tcPr>
            <w:tcW w:w="6379" w:type="dxa"/>
            <w:vAlign w:val="bottom"/>
          </w:tcPr>
          <w:p w:rsidR="0014541A" w:rsidRDefault="0014541A" w:rsidP="00ED13EA">
            <w:pPr>
              <w:pStyle w:val="Casestudydescription"/>
            </w:pPr>
            <w:bookmarkStart w:id="9" w:name="ProductTitle"/>
            <w:r>
              <w:t>Microsoft Dynamics</w:t>
            </w:r>
          </w:p>
          <w:p w:rsidR="00ED13EA" w:rsidRDefault="0014541A" w:rsidP="00ED13EA">
            <w:pPr>
              <w:pStyle w:val="Casestudydescription"/>
            </w:pPr>
            <w:r>
              <w:t>Customer Solution Case Study</w:t>
            </w:r>
            <w:bookmarkEnd w:id="9"/>
          </w:p>
        </w:tc>
      </w:tr>
      <w:tr w:rsidR="00ED13EA">
        <w:trPr>
          <w:cantSplit/>
          <w:trHeight w:val="950"/>
        </w:trPr>
        <w:tc>
          <w:tcPr>
            <w:tcW w:w="4253" w:type="dxa"/>
            <w:gridSpan w:val="2"/>
            <w:vMerge/>
          </w:tcPr>
          <w:p w:rsidR="00ED13EA" w:rsidRDefault="00ED13EA" w:rsidP="00ED13EA"/>
        </w:tc>
        <w:tc>
          <w:tcPr>
            <w:tcW w:w="284" w:type="dxa"/>
          </w:tcPr>
          <w:p w:rsidR="00ED13EA" w:rsidRDefault="00ED13EA" w:rsidP="00ED13EA"/>
        </w:tc>
        <w:tc>
          <w:tcPr>
            <w:tcW w:w="6379" w:type="dxa"/>
          </w:tcPr>
          <w:p w:rsidR="00ED13EA" w:rsidRDefault="00ED13EA" w:rsidP="00ED13EA">
            <w:pPr>
              <w:spacing w:after="80"/>
              <w:jc w:val="right"/>
              <w:rPr>
                <w:color w:val="FF9900"/>
              </w:rPr>
            </w:pPr>
          </w:p>
        </w:tc>
      </w:tr>
      <w:tr w:rsidR="00ED13EA">
        <w:trPr>
          <w:cantSplit/>
          <w:trHeight w:hRule="exact" w:val="949"/>
        </w:trPr>
        <w:tc>
          <w:tcPr>
            <w:tcW w:w="860" w:type="dxa"/>
            <w:vMerge w:val="restart"/>
          </w:tcPr>
          <w:p w:rsidR="00ED13EA" w:rsidRDefault="00ED13EA" w:rsidP="00ED13EA"/>
        </w:tc>
        <w:tc>
          <w:tcPr>
            <w:tcW w:w="3393" w:type="dxa"/>
            <w:vMerge w:val="restart"/>
          </w:tcPr>
          <w:p w:rsidR="00ED13EA" w:rsidRPr="007F5170" w:rsidRDefault="00ED13EA" w:rsidP="00ED13EA">
            <w:pPr>
              <w:rPr>
                <w:sz w:val="8"/>
              </w:rPr>
            </w:pPr>
          </w:p>
          <w:p w:rsidR="00ED13EA" w:rsidRDefault="00A319BB" w:rsidP="00ED13EA">
            <w:r>
              <w:rPr>
                <w:noProof/>
                <w:lang w:val="en-US" w:eastAsia="ja-JP"/>
              </w:rPr>
              <w:drawing>
                <wp:inline distT="0" distB="0" distL="0" distR="0">
                  <wp:extent cx="1078230" cy="60261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 APS.JPG"/>
                          <pic:cNvPicPr/>
                        </pic:nvPicPr>
                        <pic:blipFill>
                          <a:blip r:embed="rId10">
                            <a:extLst>
                              <a:ext uri="{28A0092B-C50C-407E-A947-70E740481C1C}">
                                <a14:useLocalDpi xmlns:a14="http://schemas.microsoft.com/office/drawing/2010/main" val="0"/>
                              </a:ext>
                            </a:extLst>
                          </a:blip>
                          <a:stretch>
                            <a:fillRect/>
                          </a:stretch>
                        </pic:blipFill>
                        <pic:spPr>
                          <a:xfrm>
                            <a:off x="0" y="0"/>
                            <a:ext cx="1078230" cy="602615"/>
                          </a:xfrm>
                          <a:prstGeom prst="rect">
                            <a:avLst/>
                          </a:prstGeom>
                        </pic:spPr>
                      </pic:pic>
                    </a:graphicData>
                  </a:graphic>
                </wp:inline>
              </w:drawing>
            </w:r>
          </w:p>
        </w:tc>
        <w:tc>
          <w:tcPr>
            <w:tcW w:w="284" w:type="dxa"/>
            <w:tcBorders>
              <w:left w:val="nil"/>
            </w:tcBorders>
          </w:tcPr>
          <w:p w:rsidR="00ED13EA" w:rsidRDefault="00ED13EA" w:rsidP="00ED13EA"/>
        </w:tc>
        <w:tc>
          <w:tcPr>
            <w:tcW w:w="6379" w:type="dxa"/>
          </w:tcPr>
          <w:p w:rsidR="00ED13EA" w:rsidRDefault="003320C4" w:rsidP="003320C4">
            <w:bookmarkStart w:id="10" w:name="DocumentTitle"/>
            <w:bookmarkEnd w:id="10"/>
            <w:r w:rsidRPr="003320C4">
              <w:rPr>
                <w:b/>
                <w:sz w:val="32"/>
                <w:lang w:val="en-US"/>
              </w:rPr>
              <w:t xml:space="preserve">APS Automaterialen Selects Wholesale for Microsoft Dynamics AX from SBA </w:t>
            </w:r>
            <w:r w:rsidR="0014541A">
              <w:rPr>
                <w:noProof/>
                <w:lang w:val="en-US" w:eastAsia="ja-JP"/>
              </w:rPr>
              <w:drawing>
                <wp:anchor distT="0" distB="0" distL="114300" distR="114300" simplePos="0" relativeHeight="251659776" behindDoc="1" locked="0" layoutInCell="0" allowOverlap="1" wp14:anchorId="6AE74805" wp14:editId="45C2C6AD">
                  <wp:simplePos x="0" y="0"/>
                  <wp:positionH relativeFrom="page">
                    <wp:posOffset>0</wp:posOffset>
                  </wp:positionH>
                  <wp:positionV relativeFrom="page">
                    <wp:posOffset>0</wp:posOffset>
                  </wp:positionV>
                  <wp:extent cx="7772400" cy="1532890"/>
                  <wp:effectExtent l="0" t="0" r="0" b="0"/>
                  <wp:wrapNone/>
                  <wp:docPr id="140" name="Picture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ED13EA">
        <w:trPr>
          <w:cantSplit/>
        </w:trPr>
        <w:tc>
          <w:tcPr>
            <w:tcW w:w="860" w:type="dxa"/>
            <w:vMerge/>
          </w:tcPr>
          <w:p w:rsidR="00ED13EA" w:rsidRDefault="00ED13EA" w:rsidP="00ED13EA"/>
        </w:tc>
        <w:tc>
          <w:tcPr>
            <w:tcW w:w="3393" w:type="dxa"/>
            <w:vMerge/>
            <w:tcBorders>
              <w:top w:val="single" w:sz="4" w:space="0" w:color="auto"/>
            </w:tcBorders>
          </w:tcPr>
          <w:p w:rsidR="00ED13EA" w:rsidRDefault="00ED13EA" w:rsidP="00ED13EA"/>
        </w:tc>
        <w:tc>
          <w:tcPr>
            <w:tcW w:w="284" w:type="dxa"/>
            <w:tcBorders>
              <w:left w:val="nil"/>
            </w:tcBorders>
          </w:tcPr>
          <w:p w:rsidR="00ED13EA" w:rsidRDefault="00ED13EA" w:rsidP="00ED13EA">
            <w:pPr>
              <w:rPr>
                <w:noProof/>
                <w:sz w:val="20"/>
              </w:rPr>
            </w:pPr>
          </w:p>
        </w:tc>
        <w:tc>
          <w:tcPr>
            <w:tcW w:w="6379" w:type="dxa"/>
            <w:vAlign w:val="bottom"/>
          </w:tcPr>
          <w:p w:rsidR="00ED13EA" w:rsidRDefault="00ED13EA" w:rsidP="00ED13EA">
            <w:pPr>
              <w:pStyle w:val="StandFirstIntroduction"/>
            </w:pPr>
          </w:p>
        </w:tc>
      </w:tr>
    </w:tbl>
    <w:p w:rsidR="0014541A" w:rsidRDefault="0014541A" w:rsidP="00A07667">
      <w:pPr>
        <w:pStyle w:val="Pullquote"/>
      </w:pPr>
      <w:r>
        <w:rPr>
          <w:noProof/>
          <w:lang w:eastAsia="ja-JP"/>
        </w:rPr>
        <mc:AlternateContent>
          <mc:Choice Requires="wps">
            <w:drawing>
              <wp:anchor distT="0" distB="0" distL="114300" distR="114300" simplePos="0" relativeHeight="251658752" behindDoc="0" locked="0" layoutInCell="1" allowOverlap="1" wp14:editId="38430BC2">
                <wp:simplePos x="0" y="0"/>
                <wp:positionH relativeFrom="page">
                  <wp:posOffset>2714625</wp:posOffset>
                </wp:positionH>
                <wp:positionV relativeFrom="page">
                  <wp:posOffset>3004185</wp:posOffset>
                </wp:positionV>
                <wp:extent cx="0" cy="5760085"/>
                <wp:effectExtent l="0" t="0" r="0" b="0"/>
                <wp:wrapNone/>
                <wp:docPr id="4"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MbMsC3PAgAAYgYAAA4AAAAAAAAAAAAAAAAALgIAAGRycy9lMm9E&#10;b2MueG1sUEsBAi0AFAAGAAgAAAAhAArFM9DhAAAADAEAAA8AAAAAAAAAAAAAAAAAKQUAAGRycy9k&#10;b3ducmV2LnhtbFBLBQYAAAAABAAEAPMAAAA3BgAAAAA=&#10;" strokecolor="#a0a0a0">
                <w10:wrap anchorx="page" anchory="page"/>
              </v:line>
            </w:pict>
          </mc:Fallback>
        </mc:AlternateContent>
      </w:r>
      <w:bookmarkStart w:id="11" w:name="DocumentIntroduction"/>
      <w:bookmarkStart w:id="12" w:name="DocumentIntroductionCredit"/>
      <w:bookmarkStart w:id="13" w:name="DocumentFirstPara"/>
      <w:bookmarkEnd w:id="11"/>
      <w:bookmarkEnd w:id="12"/>
    </w:p>
    <w:bookmarkEnd w:id="13"/>
    <w:p w:rsidR="00BD3976" w:rsidRDefault="00BD3976" w:rsidP="00DD69AC">
      <w:pPr>
        <w:pStyle w:val="SectionHeading"/>
        <w:sectPr w:rsidR="00BD3976" w:rsidSect="00ED13EA">
          <w:headerReference w:type="even" r:id="rId12"/>
          <w:headerReference w:type="default" r:id="rId13"/>
          <w:footerReference w:type="even" r:id="rId14"/>
          <w:footerReference w:type="default" r:id="rId15"/>
          <w:headerReference w:type="first" r:id="rId16"/>
          <w:footerReference w:type="first" r:id="rId17"/>
          <w:type w:val="continuous"/>
          <w:pgSz w:w="12242" w:h="15842" w:code="1"/>
          <w:pgMar w:top="0" w:right="851" w:bottom="1321" w:left="851" w:header="0" w:footer="40" w:gutter="0"/>
          <w:cols w:num="2" w:space="720" w:equalWidth="0">
            <w:col w:w="3321" w:space="364"/>
            <w:col w:w="6855"/>
          </w:cols>
          <w:titlePg/>
          <w:docGrid w:linePitch="360"/>
        </w:sectPr>
      </w:pPr>
    </w:p>
    <w:p w:rsidR="00DD69AC" w:rsidRDefault="0014541A" w:rsidP="00DD69AC">
      <w:pPr>
        <w:pStyle w:val="SectionHeading"/>
      </w:pPr>
      <w:r>
        <w:rPr>
          <w:noProof/>
          <w:lang w:eastAsia="ja-JP"/>
        </w:rPr>
        <w:lastRenderedPageBreak/>
        <mc:AlternateContent>
          <mc:Choice Requires="wps">
            <w:drawing>
              <wp:anchor distT="36195" distB="0" distL="114300" distR="114300" simplePos="0" relativeHeight="251656704" behindDoc="1" locked="1" layoutInCell="1" allowOverlap="1" wp14:editId="27F1495B">
                <wp:simplePos x="0" y="0"/>
                <wp:positionH relativeFrom="page">
                  <wp:posOffset>540385</wp:posOffset>
                </wp:positionH>
                <wp:positionV relativeFrom="page">
                  <wp:posOffset>8831580</wp:posOffset>
                </wp:positionV>
                <wp:extent cx="6696075" cy="941070"/>
                <wp:effectExtent l="0" t="0" r="9525" b="0"/>
                <wp:wrapTopAndBottom/>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745DE3">
                              <w:trPr>
                                <w:cantSplit/>
                                <w:trHeight w:val="1440"/>
                              </w:trPr>
                              <w:tc>
                                <w:tcPr>
                                  <w:tcW w:w="3119" w:type="dxa"/>
                                  <w:vAlign w:val="bottom"/>
                                </w:tcPr>
                                <w:p w:rsidR="00745DE3" w:rsidRDefault="00A319BB" w:rsidP="00C51F7C">
                                  <w:r>
                                    <w:rPr>
                                      <w:noProof/>
                                      <w:lang w:val="en-US" w:eastAsia="ja-JP"/>
                                    </w:rPr>
                                    <w:drawing>
                                      <wp:inline distT="0" distB="0" distL="0" distR="0">
                                        <wp:extent cx="1327150" cy="94107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jpg"/>
                                                <pic:cNvPicPr/>
                                              </pic:nvPicPr>
                                              <pic:blipFill>
                                                <a:blip r:embed="rId18">
                                                  <a:extLst>
                                                    <a:ext uri="{28A0092B-C50C-407E-A947-70E740481C1C}">
                                                      <a14:useLocalDpi xmlns:a14="http://schemas.microsoft.com/office/drawing/2010/main" val="0"/>
                                                    </a:ext>
                                                  </a:extLst>
                                                </a:blip>
                                                <a:stretch>
                                                  <a:fillRect/>
                                                </a:stretch>
                                              </pic:blipFill>
                                              <pic:spPr>
                                                <a:xfrm>
                                                  <a:off x="0" y="0"/>
                                                  <a:ext cx="1327150" cy="941070"/>
                                                </a:xfrm>
                                                <a:prstGeom prst="rect">
                                                  <a:avLst/>
                                                </a:prstGeom>
                                              </pic:spPr>
                                            </pic:pic>
                                          </a:graphicData>
                                        </a:graphic>
                                      </wp:inline>
                                    </w:drawing>
                                  </w:r>
                                </w:p>
                              </w:tc>
                              <w:tc>
                                <w:tcPr>
                                  <w:tcW w:w="284" w:type="dxa"/>
                                  <w:tcBorders>
                                    <w:left w:val="nil"/>
                                  </w:tcBorders>
                                </w:tcPr>
                                <w:p w:rsidR="00745DE3" w:rsidRDefault="00745DE3" w:rsidP="00C51F7C"/>
                              </w:tc>
                              <w:tc>
                                <w:tcPr>
                                  <w:tcW w:w="284" w:type="dxa"/>
                                  <w:tcBorders>
                                    <w:left w:val="nil"/>
                                  </w:tcBorders>
                                </w:tcPr>
                                <w:p w:rsidR="00745DE3" w:rsidRDefault="00745DE3" w:rsidP="00C51F7C"/>
                              </w:tc>
                              <w:tc>
                                <w:tcPr>
                                  <w:tcW w:w="6861" w:type="dxa"/>
                                  <w:vAlign w:val="bottom"/>
                                </w:tcPr>
                                <w:p w:rsidR="00745DE3" w:rsidRDefault="00A319BB" w:rsidP="00C51F7C">
                                  <w:pPr>
                                    <w:jc w:val="right"/>
                                    <w:rPr>
                                      <w:color w:val="FF9900"/>
                                    </w:rPr>
                                  </w:pPr>
                                  <w:r>
                                    <w:rPr>
                                      <w:noProof/>
                                      <w:color w:val="FF9900"/>
                                      <w:lang w:val="en-US" w:eastAsia="ja-JP"/>
                                    </w:rPr>
                                    <w:drawing>
                                      <wp:inline distT="0" distB="0" distL="0" distR="0">
                                        <wp:extent cx="1814830" cy="941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Cert-AX_rgb.jpg"/>
                                                <pic:cNvPicPr/>
                                              </pic:nvPicPr>
                                              <pic:blipFill>
                                                <a:blip r:embed="rId19">
                                                  <a:extLst>
                                                    <a:ext uri="{28A0092B-C50C-407E-A947-70E740481C1C}">
                                                      <a14:useLocalDpi xmlns:a14="http://schemas.microsoft.com/office/drawing/2010/main" val="0"/>
                                                    </a:ext>
                                                  </a:extLst>
                                                </a:blip>
                                                <a:stretch>
                                                  <a:fillRect/>
                                                </a:stretch>
                                              </pic:blipFill>
                                              <pic:spPr>
                                                <a:xfrm>
                                                  <a:off x="0" y="0"/>
                                                  <a:ext cx="1814830" cy="941070"/>
                                                </a:xfrm>
                                                <a:prstGeom prst="rect">
                                                  <a:avLst/>
                                                </a:prstGeom>
                                              </pic:spPr>
                                            </pic:pic>
                                          </a:graphicData>
                                        </a:graphic>
                                      </wp:inline>
                                    </w:drawing>
                                  </w:r>
                                </w:p>
                              </w:tc>
                            </w:tr>
                          </w:tbl>
                          <w:p w:rsidR="00745DE3" w:rsidRDefault="00745DE3"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5.4pt;width:527.25pt;height:74.1pt;z-index:-251659776;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B+TJGD&#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745DE3">
                        <w:trPr>
                          <w:cantSplit/>
                          <w:trHeight w:val="1440"/>
                        </w:trPr>
                        <w:tc>
                          <w:tcPr>
                            <w:tcW w:w="3119" w:type="dxa"/>
                            <w:vAlign w:val="bottom"/>
                          </w:tcPr>
                          <w:p w:rsidR="00745DE3" w:rsidRDefault="00A319BB" w:rsidP="00C51F7C">
                            <w:r>
                              <w:rPr>
                                <w:noProof/>
                                <w:lang w:val="en-US" w:eastAsia="ja-JP"/>
                              </w:rPr>
                              <w:drawing>
                                <wp:inline distT="0" distB="0" distL="0" distR="0">
                                  <wp:extent cx="1327150" cy="94107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jpg"/>
                                          <pic:cNvPicPr/>
                                        </pic:nvPicPr>
                                        <pic:blipFill>
                                          <a:blip r:embed="rId18">
                                            <a:extLst>
                                              <a:ext uri="{28A0092B-C50C-407E-A947-70E740481C1C}">
                                                <a14:useLocalDpi xmlns:a14="http://schemas.microsoft.com/office/drawing/2010/main" val="0"/>
                                              </a:ext>
                                            </a:extLst>
                                          </a:blip>
                                          <a:stretch>
                                            <a:fillRect/>
                                          </a:stretch>
                                        </pic:blipFill>
                                        <pic:spPr>
                                          <a:xfrm>
                                            <a:off x="0" y="0"/>
                                            <a:ext cx="1327150" cy="941070"/>
                                          </a:xfrm>
                                          <a:prstGeom prst="rect">
                                            <a:avLst/>
                                          </a:prstGeom>
                                        </pic:spPr>
                                      </pic:pic>
                                    </a:graphicData>
                                  </a:graphic>
                                </wp:inline>
                              </w:drawing>
                            </w:r>
                          </w:p>
                        </w:tc>
                        <w:tc>
                          <w:tcPr>
                            <w:tcW w:w="284" w:type="dxa"/>
                            <w:tcBorders>
                              <w:left w:val="nil"/>
                            </w:tcBorders>
                          </w:tcPr>
                          <w:p w:rsidR="00745DE3" w:rsidRDefault="00745DE3" w:rsidP="00C51F7C"/>
                        </w:tc>
                        <w:tc>
                          <w:tcPr>
                            <w:tcW w:w="284" w:type="dxa"/>
                            <w:tcBorders>
                              <w:left w:val="nil"/>
                            </w:tcBorders>
                          </w:tcPr>
                          <w:p w:rsidR="00745DE3" w:rsidRDefault="00745DE3" w:rsidP="00C51F7C"/>
                        </w:tc>
                        <w:tc>
                          <w:tcPr>
                            <w:tcW w:w="6861" w:type="dxa"/>
                            <w:vAlign w:val="bottom"/>
                          </w:tcPr>
                          <w:p w:rsidR="00745DE3" w:rsidRDefault="00A319BB" w:rsidP="00C51F7C">
                            <w:pPr>
                              <w:jc w:val="right"/>
                              <w:rPr>
                                <w:color w:val="FF9900"/>
                              </w:rPr>
                            </w:pPr>
                            <w:r>
                              <w:rPr>
                                <w:noProof/>
                                <w:color w:val="FF9900"/>
                                <w:lang w:val="en-US" w:eastAsia="ja-JP"/>
                              </w:rPr>
                              <w:drawing>
                                <wp:inline distT="0" distB="0" distL="0" distR="0">
                                  <wp:extent cx="1814830" cy="941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Cert-AX_rgb.jpg"/>
                                          <pic:cNvPicPr/>
                                        </pic:nvPicPr>
                                        <pic:blipFill>
                                          <a:blip r:embed="rId19">
                                            <a:extLst>
                                              <a:ext uri="{28A0092B-C50C-407E-A947-70E740481C1C}">
                                                <a14:useLocalDpi xmlns:a14="http://schemas.microsoft.com/office/drawing/2010/main" val="0"/>
                                              </a:ext>
                                            </a:extLst>
                                          </a:blip>
                                          <a:stretch>
                                            <a:fillRect/>
                                          </a:stretch>
                                        </pic:blipFill>
                                        <pic:spPr>
                                          <a:xfrm>
                                            <a:off x="0" y="0"/>
                                            <a:ext cx="1814830" cy="941070"/>
                                          </a:xfrm>
                                          <a:prstGeom prst="rect">
                                            <a:avLst/>
                                          </a:prstGeom>
                                        </pic:spPr>
                                      </pic:pic>
                                    </a:graphicData>
                                  </a:graphic>
                                </wp:inline>
                              </w:drawing>
                            </w:r>
                          </w:p>
                        </w:tc>
                      </w:tr>
                    </w:tbl>
                    <w:p w:rsidR="00745DE3" w:rsidRDefault="00745DE3" w:rsidP="00572F16"/>
                  </w:txbxContent>
                </v:textbox>
                <w10:wrap type="topAndBottom" anchorx="page" anchory="page"/>
                <w10:anchorlock/>
              </v:shape>
            </w:pict>
          </mc:Fallback>
        </mc:AlternateContent>
      </w:r>
      <w:r w:rsidR="00A94CBC">
        <w:br w:type="column"/>
      </w:r>
      <w:r w:rsidR="00DD69AC">
        <w:lastRenderedPageBreak/>
        <w:t>Business</w:t>
      </w:r>
      <w:r w:rsidR="00591D27">
        <w:t xml:space="preserve"> Needs</w:t>
      </w:r>
    </w:p>
    <w:p w:rsidR="00A07667" w:rsidRDefault="00A07667" w:rsidP="00A07667">
      <w:pPr>
        <w:pStyle w:val="Bodycopy"/>
      </w:pPr>
      <w:bookmarkStart w:id="16" w:name="BusinessNeeds"/>
      <w:bookmarkEnd w:id="16"/>
      <w:r>
        <w:t>APS Automaterialen in the Netherlands is a member of Autodistribution (AD), the largest wholesaler and distributor of car parts in Europe. They provide supplies and services to 19 national partners representing 500 different AD distributors who, together, have a network of 2,200 auto parts establishments across 26 European countries. When their text-based system that ran on a UNIX server became too much of an obstacle, they selected the Wholesale solution for Microsoft Dynamics® AX from SBA Business Solutions. They now are completely integrated with their buying association, AD Nederland, and have automated communications and transactions with suppliers and customers.</w:t>
      </w:r>
    </w:p>
    <w:p w:rsidR="00A07667" w:rsidRDefault="00A07667" w:rsidP="00A07667">
      <w:pPr>
        <w:pStyle w:val="Bodycopy"/>
      </w:pPr>
    </w:p>
    <w:p w:rsidR="006A5A72" w:rsidRDefault="00A07667" w:rsidP="00A07667">
      <w:pPr>
        <w:pStyle w:val="Bodycopy"/>
      </w:pPr>
      <w:r>
        <w:t>Although their solution was stable, APS was dissatisfied with several critical areas, including the lack of resources available to maintain and update the system, and their inability to automate communications and transactions with customers and suppliers.</w:t>
      </w:r>
    </w:p>
    <w:p w:rsidR="002C3F83" w:rsidRDefault="002C3F83" w:rsidP="005024D1">
      <w:pPr>
        <w:pStyle w:val="Bodycopy"/>
      </w:pPr>
    </w:p>
    <w:p w:rsidR="00AF1B00" w:rsidRDefault="00AF1B00" w:rsidP="00AF1B00">
      <w:pPr>
        <w:pStyle w:val="SectionHeading"/>
      </w:pPr>
      <w:r>
        <w:t>Solution</w:t>
      </w:r>
    </w:p>
    <w:p w:rsidR="00271555" w:rsidRDefault="00A07667" w:rsidP="005024D1">
      <w:pPr>
        <w:pStyle w:val="Bodycopy"/>
      </w:pPr>
      <w:bookmarkStart w:id="17" w:name="Solution"/>
      <w:bookmarkEnd w:id="17"/>
      <w:r w:rsidRPr="00A07667">
        <w:t>After an in-depth review of six competitive solutions, APS selected the Wholesale for Dynamics AX solution from SBA Business Solutions because it met their industry-specific needs, and because it was being used by their buying association, AD Nederland, and several other companies within their supplier network.</w:t>
      </w:r>
    </w:p>
    <w:p w:rsidR="002C3F83" w:rsidRDefault="002C3F83" w:rsidP="005024D1">
      <w:pPr>
        <w:pStyle w:val="Bodycopy"/>
      </w:pPr>
    </w:p>
    <w:p w:rsidR="00DD69AC" w:rsidRDefault="00DD69AC" w:rsidP="00DD69AC">
      <w:pPr>
        <w:pStyle w:val="SectionHeading"/>
      </w:pPr>
      <w:r>
        <w:lastRenderedPageBreak/>
        <w:t>Benefits</w:t>
      </w:r>
    </w:p>
    <w:p w:rsidR="00A07667" w:rsidRDefault="00A07667" w:rsidP="00A07667">
      <w:pPr>
        <w:pStyle w:val="Bodycopy"/>
      </w:pPr>
      <w:bookmarkStart w:id="18" w:name="Benefits"/>
      <w:bookmarkEnd w:id="18"/>
      <w:r>
        <w:t xml:space="preserve">With the new solution in place, APS has fully automated sales transactions and inventory management. As a result, they were able to free up three front desk employees. In addition, they are operating more efficiently overall due to the availability of real-time, relevant business intelligence that can easily be shared across the organization. </w:t>
      </w:r>
    </w:p>
    <w:p w:rsidR="00A07667" w:rsidRDefault="00A07667" w:rsidP="00A07667">
      <w:pPr>
        <w:pStyle w:val="Bodycopy"/>
      </w:pPr>
    </w:p>
    <w:p w:rsidR="00A07667" w:rsidRDefault="00A07667" w:rsidP="00A07667">
      <w:pPr>
        <w:pStyle w:val="Bodycopy"/>
      </w:pPr>
      <w:r>
        <w:t xml:space="preserve">The total solution is being implemented in phases. Still at the early stages, more than 69 users are enjoying the benefits of the easy-to-use solution that helps them improve their productivity and better serve their suppliers and customers. Future plans for APS and SBA Business Solutions include integrating processes with additional suppliers, such as electronic invoicing. </w:t>
      </w:r>
    </w:p>
    <w:p w:rsidR="00A07667" w:rsidRDefault="00A07667" w:rsidP="00A07667">
      <w:pPr>
        <w:pStyle w:val="Bodycopy"/>
      </w:pPr>
    </w:p>
    <w:p w:rsidR="00781614" w:rsidRDefault="00A07667" w:rsidP="00A07667">
      <w:pPr>
        <w:pStyle w:val="Bodycopy"/>
      </w:pPr>
      <w:r>
        <w:t>You can read more about the Wholesale for Microsoft Dynamics AX solution that APS Automaterialen chose in</w:t>
      </w:r>
      <w:r w:rsidR="00CD5F90">
        <w:t xml:space="preserve"> the</w:t>
      </w:r>
      <w:r>
        <w:t xml:space="preserve"> </w:t>
      </w:r>
      <w:hyperlink r:id="rId20" w:history="1">
        <w:r w:rsidR="001E782F" w:rsidRPr="00CD5F90">
          <w:rPr>
            <w:rStyle w:val="Hyperlink"/>
          </w:rPr>
          <w:t xml:space="preserve">Microsoft </w:t>
        </w:r>
        <w:r w:rsidR="00CD5F90" w:rsidRPr="00CD5F90">
          <w:rPr>
            <w:rStyle w:val="Hyperlink"/>
          </w:rPr>
          <w:t>Dynamics Marketplace</w:t>
        </w:r>
      </w:hyperlink>
      <w:r>
        <w:t>.</w:t>
      </w:r>
    </w:p>
    <w:sectPr w:rsidR="00781614"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A88" w:rsidRDefault="00A64A88">
      <w:r>
        <w:separator/>
      </w:r>
    </w:p>
  </w:endnote>
  <w:endnote w:type="continuationSeparator" w:id="0">
    <w:p w:rsidR="00A64A88" w:rsidRDefault="00A6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149D6545-7A14-46D6-BAA2-51D9C3A164A7}"/>
    <w:embedBold r:id="rId2" w:fontKey="{C00A7D43-59E0-4939-A3B7-63F7FDAA2FF0}"/>
    <w:embedItalic r:id="rId3" w:fontKey="{CCAB0ECB-80F7-4C7F-B7AB-EBEB6E6DBEC8}"/>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DCF" w:rsidRDefault="001A3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745DE3">
      <w:trPr>
        <w:cantSplit/>
        <w:trHeight w:hRule="exact" w:val="120"/>
      </w:trPr>
      <w:tc>
        <w:tcPr>
          <w:tcW w:w="6946" w:type="dxa"/>
          <w:vAlign w:val="bottom"/>
        </w:tcPr>
        <w:p w:rsidR="00745DE3" w:rsidRDefault="00745DE3" w:rsidP="002F4A63">
          <w:pPr>
            <w:rPr>
              <w:color w:val="FF9900"/>
            </w:rPr>
          </w:pPr>
        </w:p>
      </w:tc>
      <w:tc>
        <w:tcPr>
          <w:tcW w:w="3595" w:type="dxa"/>
          <w:vMerge w:val="restart"/>
          <w:vAlign w:val="bottom"/>
        </w:tcPr>
        <w:p w:rsidR="00745DE3" w:rsidRDefault="0014541A" w:rsidP="002F4A63">
          <w:pPr>
            <w:jc w:val="right"/>
          </w:pPr>
          <w:r>
            <w:rPr>
              <w:noProof/>
              <w:spacing w:val="20"/>
              <w:sz w:val="16"/>
              <w:lang w:val="en-US" w:eastAsia="ja-JP"/>
            </w:rPr>
            <w:drawing>
              <wp:inline distT="0" distB="0" distL="0" distR="0" wp14:editId="068BE32C">
                <wp:extent cx="1981200" cy="904875"/>
                <wp:effectExtent l="0" t="0" r="0" b="0"/>
                <wp:docPr id="6" name="Picture 6"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745DE3">
      <w:trPr>
        <w:cantSplit/>
        <w:trHeight w:hRule="exact" w:val="120"/>
      </w:trPr>
      <w:tc>
        <w:tcPr>
          <w:tcW w:w="6946" w:type="dxa"/>
          <w:vAlign w:val="bottom"/>
        </w:tcPr>
        <w:p w:rsidR="00745DE3" w:rsidRDefault="00745DE3" w:rsidP="002F4A63">
          <w:pPr>
            <w:rPr>
              <w:color w:val="FF9900"/>
            </w:rPr>
          </w:pPr>
        </w:p>
      </w:tc>
      <w:tc>
        <w:tcPr>
          <w:tcW w:w="3595" w:type="dxa"/>
          <w:vMerge/>
          <w:vAlign w:val="bottom"/>
        </w:tcPr>
        <w:p w:rsidR="00745DE3" w:rsidRDefault="00745DE3" w:rsidP="002F4A63">
          <w:pPr>
            <w:pStyle w:val="Disclaimer"/>
            <w:rPr>
              <w:color w:val="FF9900"/>
            </w:rPr>
          </w:pPr>
        </w:p>
      </w:tc>
    </w:tr>
    <w:tr w:rsidR="00745DE3">
      <w:trPr>
        <w:cantSplit/>
        <w:trHeight w:hRule="exact" w:val="1186"/>
      </w:trPr>
      <w:tc>
        <w:tcPr>
          <w:tcW w:w="6946" w:type="dxa"/>
          <w:vAlign w:val="bottom"/>
        </w:tcPr>
        <w:p w:rsidR="00745DE3" w:rsidRDefault="0014541A" w:rsidP="002F4A63">
          <w:pPr>
            <w:pStyle w:val="Disclaimer"/>
          </w:pPr>
          <w:bookmarkStart w:id="14" w:name="Disclaimer"/>
          <w:r>
            <w:t>This case study is for informational purposes only. MICROSOFT MAKES NO WARRANTIES, EXPRESS OR IMPLIED, IN THIS SUMMARY.</w:t>
          </w:r>
          <w:bookmarkEnd w:id="14"/>
        </w:p>
        <w:p w:rsidR="00745DE3" w:rsidRDefault="00745DE3" w:rsidP="002F4A63">
          <w:pPr>
            <w:pStyle w:val="Disclaimer"/>
          </w:pPr>
        </w:p>
        <w:p w:rsidR="00745DE3" w:rsidRPr="008A704E" w:rsidRDefault="00745DE3" w:rsidP="002F4A63">
          <w:pPr>
            <w:pStyle w:val="Disclaimer"/>
          </w:pPr>
          <w:r w:rsidRPr="00A10B69">
            <w:t xml:space="preserve">Document published </w:t>
          </w:r>
          <w:bookmarkStart w:id="15" w:name="DocumentPublished"/>
          <w:r w:rsidR="0014541A">
            <w:t>January 2010</w:t>
          </w:r>
          <w:bookmarkEnd w:id="15"/>
        </w:p>
      </w:tc>
      <w:tc>
        <w:tcPr>
          <w:tcW w:w="3595" w:type="dxa"/>
          <w:vMerge/>
          <w:vAlign w:val="bottom"/>
        </w:tcPr>
        <w:p w:rsidR="00745DE3" w:rsidRPr="008A704E" w:rsidRDefault="00745DE3" w:rsidP="002F4A63">
          <w:pPr>
            <w:pStyle w:val="Disclaimer"/>
            <w:spacing w:line="240" w:lineRule="auto"/>
          </w:pPr>
        </w:p>
      </w:tc>
    </w:tr>
  </w:tbl>
  <w:p w:rsidR="00745DE3" w:rsidRDefault="00745DE3" w:rsidP="00314641">
    <w:pPr>
      <w:pStyle w:val="Footer"/>
      <w:spacing w:line="24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DCF" w:rsidRDefault="001A3D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A88" w:rsidRDefault="00A64A88">
      <w:r>
        <w:separator/>
      </w:r>
    </w:p>
  </w:footnote>
  <w:footnote w:type="continuationSeparator" w:id="0">
    <w:p w:rsidR="00A64A88" w:rsidRDefault="00A64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DCF" w:rsidRDefault="001A3D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DE3" w:rsidRDefault="0014541A">
    <w:pPr>
      <w:pStyle w:val="Header"/>
    </w:pPr>
    <w:r>
      <w:rPr>
        <w:noProof/>
        <w:lang w:val="en-US" w:eastAsia="ja-JP" w:bidi="ar-SA"/>
      </w:rPr>
      <w:drawing>
        <wp:anchor distT="0" distB="0" distL="114300" distR="114300" simplePos="0" relativeHeight="251659264" behindDoc="1" locked="0" layoutInCell="0" allowOverlap="1" wp14:editId="5B1BDBD6">
          <wp:simplePos x="0" y="0"/>
          <wp:positionH relativeFrom="page">
            <wp:posOffset>0</wp:posOffset>
          </wp:positionH>
          <wp:positionV relativeFrom="page">
            <wp:posOffset>0</wp:posOffset>
          </wp:positionV>
          <wp:extent cx="7772400" cy="918210"/>
          <wp:effectExtent l="0" t="0" r="0" b="0"/>
          <wp:wrapNone/>
          <wp:docPr id="1"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DCF" w:rsidRDefault="001A3D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2"/>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2"/>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2"/>
  </w:num>
  <w:num w:numId="28">
    <w:abstractNumId w:val="7"/>
  </w:num>
  <w:num w:numId="29">
    <w:abstractNumId w:val="5"/>
  </w:num>
  <w:num w:numId="30">
    <w:abstractNumId w:val="6"/>
  </w:num>
  <w:num w:numId="31">
    <w:abstractNumId w:val="2"/>
  </w:num>
  <w:num w:numId="32">
    <w:abstractNumId w:val="3"/>
  </w:num>
  <w:num w:numId="3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SswLpVogg/6JX0jIFYfSQyiKWG4=" w:salt="hRfISTpizofJlCUQwUMBqQ=="/>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ListCount" w:val="6"/>
    <w:docVar w:name="lbColour_ListIndex" w:val="0"/>
    <w:docVar w:name="lbList_ListCount" w:val="0"/>
    <w:docVar w:name="lbList_ListIndex" w:val="-1"/>
    <w:docVar w:name="lbProductList_0_0" w:val=" DEFAULT"/>
    <w:docVar w:name="lbProductList_0_SELECTED" w:val="0"/>
    <w:docVar w:name="lbProductList_1_0" w:val=".NET Framework 3.0"/>
    <w:docVar w:name="lbProductList_1_SELECTED" w:val="0"/>
    <w:docVar w:name="lbProductList_10_0" w:val="Commerce Server"/>
    <w:docVar w:name="lbProductList_10_SELECTED" w:val="0"/>
    <w:docVar w:name="lbProductList_11_0" w:val="Communications Sector"/>
    <w:docVar w:name="lbProductList_11_SELECTED" w:val="0"/>
    <w:docVar w:name="lbProductList_12_0" w:val="Dynamics"/>
    <w:docVar w:name="lbProductList_12_SELECTED" w:val="-1"/>
    <w:docVar w:name="lbProductList_13_0" w:val="Enterprise Integration"/>
    <w:docVar w:name="lbProductList_13_SELECTED" w:val="0"/>
    <w:docVar w:name="lbProductList_14_0" w:val="Exchange 2003"/>
    <w:docVar w:name="lbProductList_14_SELECTED" w:val="0"/>
    <w:docVar w:name="lbProductList_15_0" w:val="Exchange 2007"/>
    <w:docVar w:name="lbProductList_15_SELECTED" w:val="0"/>
    <w:docVar w:name="lbProductList_16_0" w:val="Exchange 2010"/>
    <w:docVar w:name="lbProductList_16_SELECTED" w:val="0"/>
    <w:docVar w:name="lbProductList_17_0" w:val="Expression"/>
    <w:docVar w:name="lbProductList_17_SELECTED" w:val="0"/>
    <w:docVar w:name="lbProductList_18_0" w:val="Forefront"/>
    <w:docVar w:name="lbProductList_18_SELECTED" w:val="0"/>
    <w:docVar w:name="lbProductList_19_0" w:val="Groove Virtual Office"/>
    <w:docVar w:name="lbProductList_19_SELECTED" w:val="0"/>
    <w:docVar w:name="lbProductList_2_0" w:val=".NET"/>
    <w:docVar w:name="lbProductList_2_SELECTED" w:val="0"/>
    <w:docVar w:name="lbProductList_20_0" w:val="Higher Education"/>
    <w:docVar w:name="lbProductList_20_SELECTED" w:val="0"/>
    <w:docVar w:name="lbProductList_21_0" w:val="Interoperability"/>
    <w:docVar w:name="lbProductList_21_SELECTED" w:val="0"/>
    <w:docVar w:name="lbProductList_22_0" w:val="IO"/>
    <w:docVar w:name="lbProductList_22_SELECTED" w:val="0"/>
    <w:docVar w:name="lbProductList_23_0" w:val="ISA"/>
    <w:docVar w:name="lbProductList_23_SELECTED" w:val="0"/>
    <w:docVar w:name="lbProductList_24_0" w:val="Macintosh Business Unit"/>
    <w:docVar w:name="lbProductList_24_SELECTED" w:val="0"/>
    <w:docVar w:name="lbProductList_25_0" w:val="MBS"/>
    <w:docVar w:name="lbProductList_25_SELECTED" w:val="0"/>
    <w:docVar w:name="lbProductList_26_0" w:val="MCSE"/>
    <w:docVar w:name="lbProductList_26_SELECTED" w:val="0"/>
    <w:docVar w:name="lbProductList_27_0" w:val="Microsoft Desktop Optimization Pack"/>
    <w:docVar w:name="lbProductList_27_SELECTED" w:val="0"/>
    <w:docVar w:name="lbProductList_28_0" w:val="Microsoft Financing"/>
    <w:docVar w:name="lbProductList_28_SELECTED" w:val="0"/>
    <w:docVar w:name="lbProductList_29_0" w:val="Microsoft Online Services"/>
    <w:docVar w:name="lbProductList_29_SELECTED" w:val="0"/>
    <w:docVar w:name="lbProductList_3_0" w:val="Basic to Standardized"/>
    <w:docVar w:name="lbProductList_3_SELECTED" w:val="0"/>
    <w:docVar w:name="lbProductList_30_0" w:val="Microsoft Server"/>
    <w:docVar w:name="lbProductList_30_SELECTED" w:val="0"/>
    <w:docVar w:name="lbProductList_31_0" w:val="Microsoft Services"/>
    <w:docVar w:name="lbProductList_31_SELECTED" w:val="0"/>
    <w:docVar w:name="lbProductList_32_0" w:val="Microsoft Surface"/>
    <w:docVar w:name="lbProductList_32_SELECTED" w:val="0"/>
    <w:docVar w:name="lbProductList_33_0" w:val="MSA"/>
    <w:docVar w:name="lbProductList_33_SELECTED" w:val="0"/>
    <w:docVar w:name="lbProductList_34_0" w:val="MSPP"/>
    <w:docVar w:name="lbProductList_34_SELECTED" w:val="0"/>
    <w:docVar w:name="lbProductList_35_0" w:val="MTC"/>
    <w:docVar w:name="lbProductList_35_SELECTED" w:val="0"/>
    <w:docVar w:name="lbProductList_36_0" w:val="Office System"/>
    <w:docVar w:name="lbProductList_36_SELECTED" w:val="0"/>
    <w:docVar w:name="lbProductList_37_0" w:val="Portals"/>
    <w:docVar w:name="lbProductList_37_SELECTED" w:val="0"/>
    <w:docVar w:name="lbProductList_38_0" w:val="Project EPM"/>
    <w:docVar w:name="lbProductList_38_SELECTED" w:val="0"/>
    <w:docVar w:name="lbProductList_39_0" w:val="Project_Six_Sigma"/>
    <w:docVar w:name="lbProductList_39_SELECTED" w:val="0"/>
    <w:docVar w:name="lbProductList_4_0" w:val="BDM Financial Services"/>
    <w:docVar w:name="lbProductList_4_SELECTED" w:val="0"/>
    <w:docVar w:name="lbProductList_40_0" w:val="Rationalized to Dynamic"/>
    <w:docVar w:name="lbProductList_40_SELECTED" w:val="0"/>
    <w:docVar w:name="lbProductList_41_0" w:val="RMS"/>
    <w:docVar w:name="lbProductList_41_SELECTED" w:val="0"/>
    <w:docVar w:name="lbProductList_42_0" w:val="SAM"/>
    <w:docVar w:name="lbProductList_42_SELECTED" w:val="0"/>
    <w:docVar w:name="lbProductList_43_0" w:val="Server Consolidation"/>
    <w:docVar w:name="lbProductList_43_SELECTED" w:val="0"/>
    <w:docVar w:name="lbProductList_44_0" w:val="Small Business Server 2003"/>
    <w:docVar w:name="lbProductList_44_SELECTED" w:val="0"/>
    <w:docVar w:name="lbProductList_45_0" w:val="SMS"/>
    <w:docVar w:name="lbProductList_45_SELECTED" w:val="0"/>
    <w:docVar w:name="lbProductList_46_0" w:val="SQL Server"/>
    <w:docVar w:name="lbProductList_46_SELECTED" w:val="0"/>
    <w:docVar w:name="lbProductList_47_0" w:val="Standardized to Rationalized"/>
    <w:docVar w:name="lbProductList_47_SELECTED" w:val="0"/>
    <w:docVar w:name="lbProductList_48_0" w:val="System Center 2007 R2"/>
    <w:docVar w:name="lbProductList_48_SELECTED" w:val="0"/>
    <w:docVar w:name="lbProductList_49_0" w:val="System Center"/>
    <w:docVar w:name="lbProductList_49_SELECTED" w:val="0"/>
    <w:docVar w:name="lbProductList_5_0" w:val="BDM Healthcare Services"/>
    <w:docVar w:name="lbProductList_5_SELECTED" w:val="0"/>
    <w:docVar w:name="lbProductList_50_0" w:val="Virtual Earth"/>
    <w:docVar w:name="lbProductList_50_SELECTED" w:val="0"/>
    <w:docVar w:name="lbProductList_51_0" w:val="Virtualization"/>
    <w:docVar w:name="lbProductList_51_SELECTED" w:val="0"/>
    <w:docVar w:name="lbProductList_52_0" w:val="Visio"/>
    <w:docVar w:name="lbProductList_52_SELECTED" w:val="0"/>
    <w:docVar w:name="lbProductList_53_0" w:val="Visual Studio"/>
    <w:docVar w:name="lbProductList_53_SELECTED" w:val="0"/>
    <w:docVar w:name="lbProductList_54_0" w:val="Volume Licensing"/>
    <w:docVar w:name="lbProductList_54_SELECTED" w:val="0"/>
    <w:docVar w:name="lbProductList_55_0" w:val="Web Platform"/>
    <w:docVar w:name="lbProductList_55_SELECTED" w:val="0"/>
    <w:docVar w:name="lbProductList_56_0" w:val="Windows Desktop Search"/>
    <w:docVar w:name="lbProductList_56_SELECTED" w:val="0"/>
    <w:docVar w:name="lbProductList_57_0" w:val="Windows Mobile"/>
    <w:docVar w:name="lbProductList_57_SELECTED" w:val="0"/>
    <w:docVar w:name="lbProductList_58_0" w:val="Windows Phone"/>
    <w:docVar w:name="lbProductList_58_SELECTED" w:val="0"/>
    <w:docVar w:name="lbProductList_59_0" w:val="Windows Server 2003 R2"/>
    <w:docVar w:name="lbProductList_59_SELECTED" w:val="0"/>
    <w:docVar w:name="lbProductList_6_0" w:val="BDM Manufacturing"/>
    <w:docVar w:name="lbProductList_6_SELECTED" w:val="0"/>
    <w:docVar w:name="lbProductList_60_0" w:val="Windows Server 2003"/>
    <w:docVar w:name="lbProductList_60_SELECTED" w:val="0"/>
    <w:docVar w:name="lbProductList_61_0" w:val="Windows Vista"/>
    <w:docVar w:name="lbProductList_61_SELECTED" w:val="0"/>
    <w:docVar w:name="lbProductList_7_0" w:val="BDM Retail"/>
    <w:docVar w:name="lbProductList_7_SELECTED" w:val="0"/>
    <w:docVar w:name="lbProductList_8_0" w:val="Biztalk"/>
    <w:docVar w:name="lbProductList_8_SELECTED" w:val="0"/>
    <w:docVar w:name="lbProductList_9_0" w:val="CMS"/>
    <w:docVar w:name="lbProductList_9_SELECTED" w:val="0"/>
    <w:docVar w:name="lbProductList_ListCount" w:val="62"/>
    <w:docVar w:name="lbProductList_ListIndex" w:val="12"/>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2"/>
    <w:docVar w:name="lbProductType_ListIndex" w:val="1"/>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4"/>
    <w:docVar w:name="lbTaxi1_3_SELECTED" w:val="0"/>
    <w:docVar w:name="lbTaxi1_4_0" w:val="Other Products"/>
    <w:docVar w:name="lbTaxi1_4_1" w:val="297"/>
    <w:docVar w:name="lbTaxi1_4_SELECTED" w:val="0"/>
    <w:docVar w:name="lbTaxi1_5_0" w:val="Services"/>
    <w:docVar w:name="lbTaxi1_5_1" w:val="390"/>
    <w:docVar w:name="lbTaxi1_5_SELECTED" w:val="0"/>
    <w:docVar w:name="lbTaxi1_6_0" w:val="Solutions"/>
    <w:docVar w:name="lbTaxi1_6_1" w:val="417"/>
    <w:docVar w:name="lbTaxi1_6_SELECTED" w:val="0"/>
    <w:docVar w:name="lbTaxi1_7_0" w:val="Technologies"/>
    <w:docVar w:name="lbTaxi1_7_1" w:val="447"/>
    <w:docVar w:name="lbTaxi1_7_SELECTED" w:val="0"/>
    <w:docVar w:name="lbTaxi1_ListCount" w:val="8"/>
    <w:docVar w:name="lbTaxi1_ListIndex" w:val="-1"/>
    <w:docVar w:name="lbTaxi2_ListCount" w:val="0"/>
    <w:docVar w:name="lbTaxi2_ListIndex" w:val="-1"/>
    <w:docVar w:name="lbTaxi3_ListCount" w:val="0"/>
    <w:docVar w:name="lbTaxi3_ListIndex" w:val="-1"/>
    <w:docVar w:name="lbTaxi4_ListCount" w:val="0"/>
    <w:docVar w:name="lbTaxi4_ListIndex" w:val="-1"/>
    <w:docVar w:name="RERUN" w:val="1"/>
    <w:docVar w:name="tbDatePublished" w:val="January 2010"/>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FirstPara"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14541A"/>
    <w:rsid w:val="00001E4F"/>
    <w:rsid w:val="00004ED9"/>
    <w:rsid w:val="00013642"/>
    <w:rsid w:val="000141D2"/>
    <w:rsid w:val="00017AF1"/>
    <w:rsid w:val="00031364"/>
    <w:rsid w:val="00040BFC"/>
    <w:rsid w:val="00045A39"/>
    <w:rsid w:val="000538C0"/>
    <w:rsid w:val="000550BA"/>
    <w:rsid w:val="0006755D"/>
    <w:rsid w:val="00070A43"/>
    <w:rsid w:val="00070C53"/>
    <w:rsid w:val="0007107C"/>
    <w:rsid w:val="000713E7"/>
    <w:rsid w:val="0008164C"/>
    <w:rsid w:val="0009113E"/>
    <w:rsid w:val="00096E59"/>
    <w:rsid w:val="000A170D"/>
    <w:rsid w:val="000A2A76"/>
    <w:rsid w:val="000B3415"/>
    <w:rsid w:val="000C024E"/>
    <w:rsid w:val="000C381B"/>
    <w:rsid w:val="000C3EEB"/>
    <w:rsid w:val="000C71C1"/>
    <w:rsid w:val="000D2755"/>
    <w:rsid w:val="000F4C5B"/>
    <w:rsid w:val="00113B22"/>
    <w:rsid w:val="00134F39"/>
    <w:rsid w:val="001374EC"/>
    <w:rsid w:val="0014541A"/>
    <w:rsid w:val="001542C0"/>
    <w:rsid w:val="0016332D"/>
    <w:rsid w:val="00164F03"/>
    <w:rsid w:val="001712F1"/>
    <w:rsid w:val="0017294A"/>
    <w:rsid w:val="00173D52"/>
    <w:rsid w:val="0018348D"/>
    <w:rsid w:val="001868BC"/>
    <w:rsid w:val="00195A63"/>
    <w:rsid w:val="00197A6D"/>
    <w:rsid w:val="001A3DCF"/>
    <w:rsid w:val="001B425C"/>
    <w:rsid w:val="001B4BFA"/>
    <w:rsid w:val="001D0A90"/>
    <w:rsid w:val="001E06AD"/>
    <w:rsid w:val="001E138A"/>
    <w:rsid w:val="001E4547"/>
    <w:rsid w:val="001E782F"/>
    <w:rsid w:val="001F5C5D"/>
    <w:rsid w:val="00204B53"/>
    <w:rsid w:val="00206078"/>
    <w:rsid w:val="002115AD"/>
    <w:rsid w:val="0022078C"/>
    <w:rsid w:val="00226EEA"/>
    <w:rsid w:val="00227ED0"/>
    <w:rsid w:val="002333A9"/>
    <w:rsid w:val="002347C3"/>
    <w:rsid w:val="00234D5E"/>
    <w:rsid w:val="0023576B"/>
    <w:rsid w:val="00236FFC"/>
    <w:rsid w:val="00250C8E"/>
    <w:rsid w:val="002536A4"/>
    <w:rsid w:val="002676B1"/>
    <w:rsid w:val="00271555"/>
    <w:rsid w:val="002729C9"/>
    <w:rsid w:val="0027342F"/>
    <w:rsid w:val="0027787F"/>
    <w:rsid w:val="00280910"/>
    <w:rsid w:val="002A2896"/>
    <w:rsid w:val="002A7C9E"/>
    <w:rsid w:val="002B6406"/>
    <w:rsid w:val="002C2C24"/>
    <w:rsid w:val="002C3F83"/>
    <w:rsid w:val="002E3234"/>
    <w:rsid w:val="002F2052"/>
    <w:rsid w:val="002F2235"/>
    <w:rsid w:val="002F4A63"/>
    <w:rsid w:val="002F564A"/>
    <w:rsid w:val="002F7C83"/>
    <w:rsid w:val="003069F8"/>
    <w:rsid w:val="00310D56"/>
    <w:rsid w:val="00314641"/>
    <w:rsid w:val="00314780"/>
    <w:rsid w:val="003320C4"/>
    <w:rsid w:val="003358CE"/>
    <w:rsid w:val="003446CB"/>
    <w:rsid w:val="0035001B"/>
    <w:rsid w:val="0035106E"/>
    <w:rsid w:val="00354E0F"/>
    <w:rsid w:val="00356838"/>
    <w:rsid w:val="00366A19"/>
    <w:rsid w:val="00366D92"/>
    <w:rsid w:val="0038734C"/>
    <w:rsid w:val="00387E23"/>
    <w:rsid w:val="00387EBE"/>
    <w:rsid w:val="00390193"/>
    <w:rsid w:val="003950E9"/>
    <w:rsid w:val="00396960"/>
    <w:rsid w:val="003A73A8"/>
    <w:rsid w:val="003B0BD5"/>
    <w:rsid w:val="003B5C80"/>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71F6"/>
    <w:rsid w:val="004806E4"/>
    <w:rsid w:val="004A139B"/>
    <w:rsid w:val="004A1E64"/>
    <w:rsid w:val="004A23AF"/>
    <w:rsid w:val="004A5F65"/>
    <w:rsid w:val="004B4BDD"/>
    <w:rsid w:val="004C02E1"/>
    <w:rsid w:val="004C4F54"/>
    <w:rsid w:val="004E1B65"/>
    <w:rsid w:val="004E6117"/>
    <w:rsid w:val="00501257"/>
    <w:rsid w:val="005024D1"/>
    <w:rsid w:val="0052075F"/>
    <w:rsid w:val="00531BCA"/>
    <w:rsid w:val="0054284F"/>
    <w:rsid w:val="00544D54"/>
    <w:rsid w:val="00554AEF"/>
    <w:rsid w:val="00556E5A"/>
    <w:rsid w:val="0056051A"/>
    <w:rsid w:val="005639D3"/>
    <w:rsid w:val="00572F16"/>
    <w:rsid w:val="0058159D"/>
    <w:rsid w:val="00583F51"/>
    <w:rsid w:val="00591D27"/>
    <w:rsid w:val="005939D6"/>
    <w:rsid w:val="0059588D"/>
    <w:rsid w:val="00596028"/>
    <w:rsid w:val="005B1760"/>
    <w:rsid w:val="005C20A8"/>
    <w:rsid w:val="005C336D"/>
    <w:rsid w:val="00601843"/>
    <w:rsid w:val="006479AC"/>
    <w:rsid w:val="0065114C"/>
    <w:rsid w:val="00656A7A"/>
    <w:rsid w:val="00657930"/>
    <w:rsid w:val="00684110"/>
    <w:rsid w:val="006A2EF0"/>
    <w:rsid w:val="006A4285"/>
    <w:rsid w:val="006A5A72"/>
    <w:rsid w:val="006A7EB7"/>
    <w:rsid w:val="006B1F91"/>
    <w:rsid w:val="006B4716"/>
    <w:rsid w:val="006D450A"/>
    <w:rsid w:val="006E1FF6"/>
    <w:rsid w:val="006E344B"/>
    <w:rsid w:val="006E48C2"/>
    <w:rsid w:val="006E5F15"/>
    <w:rsid w:val="006E6EFB"/>
    <w:rsid w:val="006F23A0"/>
    <w:rsid w:val="006F74AC"/>
    <w:rsid w:val="00713E88"/>
    <w:rsid w:val="007154C9"/>
    <w:rsid w:val="00716859"/>
    <w:rsid w:val="007203F8"/>
    <w:rsid w:val="007332D9"/>
    <w:rsid w:val="00733E35"/>
    <w:rsid w:val="00734F87"/>
    <w:rsid w:val="00745DE3"/>
    <w:rsid w:val="00753480"/>
    <w:rsid w:val="0076167D"/>
    <w:rsid w:val="00766D3C"/>
    <w:rsid w:val="00781614"/>
    <w:rsid w:val="00783F2C"/>
    <w:rsid w:val="0078546F"/>
    <w:rsid w:val="007870EF"/>
    <w:rsid w:val="0078790B"/>
    <w:rsid w:val="0079349C"/>
    <w:rsid w:val="007A77D8"/>
    <w:rsid w:val="007B008F"/>
    <w:rsid w:val="007B0CD7"/>
    <w:rsid w:val="007B198F"/>
    <w:rsid w:val="007D1DCF"/>
    <w:rsid w:val="007D6D49"/>
    <w:rsid w:val="007E2038"/>
    <w:rsid w:val="007E7417"/>
    <w:rsid w:val="007F5170"/>
    <w:rsid w:val="008046E3"/>
    <w:rsid w:val="00804E01"/>
    <w:rsid w:val="008258C1"/>
    <w:rsid w:val="00827923"/>
    <w:rsid w:val="0083178D"/>
    <w:rsid w:val="0084111C"/>
    <w:rsid w:val="0085591F"/>
    <w:rsid w:val="00866E6F"/>
    <w:rsid w:val="0088276A"/>
    <w:rsid w:val="008840C7"/>
    <w:rsid w:val="008840D6"/>
    <w:rsid w:val="00884AB8"/>
    <w:rsid w:val="00886544"/>
    <w:rsid w:val="00897647"/>
    <w:rsid w:val="008A081E"/>
    <w:rsid w:val="008B5D81"/>
    <w:rsid w:val="008B70E7"/>
    <w:rsid w:val="008C0428"/>
    <w:rsid w:val="008D204D"/>
    <w:rsid w:val="008F0DFC"/>
    <w:rsid w:val="008F4959"/>
    <w:rsid w:val="008F608C"/>
    <w:rsid w:val="008F70C5"/>
    <w:rsid w:val="00900BA0"/>
    <w:rsid w:val="00901825"/>
    <w:rsid w:val="009122D5"/>
    <w:rsid w:val="00937979"/>
    <w:rsid w:val="00937FC7"/>
    <w:rsid w:val="00943510"/>
    <w:rsid w:val="009572DC"/>
    <w:rsid w:val="0095750A"/>
    <w:rsid w:val="00960727"/>
    <w:rsid w:val="00961B99"/>
    <w:rsid w:val="00980338"/>
    <w:rsid w:val="009A016A"/>
    <w:rsid w:val="009A37A8"/>
    <w:rsid w:val="009C4155"/>
    <w:rsid w:val="009D5860"/>
    <w:rsid w:val="009E7F3E"/>
    <w:rsid w:val="009F4255"/>
    <w:rsid w:val="00A016BF"/>
    <w:rsid w:val="00A0337F"/>
    <w:rsid w:val="00A0472A"/>
    <w:rsid w:val="00A05278"/>
    <w:rsid w:val="00A07667"/>
    <w:rsid w:val="00A12971"/>
    <w:rsid w:val="00A12B41"/>
    <w:rsid w:val="00A1780E"/>
    <w:rsid w:val="00A2124F"/>
    <w:rsid w:val="00A319BB"/>
    <w:rsid w:val="00A31E75"/>
    <w:rsid w:val="00A64A88"/>
    <w:rsid w:val="00A845AF"/>
    <w:rsid w:val="00A907EE"/>
    <w:rsid w:val="00A94CBC"/>
    <w:rsid w:val="00A967B8"/>
    <w:rsid w:val="00AA22FF"/>
    <w:rsid w:val="00AA397E"/>
    <w:rsid w:val="00AB0077"/>
    <w:rsid w:val="00AD11AA"/>
    <w:rsid w:val="00AD6944"/>
    <w:rsid w:val="00AE5FCE"/>
    <w:rsid w:val="00AF1B00"/>
    <w:rsid w:val="00AF2CFD"/>
    <w:rsid w:val="00AF32E0"/>
    <w:rsid w:val="00B17618"/>
    <w:rsid w:val="00B2076B"/>
    <w:rsid w:val="00B60D40"/>
    <w:rsid w:val="00B833E7"/>
    <w:rsid w:val="00B8467E"/>
    <w:rsid w:val="00B85F9B"/>
    <w:rsid w:val="00B874EA"/>
    <w:rsid w:val="00BA0C8E"/>
    <w:rsid w:val="00BA646F"/>
    <w:rsid w:val="00BB3182"/>
    <w:rsid w:val="00BC6694"/>
    <w:rsid w:val="00BD3976"/>
    <w:rsid w:val="00BE234B"/>
    <w:rsid w:val="00BE6D62"/>
    <w:rsid w:val="00BF38E8"/>
    <w:rsid w:val="00C15E2E"/>
    <w:rsid w:val="00C24533"/>
    <w:rsid w:val="00C44431"/>
    <w:rsid w:val="00C44E63"/>
    <w:rsid w:val="00C47DE3"/>
    <w:rsid w:val="00C51F7C"/>
    <w:rsid w:val="00C55370"/>
    <w:rsid w:val="00C5634E"/>
    <w:rsid w:val="00C60AB6"/>
    <w:rsid w:val="00C7662F"/>
    <w:rsid w:val="00C76FD1"/>
    <w:rsid w:val="00C933B3"/>
    <w:rsid w:val="00CC32FA"/>
    <w:rsid w:val="00CC632B"/>
    <w:rsid w:val="00CC7882"/>
    <w:rsid w:val="00CD5F90"/>
    <w:rsid w:val="00CD77AC"/>
    <w:rsid w:val="00CE24C8"/>
    <w:rsid w:val="00CE3826"/>
    <w:rsid w:val="00CF21A2"/>
    <w:rsid w:val="00D01D12"/>
    <w:rsid w:val="00D07222"/>
    <w:rsid w:val="00D11868"/>
    <w:rsid w:val="00D14C24"/>
    <w:rsid w:val="00D16000"/>
    <w:rsid w:val="00D17463"/>
    <w:rsid w:val="00D23303"/>
    <w:rsid w:val="00D235A3"/>
    <w:rsid w:val="00D23D3F"/>
    <w:rsid w:val="00D4118A"/>
    <w:rsid w:val="00D94464"/>
    <w:rsid w:val="00DC47C2"/>
    <w:rsid w:val="00DD69AC"/>
    <w:rsid w:val="00DF12FE"/>
    <w:rsid w:val="00DF6CA2"/>
    <w:rsid w:val="00DF775B"/>
    <w:rsid w:val="00E05362"/>
    <w:rsid w:val="00E063C8"/>
    <w:rsid w:val="00E17FAB"/>
    <w:rsid w:val="00E27CA1"/>
    <w:rsid w:val="00E301CF"/>
    <w:rsid w:val="00E40D66"/>
    <w:rsid w:val="00E41633"/>
    <w:rsid w:val="00E44D2D"/>
    <w:rsid w:val="00E458CB"/>
    <w:rsid w:val="00E47A82"/>
    <w:rsid w:val="00E74DB8"/>
    <w:rsid w:val="00E84772"/>
    <w:rsid w:val="00E86EBD"/>
    <w:rsid w:val="00E90AB9"/>
    <w:rsid w:val="00E95178"/>
    <w:rsid w:val="00EC2CFC"/>
    <w:rsid w:val="00ED075A"/>
    <w:rsid w:val="00ED13EA"/>
    <w:rsid w:val="00ED51A2"/>
    <w:rsid w:val="00EE6C18"/>
    <w:rsid w:val="00F01DA5"/>
    <w:rsid w:val="00F06AB5"/>
    <w:rsid w:val="00F1037C"/>
    <w:rsid w:val="00F36B2C"/>
    <w:rsid w:val="00F5713C"/>
    <w:rsid w:val="00F604B2"/>
    <w:rsid w:val="00F71257"/>
    <w:rsid w:val="00F714C9"/>
    <w:rsid w:val="00F954DB"/>
    <w:rsid w:val="00FA0494"/>
    <w:rsid w:val="00FA463D"/>
    <w:rsid w:val="00FC5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casestudies" TargetMode="External"/><Relationship Id="rId13" Type="http://schemas.openxmlformats.org/officeDocument/2006/relationships/header" Target="header2.xml"/><Relationship Id="rId18" Type="http://schemas.openxmlformats.org/officeDocument/2006/relationships/image" Target="media/image5.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dynamics.pinpoint.microsoft.com/en-US/applications/wholesale-for-microsoft-dynamics-ax-1288491378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microsoft.com/casestudies" TargetMode="Externa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Template>
  <TotalTime>0</TotalTime>
  <Pages>1</Pages>
  <Words>362</Words>
  <Characters>2065</Characters>
  <Application>Microsoft Office Word</Application>
  <DocSecurity>0</DocSecurity>
  <Lines>17</Lines>
  <Paragraphs>4</Paragraphs>
  <ScaleCrop>false</ScaleCrop>
  <Company/>
  <LinksUpToDate>false</LinksUpToDate>
  <CharactersWithSpaces>2423</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2011-10-05T21:05:00Z</dcterms:created>
  <dcterms:modified xsi:type="dcterms:W3CDTF">2011-10-11T17:31:00Z</dcterms:modified>
  <cp:category/>
</cp:coreProperties>
</file>