
<file path=[Content_Types].xml><?xml version="1.0" encoding="utf-8"?>
<Types xmlns="http://schemas.openxmlformats.org/package/2006/content-types">
  <Default Extension="png" ContentType="image/png"/>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shd w:val="clear" w:color="auto" w:fill="D9D9D9" w:themeFill="background1" w:themeFillShade="D9"/>
        <w:tblLook w:val="04A0" w:firstRow="1" w:lastRow="0" w:firstColumn="1" w:lastColumn="0" w:noHBand="0" w:noVBand="1"/>
      </w:tblPr>
      <w:tblGrid>
        <w:gridCol w:w="2376"/>
        <w:gridCol w:w="6836"/>
      </w:tblGrid>
      <w:tr w:rsidR="00A14C05" w14:paraId="488D3704" w14:textId="77777777" w:rsidTr="00A14C05">
        <w:tc>
          <w:tcPr>
            <w:tcW w:w="2376" w:type="dxa"/>
            <w:shd w:val="clear" w:color="auto" w:fill="D9D9D9" w:themeFill="background1" w:themeFillShade="D9"/>
          </w:tcPr>
          <w:p w14:paraId="78FF879E" w14:textId="77777777" w:rsidR="00A14C05" w:rsidRDefault="00A14C05" w:rsidP="00BD6ADA">
            <w:pPr>
              <w:pStyle w:val="Heading1"/>
              <w:outlineLvl w:val="0"/>
            </w:pPr>
            <w:r>
              <w:rPr>
                <w:noProof/>
                <w:lang w:eastAsia="fr-FR"/>
              </w:rPr>
              <w:drawing>
                <wp:inline distT="0" distB="0" distL="0" distR="0" wp14:editId="3FF36F3F">
                  <wp:extent cx="1196437" cy="1346982"/>
                  <wp:effectExtent l="0" t="0" r="0" b="0"/>
                  <wp:docPr id="12" name="Picture 12" descr="C:\Users\marinet\Pictures\pyd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net\Pictures\pydel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96437" cy="1346982"/>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184874C2" w14:textId="352DD05B" w:rsidR="00A14C05" w:rsidRPr="00A14C05" w:rsidRDefault="00A14C05" w:rsidP="00A14C05"/>
        </w:tc>
        <w:tc>
          <w:tcPr>
            <w:tcW w:w="6836" w:type="dxa"/>
            <w:shd w:val="clear" w:color="auto" w:fill="D9D9D9" w:themeFill="background1" w:themeFillShade="D9"/>
          </w:tcPr>
          <w:p w14:paraId="3A76D289" w14:textId="77777777" w:rsidR="00A14C05" w:rsidRDefault="00A14C05" w:rsidP="00A14C05">
            <w:pPr>
              <w:pStyle w:val="Heading1"/>
              <w:outlineLvl w:val="0"/>
            </w:pPr>
            <w:r>
              <w:t>Office 2010 aug</w:t>
            </w:r>
            <w:bookmarkStart w:id="0" w:name="_GoBack"/>
            <w:bookmarkEnd w:id="0"/>
            <w:r>
              <w:t>mente les performances</w:t>
            </w:r>
          </w:p>
          <w:p w14:paraId="032F1B84" w14:textId="77777777" w:rsidR="0066071F" w:rsidRDefault="0066071F" w:rsidP="00A14C05"/>
          <w:p w14:paraId="30DC109A" w14:textId="77777777" w:rsidR="00A14C05" w:rsidRDefault="00A14C05" w:rsidP="00A14C05">
            <w:r>
              <w:t xml:space="preserve">Au-delà des </w:t>
            </w:r>
            <w:hyperlink r:id="rId8" w:history="1">
              <w:r w:rsidRPr="00265EC6">
                <w:rPr>
                  <w:rStyle w:val="Hyperlink"/>
                </w:rPr>
                <w:t>apports plébiscités par les beta-testeurs</w:t>
              </w:r>
            </w:hyperlink>
            <w:r>
              <w:t xml:space="preserve"> et par les </w:t>
            </w:r>
            <w:hyperlink r:id="rId9" w:history="1">
              <w:r w:rsidRPr="00265EC6">
                <w:rPr>
                  <w:rStyle w:val="Hyperlink"/>
                </w:rPr>
                <w:t>analystes sur les gains de productivité</w:t>
              </w:r>
            </w:hyperlink>
            <w:r>
              <w:t xml:space="preserve"> et </w:t>
            </w:r>
            <w:hyperlink r:id="rId10" w:history="1">
              <w:r w:rsidRPr="00724657">
                <w:rPr>
                  <w:rStyle w:val="Hyperlink"/>
                </w:rPr>
                <w:t>les nouveaux usages apportant à nos utilisateurs des centaines de nouveaux scénarios</w:t>
              </w:r>
            </w:hyperlink>
            <w:r>
              <w:t>, je souhaitais parler ici des efforts apportés aux performances intrinsèques apportées par Office 2010 et aux gains énormes sur la collaboration fournis par le couple Office 2010 et SharePoint 2010.</w:t>
            </w:r>
          </w:p>
          <w:p w14:paraId="09DB65DC" w14:textId="4A312323" w:rsidR="00A14C05" w:rsidRPr="0066071F" w:rsidRDefault="00A14C05" w:rsidP="00BD6ADA">
            <w:pPr>
              <w:pStyle w:val="Heading1"/>
              <w:outlineLvl w:val="0"/>
              <w:rPr>
                <w:rFonts w:asciiTheme="minorHAnsi" w:hAnsiTheme="minorHAnsi" w:cstheme="minorHAnsi"/>
                <w:b w:val="0"/>
                <w:color w:val="1F497D"/>
                <w:sz w:val="22"/>
                <w:szCs w:val="22"/>
              </w:rPr>
            </w:pPr>
            <w:r w:rsidRPr="0066071F">
              <w:rPr>
                <w:rFonts w:asciiTheme="minorHAnsi" w:eastAsiaTheme="minorHAnsi" w:hAnsiTheme="minorHAnsi" w:cstheme="minorBidi"/>
                <w:bCs w:val="0"/>
                <w:color w:val="auto"/>
                <w:sz w:val="22"/>
                <w:szCs w:val="22"/>
              </w:rPr>
              <w:t>Auteur</w:t>
            </w:r>
            <w:r w:rsidRPr="0066071F">
              <w:rPr>
                <w:rFonts w:asciiTheme="minorHAnsi" w:eastAsiaTheme="minorHAnsi" w:hAnsiTheme="minorHAnsi" w:cstheme="minorBidi"/>
                <w:b w:val="0"/>
                <w:bCs w:val="0"/>
                <w:color w:val="auto"/>
                <w:sz w:val="22"/>
                <w:szCs w:val="22"/>
              </w:rPr>
              <w:t xml:space="preserve"> : Pierre-Yves Delacote, </w:t>
            </w:r>
            <w:r w:rsidRPr="0066071F">
              <w:rPr>
                <w:rFonts w:asciiTheme="minorHAnsi" w:eastAsiaTheme="minorHAnsi" w:hAnsiTheme="minorHAnsi" w:cstheme="minorBidi"/>
                <w:b w:val="0"/>
                <w:bCs w:val="0"/>
                <w:color w:val="auto"/>
                <w:sz w:val="22"/>
                <w:szCs w:val="22"/>
              </w:rPr>
              <w:t>Office Lead Architect</w:t>
            </w:r>
            <w:r w:rsidRPr="0066071F">
              <w:rPr>
                <w:rFonts w:asciiTheme="minorHAnsi" w:eastAsiaTheme="minorHAnsi" w:hAnsiTheme="minorHAnsi" w:cstheme="minorBidi"/>
                <w:b w:val="0"/>
                <w:bCs w:val="0"/>
                <w:color w:val="auto"/>
                <w:sz w:val="22"/>
                <w:szCs w:val="22"/>
              </w:rPr>
              <w:t xml:space="preserve"> Microsoft France, </w:t>
            </w:r>
            <w:hyperlink r:id="rId11" w:history="1">
              <w:r w:rsidRPr="0066071F">
                <w:rPr>
                  <w:rStyle w:val="Hyperlink"/>
                  <w:rFonts w:asciiTheme="minorHAnsi" w:hAnsiTheme="minorHAnsi" w:cstheme="minorHAnsi"/>
                  <w:b w:val="0"/>
                  <w:sz w:val="22"/>
                  <w:szCs w:val="22"/>
                </w:rPr>
                <w:t>http://pydel.livres.officelive.com/default.aspx</w:t>
              </w:r>
            </w:hyperlink>
          </w:p>
          <w:p w14:paraId="7B77AB88" w14:textId="77777777" w:rsidR="00A14C05" w:rsidRDefault="00A14C05" w:rsidP="00A14C05"/>
          <w:p w14:paraId="2EB3F365" w14:textId="452725A1" w:rsidR="00A14C05" w:rsidRPr="00A14C05" w:rsidRDefault="00A14C05" w:rsidP="00A14C05"/>
        </w:tc>
      </w:tr>
    </w:tbl>
    <w:p w14:paraId="69FF5364" w14:textId="77777777" w:rsidR="0066071F" w:rsidRDefault="0066071F"/>
    <w:p w14:paraId="28527E12" w14:textId="77777777" w:rsidR="00DA4B27" w:rsidRDefault="00DA4B27">
      <w:r>
        <w:t>Ces gains de performances auront pour conséquence d’offrir un plus grand choix dans l’achat ou la réutilisation d’ordinateurs (sans parler des nouveaux usages sur des périphériques mobiles ou web)</w:t>
      </w:r>
      <w:r w:rsidR="00B97208">
        <w:t>,</w:t>
      </w:r>
      <w:r>
        <w:t xml:space="preserve">  une m</w:t>
      </w:r>
      <w:r w:rsidR="00B97208">
        <w:t>eilleure expérience utilisateur et une réelle démocratisation de la collaboration.</w:t>
      </w:r>
    </w:p>
    <w:p w14:paraId="7FBB4556" w14:textId="77777777" w:rsidR="00DA4B27" w:rsidRDefault="0066071F">
      <w:hyperlink r:id="rId12" w:history="1">
        <w:r w:rsidR="00201BE4" w:rsidRPr="00201BE4">
          <w:rPr>
            <w:rStyle w:val="Hyperlink"/>
          </w:rPr>
          <w:t>Les configurations systèmes peuvent sembler surprenantes</w:t>
        </w:r>
      </w:hyperlink>
      <w:r w:rsidR="00201BE4">
        <w:t xml:space="preserve"> de prime abord car elles ne nécessitent pas de plus de capacité si ce n’est de la capacité de stockage car Office 2010 contient plus de produit</w:t>
      </w:r>
      <w:r w:rsidR="00BD6ADA">
        <w:t>s</w:t>
      </w:r>
      <w:r w:rsidR="00201BE4">
        <w:t xml:space="preserve"> que son prédécesseur.</w:t>
      </w:r>
      <w:r w:rsidR="00BD6ADA">
        <w:t xml:space="preserve"> </w:t>
      </w:r>
    </w:p>
    <w:tbl>
      <w:tblPr>
        <w:tblW w:w="0" w:type="auto"/>
        <w:tblCellMar>
          <w:left w:w="0" w:type="dxa"/>
          <w:right w:w="0" w:type="dxa"/>
        </w:tblCellMar>
        <w:tblLook w:val="0420" w:firstRow="1" w:lastRow="0" w:firstColumn="0" w:lastColumn="0" w:noHBand="0" w:noVBand="1"/>
      </w:tblPr>
      <w:tblGrid>
        <w:gridCol w:w="1460"/>
        <w:gridCol w:w="1367"/>
        <w:gridCol w:w="1367"/>
        <w:gridCol w:w="1367"/>
      </w:tblGrid>
      <w:tr w:rsidR="00201BE4" w:rsidRPr="00201BE4" w14:paraId="17B2FB16" w14:textId="77777777" w:rsidTr="00201BE4">
        <w:trPr>
          <w:trHeight w:val="584"/>
        </w:trPr>
        <w:tc>
          <w:tcPr>
            <w:tcW w:w="0" w:type="auto"/>
            <w:tcBorders>
              <w:top w:val="single" w:sz="6" w:space="0" w:color="149BF8"/>
              <w:left w:val="single" w:sz="6" w:space="0" w:color="149BF8"/>
              <w:bottom w:val="single" w:sz="24" w:space="0" w:color="FFFFFF"/>
              <w:right w:val="nil"/>
            </w:tcBorders>
            <w:shd w:val="clear" w:color="auto" w:fill="3A94D2"/>
            <w:tcMar>
              <w:top w:w="72" w:type="dxa"/>
              <w:left w:w="144" w:type="dxa"/>
              <w:bottom w:w="72" w:type="dxa"/>
              <w:right w:w="144" w:type="dxa"/>
            </w:tcMar>
            <w:hideMark/>
          </w:tcPr>
          <w:p w14:paraId="4E5FFB6A" w14:textId="77777777" w:rsidR="00611B63" w:rsidRPr="00201BE4" w:rsidRDefault="00201BE4" w:rsidP="00201BE4">
            <w:r w:rsidRPr="00201BE4">
              <w:rPr>
                <w:lang w:val="en-US"/>
              </w:rPr>
              <w:t>Requirement</w:t>
            </w:r>
          </w:p>
        </w:tc>
        <w:tc>
          <w:tcPr>
            <w:tcW w:w="0" w:type="auto"/>
            <w:tcBorders>
              <w:top w:val="single" w:sz="6" w:space="0" w:color="149BF8"/>
              <w:left w:val="nil"/>
              <w:bottom w:val="single" w:sz="24" w:space="0" w:color="FFFFFF"/>
              <w:right w:val="nil"/>
            </w:tcBorders>
            <w:shd w:val="clear" w:color="auto" w:fill="3A94D2"/>
            <w:tcMar>
              <w:top w:w="72" w:type="dxa"/>
              <w:left w:w="144" w:type="dxa"/>
              <w:bottom w:w="72" w:type="dxa"/>
              <w:right w:w="144" w:type="dxa"/>
            </w:tcMar>
            <w:hideMark/>
          </w:tcPr>
          <w:p w14:paraId="533CDF0F" w14:textId="77777777" w:rsidR="00611B63" w:rsidRPr="00201BE4" w:rsidRDefault="00201BE4" w:rsidP="00201BE4">
            <w:r w:rsidRPr="00201BE4">
              <w:rPr>
                <w:lang w:val="en-US"/>
              </w:rPr>
              <w:t xml:space="preserve"> Office 2003</w:t>
            </w:r>
          </w:p>
        </w:tc>
        <w:tc>
          <w:tcPr>
            <w:tcW w:w="0" w:type="auto"/>
            <w:tcBorders>
              <w:top w:val="single" w:sz="6" w:space="0" w:color="149BF8"/>
              <w:left w:val="nil"/>
              <w:bottom w:val="single" w:sz="24" w:space="0" w:color="FFFFFF"/>
              <w:right w:val="nil"/>
            </w:tcBorders>
            <w:shd w:val="clear" w:color="auto" w:fill="3A94D2"/>
            <w:tcMar>
              <w:top w:w="72" w:type="dxa"/>
              <w:left w:w="144" w:type="dxa"/>
              <w:bottom w:w="72" w:type="dxa"/>
              <w:right w:w="144" w:type="dxa"/>
            </w:tcMar>
            <w:hideMark/>
          </w:tcPr>
          <w:p w14:paraId="61461C36" w14:textId="77777777" w:rsidR="00611B63" w:rsidRPr="00201BE4" w:rsidRDefault="00201BE4" w:rsidP="00201BE4">
            <w:r w:rsidRPr="00201BE4">
              <w:rPr>
                <w:lang w:val="en-US"/>
              </w:rPr>
              <w:t xml:space="preserve"> Office 2007</w:t>
            </w:r>
          </w:p>
        </w:tc>
        <w:tc>
          <w:tcPr>
            <w:tcW w:w="0" w:type="auto"/>
            <w:tcBorders>
              <w:top w:val="single" w:sz="6" w:space="0" w:color="149BF8"/>
              <w:left w:val="nil"/>
              <w:bottom w:val="single" w:sz="24" w:space="0" w:color="FFFFFF"/>
              <w:right w:val="single" w:sz="6" w:space="0" w:color="149BF8"/>
            </w:tcBorders>
            <w:shd w:val="clear" w:color="auto" w:fill="3A94D2"/>
            <w:tcMar>
              <w:top w:w="72" w:type="dxa"/>
              <w:left w:w="144" w:type="dxa"/>
              <w:bottom w:w="72" w:type="dxa"/>
              <w:right w:w="144" w:type="dxa"/>
            </w:tcMar>
            <w:hideMark/>
          </w:tcPr>
          <w:p w14:paraId="59B534AF" w14:textId="77777777" w:rsidR="00611B63" w:rsidRPr="00201BE4" w:rsidRDefault="00201BE4" w:rsidP="00201BE4">
            <w:r w:rsidRPr="00201BE4">
              <w:rPr>
                <w:lang w:val="en-US"/>
              </w:rPr>
              <w:t xml:space="preserve"> Office 2010</w:t>
            </w:r>
          </w:p>
        </w:tc>
      </w:tr>
      <w:tr w:rsidR="00201BE4" w:rsidRPr="00201BE4" w14:paraId="2B5BA88E" w14:textId="77777777" w:rsidTr="00201BE4">
        <w:trPr>
          <w:trHeight w:val="584"/>
        </w:trPr>
        <w:tc>
          <w:tcPr>
            <w:tcW w:w="0" w:type="auto"/>
            <w:tcBorders>
              <w:top w:val="single" w:sz="24" w:space="0" w:color="FFFFFF"/>
              <w:left w:val="single" w:sz="6" w:space="0" w:color="149BF8"/>
              <w:bottom w:val="single" w:sz="6" w:space="0" w:color="149BF8"/>
              <w:right w:val="single" w:sz="6" w:space="0" w:color="149BF8"/>
            </w:tcBorders>
            <w:shd w:val="clear" w:color="auto" w:fill="CEDCEE"/>
            <w:tcMar>
              <w:top w:w="72" w:type="dxa"/>
              <w:left w:w="144" w:type="dxa"/>
              <w:bottom w:w="72" w:type="dxa"/>
              <w:right w:w="144" w:type="dxa"/>
            </w:tcMar>
            <w:hideMark/>
          </w:tcPr>
          <w:p w14:paraId="485748D8" w14:textId="77777777" w:rsidR="00611B63" w:rsidRPr="00201BE4" w:rsidRDefault="00201BE4" w:rsidP="00201BE4">
            <w:r w:rsidRPr="00201BE4">
              <w:rPr>
                <w:lang w:val="en-US"/>
              </w:rPr>
              <w:t>CPU</w:t>
            </w:r>
          </w:p>
        </w:tc>
        <w:tc>
          <w:tcPr>
            <w:tcW w:w="0" w:type="auto"/>
            <w:tcBorders>
              <w:top w:val="single" w:sz="24" w:space="0" w:color="FFFFFF"/>
              <w:left w:val="single" w:sz="6" w:space="0" w:color="149BF8"/>
              <w:bottom w:val="single" w:sz="6" w:space="0" w:color="149BF8"/>
              <w:right w:val="single" w:sz="6" w:space="0" w:color="149BF8"/>
            </w:tcBorders>
            <w:shd w:val="clear" w:color="auto" w:fill="CEDCEE"/>
            <w:tcMar>
              <w:top w:w="72" w:type="dxa"/>
              <w:left w:w="144" w:type="dxa"/>
              <w:bottom w:w="72" w:type="dxa"/>
              <w:right w:w="144" w:type="dxa"/>
            </w:tcMar>
            <w:hideMark/>
          </w:tcPr>
          <w:p w14:paraId="579255BE" w14:textId="77777777" w:rsidR="00611B63" w:rsidRPr="00201BE4" w:rsidRDefault="00201BE4" w:rsidP="00201BE4">
            <w:r w:rsidRPr="00201BE4">
              <w:rPr>
                <w:lang w:val="en-US"/>
              </w:rPr>
              <w:t xml:space="preserve"> 233 MHz</w:t>
            </w:r>
          </w:p>
        </w:tc>
        <w:tc>
          <w:tcPr>
            <w:tcW w:w="0" w:type="auto"/>
            <w:tcBorders>
              <w:top w:val="single" w:sz="24" w:space="0" w:color="FFFFFF"/>
              <w:left w:val="single" w:sz="6" w:space="0" w:color="149BF8"/>
              <w:bottom w:val="single" w:sz="6" w:space="0" w:color="149BF8"/>
              <w:right w:val="single" w:sz="6" w:space="0" w:color="149BF8"/>
            </w:tcBorders>
            <w:shd w:val="clear" w:color="auto" w:fill="CEDCEE"/>
            <w:tcMar>
              <w:top w:w="72" w:type="dxa"/>
              <w:left w:w="144" w:type="dxa"/>
              <w:bottom w:w="72" w:type="dxa"/>
              <w:right w:w="144" w:type="dxa"/>
            </w:tcMar>
            <w:hideMark/>
          </w:tcPr>
          <w:p w14:paraId="23F03A9C" w14:textId="77777777" w:rsidR="00611B63" w:rsidRPr="00201BE4" w:rsidRDefault="00201BE4" w:rsidP="00201BE4">
            <w:r w:rsidRPr="00201BE4">
              <w:rPr>
                <w:lang w:val="en-US"/>
              </w:rPr>
              <w:t xml:space="preserve"> 500 MHz</w:t>
            </w:r>
          </w:p>
        </w:tc>
        <w:tc>
          <w:tcPr>
            <w:tcW w:w="0" w:type="auto"/>
            <w:tcBorders>
              <w:top w:val="single" w:sz="24" w:space="0" w:color="FFFFFF"/>
              <w:left w:val="single" w:sz="6" w:space="0" w:color="149BF8"/>
              <w:bottom w:val="single" w:sz="6" w:space="0" w:color="149BF8"/>
              <w:right w:val="single" w:sz="6" w:space="0" w:color="149BF8"/>
            </w:tcBorders>
            <w:shd w:val="clear" w:color="auto" w:fill="CEDCEE"/>
            <w:tcMar>
              <w:top w:w="72" w:type="dxa"/>
              <w:left w:w="144" w:type="dxa"/>
              <w:bottom w:w="72" w:type="dxa"/>
              <w:right w:w="144" w:type="dxa"/>
            </w:tcMar>
            <w:hideMark/>
          </w:tcPr>
          <w:p w14:paraId="52052B51" w14:textId="77777777" w:rsidR="00611B63" w:rsidRPr="00201BE4" w:rsidRDefault="00201BE4" w:rsidP="00201BE4">
            <w:r w:rsidRPr="00201BE4">
              <w:rPr>
                <w:lang w:val="en-US"/>
              </w:rPr>
              <w:t xml:space="preserve"> 500 MHz</w:t>
            </w:r>
          </w:p>
        </w:tc>
      </w:tr>
      <w:tr w:rsidR="00201BE4" w:rsidRPr="00201BE4" w14:paraId="11EED682" w14:textId="77777777" w:rsidTr="00201BE4">
        <w:trPr>
          <w:trHeight w:val="584"/>
        </w:trPr>
        <w:tc>
          <w:tcPr>
            <w:tcW w:w="0" w:type="auto"/>
            <w:tcBorders>
              <w:top w:val="single" w:sz="6" w:space="0" w:color="149BF8"/>
              <w:left w:val="single" w:sz="6" w:space="0" w:color="149BF8"/>
              <w:bottom w:val="single" w:sz="6" w:space="0" w:color="149BF8"/>
              <w:right w:val="single" w:sz="6" w:space="0" w:color="149BF8"/>
            </w:tcBorders>
            <w:shd w:val="clear" w:color="auto" w:fill="auto"/>
            <w:tcMar>
              <w:top w:w="72" w:type="dxa"/>
              <w:left w:w="144" w:type="dxa"/>
              <w:bottom w:w="72" w:type="dxa"/>
              <w:right w:w="144" w:type="dxa"/>
            </w:tcMar>
            <w:hideMark/>
          </w:tcPr>
          <w:p w14:paraId="765E192A" w14:textId="77777777" w:rsidR="00611B63" w:rsidRPr="00201BE4" w:rsidRDefault="00201BE4" w:rsidP="00201BE4">
            <w:r w:rsidRPr="00201BE4">
              <w:rPr>
                <w:lang w:val="en-US"/>
              </w:rPr>
              <w:t>RAM</w:t>
            </w:r>
          </w:p>
        </w:tc>
        <w:tc>
          <w:tcPr>
            <w:tcW w:w="0" w:type="auto"/>
            <w:tcBorders>
              <w:top w:val="single" w:sz="6" w:space="0" w:color="149BF8"/>
              <w:left w:val="single" w:sz="6" w:space="0" w:color="149BF8"/>
              <w:bottom w:val="single" w:sz="6" w:space="0" w:color="149BF8"/>
              <w:right w:val="single" w:sz="6" w:space="0" w:color="149BF8"/>
            </w:tcBorders>
            <w:shd w:val="clear" w:color="auto" w:fill="auto"/>
            <w:tcMar>
              <w:top w:w="72" w:type="dxa"/>
              <w:left w:w="144" w:type="dxa"/>
              <w:bottom w:w="72" w:type="dxa"/>
              <w:right w:w="144" w:type="dxa"/>
            </w:tcMar>
            <w:hideMark/>
          </w:tcPr>
          <w:p w14:paraId="12F84856" w14:textId="77777777" w:rsidR="00611B63" w:rsidRPr="00201BE4" w:rsidRDefault="00201BE4" w:rsidP="00201BE4">
            <w:r w:rsidRPr="00201BE4">
              <w:rPr>
                <w:lang w:val="en-US"/>
              </w:rPr>
              <w:t xml:space="preserve"> 128 MB</w:t>
            </w:r>
          </w:p>
        </w:tc>
        <w:tc>
          <w:tcPr>
            <w:tcW w:w="0" w:type="auto"/>
            <w:tcBorders>
              <w:top w:val="single" w:sz="6" w:space="0" w:color="149BF8"/>
              <w:left w:val="single" w:sz="6" w:space="0" w:color="149BF8"/>
              <w:bottom w:val="single" w:sz="6" w:space="0" w:color="149BF8"/>
              <w:right w:val="single" w:sz="6" w:space="0" w:color="149BF8"/>
            </w:tcBorders>
            <w:shd w:val="clear" w:color="auto" w:fill="auto"/>
            <w:tcMar>
              <w:top w:w="72" w:type="dxa"/>
              <w:left w:w="144" w:type="dxa"/>
              <w:bottom w:w="72" w:type="dxa"/>
              <w:right w:w="144" w:type="dxa"/>
            </w:tcMar>
            <w:hideMark/>
          </w:tcPr>
          <w:p w14:paraId="59FBCA41" w14:textId="77777777" w:rsidR="00611B63" w:rsidRPr="00201BE4" w:rsidRDefault="00201BE4" w:rsidP="00201BE4">
            <w:r w:rsidRPr="00201BE4">
              <w:rPr>
                <w:lang w:val="en-US"/>
              </w:rPr>
              <w:t xml:space="preserve"> 256 MB</w:t>
            </w:r>
          </w:p>
        </w:tc>
        <w:tc>
          <w:tcPr>
            <w:tcW w:w="0" w:type="auto"/>
            <w:tcBorders>
              <w:top w:val="single" w:sz="6" w:space="0" w:color="149BF8"/>
              <w:left w:val="single" w:sz="6" w:space="0" w:color="149BF8"/>
              <w:bottom w:val="single" w:sz="6" w:space="0" w:color="149BF8"/>
              <w:right w:val="single" w:sz="6" w:space="0" w:color="149BF8"/>
            </w:tcBorders>
            <w:shd w:val="clear" w:color="auto" w:fill="auto"/>
            <w:tcMar>
              <w:top w:w="72" w:type="dxa"/>
              <w:left w:w="144" w:type="dxa"/>
              <w:bottom w:w="72" w:type="dxa"/>
              <w:right w:w="144" w:type="dxa"/>
            </w:tcMar>
            <w:hideMark/>
          </w:tcPr>
          <w:p w14:paraId="2B8B169A" w14:textId="77777777" w:rsidR="00611B63" w:rsidRPr="00201BE4" w:rsidRDefault="00201BE4" w:rsidP="00201BE4">
            <w:r w:rsidRPr="00201BE4">
              <w:rPr>
                <w:lang w:val="en-US"/>
              </w:rPr>
              <w:t xml:space="preserve"> 256 MB</w:t>
            </w:r>
          </w:p>
        </w:tc>
      </w:tr>
      <w:tr w:rsidR="00201BE4" w:rsidRPr="00201BE4" w14:paraId="66DFA0BB" w14:textId="77777777" w:rsidTr="00201BE4">
        <w:trPr>
          <w:trHeight w:val="584"/>
        </w:trPr>
        <w:tc>
          <w:tcPr>
            <w:tcW w:w="0" w:type="auto"/>
            <w:tcBorders>
              <w:top w:val="single" w:sz="6" w:space="0" w:color="149BF8"/>
              <w:left w:val="single" w:sz="6" w:space="0" w:color="149BF8"/>
              <w:bottom w:val="single" w:sz="6" w:space="0" w:color="149BF8"/>
              <w:right w:val="single" w:sz="6" w:space="0" w:color="149BF8"/>
            </w:tcBorders>
            <w:shd w:val="clear" w:color="auto" w:fill="CEDCEE"/>
            <w:tcMar>
              <w:top w:w="72" w:type="dxa"/>
              <w:left w:w="144" w:type="dxa"/>
              <w:bottom w:w="72" w:type="dxa"/>
              <w:right w:w="144" w:type="dxa"/>
            </w:tcMar>
            <w:hideMark/>
          </w:tcPr>
          <w:p w14:paraId="12A7F46C" w14:textId="77777777" w:rsidR="00611B63" w:rsidRPr="00201BE4" w:rsidRDefault="00201BE4" w:rsidP="00201BE4">
            <w:r w:rsidRPr="00201BE4">
              <w:rPr>
                <w:lang w:val="en-US"/>
              </w:rPr>
              <w:t>Hard disk</w:t>
            </w:r>
          </w:p>
        </w:tc>
        <w:tc>
          <w:tcPr>
            <w:tcW w:w="0" w:type="auto"/>
            <w:tcBorders>
              <w:top w:val="single" w:sz="6" w:space="0" w:color="149BF8"/>
              <w:left w:val="single" w:sz="6" w:space="0" w:color="149BF8"/>
              <w:bottom w:val="single" w:sz="6" w:space="0" w:color="149BF8"/>
              <w:right w:val="single" w:sz="6" w:space="0" w:color="149BF8"/>
            </w:tcBorders>
            <w:shd w:val="clear" w:color="auto" w:fill="CEDCEE"/>
            <w:tcMar>
              <w:top w:w="72" w:type="dxa"/>
              <w:left w:w="144" w:type="dxa"/>
              <w:bottom w:w="72" w:type="dxa"/>
              <w:right w:w="144" w:type="dxa"/>
            </w:tcMar>
            <w:hideMark/>
          </w:tcPr>
          <w:p w14:paraId="505899BE" w14:textId="77777777" w:rsidR="00611B63" w:rsidRPr="00201BE4" w:rsidRDefault="00201BE4" w:rsidP="00201BE4">
            <w:r w:rsidRPr="00201BE4">
              <w:rPr>
                <w:lang w:val="en-US"/>
              </w:rPr>
              <w:t xml:space="preserve"> 400 MB</w:t>
            </w:r>
          </w:p>
        </w:tc>
        <w:tc>
          <w:tcPr>
            <w:tcW w:w="0" w:type="auto"/>
            <w:tcBorders>
              <w:top w:val="single" w:sz="6" w:space="0" w:color="149BF8"/>
              <w:left w:val="single" w:sz="6" w:space="0" w:color="149BF8"/>
              <w:bottom w:val="single" w:sz="6" w:space="0" w:color="149BF8"/>
              <w:right w:val="single" w:sz="6" w:space="0" w:color="149BF8"/>
            </w:tcBorders>
            <w:shd w:val="clear" w:color="auto" w:fill="CEDCEE"/>
            <w:tcMar>
              <w:top w:w="72" w:type="dxa"/>
              <w:left w:w="144" w:type="dxa"/>
              <w:bottom w:w="72" w:type="dxa"/>
              <w:right w:w="144" w:type="dxa"/>
            </w:tcMar>
            <w:hideMark/>
          </w:tcPr>
          <w:p w14:paraId="720EE4F0" w14:textId="77777777" w:rsidR="00611B63" w:rsidRPr="00201BE4" w:rsidRDefault="00201BE4" w:rsidP="00201BE4">
            <w:r w:rsidRPr="00201BE4">
              <w:rPr>
                <w:lang w:val="en-US"/>
              </w:rPr>
              <w:t xml:space="preserve"> 2 GB</w:t>
            </w:r>
          </w:p>
        </w:tc>
        <w:tc>
          <w:tcPr>
            <w:tcW w:w="0" w:type="auto"/>
            <w:tcBorders>
              <w:top w:val="single" w:sz="6" w:space="0" w:color="149BF8"/>
              <w:left w:val="single" w:sz="6" w:space="0" w:color="149BF8"/>
              <w:bottom w:val="single" w:sz="6" w:space="0" w:color="149BF8"/>
              <w:right w:val="single" w:sz="6" w:space="0" w:color="149BF8"/>
            </w:tcBorders>
            <w:shd w:val="clear" w:color="auto" w:fill="CEDCEE"/>
            <w:tcMar>
              <w:top w:w="72" w:type="dxa"/>
              <w:left w:w="144" w:type="dxa"/>
              <w:bottom w:w="72" w:type="dxa"/>
              <w:right w:w="144" w:type="dxa"/>
            </w:tcMar>
            <w:hideMark/>
          </w:tcPr>
          <w:p w14:paraId="4071C000" w14:textId="77777777" w:rsidR="00611B63" w:rsidRPr="00201BE4" w:rsidRDefault="00201BE4" w:rsidP="00201BE4">
            <w:r w:rsidRPr="00201BE4">
              <w:rPr>
                <w:lang w:val="en-US"/>
              </w:rPr>
              <w:t xml:space="preserve"> 3 GB</w:t>
            </w:r>
          </w:p>
        </w:tc>
      </w:tr>
      <w:tr w:rsidR="00201BE4" w:rsidRPr="00201BE4" w14:paraId="7B395070" w14:textId="77777777" w:rsidTr="00201BE4">
        <w:trPr>
          <w:trHeight w:val="480"/>
        </w:trPr>
        <w:tc>
          <w:tcPr>
            <w:tcW w:w="0" w:type="auto"/>
            <w:tcBorders>
              <w:top w:val="single" w:sz="6" w:space="0" w:color="149BF8"/>
              <w:left w:val="single" w:sz="6" w:space="0" w:color="149BF8"/>
              <w:bottom w:val="single" w:sz="6" w:space="0" w:color="149BF8"/>
              <w:right w:val="single" w:sz="6" w:space="0" w:color="149BF8"/>
            </w:tcBorders>
            <w:shd w:val="clear" w:color="auto" w:fill="auto"/>
            <w:tcMar>
              <w:top w:w="72" w:type="dxa"/>
              <w:left w:w="144" w:type="dxa"/>
              <w:bottom w:w="72" w:type="dxa"/>
              <w:right w:w="144" w:type="dxa"/>
            </w:tcMar>
            <w:hideMark/>
          </w:tcPr>
          <w:p w14:paraId="2C2612E2" w14:textId="77777777" w:rsidR="00611B63" w:rsidRPr="00201BE4" w:rsidRDefault="00201BE4" w:rsidP="00201BE4">
            <w:r w:rsidRPr="00201BE4">
              <w:rPr>
                <w:lang w:val="en-US"/>
              </w:rPr>
              <w:t>Display</w:t>
            </w:r>
          </w:p>
        </w:tc>
        <w:tc>
          <w:tcPr>
            <w:tcW w:w="0" w:type="auto"/>
            <w:tcBorders>
              <w:top w:val="single" w:sz="6" w:space="0" w:color="149BF8"/>
              <w:left w:val="single" w:sz="6" w:space="0" w:color="149BF8"/>
              <w:bottom w:val="single" w:sz="6" w:space="0" w:color="149BF8"/>
              <w:right w:val="single" w:sz="6" w:space="0" w:color="149BF8"/>
            </w:tcBorders>
            <w:shd w:val="clear" w:color="auto" w:fill="auto"/>
            <w:tcMar>
              <w:top w:w="72" w:type="dxa"/>
              <w:left w:w="144" w:type="dxa"/>
              <w:bottom w:w="72" w:type="dxa"/>
              <w:right w:w="144" w:type="dxa"/>
            </w:tcMar>
            <w:hideMark/>
          </w:tcPr>
          <w:p w14:paraId="4BAF1F9F" w14:textId="77777777" w:rsidR="00611B63" w:rsidRPr="00201BE4" w:rsidRDefault="00201BE4" w:rsidP="00201BE4">
            <w:r w:rsidRPr="00201BE4">
              <w:rPr>
                <w:lang w:val="en-US"/>
              </w:rPr>
              <w:t xml:space="preserve"> 800x600</w:t>
            </w:r>
          </w:p>
        </w:tc>
        <w:tc>
          <w:tcPr>
            <w:tcW w:w="0" w:type="auto"/>
            <w:tcBorders>
              <w:top w:val="single" w:sz="6" w:space="0" w:color="149BF8"/>
              <w:left w:val="single" w:sz="6" w:space="0" w:color="149BF8"/>
              <w:bottom w:val="single" w:sz="6" w:space="0" w:color="149BF8"/>
              <w:right w:val="single" w:sz="6" w:space="0" w:color="149BF8"/>
            </w:tcBorders>
            <w:shd w:val="clear" w:color="auto" w:fill="auto"/>
            <w:tcMar>
              <w:top w:w="72" w:type="dxa"/>
              <w:left w:w="144" w:type="dxa"/>
              <w:bottom w:w="72" w:type="dxa"/>
              <w:right w:w="144" w:type="dxa"/>
            </w:tcMar>
            <w:hideMark/>
          </w:tcPr>
          <w:p w14:paraId="185D0775" w14:textId="77777777" w:rsidR="00611B63" w:rsidRPr="00201BE4" w:rsidRDefault="00201BE4" w:rsidP="00201BE4">
            <w:r w:rsidRPr="00201BE4">
              <w:rPr>
                <w:lang w:val="en-US"/>
              </w:rPr>
              <w:t xml:space="preserve"> 1024x768</w:t>
            </w:r>
          </w:p>
        </w:tc>
        <w:tc>
          <w:tcPr>
            <w:tcW w:w="0" w:type="auto"/>
            <w:tcBorders>
              <w:top w:val="single" w:sz="6" w:space="0" w:color="149BF8"/>
              <w:left w:val="single" w:sz="6" w:space="0" w:color="149BF8"/>
              <w:bottom w:val="single" w:sz="6" w:space="0" w:color="149BF8"/>
              <w:right w:val="single" w:sz="6" w:space="0" w:color="149BF8"/>
            </w:tcBorders>
            <w:shd w:val="clear" w:color="auto" w:fill="auto"/>
            <w:tcMar>
              <w:top w:w="72" w:type="dxa"/>
              <w:left w:w="144" w:type="dxa"/>
              <w:bottom w:w="72" w:type="dxa"/>
              <w:right w:w="144" w:type="dxa"/>
            </w:tcMar>
            <w:hideMark/>
          </w:tcPr>
          <w:p w14:paraId="43F3CE2C" w14:textId="77777777" w:rsidR="00611B63" w:rsidRPr="00201BE4" w:rsidRDefault="00201BE4" w:rsidP="00201BE4">
            <w:r w:rsidRPr="00201BE4">
              <w:rPr>
                <w:lang w:val="en-US"/>
              </w:rPr>
              <w:t xml:space="preserve"> 1024x576</w:t>
            </w:r>
          </w:p>
        </w:tc>
      </w:tr>
    </w:tbl>
    <w:p w14:paraId="60CFCC73" w14:textId="77777777" w:rsidR="00201BE4" w:rsidRPr="00BD6ADA" w:rsidRDefault="00BD6ADA">
      <w:r>
        <w:t xml:space="preserve">Plus de détails : </w:t>
      </w:r>
      <w:hyperlink r:id="rId13" w:history="1">
        <w:r w:rsidRPr="00664F0C">
          <w:rPr>
            <w:rStyle w:val="Hyperlink"/>
          </w:rPr>
          <w:t>http://blogs.technet.com/office2010</w:t>
        </w:r>
      </w:hyperlink>
      <w:r>
        <w:t xml:space="preserve"> </w:t>
      </w:r>
    </w:p>
    <w:p w14:paraId="1EE34A0C" w14:textId="77777777" w:rsidR="00201BE4" w:rsidRDefault="00201BE4">
      <w:r>
        <w:t>Il n’y a donc pas de</w:t>
      </w:r>
      <w:r w:rsidR="00BD6ADA">
        <w:t xml:space="preserve"> nécessité de changement de hardware</w:t>
      </w:r>
      <w:r>
        <w:t xml:space="preserve"> comme ce fut</w:t>
      </w:r>
      <w:r w:rsidR="00BD6ADA">
        <w:t xml:space="preserve"> souvent</w:t>
      </w:r>
      <w:r>
        <w:t xml:space="preserve"> le cas entre Office 2003 et Office 2007.</w:t>
      </w:r>
    </w:p>
    <w:p w14:paraId="109C61EA" w14:textId="77777777" w:rsidR="00BD6ADA" w:rsidRDefault="00BD6ADA"/>
    <w:p w14:paraId="5A650049" w14:textId="77777777" w:rsidR="00BD6ADA" w:rsidRDefault="00BD6ADA" w:rsidP="00BD6ADA">
      <w:pPr>
        <w:pStyle w:val="Heading2"/>
      </w:pPr>
      <w:r>
        <w:lastRenderedPageBreak/>
        <w:t>Vos vieux PC vont retrouver une nouvelle âme</w:t>
      </w:r>
    </w:p>
    <w:p w14:paraId="6FC8C5C9" w14:textId="77777777" w:rsidR="00BD6ADA" w:rsidRDefault="00BD6ADA">
      <w:r w:rsidRPr="00BD6ADA">
        <w:rPr>
          <w:noProof/>
          <w:lang w:eastAsia="fr-FR"/>
        </w:rPr>
        <w:drawing>
          <wp:inline distT="0" distB="0" distL="0" distR="0" wp14:editId="42B03ECF">
            <wp:extent cx="1580178" cy="1654862"/>
            <wp:effectExtent l="38100" t="38100" r="96520" b="97790"/>
            <wp:docPr id="1034" name="Picture 10" descr="\\eventsql\dvd\Online_ART\DVD_ART36\Artwork_Imagery\Hardware Photos\OEM HW\Computers - Historical - Early models\Windows 98 with Paint 4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eventsql\dvd\Online_ART\DVD_ART36\Artwork_Imagery\Hardware Photos\OEM HW\Computers - Historical - Early models\Windows 98 with Paint 486.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80178" cy="1654862"/>
                    </a:xfrm>
                    <a:prstGeom prst="rect">
                      <a:avLst/>
                    </a:prstGeom>
                    <a:noFill/>
                    <a:effectLst>
                      <a:outerShdw blurRad="50800" dist="38100" dir="2700000" algn="tl" rotWithShape="0">
                        <a:prstClr val="black">
                          <a:alpha val="40000"/>
                        </a:prstClr>
                      </a:outerShdw>
                    </a:effectLst>
                    <a:extLst>
                      <a:ext uri="{909E8E84-426E-40DD-AFC4-6F175D3DCCD1}">
                        <a14:hiddenFill xmlns:a14="http://schemas.microsoft.com/office/drawing/2010/main">
                          <a:solidFill>
                            <a:srgbClr val="FFFFFF" mc:Ignorable=""/>
                          </a:solidFill>
                        </a14:hiddenFill>
                      </a:ext>
                    </a:extLst>
                  </pic:spPr>
                </pic:pic>
              </a:graphicData>
            </a:graphic>
          </wp:inline>
        </w:drawing>
      </w:r>
    </w:p>
    <w:p w14:paraId="0458A4FD" w14:textId="77777777" w:rsidR="00201BE4" w:rsidRDefault="00201BE4">
      <w:r>
        <w:t>On constate des gains de performances y compris sur du hardware de plus de 10 ans comme</w:t>
      </w:r>
      <w:r w:rsidR="00BD6ADA">
        <w:t xml:space="preserve"> vu ci-dessous :</w:t>
      </w:r>
    </w:p>
    <w:p w14:paraId="57BE1FDA" w14:textId="77777777" w:rsidR="00BD6ADA" w:rsidRDefault="00BD6ADA">
      <w:r>
        <w:rPr>
          <w:noProof/>
          <w:lang w:eastAsia="fr-FR"/>
        </w:rPr>
        <w:drawing>
          <wp:inline distT="0" distB="0" distL="0" distR="0" wp14:editId="7E666782">
            <wp:extent cx="5760720" cy="42443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0F119.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4244340"/>
                    </a:xfrm>
                    <a:prstGeom prst="rect">
                      <a:avLst/>
                    </a:prstGeom>
                    <a:noFill/>
                    <a:ln>
                      <a:noFill/>
                    </a:ln>
                  </pic:spPr>
                </pic:pic>
              </a:graphicData>
            </a:graphic>
          </wp:inline>
        </w:drawing>
      </w:r>
    </w:p>
    <w:p w14:paraId="33D8D2E6" w14:textId="77777777" w:rsidR="00BD6ADA" w:rsidRDefault="00BD6ADA" w:rsidP="00BD6ADA">
      <w:pPr>
        <w:pStyle w:val="Heading2"/>
      </w:pPr>
      <w:r>
        <w:t>Vos utilisateurs mobiles pourront enfin utiliser les NetBooks</w:t>
      </w:r>
    </w:p>
    <w:p w14:paraId="201FA031" w14:textId="77777777" w:rsidR="00BD6ADA" w:rsidRDefault="00BD6ADA">
      <w:r w:rsidRPr="00BD6ADA">
        <w:rPr>
          <w:noProof/>
          <w:lang w:eastAsia="fr-FR"/>
        </w:rPr>
        <w:drawing>
          <wp:inline distT="0" distB="0" distL="0" distR="0" wp14:editId="399DDE0A">
            <wp:extent cx="1639918" cy="1410860"/>
            <wp:effectExtent l="38100" t="38100" r="93980" b="94615"/>
            <wp:docPr id="1031" name="Picture 7" descr="\\eventsql\dvd\Online_ART\DVD_ART36\Artwork_Imagery\Hardware Photos\OEM HW\COMPUTERS - PC\Windows Vista Laptops\acer_aspire_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descr="\\eventsql\dvd\Online_ART\DVD_ART36\Artwork_Imagery\Hardware Photos\OEM HW\COMPUTERS - PC\Windows Vista Laptops\acer_aspire_on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39918" cy="1410860"/>
                    </a:xfrm>
                    <a:prstGeom prst="rect">
                      <a:avLst/>
                    </a:prstGeom>
                    <a:noFill/>
                    <a:effectLst>
                      <a:outerShdw blurRad="50800" dist="38100" dir="2700000" algn="tl" rotWithShape="0">
                        <a:prstClr val="black">
                          <a:alpha val="40000"/>
                        </a:prstClr>
                      </a:outerShdw>
                    </a:effectLst>
                    <a:extLst>
                      <a:ext uri="{909E8E84-426E-40DD-AFC4-6F175D3DCCD1}">
                        <a14:hiddenFill xmlns:a14="http://schemas.microsoft.com/office/drawing/2010/main">
                          <a:solidFill>
                            <a:srgbClr val="FFFFFF" mc:Ignorable=""/>
                          </a:solidFill>
                        </a14:hiddenFill>
                      </a:ext>
                    </a:extLst>
                  </pic:spPr>
                </pic:pic>
              </a:graphicData>
            </a:graphic>
          </wp:inline>
        </w:drawing>
      </w:r>
    </w:p>
    <w:p w14:paraId="78513B15" w14:textId="77777777" w:rsidR="00BD6ADA" w:rsidRDefault="00BD6ADA"/>
    <w:p w14:paraId="5F54992D" w14:textId="77777777" w:rsidR="00BD6ADA" w:rsidRDefault="00BD6ADA">
      <w:r>
        <w:t>Les gains de performance sont ici encore plus importants.</w:t>
      </w:r>
    </w:p>
    <w:p w14:paraId="4B8539A0" w14:textId="77777777" w:rsidR="00BD6ADA" w:rsidRDefault="00BD6ADA">
      <w:r>
        <w:rPr>
          <w:noProof/>
          <w:lang w:eastAsia="fr-FR"/>
        </w:rPr>
        <w:drawing>
          <wp:inline distT="0" distB="0" distL="0" distR="0" wp14:editId="785BEA30">
            <wp:extent cx="5760720" cy="4086277"/>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760720" cy="4086277"/>
                    </a:xfrm>
                    <a:prstGeom prst="rect">
                      <a:avLst/>
                    </a:prstGeom>
                  </pic:spPr>
                </pic:pic>
              </a:graphicData>
            </a:graphic>
          </wp:inline>
        </w:drawing>
      </w:r>
    </w:p>
    <w:p w14:paraId="510086A4" w14:textId="77777777" w:rsidR="0098090A" w:rsidRDefault="0098090A"/>
    <w:p w14:paraId="1C3A216A" w14:textId="77777777" w:rsidR="0098090A" w:rsidRDefault="0098090A">
      <w:r>
        <w:t>Ceci a été rendu possible notamment par une meilleure réutilisation des ressources entre applications Office 2010.</w:t>
      </w:r>
    </w:p>
    <w:p w14:paraId="7D209F32" w14:textId="77777777" w:rsidR="0098090A" w:rsidRDefault="0098090A"/>
    <w:p w14:paraId="67882A23" w14:textId="77777777" w:rsidR="0098090A" w:rsidRDefault="0098090A" w:rsidP="0098090A">
      <w:pPr>
        <w:pStyle w:val="Heading2"/>
      </w:pPr>
      <w:r>
        <w:t>Des différences de performances liées à une meilleure</w:t>
      </w:r>
      <w:r w:rsidR="00E51DF7">
        <w:t xml:space="preserve"> utilisation du</w:t>
      </w:r>
      <w:r>
        <w:t xml:space="preserve"> GPU</w:t>
      </w:r>
    </w:p>
    <w:p w14:paraId="6DC56CFC" w14:textId="77777777" w:rsidR="0098090A" w:rsidRDefault="0098090A">
      <w:r>
        <w:t xml:space="preserve">Ces performances peuvent apporter une expérience multimédia très impressionnante comme vous pouvez le constater notamment sur le blog de l’équipe PowerPoint : </w:t>
      </w:r>
      <w:hyperlink r:id="rId18" w:history="1">
        <w:r w:rsidRPr="00664F0C">
          <w:rPr>
            <w:rStyle w:val="Hyperlink"/>
          </w:rPr>
          <w:t>http://blogs.msdn.com/powerpoint/archive/2010/01/05/powerpoint-2010-hardware-acceleration.aspx</w:t>
        </w:r>
      </w:hyperlink>
    </w:p>
    <w:p w14:paraId="49F2EB71" w14:textId="77777777" w:rsidR="0098090A" w:rsidRDefault="0098090A" w:rsidP="00143016">
      <w:pPr>
        <w:pStyle w:val="Heading2"/>
      </w:pPr>
      <w:r>
        <w:t>Des gains gigantesques dans Excel</w:t>
      </w:r>
    </w:p>
    <w:p w14:paraId="073F3D79" w14:textId="77777777" w:rsidR="0098090A" w:rsidRDefault="0098090A">
      <w:r>
        <w:t>Les gains sont notamment apportés par l’amélioration du Calc Engine.</w:t>
      </w:r>
    </w:p>
    <w:p w14:paraId="20260242" w14:textId="77777777" w:rsidR="00143016" w:rsidRDefault="00143016">
      <w:r>
        <w:t xml:space="preserve">Tous les détails sur le blog de l’équipe Excel : </w:t>
      </w:r>
      <w:hyperlink r:id="rId19" w:history="1">
        <w:r w:rsidRPr="00664F0C">
          <w:rPr>
            <w:rStyle w:val="Hyperlink"/>
          </w:rPr>
          <w:t>http://blogs.msdn.com/excel/archive/tags/Performance/default.aspx</w:t>
        </w:r>
      </w:hyperlink>
      <w:r>
        <w:t xml:space="preserve"> </w:t>
      </w:r>
    </w:p>
    <w:p w14:paraId="6D315366" w14:textId="77777777" w:rsidR="0098090A" w:rsidRDefault="0098090A">
      <w:r>
        <w:rPr>
          <w:noProof/>
          <w:lang w:eastAsia="fr-FR"/>
        </w:rPr>
        <w:lastRenderedPageBreak/>
        <w:drawing>
          <wp:inline distT="0" distB="0" distL="0" distR="0" wp14:editId="79343B5B">
            <wp:extent cx="3977640" cy="4191000"/>
            <wp:effectExtent l="0" t="0" r="3810" b="0"/>
            <wp:docPr id="3"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77640" cy="4191000"/>
                    </a:xfrm>
                    <a:prstGeom prst="rect">
                      <a:avLst/>
                    </a:prstGeom>
                    <a:noFill/>
                    <a:ln>
                      <a:noFill/>
                    </a:ln>
                  </pic:spPr>
                </pic:pic>
              </a:graphicData>
            </a:graphic>
          </wp:inline>
        </w:drawing>
      </w:r>
      <w:r>
        <w:rPr>
          <w:noProof/>
          <w:lang w:eastAsia="fr-FR"/>
        </w:rPr>
        <w:drawing>
          <wp:inline distT="0" distB="0" distL="0" distR="0" wp14:editId="63D5FEED">
            <wp:extent cx="3749040" cy="3665220"/>
            <wp:effectExtent l="0" t="0" r="3810" b="0"/>
            <wp:docPr id="4"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49040" cy="3665220"/>
                    </a:xfrm>
                    <a:prstGeom prst="rect">
                      <a:avLst/>
                    </a:prstGeom>
                    <a:noFill/>
                    <a:ln>
                      <a:noFill/>
                    </a:ln>
                  </pic:spPr>
                </pic:pic>
              </a:graphicData>
            </a:graphic>
          </wp:inline>
        </w:drawing>
      </w:r>
      <w:r>
        <w:rPr>
          <w:noProof/>
          <w:lang w:eastAsia="fr-FR"/>
        </w:rPr>
        <w:lastRenderedPageBreak/>
        <w:drawing>
          <wp:inline distT="0" distB="0" distL="0" distR="0" wp14:editId="23A1C774">
            <wp:extent cx="3909060" cy="4419600"/>
            <wp:effectExtent l="0" t="0" r="0" b="0"/>
            <wp:docPr id="5"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09060" cy="4419600"/>
                    </a:xfrm>
                    <a:prstGeom prst="rect">
                      <a:avLst/>
                    </a:prstGeom>
                    <a:noFill/>
                    <a:ln>
                      <a:noFill/>
                    </a:ln>
                  </pic:spPr>
                </pic:pic>
              </a:graphicData>
            </a:graphic>
          </wp:inline>
        </w:drawing>
      </w:r>
      <w:r>
        <w:rPr>
          <w:noProof/>
          <w:lang w:eastAsia="fr-FR"/>
        </w:rPr>
        <w:drawing>
          <wp:inline distT="0" distB="0" distL="0" distR="0" wp14:editId="106D8290">
            <wp:extent cx="4213860" cy="4046220"/>
            <wp:effectExtent l="0" t="0" r="0" b="0"/>
            <wp:docPr id="6" name="Pictur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13860" cy="4046220"/>
                    </a:xfrm>
                    <a:prstGeom prst="rect">
                      <a:avLst/>
                    </a:prstGeom>
                    <a:noFill/>
                    <a:ln>
                      <a:noFill/>
                    </a:ln>
                  </pic:spPr>
                </pic:pic>
              </a:graphicData>
            </a:graphic>
          </wp:inline>
        </w:drawing>
      </w:r>
      <w:r w:rsidR="00143016">
        <w:rPr>
          <w:noProof/>
          <w:lang w:eastAsia="fr-FR"/>
        </w:rPr>
        <w:lastRenderedPageBreak/>
        <w:drawing>
          <wp:inline distT="0" distB="0" distL="0" distR="0" wp14:editId="5436847C">
            <wp:extent cx="5760720" cy="3721039"/>
            <wp:effectExtent l="0" t="0" r="0" b="0"/>
            <wp:docPr id="7"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3721039"/>
                    </a:xfrm>
                    <a:prstGeom prst="rect">
                      <a:avLst/>
                    </a:prstGeom>
                    <a:noFill/>
                    <a:ln>
                      <a:noFill/>
                    </a:ln>
                  </pic:spPr>
                </pic:pic>
              </a:graphicData>
            </a:graphic>
          </wp:inline>
        </w:drawing>
      </w:r>
    </w:p>
    <w:p w14:paraId="18595D74" w14:textId="77777777" w:rsidR="00143016" w:rsidRDefault="00143016">
      <w:r>
        <w:rPr>
          <w:noProof/>
          <w:lang w:eastAsia="fr-FR"/>
        </w:rPr>
        <w:drawing>
          <wp:inline distT="0" distB="0" distL="0" distR="0" wp14:editId="4A856F66">
            <wp:extent cx="5760720" cy="3509144"/>
            <wp:effectExtent l="0" t="0" r="0" b="0"/>
            <wp:docPr id="8"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3509144"/>
                    </a:xfrm>
                    <a:prstGeom prst="rect">
                      <a:avLst/>
                    </a:prstGeom>
                    <a:noFill/>
                    <a:ln>
                      <a:noFill/>
                    </a:ln>
                  </pic:spPr>
                </pic:pic>
              </a:graphicData>
            </a:graphic>
          </wp:inline>
        </w:drawing>
      </w:r>
    </w:p>
    <w:p w14:paraId="3762E61C" w14:textId="77777777" w:rsidR="0098090A" w:rsidRDefault="0098090A"/>
    <w:p w14:paraId="68229823" w14:textId="77777777" w:rsidR="0098090A" w:rsidRDefault="0098090A"/>
    <w:p w14:paraId="123359FF" w14:textId="2BB6209E" w:rsidR="0098090A" w:rsidRDefault="00143016" w:rsidP="00E90A8E">
      <w:pPr>
        <w:pStyle w:val="Heading2"/>
      </w:pPr>
      <w:r>
        <w:lastRenderedPageBreak/>
        <w:t>Des capacités d</w:t>
      </w:r>
      <w:r w:rsidR="00E90A8E">
        <w:t>’analyse</w:t>
      </w:r>
      <w:r>
        <w:t xml:space="preserve"> décuplées sur </w:t>
      </w:r>
      <w:r w:rsidR="00A95935">
        <w:t xml:space="preserve">de </w:t>
      </w:r>
      <w:r w:rsidR="00E90A8E">
        <w:t>larges volumes</w:t>
      </w:r>
      <w:r>
        <w:t xml:space="preserve"> de données grâce à PowerPivot</w:t>
      </w:r>
    </w:p>
    <w:p w14:paraId="571058F6" w14:textId="77777777" w:rsidR="00E90A8E" w:rsidRDefault="00E90A8E">
      <w:r>
        <w:t>Imaginez pouvoir analyser toutes les ventes de tous vos produits sur un historique de plusieurs années en quelques secondes.</w:t>
      </w:r>
    </w:p>
    <w:p w14:paraId="2931C097" w14:textId="77777777" w:rsidR="00143016" w:rsidRDefault="00143016">
      <w:r>
        <w:t>La combinaison des technologies SQL Server 2008 R2, de SharePoint 2010 et d’Excel 2010 permet en effet de gérer des</w:t>
      </w:r>
      <w:r w:rsidR="00E90A8E">
        <w:t xml:space="preserve"> volumes de données très importants (100 millions de lignes).</w:t>
      </w:r>
    </w:p>
    <w:p w14:paraId="74B637EB" w14:textId="77777777" w:rsidR="00E90A8E" w:rsidRDefault="00E90A8E">
      <w:r>
        <w:t xml:space="preserve">Pour découvrir </w:t>
      </w:r>
      <w:proofErr w:type="spellStart"/>
      <w:r>
        <w:t>PowerPivot</w:t>
      </w:r>
      <w:proofErr w:type="spellEnd"/>
      <w:r>
        <w:t> </w:t>
      </w:r>
      <w:proofErr w:type="gramStart"/>
      <w:r>
        <w:t xml:space="preserve">:  </w:t>
      </w:r>
      <w:proofErr w:type="gramEnd"/>
      <w:hyperlink r:id="rId26" w:history="1">
        <w:r w:rsidRPr="00664F0C">
          <w:rPr>
            <w:rStyle w:val="Hyperlink"/>
          </w:rPr>
          <w:t>http://www.powerpivot.com</w:t>
        </w:r>
      </w:hyperlink>
      <w:r>
        <w:t xml:space="preserve"> et </w:t>
      </w:r>
      <w:hyperlink r:id="rId27" w:history="1">
        <w:r w:rsidRPr="00664F0C">
          <w:rPr>
            <w:rStyle w:val="Hyperlink"/>
          </w:rPr>
          <w:t>http://www.powerpivot.com/res/pdf/PowerPivotdatasheetIW.pdf</w:t>
        </w:r>
      </w:hyperlink>
    </w:p>
    <w:p w14:paraId="0D8C3520" w14:textId="77777777" w:rsidR="00E90A8E" w:rsidRDefault="00E572A1" w:rsidP="00E572A1">
      <w:pPr>
        <w:pStyle w:val="Heading2"/>
      </w:pPr>
      <w:r>
        <w:t>Les grandes améliorations sur les ordinateurs d’aujourd’hui</w:t>
      </w:r>
    </w:p>
    <w:p w14:paraId="56DEBEC0" w14:textId="77777777" w:rsidR="00E572A1" w:rsidRDefault="00E572A1" w:rsidP="00A82148">
      <w:pPr>
        <w:pStyle w:val="Heading3"/>
      </w:pPr>
      <w:r>
        <w:t>Outlook</w:t>
      </w:r>
    </w:p>
    <w:p w14:paraId="3A48B972" w14:textId="77777777" w:rsidR="00E572A1" w:rsidRDefault="00E572A1">
      <w:r>
        <w:rPr>
          <w:noProof/>
          <w:lang w:eastAsia="fr-FR"/>
        </w:rPr>
        <w:drawing>
          <wp:inline distT="0" distB="0" distL="0" distR="0" wp14:editId="7C0F7A89">
            <wp:extent cx="5760720" cy="410465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5760720" cy="4104651"/>
                    </a:xfrm>
                    <a:prstGeom prst="rect">
                      <a:avLst/>
                    </a:prstGeom>
                  </pic:spPr>
                </pic:pic>
              </a:graphicData>
            </a:graphic>
          </wp:inline>
        </w:drawing>
      </w:r>
    </w:p>
    <w:p w14:paraId="12FF2142" w14:textId="77777777" w:rsidR="00E572A1" w:rsidRDefault="00E572A1" w:rsidP="00A82148">
      <w:pPr>
        <w:pStyle w:val="Heading3"/>
      </w:pPr>
      <w:r>
        <w:lastRenderedPageBreak/>
        <w:t>PowerPoint</w:t>
      </w:r>
    </w:p>
    <w:p w14:paraId="60ABA875" w14:textId="77777777" w:rsidR="00E572A1" w:rsidRDefault="00E572A1">
      <w:r>
        <w:rPr>
          <w:noProof/>
          <w:lang w:eastAsia="fr-FR"/>
        </w:rPr>
        <w:drawing>
          <wp:inline distT="0" distB="0" distL="0" distR="0" wp14:editId="78DCDBD8">
            <wp:extent cx="5760720" cy="398889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5760720" cy="3988897"/>
                    </a:xfrm>
                    <a:prstGeom prst="rect">
                      <a:avLst/>
                    </a:prstGeom>
                  </pic:spPr>
                </pic:pic>
              </a:graphicData>
            </a:graphic>
          </wp:inline>
        </w:drawing>
      </w:r>
    </w:p>
    <w:p w14:paraId="346A7549" w14:textId="77777777" w:rsidR="00E572A1" w:rsidRDefault="00E572A1" w:rsidP="00A82148">
      <w:pPr>
        <w:pStyle w:val="Heading3"/>
      </w:pPr>
      <w:r>
        <w:t>Excel</w:t>
      </w:r>
    </w:p>
    <w:p w14:paraId="732230C2" w14:textId="77777777" w:rsidR="00E90A8E" w:rsidRDefault="007D5F4E">
      <w:r>
        <w:rPr>
          <w:noProof/>
          <w:lang w:eastAsia="fr-FR"/>
        </w:rPr>
        <w:drawing>
          <wp:inline distT="0" distB="0" distL="0" distR="0" wp14:editId="4BEAD3E5">
            <wp:extent cx="5760720" cy="3959500"/>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5760720" cy="3959500"/>
                    </a:xfrm>
                    <a:prstGeom prst="rect">
                      <a:avLst/>
                    </a:prstGeom>
                  </pic:spPr>
                </pic:pic>
              </a:graphicData>
            </a:graphic>
          </wp:inline>
        </w:drawing>
      </w:r>
    </w:p>
    <w:p w14:paraId="01B56802" w14:textId="77777777" w:rsidR="00A82148" w:rsidRDefault="00A82148" w:rsidP="00A82148">
      <w:pPr>
        <w:pStyle w:val="Heading2"/>
      </w:pPr>
      <w:r>
        <w:lastRenderedPageBreak/>
        <w:t>Les performances collaboratives sans égal</w:t>
      </w:r>
      <w:r w:rsidR="00BF1EAC">
        <w:t>es</w:t>
      </w:r>
    </w:p>
    <w:p w14:paraId="2763CD00" w14:textId="77777777" w:rsidR="00A82148" w:rsidRDefault="00A82148">
      <w:r>
        <w:t>Des gains phénoménaux vont être apportés aux utilisateurs qui vont rendre la collaboration véritablement démocratique et non réservé</w:t>
      </w:r>
      <w:r w:rsidR="00BF1EAC">
        <w:t>e</w:t>
      </w:r>
      <w:r>
        <w:t xml:space="preserve"> à une élite d’utilisateurs avancés.</w:t>
      </w:r>
    </w:p>
    <w:p w14:paraId="3ABC3C4A" w14:textId="77777777" w:rsidR="00A82148" w:rsidRDefault="00A82148">
      <w:r>
        <w:t>En effet quatre grands axes de gains sont apportés :</w:t>
      </w:r>
    </w:p>
    <w:p w14:paraId="6261B1B5" w14:textId="77777777" w:rsidR="00A82148" w:rsidRDefault="00A82148" w:rsidP="00BF1EAC">
      <w:pPr>
        <w:pStyle w:val="ListParagraph"/>
        <w:numPr>
          <w:ilvl w:val="0"/>
          <w:numId w:val="1"/>
        </w:numPr>
      </w:pPr>
      <w:r>
        <w:t>Travail en temps réel à plusieurs dans un même document</w:t>
      </w:r>
    </w:p>
    <w:p w14:paraId="58EB49E3" w14:textId="77777777" w:rsidR="00A82148" w:rsidRDefault="00A82148" w:rsidP="00BF1EAC">
      <w:pPr>
        <w:pStyle w:val="ListParagraph"/>
        <w:numPr>
          <w:ilvl w:val="0"/>
          <w:numId w:val="1"/>
        </w:numPr>
      </w:pPr>
      <w:r>
        <w:t>Gestion d’un cache local</w:t>
      </w:r>
    </w:p>
    <w:p w14:paraId="557E8133" w14:textId="77777777" w:rsidR="00FF5CC5" w:rsidRDefault="00FF5CC5" w:rsidP="00BF1EAC">
      <w:pPr>
        <w:pStyle w:val="ListParagraph"/>
        <w:numPr>
          <w:ilvl w:val="0"/>
          <w:numId w:val="1"/>
        </w:numPr>
      </w:pPr>
      <w:r>
        <w:t>Mise à jour par delta</w:t>
      </w:r>
    </w:p>
    <w:p w14:paraId="712F6567" w14:textId="77777777" w:rsidR="00FF5CC5" w:rsidRDefault="00FF5CC5" w:rsidP="00BF1EAC">
      <w:pPr>
        <w:pStyle w:val="ListParagraph"/>
        <w:numPr>
          <w:ilvl w:val="0"/>
          <w:numId w:val="1"/>
        </w:numPr>
      </w:pPr>
      <w:r>
        <w:t>Streaming des documents en mode web</w:t>
      </w:r>
    </w:p>
    <w:p w14:paraId="4252257E" w14:textId="77777777" w:rsidR="00A82148" w:rsidRDefault="00BF1EAC">
      <w:r>
        <w:t xml:space="preserve">Chaque sujet mériterait à lui seul un article et je vous invite à lire le blog de l’équipe Word pour mieux comprendre certaines des innovations : </w:t>
      </w:r>
      <w:hyperlink r:id="rId31" w:history="1">
        <w:r w:rsidRPr="00664F0C">
          <w:rPr>
            <w:rStyle w:val="Hyperlink"/>
          </w:rPr>
          <w:t>http://blogs.msdn.com/microsoft_office_word/archive/2009/11/23/video-test.aspx</w:t>
        </w:r>
      </w:hyperlink>
      <w:r>
        <w:t xml:space="preserve"> </w:t>
      </w:r>
    </w:p>
    <w:p w14:paraId="64751D07" w14:textId="77777777" w:rsidR="00FD711A" w:rsidRDefault="00FD711A" w:rsidP="00FD711A">
      <w:pPr>
        <w:pStyle w:val="Heading3"/>
      </w:pPr>
      <w:r>
        <w:t>Travail en temps réel à plusieurs dans un même document</w:t>
      </w:r>
    </w:p>
    <w:p w14:paraId="7BE76F9A" w14:textId="77777777" w:rsidR="00BA2417" w:rsidRDefault="00FD711A" w:rsidP="00FD711A">
      <w:r>
        <w:t>C’est la capacité d’ouvrir un document Word ou PowerPoint stocké</w:t>
      </w:r>
      <w:r w:rsidR="007B2AFD">
        <w:t>,</w:t>
      </w:r>
      <w:r>
        <w:t xml:space="preserve"> sur un site SharePoint 2010 ou SharePoint </w:t>
      </w:r>
      <w:r w:rsidR="00E51DF7">
        <w:t>Fondation</w:t>
      </w:r>
      <w:r>
        <w:t xml:space="preserve"> 2010</w:t>
      </w:r>
      <w:r w:rsidR="007B2AFD">
        <w:t>,</w:t>
      </w:r>
      <w:r>
        <w:t xml:space="preserve"> à plusieurs. L’innovation majeure est ici silencieuse… En effet, une innovation visible est la capacité à constater en temps réel que d’autres personnes travaillent en même temps que vous sur un document</w:t>
      </w:r>
      <w:r w:rsidR="00BA2417">
        <w:t xml:space="preserve"> et de pouvoir discuter avec eux (sous condition d’avoir la brique de communication unifiée Office Communicator et Office Communication Serveur)</w:t>
      </w:r>
      <w:r>
        <w:t>.</w:t>
      </w:r>
    </w:p>
    <w:p w14:paraId="78B173E2" w14:textId="77777777" w:rsidR="00BA2417" w:rsidRPr="00E51DF7" w:rsidRDefault="00BA2417" w:rsidP="00FD711A">
      <w:r w:rsidRPr="00BA2417">
        <w:rPr>
          <w:noProof/>
          <w:lang w:eastAsia="fr-FR"/>
        </w:rPr>
        <w:drawing>
          <wp:inline distT="0" distB="0" distL="0" distR="0" wp14:editId="0ACFDDB9">
            <wp:extent cx="2937041" cy="1356360"/>
            <wp:effectExtent l="0" t="0" r="0" b="0"/>
            <wp:docPr id="13" name="Picture 13" descr="http://stunna42.members.winisp.net/090909_1959_Coauthor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tunna42.members.winisp.net/090909_1959_Coauthoring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37041" cy="1356360"/>
                    </a:xfrm>
                    <a:prstGeom prst="rect">
                      <a:avLst/>
                    </a:prstGeom>
                    <a:noFill/>
                    <a:ln>
                      <a:noFill/>
                    </a:ln>
                  </pic:spPr>
                </pic:pic>
              </a:graphicData>
            </a:graphic>
          </wp:inline>
        </w:drawing>
      </w:r>
      <w:r w:rsidRPr="00E51DF7">
        <w:t xml:space="preserve"> </w:t>
      </w:r>
      <w:r>
        <w:rPr>
          <w:noProof/>
          <w:lang w:eastAsia="fr-FR"/>
        </w:rPr>
        <w:drawing>
          <wp:inline distT="0" distB="0" distL="0" distR="0" wp14:editId="6379BA67">
            <wp:extent cx="2301240" cy="1327638"/>
            <wp:effectExtent l="0" t="0" r="3810" b="6350"/>
            <wp:docPr id="14" name="Picture 14" descr="http://stunna42.members.winisp.net/090909_1959_Coauthorin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tunna42.members.winisp.net/090909_1959_Coauthoring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01240" cy="1327638"/>
                    </a:xfrm>
                    <a:prstGeom prst="rect">
                      <a:avLst/>
                    </a:prstGeom>
                    <a:noFill/>
                    <a:ln>
                      <a:noFill/>
                    </a:ln>
                  </pic:spPr>
                </pic:pic>
              </a:graphicData>
            </a:graphic>
          </wp:inline>
        </w:drawing>
      </w:r>
      <w:r w:rsidR="00796878" w:rsidRPr="00E51DF7">
        <w:t xml:space="preserve"> </w:t>
      </w:r>
      <w:r w:rsidR="00796878">
        <w:rPr>
          <w:noProof/>
          <w:lang w:eastAsia="fr-FR"/>
        </w:rPr>
        <w:drawing>
          <wp:inline distT="0" distB="0" distL="0" distR="0" wp14:editId="4FF0E419">
            <wp:extent cx="2659380" cy="1362000"/>
            <wp:effectExtent l="0" t="0" r="7620" b="0"/>
            <wp:docPr id="15" name="Picture 15" descr="http://stunna42.members.winisp.net/090909_1959_Coauthoring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unna42.members.winisp.net/090909_1959_Coauthoring5.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59380" cy="1362000"/>
                    </a:xfrm>
                    <a:prstGeom prst="rect">
                      <a:avLst/>
                    </a:prstGeom>
                    <a:noFill/>
                    <a:ln>
                      <a:noFill/>
                    </a:ln>
                  </pic:spPr>
                </pic:pic>
              </a:graphicData>
            </a:graphic>
          </wp:inline>
        </w:drawing>
      </w:r>
      <w:r w:rsidR="00796878" w:rsidRPr="00E51DF7">
        <w:t xml:space="preserve"> </w:t>
      </w:r>
      <w:r w:rsidR="00796878">
        <w:rPr>
          <w:noProof/>
          <w:lang w:eastAsia="fr-FR"/>
        </w:rPr>
        <w:drawing>
          <wp:inline distT="0" distB="0" distL="0" distR="0" wp14:editId="676B7563">
            <wp:extent cx="2545080" cy="1607419"/>
            <wp:effectExtent l="0" t="0" r="7620" b="0"/>
            <wp:docPr id="16" name="Picture 16" descr="http://stunna42.members.winisp.net/090909_1959_Coauthoring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tunna42.members.winisp.net/090909_1959_Coauthoring6.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45080" cy="1607419"/>
                    </a:xfrm>
                    <a:prstGeom prst="rect">
                      <a:avLst/>
                    </a:prstGeom>
                    <a:noFill/>
                    <a:ln>
                      <a:noFill/>
                    </a:ln>
                  </pic:spPr>
                </pic:pic>
              </a:graphicData>
            </a:graphic>
          </wp:inline>
        </w:drawing>
      </w:r>
    </w:p>
    <w:p w14:paraId="4AB79891" w14:textId="77777777" w:rsidR="00796878" w:rsidRDefault="00796878" w:rsidP="00FD711A"/>
    <w:p w14:paraId="0064C913" w14:textId="77777777" w:rsidR="00FD711A" w:rsidRDefault="00FD711A" w:rsidP="00FD711A">
      <w:r>
        <w:t xml:space="preserve"> Il est vrai que dans notre société d’aujourd’hui nous sommes de plus en plus amené à travailler à plusieurs sur un même document et en général cela nous </w:t>
      </w:r>
      <w:r w:rsidR="00E51DF7">
        <w:t>déclenche</w:t>
      </w:r>
      <w:r>
        <w:t xml:space="preserve"> quelques poussées d’urticaire lorsque nous devons faire la synthèse de ce que chacun à fait avec les différentes versions, révisions qui sont éparpillées dans nos messageries ou sur des sites intranet. </w:t>
      </w:r>
    </w:p>
    <w:p w14:paraId="35827B93" w14:textId="77777777" w:rsidR="00FD711A" w:rsidRDefault="00FD711A" w:rsidP="00FD711A">
      <w:r>
        <w:t xml:space="preserve">La vraie révolution silencieuse témoigne de la vertu du logiciel : simplifier la vie des utilisateurs et automatiser les tâches. </w:t>
      </w:r>
    </w:p>
    <w:p w14:paraId="69CB8D8B" w14:textId="77777777" w:rsidR="00FD711A" w:rsidRDefault="00FD711A" w:rsidP="00FD711A">
      <w:r>
        <w:lastRenderedPageBreak/>
        <w:t>Quelle est-elle ?</w:t>
      </w:r>
    </w:p>
    <w:p w14:paraId="4101FF3D" w14:textId="77777777" w:rsidR="00FD711A" w:rsidRPr="00FD711A" w:rsidRDefault="00FD711A" w:rsidP="00FD711A">
      <w:r>
        <w:t>Le</w:t>
      </w:r>
      <w:r w:rsidR="00BA2417">
        <w:t>s</w:t>
      </w:r>
      <w:r>
        <w:t xml:space="preserve"> logiciel</w:t>
      </w:r>
      <w:r w:rsidR="00BA2417">
        <w:t>s</w:t>
      </w:r>
      <w:r>
        <w:t>, en l’occurrence Word 2010 et PowerPoint 2010</w:t>
      </w:r>
      <w:r w:rsidR="00BA2417">
        <w:t>,</w:t>
      </w:r>
      <w:r>
        <w:t xml:space="preserve"> gère</w:t>
      </w:r>
      <w:r w:rsidR="00BA2417">
        <w:t>nt</w:t>
      </w:r>
      <w:r>
        <w:t xml:space="preserve"> les conflits quand plusieurs personnes travaillent ensemble sur un document.</w:t>
      </w:r>
      <w:r w:rsidR="00BA2417">
        <w:t xml:space="preserve"> Word 2010 bloque le paragraphe où se trouve le curseur </w:t>
      </w:r>
      <w:r w:rsidR="00CA2E87">
        <w:t xml:space="preserve">de l’utilisateur </w:t>
      </w:r>
      <w:r w:rsidR="00BA2417">
        <w:t xml:space="preserve">alors que PowerPoint bloque le slide. Et c’est là la magie. Les conflits sont pratiquement réduits à néant et les utilisateurs peuvent donc ainsi travailler sur une seule source de document celle stockée dans SharePoint sans </w:t>
      </w:r>
      <w:r w:rsidR="0006730A">
        <w:t>a</w:t>
      </w:r>
      <w:r w:rsidR="00BA2417">
        <w:t>voir à la dupliquer dans des emails ou en local sur son PC. Mais que se passe-t-il quand on travaille en déconnecté ? C’est là qu’intervient la deuxième innovation via la gestion du Cache (Office Upload Center).</w:t>
      </w:r>
    </w:p>
    <w:p w14:paraId="04A996AA" w14:textId="77777777" w:rsidR="00FD711A" w:rsidRDefault="00FD711A" w:rsidP="00BA2417">
      <w:pPr>
        <w:pStyle w:val="Heading3"/>
      </w:pPr>
      <w:r>
        <w:t>Gestion d’un cache local</w:t>
      </w:r>
    </w:p>
    <w:p w14:paraId="7905A084" w14:textId="77777777" w:rsidR="00BA2417" w:rsidRDefault="00CA2E87" w:rsidP="00BA2417">
      <w:r>
        <w:t>Une autre révolution silencieuse arrive avec Office 2010 et sa gestion du cache local. Office 2010 lorsqu’il ouvre un document stocké sur SharePoint le sauvegarde en local dans un cache qui lui permettra de mieux gérer la bande passante et les sautes d’humeur des réseaux du type WiFi</w:t>
      </w:r>
      <w:r w:rsidR="0006730A">
        <w:t xml:space="preserve"> ou la mobilité des utilisateurs d’un bureau à un autre par exemple</w:t>
      </w:r>
      <w:r>
        <w:t>.</w:t>
      </w:r>
    </w:p>
    <w:p w14:paraId="67EBE0F6" w14:textId="050E25E5" w:rsidR="00CA2E87" w:rsidRDefault="00CA2E87" w:rsidP="00BA2417">
      <w:pPr>
        <w:rPr>
          <w:noProof/>
          <w:lang w:eastAsia="fr-FR"/>
        </w:rPr>
      </w:pPr>
      <w:r>
        <w:t>Si un utilisateur sauvegarde son document alors qu’il n’a plus de réseau alors le document est sauvegardé dans ce cache et synchronis</w:t>
      </w:r>
      <w:r w:rsidR="006B62F8">
        <w:t>é</w:t>
      </w:r>
      <w:r>
        <w:t xml:space="preserve"> dès que le réseau revient. L’utilisateur ne se rend compte presque de rien</w:t>
      </w:r>
      <w:r w:rsidRPr="00CA2E87">
        <w:rPr>
          <w:noProof/>
          <w:lang w:eastAsia="fr-FR"/>
        </w:rPr>
        <w:t xml:space="preserve"> </w:t>
      </w:r>
    </w:p>
    <w:p w14:paraId="5F2224B1" w14:textId="77777777" w:rsidR="00CA2E87" w:rsidRDefault="00CA2E87" w:rsidP="00BA2417">
      <w:r>
        <w:rPr>
          <w:noProof/>
          <w:lang w:eastAsia="fr-FR"/>
        </w:rPr>
        <w:drawing>
          <wp:inline distT="0" distB="0" distL="0" distR="0" wp14:editId="20833CCB">
            <wp:extent cx="2842260" cy="6705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2842260" cy="670560"/>
                    </a:xfrm>
                    <a:prstGeom prst="rect">
                      <a:avLst/>
                    </a:prstGeom>
                  </pic:spPr>
                </pic:pic>
              </a:graphicData>
            </a:graphic>
          </wp:inline>
        </w:drawing>
      </w:r>
    </w:p>
    <w:p w14:paraId="3BE686A6" w14:textId="77777777" w:rsidR="00CA2E87" w:rsidRDefault="00CA2E87" w:rsidP="00BA2417">
      <w:r>
        <w:t>et il peut</w:t>
      </w:r>
      <w:r w:rsidR="00547B00">
        <w:t xml:space="preserve"> même</w:t>
      </w:r>
      <w:r>
        <w:t xml:space="preserve"> </w:t>
      </w:r>
      <w:r w:rsidR="00547B00">
        <w:t>paramétrer certaines options</w:t>
      </w:r>
      <w:r w:rsidR="0006730A">
        <w:t>.</w:t>
      </w:r>
    </w:p>
    <w:p w14:paraId="15C85ACF" w14:textId="77777777" w:rsidR="00CA2E87" w:rsidRDefault="00CA2E87" w:rsidP="00BA2417">
      <w:r>
        <w:rPr>
          <w:noProof/>
          <w:lang w:eastAsia="fr-FR"/>
        </w:rPr>
        <w:drawing>
          <wp:inline distT="0" distB="0" distL="0" distR="0" wp14:editId="65C00BD0">
            <wp:extent cx="5760720" cy="3841909"/>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5760720" cy="3841909"/>
                    </a:xfrm>
                    <a:prstGeom prst="rect">
                      <a:avLst/>
                    </a:prstGeom>
                  </pic:spPr>
                </pic:pic>
              </a:graphicData>
            </a:graphic>
          </wp:inline>
        </w:drawing>
      </w:r>
    </w:p>
    <w:p w14:paraId="42507C22" w14:textId="77777777" w:rsidR="00547B00" w:rsidRDefault="00547B00" w:rsidP="00BA2417">
      <w:r>
        <w:lastRenderedPageBreak/>
        <w:t>Si l’utilisateur travaille sur un document qui a été modifié par une autre personne</w:t>
      </w:r>
      <w:r w:rsidR="00D264FD">
        <w:t xml:space="preserve"> pendant qu’il a été déconnecté, Word et PowerPoint 2010 lui proposeront de voir les différences et d’arbitrer le conflit. Quand le logiciel ne peut gérer le conflit il demande à l’utilisateur de le faire.</w:t>
      </w:r>
    </w:p>
    <w:p w14:paraId="24B70263" w14:textId="77777777" w:rsidR="00547B00" w:rsidRDefault="009074E5" w:rsidP="00BA2417">
      <w:r>
        <w:t>Mais là encore ce qui est magique</w:t>
      </w:r>
      <w:r w:rsidR="00D264FD">
        <w:t xml:space="preserve"> est peu visible de prime abord.</w:t>
      </w:r>
      <w:r>
        <w:t xml:space="preserve"> </w:t>
      </w:r>
      <w:r w:rsidR="00D264FD">
        <w:t>C</w:t>
      </w:r>
      <w:r>
        <w:t>’est la capacité à bien gérer la bande passante</w:t>
      </w:r>
      <w:r w:rsidR="00F17B71">
        <w:t>,</w:t>
      </w:r>
      <w:r>
        <w:t xml:space="preserve"> ce qui est souvent un autre frein de la collaboration</w:t>
      </w:r>
      <w:r w:rsidR="00547B00">
        <w:t xml:space="preserve">. </w:t>
      </w:r>
    </w:p>
    <w:p w14:paraId="1BE3683C" w14:textId="77777777" w:rsidR="00547B00" w:rsidRDefault="00547B00" w:rsidP="00547B00">
      <w:pPr>
        <w:pStyle w:val="Heading3"/>
      </w:pPr>
      <w:r>
        <w:t>Mise à jour par delta</w:t>
      </w:r>
    </w:p>
    <w:p w14:paraId="7E227838" w14:textId="77777777" w:rsidR="009074E5" w:rsidRDefault="00547B00" w:rsidP="00BA2417">
      <w:r>
        <w:t>En effet, grâce à ce système de cache et aux vertus du format OpenXML, Office 2010 mettra à jour le document stocké dans SharePoint 2010 en ne faisant transiter que le delta des transformations.</w:t>
      </w:r>
    </w:p>
    <w:p w14:paraId="0B6B05EA" w14:textId="77777777" w:rsidR="00547B00" w:rsidRDefault="00547B00" w:rsidP="00BA2417">
      <w:r>
        <w:t>Imaginez un utilisateur devant ouvrir une présentation de 10 Mo et modifiant une virgule puis le sauvegardant… Voilà comment cela se passe aujourd’hui :</w:t>
      </w:r>
    </w:p>
    <w:p w14:paraId="23CEA85E" w14:textId="77777777" w:rsidR="00547B00" w:rsidRDefault="00547B00" w:rsidP="00BA2417">
      <w:r>
        <w:rPr>
          <w:noProof/>
          <w:lang w:eastAsia="fr-FR"/>
        </w:rPr>
        <w:drawing>
          <wp:inline distT="0" distB="0" distL="0" distR="0" wp14:editId="13922320">
            <wp:extent cx="5760720" cy="406606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5760720" cy="4066066"/>
                    </a:xfrm>
                    <a:prstGeom prst="rect">
                      <a:avLst/>
                    </a:prstGeom>
                  </pic:spPr>
                </pic:pic>
              </a:graphicData>
            </a:graphic>
          </wp:inline>
        </w:drawing>
      </w:r>
    </w:p>
    <w:p w14:paraId="4A1DE721" w14:textId="77777777" w:rsidR="00547B00" w:rsidRDefault="00547B00" w:rsidP="00BA2417">
      <w:r>
        <w:t>Voilà comment ça se passe avec Office 2010 et SharePoint 2010 :</w:t>
      </w:r>
    </w:p>
    <w:p w14:paraId="7838B3AD" w14:textId="77777777" w:rsidR="00547B00" w:rsidRDefault="00547B00" w:rsidP="00BA2417">
      <w:r>
        <w:rPr>
          <w:noProof/>
          <w:lang w:eastAsia="fr-FR"/>
        </w:rPr>
        <w:lastRenderedPageBreak/>
        <w:drawing>
          <wp:inline distT="0" distB="0" distL="0" distR="0" wp14:editId="685A4010">
            <wp:extent cx="5760720" cy="406177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5760720" cy="4061779"/>
                    </a:xfrm>
                    <a:prstGeom prst="rect">
                      <a:avLst/>
                    </a:prstGeom>
                  </pic:spPr>
                </pic:pic>
              </a:graphicData>
            </a:graphic>
          </wp:inline>
        </w:drawing>
      </w:r>
    </w:p>
    <w:p w14:paraId="3251FA1F" w14:textId="77777777" w:rsidR="00CA2E87" w:rsidRPr="00BA2417" w:rsidRDefault="00D264FD" w:rsidP="00BA2417">
      <w:r>
        <w:t>Finalement, souvent nous sommes amenés à consulter des documents de plus en plus gros sans pour autant les modifier (80% de mes usages). Les Office Web Apps apportent alors des gains de bande passante énormes.</w:t>
      </w:r>
    </w:p>
    <w:p w14:paraId="0DF53DEC" w14:textId="77777777" w:rsidR="00FD711A" w:rsidRDefault="00047DC5" w:rsidP="00D264FD">
      <w:pPr>
        <w:pStyle w:val="Heading3"/>
      </w:pPr>
      <w:r>
        <w:t>La collaboration rendu possible par le s</w:t>
      </w:r>
      <w:r w:rsidR="00FD711A">
        <w:t>treaming des documents en mode web</w:t>
      </w:r>
    </w:p>
    <w:p w14:paraId="1455453A" w14:textId="77777777" w:rsidR="00047DC5" w:rsidRDefault="00D264FD">
      <w:r>
        <w:t xml:space="preserve">Quelle frustration de downloader un document de 150 pages depuis un site avec peu de bande passante pour se rendre contre que ce n’est pas le bon. Il aurait simplement fallu voir le sommaire </w:t>
      </w:r>
      <w:r w:rsidR="00047DC5">
        <w:t>(</w:t>
      </w:r>
      <w:r>
        <w:t xml:space="preserve">pour </w:t>
      </w:r>
      <w:r w:rsidR="00047DC5">
        <w:t>un</w:t>
      </w:r>
      <w:r>
        <w:t xml:space="preserve"> document</w:t>
      </w:r>
      <w:r w:rsidR="00047DC5">
        <w:t>)</w:t>
      </w:r>
      <w:r>
        <w:t xml:space="preserve"> ou les premiers slides </w:t>
      </w:r>
      <w:r w:rsidR="00047DC5">
        <w:t>(</w:t>
      </w:r>
      <w:r>
        <w:t>pour une présentation</w:t>
      </w:r>
      <w:r w:rsidR="00047DC5">
        <w:t>)</w:t>
      </w:r>
      <w:r>
        <w:t xml:space="preserve"> </w:t>
      </w:r>
      <w:r w:rsidR="00047DC5">
        <w:t>pour que l’</w:t>
      </w:r>
      <w:r>
        <w:t>utilisateur gagne du temps et les responsables réseaux gagn</w:t>
      </w:r>
      <w:r w:rsidR="00047DC5">
        <w:t>en</w:t>
      </w:r>
      <w:r>
        <w:t>t de la place dans leur</w:t>
      </w:r>
      <w:r w:rsidR="00047DC5">
        <w:t>s</w:t>
      </w:r>
      <w:r>
        <w:t xml:space="preserve"> tuyaux.</w:t>
      </w:r>
      <w:r w:rsidR="00047DC5">
        <w:t xml:space="preserve"> </w:t>
      </w:r>
    </w:p>
    <w:p w14:paraId="264D8848" w14:textId="77777777" w:rsidR="00201BE4" w:rsidRDefault="00047DC5">
      <w:r>
        <w:t>C’est une des raisons pour laquelle la collaboration est rarement adoptée dans des environnements à faible bande passante (banque de détail, grande distribution…).</w:t>
      </w:r>
    </w:p>
    <w:p w14:paraId="0771ED34" w14:textId="77777777" w:rsidR="00D264FD" w:rsidRDefault="00D264FD">
      <w:r>
        <w:t>Grâce aux Office Web Apps c’est désormais possible !</w:t>
      </w:r>
    </w:p>
    <w:p w14:paraId="38A59C76" w14:textId="77777777" w:rsidR="00D264FD" w:rsidRDefault="00D264FD">
      <w:r>
        <w:t>Les Office Web Apps (Word Web App, PowerPoint Web App, Excel Web App et OneNote Web App) offre</w:t>
      </w:r>
      <w:r w:rsidR="00265EC6">
        <w:t>nt</w:t>
      </w:r>
      <w:r>
        <w:t xml:space="preserve"> la capacité de consulter et d’éditer des documents Office depuis un navigateur (IE, FireFox ou Safari)</w:t>
      </w:r>
      <w:r w:rsidR="00B97208">
        <w:t xml:space="preserve"> sans les altérer avec une fidélité absolue</w:t>
      </w:r>
      <w:r w:rsidR="0006730A">
        <w:t xml:space="preserve"> et sans réelle limite de taille</w:t>
      </w:r>
      <w:r>
        <w:t>.</w:t>
      </w:r>
      <w:r w:rsidR="00047DC5">
        <w:t xml:space="preserve"> Pour en savoir plus visitez </w:t>
      </w:r>
      <w:hyperlink r:id="rId40" w:history="1">
        <w:r w:rsidR="00047DC5" w:rsidRPr="00664F0C">
          <w:rPr>
            <w:rStyle w:val="Hyperlink"/>
          </w:rPr>
          <w:t>http://technet.microsoft.com/en-us/office/ee815687.aspx</w:t>
        </w:r>
      </w:hyperlink>
      <w:r w:rsidR="00047DC5">
        <w:t xml:space="preserve"> et </w:t>
      </w:r>
      <w:hyperlink r:id="rId41" w:history="1">
        <w:r w:rsidR="00047DC5" w:rsidRPr="00664F0C">
          <w:rPr>
            <w:rStyle w:val="Hyperlink"/>
          </w:rPr>
          <w:t>http://blogs.msdn.com/officewebapps/</w:t>
        </w:r>
      </w:hyperlink>
      <w:r w:rsidR="00047DC5">
        <w:t xml:space="preserve"> </w:t>
      </w:r>
    </w:p>
    <w:p w14:paraId="44703A07" w14:textId="77777777" w:rsidR="00B97208" w:rsidRDefault="00265EC6">
      <w:r>
        <w:t xml:space="preserve">Elles le font de façon intelligente. En effet, Word Web App et PowerPoint Web App permettent de visualiser les premières pages ou les premiers slides en quelques secondes et continuent de télécharger la suite en tâche de fond. L’utilisateur peut ainsi très rapidement consulter un document sans avoir à le télécharger complètement. </w:t>
      </w:r>
    </w:p>
    <w:p w14:paraId="206EEC3F" w14:textId="77777777" w:rsidR="00B97208" w:rsidRDefault="00B97208">
      <w:r>
        <w:lastRenderedPageBreak/>
        <w:t>Elles ont été conçues pour supporter des pertes sporadiques de réseaux ou des faibles bandes passantes, comme OneNote Web App qui permet de télécharger (uploader) une image prise depuis son téléphone et continuer à saisir de l’information pendant que l’image ce télécharge.</w:t>
      </w:r>
    </w:p>
    <w:p w14:paraId="5A69EE39" w14:textId="77777777" w:rsidR="00201BE4" w:rsidRDefault="00265EC6">
      <w:r>
        <w:t>Ce</w:t>
      </w:r>
      <w:r w:rsidR="00B97208">
        <w:t>s</w:t>
      </w:r>
      <w:r>
        <w:t xml:space="preserve"> fonctionnalité</w:t>
      </w:r>
      <w:r w:rsidR="00B97208">
        <w:t>s</w:t>
      </w:r>
      <w:r>
        <w:t xml:space="preserve"> contribuer</w:t>
      </w:r>
      <w:r w:rsidR="00B97208">
        <w:t>ont</w:t>
      </w:r>
      <w:r>
        <w:t xml:space="preserve"> </w:t>
      </w:r>
      <w:r w:rsidR="00B97208">
        <w:t xml:space="preserve">indéniablement </w:t>
      </w:r>
      <w:r>
        <w:t>à démocratiser la collaboration </w:t>
      </w:r>
      <w:r w:rsidR="00B97208">
        <w:t>et c’est bien là où est la vocation du logiciel et des services associés.</w:t>
      </w:r>
    </w:p>
    <w:p w14:paraId="2CE4E988" w14:textId="77777777" w:rsidR="00265EC6" w:rsidRDefault="00265EC6" w:rsidP="00265EC6">
      <w:pPr>
        <w:pStyle w:val="Heading2"/>
      </w:pPr>
      <w:r>
        <w:t>Conclusion</w:t>
      </w:r>
    </w:p>
    <w:p w14:paraId="64DFE4AA" w14:textId="77777777" w:rsidR="00265EC6" w:rsidRDefault="00265EC6" w:rsidP="00265EC6">
      <w:r>
        <w:t xml:space="preserve">Comme vous l’avez compris les gisements de gains sont immenses </w:t>
      </w:r>
      <w:r w:rsidR="00B97208">
        <w:t>même s’ils ne sont qu’effleuré</w:t>
      </w:r>
      <w:r w:rsidR="00724657">
        <w:t>s</w:t>
      </w:r>
      <w:r w:rsidR="00B97208">
        <w:t xml:space="preserve"> dans cet article, mais comme le disait Confucius « </w:t>
      </w:r>
      <w:r w:rsidR="00B97208" w:rsidRPr="00B97208">
        <w:t>J'entends et j'oublie, Je vois et je me souviens, Je fais et je comprends</w:t>
      </w:r>
      <w:r w:rsidR="00B97208">
        <w:t> » ou comme le disait Albert Einstein « La seule source de connaissance est l’expérience »</w:t>
      </w:r>
      <w:r w:rsidR="00724657">
        <w:t xml:space="preserve"> alors à vous de tester : </w:t>
      </w:r>
      <w:hyperlink r:id="rId42" w:history="1">
        <w:r w:rsidR="00724657" w:rsidRPr="00664F0C">
          <w:rPr>
            <w:rStyle w:val="Hyperlink"/>
          </w:rPr>
          <w:t>http://officebeta.microsoft.com/fr-fr</w:t>
        </w:r>
      </w:hyperlink>
      <w:r w:rsidR="00724657">
        <w:t xml:space="preserve"> </w:t>
      </w:r>
    </w:p>
    <w:p w14:paraId="7C543AED" w14:textId="77777777" w:rsidR="00724657" w:rsidRDefault="00724657" w:rsidP="00265EC6">
      <w:r w:rsidRPr="00724657">
        <w:rPr>
          <w:noProof/>
          <w:lang w:eastAsia="fr-FR"/>
        </w:rPr>
        <w:drawing>
          <wp:inline distT="0" distB="0" distL="0" distR="0" wp14:editId="6958A3EA">
            <wp:extent cx="5760720" cy="4622002"/>
            <wp:effectExtent l="0" t="0" r="0" b="7620"/>
            <wp:docPr id="21" name="Picture 2"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creen Clipping"/>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60720" cy="4622002"/>
                    </a:xfrm>
                    <a:prstGeom prst="rect">
                      <a:avLst/>
                    </a:prstGeom>
                  </pic:spPr>
                </pic:pic>
              </a:graphicData>
            </a:graphic>
          </wp:inline>
        </w:drawing>
      </w:r>
    </w:p>
    <w:p w14:paraId="466588E3" w14:textId="77777777" w:rsidR="00283F49" w:rsidRDefault="00283F49" w:rsidP="00265EC6"/>
    <w:p w14:paraId="404150CB" w14:textId="77777777" w:rsidR="00283F49" w:rsidRPr="00265EC6" w:rsidRDefault="00283F49" w:rsidP="00283F49">
      <w:r>
        <w:t>Il est à noter que les mesures de performances constatées dans nos laboratoires sont liées à un type de hardware testé et peuvent ne pas être représentatives de tout type de hardware. Là encore ce qui prévaut est le test sur vos propres environnements.</w:t>
      </w:r>
    </w:p>
    <w:p w14:paraId="24C55DE7" w14:textId="77777777" w:rsidR="00283F49" w:rsidRPr="00265EC6" w:rsidRDefault="00283F49" w:rsidP="00265EC6"/>
    <w:sectPr w:rsidR="00283F49" w:rsidRPr="00265EC6" w:rsidSect="00611B63">
      <w:pgSz w:w="11906" w:h="16838"/>
      <w:pgMar w:top="1417" w:right="1417" w:bottom="1417" w:left="141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60C71DF"/>
    <w:multiLevelType w:val="hybridMultilevel"/>
    <w:tmpl w:val="AD6EEE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17F6"/>
    <w:rsid w:val="00047DC5"/>
    <w:rsid w:val="0006730A"/>
    <w:rsid w:val="00143016"/>
    <w:rsid w:val="00201BE4"/>
    <w:rsid w:val="00265EC6"/>
    <w:rsid w:val="00283F49"/>
    <w:rsid w:val="003717F6"/>
    <w:rsid w:val="00547B00"/>
    <w:rsid w:val="00567010"/>
    <w:rsid w:val="00611B63"/>
    <w:rsid w:val="0066071F"/>
    <w:rsid w:val="006B62F8"/>
    <w:rsid w:val="00724657"/>
    <w:rsid w:val="00796878"/>
    <w:rsid w:val="007B2AFD"/>
    <w:rsid w:val="007B5E76"/>
    <w:rsid w:val="007D5F4E"/>
    <w:rsid w:val="007E4E09"/>
    <w:rsid w:val="009074E5"/>
    <w:rsid w:val="00925DE0"/>
    <w:rsid w:val="0098090A"/>
    <w:rsid w:val="00A14C05"/>
    <w:rsid w:val="00A82148"/>
    <w:rsid w:val="00A95935"/>
    <w:rsid w:val="00B9041C"/>
    <w:rsid w:val="00B97208"/>
    <w:rsid w:val="00BA2417"/>
    <w:rsid w:val="00BD6ADA"/>
    <w:rsid w:val="00BF1EAC"/>
    <w:rsid w:val="00C40DC3"/>
    <w:rsid w:val="00CA2E87"/>
    <w:rsid w:val="00D264FD"/>
    <w:rsid w:val="00DA4B27"/>
    <w:rsid w:val="00E51DF7"/>
    <w:rsid w:val="00E572A1"/>
    <w:rsid w:val="00E90A8E"/>
    <w:rsid w:val="00F17B71"/>
    <w:rsid w:val="00FD711A"/>
    <w:rsid w:val="00FF5C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484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D6ADA"/>
    <w:pPr>
      <w:keepNext/>
      <w:keepLines/>
      <w:spacing w:before="480" w:after="0"/>
      <w:outlineLvl w:val="0"/>
    </w:pPr>
    <w:rPr>
      <w:rFonts w:asciiTheme="majorHAnsi" w:eastAsiaTheme="majorEastAsia" w:hAnsiTheme="majorHAnsi" w:cstheme="majorBidi"/>
      <w:b/>
      <w:bCs/>
      <w:color w:val="376092" w:themeColor="accent1" w:themeShade="BF"/>
      <w:sz w:val="28"/>
      <w:szCs w:val="28"/>
    </w:rPr>
  </w:style>
  <w:style w:type="paragraph" w:styleId="Heading2">
    <w:name w:val="heading 2"/>
    <w:basedOn w:val="Normal"/>
    <w:next w:val="Normal"/>
    <w:link w:val="Heading2Char"/>
    <w:uiPriority w:val="9"/>
    <w:unhideWhenUsed/>
    <w:qFormat/>
    <w:rsid w:val="00BD6AD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8214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01BE4"/>
    <w:rPr>
      <w:color w:val="0000FF" w:themeColor="hyperlink"/>
      <w:u w:val="single"/>
    </w:rPr>
  </w:style>
  <w:style w:type="paragraph" w:styleId="BalloonText">
    <w:name w:val="Balloon Text"/>
    <w:basedOn w:val="Normal"/>
    <w:link w:val="BalloonTextChar"/>
    <w:uiPriority w:val="99"/>
    <w:semiHidden/>
    <w:unhideWhenUsed/>
    <w:rsid w:val="00BD6A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6ADA"/>
    <w:rPr>
      <w:rFonts w:ascii="Tahoma" w:hAnsi="Tahoma" w:cs="Tahoma"/>
      <w:sz w:val="16"/>
      <w:szCs w:val="16"/>
    </w:rPr>
  </w:style>
  <w:style w:type="character" w:customStyle="1" w:styleId="Heading2Char">
    <w:name w:val="Heading 2 Char"/>
    <w:basedOn w:val="DefaultParagraphFont"/>
    <w:link w:val="Heading2"/>
    <w:uiPriority w:val="9"/>
    <w:rsid w:val="00BD6ADA"/>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BD6ADA"/>
    <w:rPr>
      <w:rFonts w:asciiTheme="majorHAnsi" w:eastAsiaTheme="majorEastAsia" w:hAnsiTheme="majorHAnsi" w:cstheme="majorBidi"/>
      <w:b/>
      <w:bCs/>
      <w:color w:val="376092" w:themeColor="accent1" w:themeShade="BF"/>
      <w:sz w:val="28"/>
      <w:szCs w:val="28"/>
    </w:rPr>
  </w:style>
  <w:style w:type="character" w:customStyle="1" w:styleId="Heading3Char">
    <w:name w:val="Heading 3 Char"/>
    <w:basedOn w:val="DefaultParagraphFont"/>
    <w:link w:val="Heading3"/>
    <w:uiPriority w:val="9"/>
    <w:rsid w:val="00A82148"/>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BF1EAC"/>
    <w:pPr>
      <w:ind w:left="720"/>
      <w:contextualSpacing/>
    </w:pPr>
  </w:style>
  <w:style w:type="paragraph" w:styleId="TOCHeading">
    <w:name w:val="TOC Heading"/>
    <w:basedOn w:val="Heading1"/>
    <w:next w:val="Normal"/>
    <w:uiPriority w:val="39"/>
    <w:semiHidden/>
    <w:unhideWhenUsed/>
    <w:qFormat/>
    <w:rsid w:val="00724657"/>
    <w:pPr>
      <w:outlineLvl w:val="9"/>
    </w:pPr>
    <w:rPr>
      <w:lang w:val="en-US" w:eastAsia="ja-JP"/>
    </w:rPr>
  </w:style>
  <w:style w:type="paragraph" w:styleId="TOC1">
    <w:name w:val="toc 1"/>
    <w:basedOn w:val="Normal"/>
    <w:next w:val="Normal"/>
    <w:autoRedefine/>
    <w:uiPriority w:val="39"/>
    <w:unhideWhenUsed/>
    <w:rsid w:val="00724657"/>
    <w:pPr>
      <w:spacing w:after="100"/>
    </w:pPr>
  </w:style>
  <w:style w:type="paragraph" w:styleId="TOC2">
    <w:name w:val="toc 2"/>
    <w:basedOn w:val="Normal"/>
    <w:next w:val="Normal"/>
    <w:autoRedefine/>
    <w:uiPriority w:val="39"/>
    <w:unhideWhenUsed/>
    <w:rsid w:val="00724657"/>
    <w:pPr>
      <w:spacing w:after="100"/>
      <w:ind w:left="220"/>
    </w:pPr>
  </w:style>
  <w:style w:type="paragraph" w:styleId="TOC3">
    <w:name w:val="toc 3"/>
    <w:basedOn w:val="Normal"/>
    <w:next w:val="Normal"/>
    <w:autoRedefine/>
    <w:uiPriority w:val="39"/>
    <w:unhideWhenUsed/>
    <w:rsid w:val="00724657"/>
    <w:pPr>
      <w:spacing w:after="100"/>
      <w:ind w:left="440"/>
    </w:pPr>
  </w:style>
  <w:style w:type="table" w:styleId="TableGrid">
    <w:name w:val="Table Grid"/>
    <w:basedOn w:val="TableNormal"/>
    <w:uiPriority w:val="59"/>
    <w:rsid w:val="00A14C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D6ADA"/>
    <w:pPr>
      <w:keepNext/>
      <w:keepLines/>
      <w:spacing w:before="480" w:after="0"/>
      <w:outlineLvl w:val="0"/>
    </w:pPr>
    <w:rPr>
      <w:rFonts w:asciiTheme="majorHAnsi" w:eastAsiaTheme="majorEastAsia" w:hAnsiTheme="majorHAnsi" w:cstheme="majorBidi"/>
      <w:b/>
      <w:bCs/>
      <w:color w:val="376092" w:themeColor="accent1" w:themeShade="BF"/>
      <w:sz w:val="28"/>
      <w:szCs w:val="28"/>
    </w:rPr>
  </w:style>
  <w:style w:type="paragraph" w:styleId="Heading2">
    <w:name w:val="heading 2"/>
    <w:basedOn w:val="Normal"/>
    <w:next w:val="Normal"/>
    <w:link w:val="Heading2Char"/>
    <w:uiPriority w:val="9"/>
    <w:unhideWhenUsed/>
    <w:qFormat/>
    <w:rsid w:val="00BD6AD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8214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01BE4"/>
    <w:rPr>
      <w:color w:val="0000FF" w:themeColor="hyperlink"/>
      <w:u w:val="single"/>
    </w:rPr>
  </w:style>
  <w:style w:type="paragraph" w:styleId="BalloonText">
    <w:name w:val="Balloon Text"/>
    <w:basedOn w:val="Normal"/>
    <w:link w:val="BalloonTextChar"/>
    <w:uiPriority w:val="99"/>
    <w:semiHidden/>
    <w:unhideWhenUsed/>
    <w:rsid w:val="00BD6A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6ADA"/>
    <w:rPr>
      <w:rFonts w:ascii="Tahoma" w:hAnsi="Tahoma" w:cs="Tahoma"/>
      <w:sz w:val="16"/>
      <w:szCs w:val="16"/>
    </w:rPr>
  </w:style>
  <w:style w:type="character" w:customStyle="1" w:styleId="Heading2Char">
    <w:name w:val="Heading 2 Char"/>
    <w:basedOn w:val="DefaultParagraphFont"/>
    <w:link w:val="Heading2"/>
    <w:uiPriority w:val="9"/>
    <w:rsid w:val="00BD6ADA"/>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BD6ADA"/>
    <w:rPr>
      <w:rFonts w:asciiTheme="majorHAnsi" w:eastAsiaTheme="majorEastAsia" w:hAnsiTheme="majorHAnsi" w:cstheme="majorBidi"/>
      <w:b/>
      <w:bCs/>
      <w:color w:val="376092" w:themeColor="accent1" w:themeShade="BF"/>
      <w:sz w:val="28"/>
      <w:szCs w:val="28"/>
    </w:rPr>
  </w:style>
  <w:style w:type="character" w:customStyle="1" w:styleId="Heading3Char">
    <w:name w:val="Heading 3 Char"/>
    <w:basedOn w:val="DefaultParagraphFont"/>
    <w:link w:val="Heading3"/>
    <w:uiPriority w:val="9"/>
    <w:rsid w:val="00A82148"/>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BF1EAC"/>
    <w:pPr>
      <w:ind w:left="720"/>
      <w:contextualSpacing/>
    </w:pPr>
  </w:style>
  <w:style w:type="paragraph" w:styleId="TOCHeading">
    <w:name w:val="TOC Heading"/>
    <w:basedOn w:val="Heading1"/>
    <w:next w:val="Normal"/>
    <w:uiPriority w:val="39"/>
    <w:semiHidden/>
    <w:unhideWhenUsed/>
    <w:qFormat/>
    <w:rsid w:val="00724657"/>
    <w:pPr>
      <w:outlineLvl w:val="9"/>
    </w:pPr>
    <w:rPr>
      <w:lang w:val="en-US" w:eastAsia="ja-JP"/>
    </w:rPr>
  </w:style>
  <w:style w:type="paragraph" w:styleId="TOC1">
    <w:name w:val="toc 1"/>
    <w:basedOn w:val="Normal"/>
    <w:next w:val="Normal"/>
    <w:autoRedefine/>
    <w:uiPriority w:val="39"/>
    <w:unhideWhenUsed/>
    <w:rsid w:val="00724657"/>
    <w:pPr>
      <w:spacing w:after="100"/>
    </w:pPr>
  </w:style>
  <w:style w:type="paragraph" w:styleId="TOC2">
    <w:name w:val="toc 2"/>
    <w:basedOn w:val="Normal"/>
    <w:next w:val="Normal"/>
    <w:autoRedefine/>
    <w:uiPriority w:val="39"/>
    <w:unhideWhenUsed/>
    <w:rsid w:val="00724657"/>
    <w:pPr>
      <w:spacing w:after="100"/>
      <w:ind w:left="220"/>
    </w:pPr>
  </w:style>
  <w:style w:type="paragraph" w:styleId="TOC3">
    <w:name w:val="toc 3"/>
    <w:basedOn w:val="Normal"/>
    <w:next w:val="Normal"/>
    <w:autoRedefine/>
    <w:uiPriority w:val="39"/>
    <w:unhideWhenUsed/>
    <w:rsid w:val="00724657"/>
    <w:pPr>
      <w:spacing w:after="100"/>
      <w:ind w:left="440"/>
    </w:pPr>
  </w:style>
  <w:style w:type="table" w:styleId="TableGrid">
    <w:name w:val="Table Grid"/>
    <w:basedOn w:val="TableNormal"/>
    <w:uiPriority w:val="59"/>
    <w:rsid w:val="00A14C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0226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logs.technet.com/office2010" TargetMode="External"/><Relationship Id="rId18" Type="http://schemas.openxmlformats.org/officeDocument/2006/relationships/hyperlink" Target="http://blogs.msdn.com/powerpoint/archive/2010/01/05/powerpoint-2010-hardware-acceleration.aspx" TargetMode="External"/><Relationship Id="rId26" Type="http://schemas.openxmlformats.org/officeDocument/2006/relationships/hyperlink" Target="http://www.powerpivot.com" TargetMode="External"/><Relationship Id="rId39" Type="http://schemas.openxmlformats.org/officeDocument/2006/relationships/image" Target="media/image22.png"/><Relationship Id="rId21" Type="http://schemas.openxmlformats.org/officeDocument/2006/relationships/image" Target="media/image7.gif"/><Relationship Id="rId34" Type="http://schemas.openxmlformats.org/officeDocument/2006/relationships/image" Target="media/image17.png"/><Relationship Id="rId42" Type="http://schemas.openxmlformats.org/officeDocument/2006/relationships/hyperlink" Target="http://officebeta.microsoft.com/fr-fr" TargetMode="External"/><Relationship Id="rId47" Type="http://schemas.openxmlformats.org/officeDocument/2006/relationships/customXml" Target="../customXml/item3.xml"/><Relationship Id="rId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ydel.livres.officelive.com/default.aspx" TargetMode="External"/><Relationship Id="rId24" Type="http://schemas.openxmlformats.org/officeDocument/2006/relationships/image" Target="media/image10.gif"/><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hyperlink" Target="http://technet.microsoft.com/en-us/office/ee815687.aspx"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9.gif"/><Relationship Id="rId28" Type="http://schemas.openxmlformats.org/officeDocument/2006/relationships/image" Target="media/image12.png"/><Relationship Id="rId36" Type="http://schemas.openxmlformats.org/officeDocument/2006/relationships/image" Target="media/image19.png"/><Relationship Id="rId10" Type="http://schemas.openxmlformats.org/officeDocument/2006/relationships/hyperlink" Target="http://www.microsoft.com/france/entreprises/nouvelle-experience-de-travail/" TargetMode="External"/><Relationship Id="rId19" Type="http://schemas.openxmlformats.org/officeDocument/2006/relationships/hyperlink" Target="http://blogs.msdn.com/excel/archive/tags/Performance/default.aspx" TargetMode="External"/><Relationship Id="rId31" Type="http://schemas.openxmlformats.org/officeDocument/2006/relationships/hyperlink" Target="http://blogs.msdn.com/microsoft_office_word/archive/2009/11/23/video-test.aspx"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ferris.com/2009/10/16/outlook-2010-dramatically-increases-end-user-productivity/" TargetMode="External"/><Relationship Id="rId14" Type="http://schemas.openxmlformats.org/officeDocument/2006/relationships/image" Target="media/image2.png"/><Relationship Id="rId22" Type="http://schemas.openxmlformats.org/officeDocument/2006/relationships/image" Target="media/image8.gif"/><Relationship Id="rId27" Type="http://schemas.openxmlformats.org/officeDocument/2006/relationships/hyperlink" Target="http://www.powerpivot.com/res/pdf/PowerPivotdatasheetIW.pdf" TargetMode="External"/><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image" Target="media/image23.png"/><Relationship Id="rId48" Type="http://schemas.openxmlformats.org/officeDocument/2006/relationships/customXml" Target="../customXml/item4.xml"/><Relationship Id="rId8" Type="http://schemas.openxmlformats.org/officeDocument/2006/relationships/hyperlink" Target="http://blogs.technet.com/backstage_2010/archive/2010/03/18/r-sultats-d-une-enqu-te-sur-les-premiers-usages-d-office-2010.aspx" TargetMode="External"/><Relationship Id="rId3" Type="http://schemas.openxmlformats.org/officeDocument/2006/relationships/styles" Target="styles.xml"/><Relationship Id="rId12" Type="http://schemas.openxmlformats.org/officeDocument/2006/relationships/hyperlink" Target="http://technet.microsoft.com/fr-fr/library/ee624351(office.14).aspx" TargetMode="External"/><Relationship Id="rId17" Type="http://schemas.openxmlformats.org/officeDocument/2006/relationships/image" Target="media/image5.png"/><Relationship Id="rId25" Type="http://schemas.openxmlformats.org/officeDocument/2006/relationships/image" Target="media/image11.gif"/><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customXml" Target="../customXml/item2.xml"/><Relationship Id="rId20" Type="http://schemas.openxmlformats.org/officeDocument/2006/relationships/image" Target="media/image6.gif"/><Relationship Id="rId41" Type="http://schemas.openxmlformats.org/officeDocument/2006/relationships/hyperlink" Target="http://blogs.msdn.com/officewebapp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xmlns:mc="http://schemas.openxmlformats.org/markup-compatibility/2006" xmlns:a14="http://schemas.microsoft.com/office/drawing/2010/main" val="1F497D" mc:Ignorable=""/>
      </a:dk2>
      <a:lt2>
        <a:srgbClr xmlns:mc="http://schemas.openxmlformats.org/markup-compatibility/2006" xmlns:a14="http://schemas.microsoft.com/office/drawing/2010/main" val="EEECE1" mc:Ignorable=""/>
      </a:lt2>
      <a:accent1>
        <a:srgbClr xmlns:mc="http://schemas.openxmlformats.org/markup-compatibility/2006" xmlns:a14="http://schemas.microsoft.com/office/drawing/2010/main" val="4F81BD" mc:Ignorable=""/>
      </a:accent1>
      <a:accent2>
        <a:srgbClr xmlns:mc="http://schemas.openxmlformats.org/markup-compatibility/2006" xmlns:a14="http://schemas.microsoft.com/office/drawing/2010/main" val="C0504D" mc:Ignorable=""/>
      </a:accent2>
      <a:accent3>
        <a:srgbClr xmlns:mc="http://schemas.openxmlformats.org/markup-compatibility/2006" xmlns:a14="http://schemas.microsoft.com/office/drawing/2010/main" val="9BBB59" mc:Ignorable=""/>
      </a:accent3>
      <a:accent4>
        <a:srgbClr xmlns:mc="http://schemas.openxmlformats.org/markup-compatibility/2006" xmlns:a14="http://schemas.microsoft.com/office/drawing/2010/main" val="8064A2" mc:Ignorable=""/>
      </a:accent4>
      <a:accent5>
        <a:srgbClr xmlns:mc="http://schemas.openxmlformats.org/markup-compatibility/2006" xmlns:a14="http://schemas.microsoft.com/office/drawing/2010/main" val="4BACC6" mc:Ignorable=""/>
      </a:accent5>
      <a:accent6>
        <a:srgbClr xmlns:mc="http://schemas.openxmlformats.org/markup-compatibility/2006" xmlns:a14="http://schemas.microsoft.com/office/drawing/2010/main" val="F79646" mc:Ignorable=""/>
      </a:accent6>
      <a:hlink>
        <a:srgbClr xmlns:mc="http://schemas.openxmlformats.org/markup-compatibility/2006" xmlns:a14="http://schemas.microsoft.com/office/drawing/2010/main" val="0000FF" mc:Ignorable=""/>
      </a:hlink>
      <a:folHlink>
        <a:srgbClr xmlns:mc="http://schemas.openxmlformats.org/markup-compatibility/2006" xmlns:a14="http://schemas.microsoft.com/office/drawing/2010/main" val="800080" mc:Ignorabl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xmlns:mc="http://schemas.openxmlformats.org/markup-compatibility/2006" xmlns:a14="http://schemas.microsoft.com/office/drawing/2010/main" val="000000" mc:Ignorable="">
                <a:alpha val="38000"/>
              </a:srgbClr>
            </a:outerShdw>
          </a:effectLst>
        </a:effectStyle>
        <a:effectStyle>
          <a:effectLst>
            <a:outerShdw blurRad="40000" dist="23000" dir="5400000" rotWithShape="0">
              <a:srgbClr xmlns:mc="http://schemas.openxmlformats.org/markup-compatibility/2006" xmlns:a14="http://schemas.microsoft.com/office/drawing/2010/main" val="000000" mc:Ignorable="">
                <a:alpha val="35000"/>
              </a:srgbClr>
            </a:outerShdw>
          </a:effectLst>
        </a:effectStyle>
        <a:effectStyle>
          <a:effectLst>
            <a:outerShdw blurRad="40000" dist="23000" dir="5400000" rotWithShape="0">
              <a:srgbClr xmlns:mc="http://schemas.openxmlformats.org/markup-compatibility/2006" xmlns:a14="http://schemas.microsoft.com/office/drawing/2010/main" val="000000" mc:Ignorable="">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279c20c3caf3300dae6b438536eb8c56">
  <xsd:schema xmlns:xsd="http://www.w3.org/2001/XMLSchema" xmlns:p="http://schemas.microsoft.com/office/2006/metadata/properties" targetNamespace="http://schemas.microsoft.com/office/2006/metadata/properties" ma:root="true" ma:fieldsID="0d2e1ca116041f9e11471c52c4c9d60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B5E3C19B-301F-4828-A794-20267B0B020E}"/>
</file>

<file path=customXml/itemProps2.xml><?xml version="1.0" encoding="utf-8"?>
<ds:datastoreItem xmlns:ds="http://schemas.openxmlformats.org/officeDocument/2006/customXml" ds:itemID="{DBE2C11A-3719-4AE3-AA11-348CC4CFB343}"/>
</file>

<file path=customXml/itemProps3.xml><?xml version="1.0" encoding="utf-8"?>
<ds:datastoreItem xmlns:ds="http://schemas.openxmlformats.org/officeDocument/2006/customXml" ds:itemID="{5AED32BB-1F95-4414-9DEB-EB869034F3EF}"/>
</file>

<file path=customXml/itemProps4.xml><?xml version="1.0" encoding="utf-8"?>
<ds:datastoreItem xmlns:ds="http://schemas.openxmlformats.org/officeDocument/2006/customXml" ds:itemID="{FE8864DF-B247-4B53-8B6D-61D2C602575A}"/>
</file>

<file path=docProps/app.xml><?xml version="1.0" encoding="utf-8"?>
<Properties xmlns="http://schemas.openxmlformats.org/officeDocument/2006/extended-properties" xmlns:vt="http://schemas.openxmlformats.org/officeDocument/2006/docPropsVTypes">
  <Template>Normal</Template>
  <TotalTime>10</TotalTime>
  <Pages>13</Pages>
  <Words>1638</Words>
  <Characters>9011</Characters>
  <Application>Microsoft Office Word</Application>
  <DocSecurity>0</DocSecurity>
  <Lines>75</Lines>
  <Paragraphs>21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Microsoft Corporation</Company>
  <LinksUpToDate>false</LinksUpToDate>
  <CharactersWithSpaces>10628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pydel</dc:creator>
  <cp:lastModifiedBy>marinet</cp:lastModifiedBy>
  <cp:revision>6</cp:revision>
  <dcterms:created xsi:type="dcterms:W3CDTF">2010-04-08T11:41:00Z</dcterms:created>
  <dcterms:modified xsi:type="dcterms:W3CDTF">2010-04-08T11:51:00Z</dcterms:modified>
</cp:coreProperties>
</file>